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FC60C0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21 августа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0A06F0">
        <w:rPr>
          <w:b w:val="0"/>
          <w:sz w:val="27"/>
          <w:szCs w:val="27"/>
        </w:rPr>
        <w:t xml:space="preserve">      </w:t>
      </w:r>
      <w:r>
        <w:rPr>
          <w:b w:val="0"/>
          <w:sz w:val="27"/>
          <w:szCs w:val="27"/>
        </w:rPr>
        <w:t xml:space="preserve">  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C5647E">
        <w:rPr>
          <w:b w:val="0"/>
          <w:sz w:val="27"/>
          <w:szCs w:val="27"/>
        </w:rPr>
        <w:t>7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C5647E" w:rsidRPr="009B38E7" w:rsidRDefault="00C5647E" w:rsidP="002E491B">
      <w:pPr>
        <w:rPr>
          <w:b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474FF2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74FF2">
        <w:rPr>
          <w:b/>
          <w:sz w:val="27"/>
          <w:szCs w:val="27"/>
        </w:rPr>
        <w:t>ФГБУ «Национальный медицинский исследовательский центр детской гематологии, онкологии и иммунологии имени Дмитрия Рогачева</w:t>
      </w:r>
      <w:r>
        <w:rPr>
          <w:b/>
          <w:sz w:val="27"/>
          <w:szCs w:val="27"/>
        </w:rPr>
        <w:t>»</w:t>
      </w:r>
      <w:r w:rsidR="00CD26C4" w:rsidRPr="009B38E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</w:r>
      <w:r w:rsidR="00CD26C4" w:rsidRPr="009B38E7">
        <w:rPr>
          <w:b/>
          <w:sz w:val="27"/>
          <w:szCs w:val="27"/>
        </w:rPr>
        <w:t>Минздрава России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4D2DBC" w:rsidRDefault="004D2DBC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9B38E7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</w:t>
      </w:r>
      <w:proofErr w:type="gramStart"/>
      <w:r w:rsidRPr="009B38E7">
        <w:rPr>
          <w:b w:val="0"/>
          <w:sz w:val="27"/>
          <w:szCs w:val="27"/>
        </w:rPr>
        <w:t>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474FF2">
        <w:rPr>
          <w:b w:val="0"/>
          <w:sz w:val="27"/>
          <w:szCs w:val="27"/>
        </w:rPr>
        <w:br/>
      </w:r>
      <w:r w:rsidR="00474FF2" w:rsidRPr="00474FF2">
        <w:rPr>
          <w:b w:val="0"/>
          <w:sz w:val="27"/>
          <w:szCs w:val="27"/>
        </w:rPr>
        <w:t>ФГБУ «Национальный медицинский исследовательский центр детской гематологии, онкологии и иммунологии имени Дмитрия Рогачева» Минздрава России</w:t>
      </w:r>
      <w:r w:rsidR="00CD26C4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474FF2">
        <w:rPr>
          <w:b w:val="0"/>
          <w:sz w:val="27"/>
          <w:szCs w:val="27"/>
        </w:rPr>
        <w:t>10.08</w:t>
      </w:r>
      <w:r w:rsidR="00BE7404" w:rsidRPr="009B38E7">
        <w:rPr>
          <w:b w:val="0"/>
          <w:sz w:val="27"/>
          <w:szCs w:val="27"/>
        </w:rPr>
        <w:t>.2020</w:t>
      </w:r>
      <w:r w:rsidR="00CD26C4" w:rsidRPr="009B38E7">
        <w:rPr>
          <w:b w:val="0"/>
          <w:sz w:val="27"/>
          <w:szCs w:val="27"/>
        </w:rPr>
        <w:t xml:space="preserve"> </w:t>
      </w:r>
      <w:r w:rsidR="00CD26C4" w:rsidRPr="009B38E7">
        <w:rPr>
          <w:b w:val="0"/>
          <w:sz w:val="27"/>
          <w:szCs w:val="27"/>
        </w:rPr>
        <w:br/>
      </w:r>
      <w:r w:rsidR="00474FF2">
        <w:rPr>
          <w:b w:val="0"/>
          <w:sz w:val="27"/>
          <w:szCs w:val="27"/>
        </w:rPr>
        <w:t>№ 201-1840/20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«О комиссии </w:t>
      </w:r>
      <w:r w:rsidR="00CD26C4" w:rsidRPr="009B38E7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по оценке последствий</w:t>
      </w:r>
      <w:proofErr w:type="gramEnd"/>
      <w:r w:rsidRPr="009B38E7">
        <w:rPr>
          <w:b w:val="0"/>
          <w:sz w:val="27"/>
          <w:szCs w:val="27"/>
        </w:rPr>
        <w:t xml:space="preserve">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9B38E7">
        <w:rPr>
          <w:b w:val="0"/>
          <w:sz w:val="27"/>
          <w:szCs w:val="27"/>
        </w:rPr>
        <w:t>)</w:t>
      </w:r>
      <w:r w:rsidRPr="009B38E7">
        <w:rPr>
          <w:b w:val="0"/>
          <w:sz w:val="27"/>
          <w:szCs w:val="27"/>
        </w:rPr>
        <w:t>.</w:t>
      </w:r>
    </w:p>
    <w:p w:rsidR="00092DAF" w:rsidRPr="00905501" w:rsidRDefault="00BB5E21" w:rsidP="00092DA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2. Комиссия рассмотрела обращени</w:t>
      </w:r>
      <w:r w:rsidR="005A7894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474FF2" w:rsidRPr="00474FF2">
        <w:rPr>
          <w:b w:val="0"/>
          <w:sz w:val="27"/>
          <w:szCs w:val="27"/>
        </w:rPr>
        <w:t>ФГБУ «Национальный медицинский исследовательский центр детской гематологии, онкологии и иммунологии имени Дмитрия Рогачева»</w:t>
      </w:r>
      <w:r w:rsidR="00CD26C4" w:rsidRPr="00474FF2">
        <w:rPr>
          <w:b w:val="0"/>
          <w:sz w:val="27"/>
          <w:szCs w:val="27"/>
        </w:rPr>
        <w:t xml:space="preserve"> Минздрава России </w:t>
      </w:r>
      <w:r w:rsidR="00F733F9" w:rsidRPr="00474FF2">
        <w:rPr>
          <w:b w:val="0"/>
          <w:sz w:val="27"/>
          <w:szCs w:val="27"/>
        </w:rPr>
        <w:t>и прилагаемые</w:t>
      </w:r>
      <w:r w:rsidRPr="00474FF2">
        <w:rPr>
          <w:b w:val="0"/>
          <w:sz w:val="27"/>
          <w:szCs w:val="27"/>
        </w:rPr>
        <w:t xml:space="preserve"> к н</w:t>
      </w:r>
      <w:r w:rsidR="00183C5C" w:rsidRPr="00474FF2">
        <w:rPr>
          <w:b w:val="0"/>
          <w:sz w:val="27"/>
          <w:szCs w:val="27"/>
        </w:rPr>
        <w:t>ему</w:t>
      </w:r>
      <w:r w:rsidRPr="00474FF2">
        <w:rPr>
          <w:b w:val="0"/>
          <w:sz w:val="27"/>
          <w:szCs w:val="27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6F1C7E" w:rsidRPr="00474FF2">
        <w:rPr>
          <w:b w:val="0"/>
          <w:sz w:val="27"/>
          <w:szCs w:val="27"/>
        </w:rPr>
        <w:t xml:space="preserve">общей площадью </w:t>
      </w:r>
      <w:r w:rsidR="001B75EC" w:rsidRPr="00474FF2">
        <w:rPr>
          <w:b w:val="0"/>
          <w:sz w:val="27"/>
          <w:szCs w:val="27"/>
        </w:rPr>
        <w:t xml:space="preserve">111,9 </w:t>
      </w:r>
      <w:r w:rsidR="00092DAF" w:rsidRPr="00474FF2">
        <w:rPr>
          <w:b w:val="0"/>
          <w:sz w:val="27"/>
          <w:szCs w:val="27"/>
        </w:rPr>
        <w:t>кв. м в составе следующих</w:t>
      </w:r>
      <w:r w:rsidR="00092DAF" w:rsidRPr="00905501">
        <w:rPr>
          <w:b w:val="0"/>
          <w:sz w:val="27"/>
          <w:szCs w:val="27"/>
        </w:rPr>
        <w:t xml:space="preserve"> объектов: </w:t>
      </w:r>
    </w:p>
    <w:p w:rsidR="00092DAF" w:rsidRPr="00905501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</w:t>
      </w:r>
      <w:r w:rsidR="001B75EC">
        <w:rPr>
          <w:b w:val="0"/>
          <w:color w:val="000000"/>
          <w:sz w:val="27"/>
          <w:szCs w:val="27"/>
        </w:rPr>
        <w:t>часть нежилого помещения</w:t>
      </w:r>
      <w:r w:rsidR="008F502E" w:rsidRPr="00905501">
        <w:rPr>
          <w:b w:val="0"/>
          <w:color w:val="000000"/>
          <w:sz w:val="27"/>
          <w:szCs w:val="27"/>
        </w:rPr>
        <w:t xml:space="preserve"> </w:t>
      </w:r>
      <w:r w:rsidR="001B75EC" w:rsidRPr="001B75EC">
        <w:rPr>
          <w:b w:val="0"/>
          <w:color w:val="000000"/>
          <w:sz w:val="27"/>
          <w:szCs w:val="27"/>
          <w:lang w:val="en-US"/>
        </w:rPr>
        <w:t>VIII</w:t>
      </w:r>
      <w:r w:rsidR="001B75EC" w:rsidRPr="001B75EC">
        <w:rPr>
          <w:b w:val="0"/>
          <w:color w:val="000000"/>
          <w:sz w:val="27"/>
          <w:szCs w:val="27"/>
        </w:rPr>
        <w:t>, комнаты № 291</w:t>
      </w:r>
      <w:r w:rsidR="007468EE">
        <w:rPr>
          <w:b w:val="0"/>
          <w:color w:val="000000"/>
          <w:sz w:val="27"/>
          <w:szCs w:val="27"/>
        </w:rPr>
        <w:t xml:space="preserve"> (вестибюль) общей площадью 0,4</w:t>
      </w:r>
      <w:r w:rsidR="001B75EC" w:rsidRPr="001B75EC">
        <w:rPr>
          <w:b w:val="0"/>
          <w:color w:val="000000"/>
          <w:sz w:val="27"/>
          <w:szCs w:val="27"/>
        </w:rPr>
        <w:t xml:space="preserve"> кв. м на 1 этаже в нежилом здании медицинско-восстановительного центра, расположенном по адресу: </w:t>
      </w:r>
      <w:proofErr w:type="gramStart"/>
      <w:r w:rsidR="001B75EC" w:rsidRPr="001B75EC">
        <w:rPr>
          <w:b w:val="0"/>
          <w:color w:val="000000"/>
          <w:sz w:val="27"/>
          <w:szCs w:val="27"/>
        </w:rPr>
        <w:t>г</w:t>
      </w:r>
      <w:proofErr w:type="gramEnd"/>
      <w:r w:rsidR="001B75EC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7468EE">
        <w:rPr>
          <w:b w:val="0"/>
          <w:color w:val="000000"/>
          <w:sz w:val="27"/>
          <w:szCs w:val="27"/>
        </w:rPr>
        <w:br/>
      </w:r>
      <w:r w:rsidR="001B75EC" w:rsidRPr="001B75EC">
        <w:rPr>
          <w:b w:val="0"/>
          <w:color w:val="000000"/>
          <w:sz w:val="27"/>
          <w:szCs w:val="27"/>
        </w:rPr>
        <w:t>(РНФИ П12770069610), для использования под размещение банкомата</w:t>
      </w:r>
      <w:r w:rsidR="00A85AC3" w:rsidRPr="00905501">
        <w:rPr>
          <w:b w:val="0"/>
          <w:color w:val="000000"/>
          <w:sz w:val="27"/>
          <w:szCs w:val="27"/>
        </w:rPr>
        <w:t xml:space="preserve">; </w:t>
      </w:r>
    </w:p>
    <w:p w:rsidR="001B75EC" w:rsidRPr="001B75EC" w:rsidRDefault="005316E9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 xml:space="preserve">- </w:t>
      </w:r>
      <w:r w:rsidR="001B75EC">
        <w:rPr>
          <w:b w:val="0"/>
          <w:color w:val="000000"/>
          <w:sz w:val="27"/>
          <w:szCs w:val="27"/>
        </w:rPr>
        <w:t>часть</w:t>
      </w:r>
      <w:r w:rsidR="001B75EC" w:rsidRPr="001B75EC">
        <w:rPr>
          <w:b w:val="0"/>
          <w:color w:val="000000"/>
          <w:sz w:val="27"/>
          <w:szCs w:val="27"/>
        </w:rPr>
        <w:t xml:space="preserve"> нежилого помещения </w:t>
      </w:r>
      <w:r w:rsidR="001B75EC" w:rsidRPr="001B75EC">
        <w:rPr>
          <w:b w:val="0"/>
          <w:color w:val="000000"/>
          <w:sz w:val="27"/>
          <w:szCs w:val="27"/>
          <w:lang w:val="en-US"/>
        </w:rPr>
        <w:t>VII</w:t>
      </w:r>
      <w:r w:rsidR="001B75EC" w:rsidRPr="001B75EC">
        <w:rPr>
          <w:b w:val="0"/>
          <w:color w:val="000000"/>
          <w:sz w:val="27"/>
          <w:szCs w:val="27"/>
        </w:rPr>
        <w:t xml:space="preserve">, комнаты № 52 (тамбур) общей площадью </w:t>
      </w:r>
      <w:r w:rsidR="001B75EC" w:rsidRPr="001B75EC">
        <w:rPr>
          <w:b w:val="0"/>
          <w:color w:val="000000"/>
          <w:sz w:val="27"/>
          <w:szCs w:val="27"/>
        </w:rPr>
        <w:br/>
        <w:t xml:space="preserve">0,77 кв. м на 1 этаже в нежилом здании медицинско-восстановительного центра, расположенном по адресу: </w:t>
      </w:r>
      <w:proofErr w:type="gramStart"/>
      <w:r w:rsidR="001B75EC" w:rsidRPr="001B75EC">
        <w:rPr>
          <w:b w:val="0"/>
          <w:color w:val="000000"/>
          <w:sz w:val="27"/>
          <w:szCs w:val="27"/>
        </w:rPr>
        <w:t>г</w:t>
      </w:r>
      <w:proofErr w:type="gramEnd"/>
      <w:r w:rsidR="001B75EC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1B75EC" w:rsidRPr="001B75EC">
        <w:rPr>
          <w:b w:val="0"/>
          <w:color w:val="000000"/>
          <w:sz w:val="27"/>
          <w:szCs w:val="27"/>
        </w:rPr>
        <w:br/>
        <w:t>(РНФИ П12770069610), для использования под размещение банкомата;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lastRenderedPageBreak/>
        <w:t xml:space="preserve">- </w:t>
      </w:r>
      <w:r>
        <w:rPr>
          <w:b w:val="0"/>
          <w:color w:val="000000"/>
          <w:sz w:val="27"/>
          <w:szCs w:val="27"/>
        </w:rPr>
        <w:t>часть</w:t>
      </w:r>
      <w:r w:rsidRPr="001B75EC">
        <w:rPr>
          <w:b w:val="0"/>
          <w:color w:val="000000"/>
          <w:sz w:val="27"/>
          <w:szCs w:val="27"/>
        </w:rPr>
        <w:t xml:space="preserve">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VII</w:t>
      </w:r>
      <w:r w:rsidRPr="001B75EC">
        <w:rPr>
          <w:b w:val="0"/>
          <w:color w:val="000000"/>
          <w:sz w:val="27"/>
          <w:szCs w:val="27"/>
        </w:rPr>
        <w:t xml:space="preserve">, комнаты № 35 (вестибюль) общей площадью 0,29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>(РНФИ П12770069610), для использования под размещение терминала оплаты;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части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VII</w:t>
      </w:r>
      <w:r w:rsidRPr="001B75EC">
        <w:rPr>
          <w:b w:val="0"/>
          <w:color w:val="000000"/>
          <w:sz w:val="27"/>
          <w:szCs w:val="27"/>
        </w:rPr>
        <w:t xml:space="preserve">, комнаты № 35 общей площадью 1,18 кв. м </w:t>
      </w:r>
      <w:r w:rsidRPr="001B75EC">
        <w:rPr>
          <w:b w:val="0"/>
          <w:color w:val="000000"/>
          <w:sz w:val="27"/>
          <w:szCs w:val="27"/>
        </w:rPr>
        <w:br/>
        <w:t xml:space="preserve">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(РНФИ П12770069610), </w:t>
      </w:r>
      <w:r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для использования под установку торгового аппарата;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часть</w:t>
      </w:r>
      <w:r w:rsidRPr="001B75EC">
        <w:rPr>
          <w:b w:val="0"/>
          <w:color w:val="000000"/>
          <w:sz w:val="27"/>
          <w:szCs w:val="27"/>
        </w:rPr>
        <w:t xml:space="preserve">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VII</w:t>
      </w:r>
      <w:r w:rsidRPr="001B75EC">
        <w:rPr>
          <w:b w:val="0"/>
          <w:color w:val="000000"/>
          <w:sz w:val="27"/>
          <w:szCs w:val="27"/>
        </w:rPr>
        <w:t xml:space="preserve">, комнаты № 48 (коридор) общей площадью </w:t>
      </w:r>
      <w:r w:rsidRPr="001B75EC">
        <w:rPr>
          <w:b w:val="0"/>
          <w:color w:val="000000"/>
          <w:sz w:val="27"/>
          <w:szCs w:val="27"/>
        </w:rPr>
        <w:br/>
        <w:t xml:space="preserve">1,18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(РНФИ П12770069610), для использования под установку торгового аппарата;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часть</w:t>
      </w:r>
      <w:r w:rsidRPr="001B75EC">
        <w:rPr>
          <w:b w:val="0"/>
          <w:color w:val="000000"/>
          <w:sz w:val="27"/>
          <w:szCs w:val="27"/>
        </w:rPr>
        <w:t xml:space="preserve">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XIV</w:t>
      </w:r>
      <w:r w:rsidRPr="001B75EC">
        <w:rPr>
          <w:b w:val="0"/>
          <w:color w:val="000000"/>
          <w:sz w:val="27"/>
          <w:szCs w:val="27"/>
        </w:rPr>
        <w:t xml:space="preserve">, комнаты № 495 (коридор) общей площадью 1,18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>(РНФИ П12770069610), для использования под установку торгового аппарата;</w:t>
      </w:r>
    </w:p>
    <w:p w:rsidR="001B75EC" w:rsidRPr="001B75EC" w:rsidRDefault="009363B9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нежилое помещение</w:t>
      </w:r>
      <w:r w:rsidR="001B75EC" w:rsidRPr="001B75EC">
        <w:rPr>
          <w:b w:val="0"/>
          <w:color w:val="000000"/>
          <w:sz w:val="27"/>
          <w:szCs w:val="27"/>
        </w:rPr>
        <w:t xml:space="preserve"> </w:t>
      </w:r>
      <w:r w:rsidR="001B75EC" w:rsidRPr="001B75EC">
        <w:rPr>
          <w:b w:val="0"/>
          <w:color w:val="000000"/>
          <w:sz w:val="27"/>
          <w:szCs w:val="27"/>
          <w:lang w:val="en-US"/>
        </w:rPr>
        <w:t>VIII</w:t>
      </w:r>
      <w:r w:rsidR="001B75EC" w:rsidRPr="001B75EC">
        <w:rPr>
          <w:b w:val="0"/>
          <w:color w:val="000000"/>
          <w:sz w:val="27"/>
          <w:szCs w:val="27"/>
        </w:rPr>
        <w:t xml:space="preserve">, комнаты № 306 (касса) общей площадью </w:t>
      </w:r>
      <w:r w:rsidR="001B75EC" w:rsidRPr="001B75EC">
        <w:rPr>
          <w:b w:val="0"/>
          <w:color w:val="000000"/>
          <w:sz w:val="27"/>
          <w:szCs w:val="27"/>
        </w:rPr>
        <w:br/>
        <w:t xml:space="preserve">5,0 кв. м на 1 этаже в нежилом здании медицинско-восстановительного центра, расположенном по адресу: </w:t>
      </w:r>
      <w:proofErr w:type="gramStart"/>
      <w:r w:rsidR="001B75EC" w:rsidRPr="001B75EC">
        <w:rPr>
          <w:b w:val="0"/>
          <w:color w:val="000000"/>
          <w:sz w:val="27"/>
          <w:szCs w:val="27"/>
        </w:rPr>
        <w:t>г</w:t>
      </w:r>
      <w:proofErr w:type="gramEnd"/>
      <w:r w:rsidR="001B75EC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1B75EC"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 w:rsidR="001B75EC">
        <w:rPr>
          <w:b w:val="0"/>
          <w:color w:val="000000"/>
          <w:sz w:val="27"/>
          <w:szCs w:val="27"/>
        </w:rPr>
        <w:br/>
      </w:r>
      <w:r w:rsidR="001B75EC" w:rsidRPr="001B75EC">
        <w:rPr>
          <w:b w:val="0"/>
          <w:color w:val="000000"/>
          <w:sz w:val="27"/>
          <w:szCs w:val="27"/>
        </w:rPr>
        <w:t>и работников;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нежилое</w:t>
      </w:r>
      <w:r w:rsidRPr="001B75EC">
        <w:rPr>
          <w:b w:val="0"/>
          <w:color w:val="000000"/>
          <w:sz w:val="27"/>
          <w:szCs w:val="27"/>
        </w:rPr>
        <w:t xml:space="preserve"> помещени</w:t>
      </w:r>
      <w:r>
        <w:rPr>
          <w:b w:val="0"/>
          <w:color w:val="000000"/>
          <w:sz w:val="27"/>
          <w:szCs w:val="27"/>
        </w:rPr>
        <w:t>е</w:t>
      </w:r>
      <w:r w:rsidRPr="001B75EC">
        <w:rPr>
          <w:b w:val="0"/>
          <w:color w:val="000000"/>
          <w:sz w:val="27"/>
          <w:szCs w:val="27"/>
        </w:rPr>
        <w:t xml:space="preserve">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, комнаты № 314 (цех) общей площадью </w:t>
      </w:r>
      <w:r w:rsidRPr="001B75EC">
        <w:rPr>
          <w:b w:val="0"/>
          <w:color w:val="000000"/>
          <w:sz w:val="27"/>
          <w:szCs w:val="27"/>
        </w:rPr>
        <w:br/>
        <w:t xml:space="preserve">69,0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нежилое</w:t>
      </w:r>
      <w:r w:rsidRPr="001B75EC">
        <w:rPr>
          <w:b w:val="0"/>
          <w:color w:val="000000"/>
          <w:sz w:val="27"/>
          <w:szCs w:val="27"/>
        </w:rPr>
        <w:t xml:space="preserve"> помещени</w:t>
      </w:r>
      <w:r>
        <w:rPr>
          <w:b w:val="0"/>
          <w:color w:val="000000"/>
          <w:sz w:val="27"/>
          <w:szCs w:val="27"/>
        </w:rPr>
        <w:t>е</w:t>
      </w:r>
      <w:r w:rsidRPr="001B75EC">
        <w:rPr>
          <w:b w:val="0"/>
          <w:color w:val="000000"/>
          <w:sz w:val="27"/>
          <w:szCs w:val="27"/>
        </w:rPr>
        <w:t xml:space="preserve">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 комнаты № 315 (моечная) общей площадью </w:t>
      </w:r>
      <w:r w:rsidRPr="001B75EC">
        <w:rPr>
          <w:b w:val="0"/>
          <w:color w:val="000000"/>
          <w:sz w:val="27"/>
          <w:szCs w:val="27"/>
        </w:rPr>
        <w:br/>
        <w:t xml:space="preserve">12,7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работников;</w:t>
      </w:r>
    </w:p>
    <w:p w:rsidR="001B75EC" w:rsidRPr="001B75EC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нежилое</w:t>
      </w:r>
      <w:r w:rsidRPr="001B75EC">
        <w:rPr>
          <w:b w:val="0"/>
          <w:color w:val="000000"/>
          <w:sz w:val="27"/>
          <w:szCs w:val="27"/>
        </w:rPr>
        <w:t xml:space="preserve"> помещени</w:t>
      </w:r>
      <w:r>
        <w:rPr>
          <w:b w:val="0"/>
          <w:color w:val="000000"/>
          <w:sz w:val="27"/>
          <w:szCs w:val="27"/>
        </w:rPr>
        <w:t>е</w:t>
      </w:r>
      <w:r w:rsidRPr="001B75EC">
        <w:rPr>
          <w:b w:val="0"/>
          <w:color w:val="000000"/>
          <w:sz w:val="27"/>
          <w:szCs w:val="27"/>
        </w:rPr>
        <w:t xml:space="preserve">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 комнаты № 316 (цех) общей площадью </w:t>
      </w:r>
      <w:r w:rsidRPr="001B75EC">
        <w:rPr>
          <w:b w:val="0"/>
          <w:color w:val="000000"/>
          <w:sz w:val="27"/>
          <w:szCs w:val="27"/>
        </w:rPr>
        <w:br/>
        <w:t xml:space="preserve">8,9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работников;</w:t>
      </w:r>
    </w:p>
    <w:p w:rsidR="00905501" w:rsidRPr="00905501" w:rsidRDefault="001B75EC" w:rsidP="001B75EC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нежилое</w:t>
      </w:r>
      <w:r w:rsidRPr="001B75EC">
        <w:rPr>
          <w:b w:val="0"/>
          <w:color w:val="000000"/>
          <w:sz w:val="27"/>
          <w:szCs w:val="27"/>
        </w:rPr>
        <w:t xml:space="preserve"> помещени</w:t>
      </w:r>
      <w:r>
        <w:rPr>
          <w:b w:val="0"/>
          <w:color w:val="000000"/>
          <w:sz w:val="27"/>
          <w:szCs w:val="27"/>
        </w:rPr>
        <w:t>е</w:t>
      </w:r>
      <w:r w:rsidRPr="001B75EC">
        <w:rPr>
          <w:b w:val="0"/>
          <w:color w:val="000000"/>
          <w:sz w:val="27"/>
          <w:szCs w:val="27"/>
        </w:rPr>
        <w:t xml:space="preserve">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 комнаты № 317 (помещение для хранения) общей площадью 11,3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работников.</w:t>
      </w:r>
    </w:p>
    <w:p w:rsidR="00BB5E21" w:rsidRPr="0090550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05501">
        <w:rPr>
          <w:b w:val="0"/>
          <w:color w:val="000000"/>
          <w:sz w:val="27"/>
          <w:szCs w:val="27"/>
        </w:rPr>
        <w:t>азанного объекта</w:t>
      </w:r>
      <w:r w:rsidR="005A7894" w:rsidRPr="0090550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05501">
        <w:rPr>
          <w:b w:val="0"/>
          <w:color w:val="000000"/>
          <w:sz w:val="27"/>
          <w:szCs w:val="27"/>
        </w:rPr>
        <w:t xml:space="preserve">.  </w:t>
      </w:r>
      <w:r w:rsidRPr="00905501">
        <w:rPr>
          <w:b w:val="0"/>
          <w:sz w:val="27"/>
          <w:szCs w:val="27"/>
        </w:rPr>
        <w:t xml:space="preserve"> </w:t>
      </w:r>
    </w:p>
    <w:p w:rsidR="005A7894" w:rsidRPr="009B38E7" w:rsidRDefault="00BB5E21" w:rsidP="008F502E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05501">
        <w:rPr>
          <w:b w:val="0"/>
          <w:sz w:val="27"/>
          <w:szCs w:val="27"/>
        </w:rPr>
        <w:t>3. </w:t>
      </w:r>
      <w:proofErr w:type="gramStart"/>
      <w:r w:rsidRPr="00905501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474FF2">
        <w:rPr>
          <w:b w:val="0"/>
          <w:sz w:val="27"/>
          <w:szCs w:val="27"/>
        </w:rPr>
        <w:br/>
      </w:r>
      <w:r w:rsidR="00474FF2" w:rsidRPr="00474FF2">
        <w:rPr>
          <w:b w:val="0"/>
          <w:sz w:val="27"/>
          <w:szCs w:val="27"/>
        </w:rPr>
        <w:t>ФГБУ «Национальный медицинский исследовательский центр детской гематологии, онкологии и иммунологии имени Дмитрия Рогачева» Минздрава России</w:t>
      </w:r>
      <w:r w:rsidRPr="00905501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</w:t>
      </w:r>
      <w:r w:rsidRPr="009B38E7">
        <w:rPr>
          <w:b w:val="0"/>
          <w:sz w:val="27"/>
          <w:szCs w:val="27"/>
        </w:rPr>
        <w:t xml:space="preserve"> представленных данным </w:t>
      </w:r>
      <w:r w:rsidRPr="009B38E7">
        <w:rPr>
          <w:b w:val="0"/>
          <w:sz w:val="27"/>
          <w:szCs w:val="27"/>
        </w:rPr>
        <w:lastRenderedPageBreak/>
        <w:t>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</w:t>
      </w:r>
      <w:proofErr w:type="gramEnd"/>
      <w:r w:rsidRPr="009B38E7">
        <w:rPr>
          <w:b w:val="0"/>
          <w:sz w:val="27"/>
          <w:szCs w:val="27"/>
        </w:rPr>
        <w:t xml:space="preserve">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</w:p>
    <w:p w:rsidR="00C5647E" w:rsidRPr="009B38E7" w:rsidRDefault="00C5647E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1B75E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1B75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1B75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1B75E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1B75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1B75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1B75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1B75E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1B75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1B75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1B75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9B38E7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 xml:space="preserve"> </w:t>
      </w:r>
    </w:p>
    <w:p w:rsidR="009B38E7" w:rsidRPr="009B38E7" w:rsidRDefault="009B38E7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E71B5B" w:rsidRPr="000A06F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4. </w:t>
      </w:r>
      <w:proofErr w:type="gramStart"/>
      <w:r w:rsidRPr="009B38E7">
        <w:rPr>
          <w:b w:val="0"/>
          <w:sz w:val="27"/>
          <w:szCs w:val="27"/>
        </w:rPr>
        <w:t>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474FF2" w:rsidRPr="00474FF2">
        <w:rPr>
          <w:b w:val="0"/>
          <w:sz w:val="27"/>
          <w:szCs w:val="27"/>
        </w:rPr>
        <w:t>ФГБУ «Национальный медицинский исследовательский центр детской гематологии, онкологии и иммунологии имени Дмитрия Рогачева» Минздрава России</w:t>
      </w:r>
      <w:r w:rsidR="00CD26C4" w:rsidRPr="009B38E7">
        <w:rPr>
          <w:b w:val="0"/>
          <w:sz w:val="27"/>
          <w:szCs w:val="27"/>
        </w:rPr>
        <w:t xml:space="preserve"> и прилагаемых </w:t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6F1C7E">
        <w:rPr>
          <w:b w:val="0"/>
          <w:sz w:val="27"/>
          <w:szCs w:val="27"/>
        </w:rPr>
        <w:t>ощадью</w:t>
      </w:r>
      <w:proofErr w:type="gramEnd"/>
      <w:r w:rsidR="006F1C7E">
        <w:rPr>
          <w:b w:val="0"/>
          <w:sz w:val="27"/>
          <w:szCs w:val="27"/>
        </w:rPr>
        <w:t xml:space="preserve"> 158,0</w:t>
      </w:r>
      <w:r w:rsidR="00905501">
        <w:rPr>
          <w:b w:val="0"/>
          <w:sz w:val="27"/>
          <w:szCs w:val="27"/>
        </w:rPr>
        <w:t>5</w:t>
      </w:r>
      <w:r w:rsidR="005A7894" w:rsidRPr="009B38E7">
        <w:rPr>
          <w:b w:val="0"/>
          <w:sz w:val="27"/>
          <w:szCs w:val="27"/>
        </w:rPr>
        <w:t xml:space="preserve"> кв. м</w:t>
      </w:r>
      <w:r w:rsidR="00401136">
        <w:rPr>
          <w:b w:val="0"/>
          <w:sz w:val="27"/>
          <w:szCs w:val="27"/>
        </w:rPr>
        <w:t>,</w:t>
      </w:r>
      <w:r w:rsidR="005A7894" w:rsidRPr="009B38E7">
        <w:rPr>
          <w:b w:val="0"/>
          <w:sz w:val="27"/>
          <w:szCs w:val="27"/>
        </w:rPr>
        <w:t xml:space="preserve">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E71B5B" w:rsidRPr="009B38E7">
        <w:rPr>
          <w:b w:val="0"/>
          <w:sz w:val="27"/>
          <w:szCs w:val="27"/>
        </w:rPr>
        <w:t>ФГАОУ ВО</w:t>
      </w:r>
      <w:proofErr w:type="gramStart"/>
      <w:r w:rsidR="00E71B5B" w:rsidRPr="009B38E7">
        <w:rPr>
          <w:b w:val="0"/>
          <w:sz w:val="27"/>
          <w:szCs w:val="27"/>
        </w:rPr>
        <w:t xml:space="preserve"> П</w:t>
      </w:r>
      <w:proofErr w:type="gramEnd"/>
      <w:r w:rsidR="00E71B5B" w:rsidRPr="009B38E7">
        <w:rPr>
          <w:b w:val="0"/>
          <w:sz w:val="27"/>
          <w:szCs w:val="27"/>
        </w:rPr>
        <w:t xml:space="preserve">ервый Московский государственный медицинский университет имени И.М. Сеченова Минздрава России (Сеченовский Университет), со сроком заключения договоров </w:t>
      </w:r>
      <w:r w:rsidR="00E71B5B" w:rsidRPr="000A06F0">
        <w:rPr>
          <w:b w:val="0"/>
          <w:sz w:val="27"/>
          <w:szCs w:val="27"/>
        </w:rPr>
        <w:t>аренды на 5 (пять) лет в порядке, установленном законодательством Российской Федерации, согласно перечню:</w:t>
      </w:r>
    </w:p>
    <w:p w:rsidR="00E71B5B" w:rsidRPr="001B75EC" w:rsidRDefault="009B38E7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части </w:t>
      </w:r>
      <w:r w:rsidR="00FC60C0" w:rsidRPr="001B75EC">
        <w:rPr>
          <w:b w:val="0"/>
          <w:color w:val="000000"/>
          <w:sz w:val="27"/>
          <w:szCs w:val="27"/>
        </w:rPr>
        <w:t xml:space="preserve">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VIII</w:t>
      </w:r>
      <w:r w:rsidR="00FC60C0" w:rsidRPr="001B75EC">
        <w:rPr>
          <w:b w:val="0"/>
          <w:color w:val="000000"/>
          <w:sz w:val="27"/>
          <w:szCs w:val="27"/>
        </w:rPr>
        <w:t>, комнаты № 291</w:t>
      </w:r>
      <w:r w:rsidR="007468EE">
        <w:rPr>
          <w:b w:val="0"/>
          <w:color w:val="000000"/>
          <w:sz w:val="27"/>
          <w:szCs w:val="27"/>
        </w:rPr>
        <w:t xml:space="preserve"> (вестибюль) общей площадью 0,4</w:t>
      </w:r>
      <w:r w:rsidR="00FC60C0" w:rsidRPr="001B75EC">
        <w:rPr>
          <w:b w:val="0"/>
          <w:color w:val="000000"/>
          <w:sz w:val="27"/>
          <w:szCs w:val="27"/>
        </w:rPr>
        <w:t xml:space="preserve">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1B75EC">
        <w:rPr>
          <w:b w:val="0"/>
          <w:color w:val="000000"/>
          <w:sz w:val="27"/>
          <w:szCs w:val="27"/>
        </w:rPr>
        <w:br/>
      </w:r>
      <w:r w:rsidR="00FC60C0" w:rsidRPr="001B75EC">
        <w:rPr>
          <w:b w:val="0"/>
          <w:color w:val="000000"/>
          <w:sz w:val="27"/>
          <w:szCs w:val="27"/>
        </w:rPr>
        <w:t>(РНФИ П12770069610), для использования под размещение банкомата</w:t>
      </w:r>
      <w:r w:rsidR="00A85AC3" w:rsidRPr="001B75EC">
        <w:rPr>
          <w:b w:val="0"/>
          <w:color w:val="000000"/>
          <w:sz w:val="27"/>
          <w:szCs w:val="27"/>
        </w:rPr>
        <w:t xml:space="preserve">; </w:t>
      </w:r>
    </w:p>
    <w:p w:rsidR="00A85AC3" w:rsidRPr="001B75EC" w:rsidRDefault="00A85AC3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lastRenderedPageBreak/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части 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52 (тамбур) общей площадью </w:t>
      </w:r>
      <w:r w:rsidR="00FC60C0" w:rsidRPr="001B75EC">
        <w:rPr>
          <w:b w:val="0"/>
          <w:color w:val="000000"/>
          <w:sz w:val="27"/>
          <w:szCs w:val="27"/>
        </w:rPr>
        <w:br/>
        <w:t xml:space="preserve">0,77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FC60C0" w:rsidRPr="001B75EC">
        <w:rPr>
          <w:b w:val="0"/>
          <w:color w:val="000000"/>
          <w:sz w:val="27"/>
          <w:szCs w:val="27"/>
        </w:rPr>
        <w:br/>
        <w:t>(РНФИ П12770069610), для использования под размещение банкомата</w:t>
      </w:r>
      <w:r w:rsidR="00905501" w:rsidRPr="001B75EC">
        <w:rPr>
          <w:b w:val="0"/>
          <w:color w:val="000000"/>
          <w:sz w:val="27"/>
          <w:szCs w:val="27"/>
        </w:rPr>
        <w:t>;</w:t>
      </w:r>
    </w:p>
    <w:p w:rsidR="00905501" w:rsidRPr="001B75EC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части 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35 (вестибюль) общей площадью 0,29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FC60C0" w:rsidRPr="001B75EC">
        <w:rPr>
          <w:b w:val="0"/>
          <w:color w:val="000000"/>
          <w:sz w:val="27"/>
          <w:szCs w:val="27"/>
        </w:rPr>
        <w:br/>
        <w:t>(РНФИ П12770069610), для использования под размещение терминала оплаты</w:t>
      </w:r>
      <w:r w:rsidRPr="001B75EC">
        <w:rPr>
          <w:b w:val="0"/>
          <w:color w:val="000000"/>
          <w:sz w:val="27"/>
          <w:szCs w:val="27"/>
        </w:rPr>
        <w:t>;</w:t>
      </w:r>
    </w:p>
    <w:p w:rsidR="00905501" w:rsidRPr="001B75EC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части 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35 общей площадью 1,18 кв. м </w:t>
      </w:r>
      <w:r w:rsidR="00FC60C0" w:rsidRPr="001B75EC">
        <w:rPr>
          <w:b w:val="0"/>
          <w:color w:val="000000"/>
          <w:sz w:val="27"/>
          <w:szCs w:val="27"/>
        </w:rPr>
        <w:br/>
        <w:t xml:space="preserve">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(РНФИ П12770069610), </w:t>
      </w:r>
      <w:r w:rsidR="001B75EC">
        <w:rPr>
          <w:b w:val="0"/>
          <w:color w:val="000000"/>
          <w:sz w:val="27"/>
          <w:szCs w:val="27"/>
        </w:rPr>
        <w:br/>
      </w:r>
      <w:r w:rsidR="00FC60C0" w:rsidRPr="001B75EC">
        <w:rPr>
          <w:b w:val="0"/>
          <w:color w:val="000000"/>
          <w:sz w:val="27"/>
          <w:szCs w:val="27"/>
        </w:rPr>
        <w:t>для использования под установку торгового аппарата</w:t>
      </w:r>
      <w:r w:rsidRPr="001B75EC">
        <w:rPr>
          <w:b w:val="0"/>
          <w:color w:val="000000"/>
          <w:sz w:val="27"/>
          <w:szCs w:val="27"/>
        </w:rPr>
        <w:t>;</w:t>
      </w:r>
    </w:p>
    <w:p w:rsidR="00905501" w:rsidRPr="001B75EC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части 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48 (коридор) общей площадью </w:t>
      </w:r>
      <w:r w:rsidR="00FC60C0" w:rsidRPr="001B75EC">
        <w:rPr>
          <w:b w:val="0"/>
          <w:color w:val="000000"/>
          <w:sz w:val="27"/>
          <w:szCs w:val="27"/>
        </w:rPr>
        <w:br/>
        <w:t xml:space="preserve">1,18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1B75EC">
        <w:rPr>
          <w:b w:val="0"/>
          <w:color w:val="000000"/>
          <w:sz w:val="27"/>
          <w:szCs w:val="27"/>
        </w:rPr>
        <w:br/>
      </w:r>
      <w:r w:rsidR="00FC60C0" w:rsidRPr="001B75EC">
        <w:rPr>
          <w:b w:val="0"/>
          <w:color w:val="000000"/>
          <w:sz w:val="27"/>
          <w:szCs w:val="27"/>
        </w:rPr>
        <w:t>(РНФИ П12770069610), для использования под установку торгового аппарата</w:t>
      </w:r>
      <w:r w:rsidRPr="001B75EC">
        <w:rPr>
          <w:b w:val="0"/>
          <w:color w:val="000000"/>
          <w:sz w:val="27"/>
          <w:szCs w:val="27"/>
        </w:rPr>
        <w:t>;</w:t>
      </w:r>
    </w:p>
    <w:p w:rsidR="00905501" w:rsidRPr="001B75EC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части 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XIV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495 (коридор) общей площадью 1,18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FC60C0" w:rsidRPr="001B75EC">
        <w:rPr>
          <w:b w:val="0"/>
          <w:color w:val="000000"/>
          <w:sz w:val="27"/>
          <w:szCs w:val="27"/>
        </w:rPr>
        <w:br/>
        <w:t>(РНФИ П12770069610), для использования под установку торгового аппарата</w:t>
      </w:r>
      <w:r w:rsidRPr="001B75EC">
        <w:rPr>
          <w:b w:val="0"/>
          <w:color w:val="000000"/>
          <w:sz w:val="27"/>
          <w:szCs w:val="27"/>
        </w:rPr>
        <w:t>;</w:t>
      </w:r>
    </w:p>
    <w:p w:rsidR="00905501" w:rsidRPr="001B75EC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VIII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306 (касса) общей площадью </w:t>
      </w:r>
      <w:r w:rsidR="00FC60C0" w:rsidRPr="001B75EC">
        <w:rPr>
          <w:b w:val="0"/>
          <w:color w:val="000000"/>
          <w:sz w:val="27"/>
          <w:szCs w:val="27"/>
        </w:rPr>
        <w:br/>
        <w:t xml:space="preserve">5,0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FC60C0"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 w:rsidR="001B75EC">
        <w:rPr>
          <w:b w:val="0"/>
          <w:color w:val="000000"/>
          <w:sz w:val="27"/>
          <w:szCs w:val="27"/>
        </w:rPr>
        <w:br/>
      </w:r>
      <w:r w:rsidR="00FC60C0" w:rsidRPr="001B75EC">
        <w:rPr>
          <w:b w:val="0"/>
          <w:color w:val="000000"/>
          <w:sz w:val="27"/>
          <w:szCs w:val="27"/>
        </w:rPr>
        <w:t>и работников</w:t>
      </w:r>
      <w:r w:rsidRPr="001B75EC">
        <w:rPr>
          <w:b w:val="0"/>
          <w:color w:val="000000"/>
          <w:sz w:val="27"/>
          <w:szCs w:val="27"/>
        </w:rPr>
        <w:t>;</w:t>
      </w:r>
    </w:p>
    <w:p w:rsidR="00905501" w:rsidRPr="001B75EC" w:rsidRDefault="00905501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</w:t>
      </w:r>
      <w:r w:rsidR="00FC60C0" w:rsidRPr="001B75EC">
        <w:rPr>
          <w:b w:val="0"/>
          <w:color w:val="000000"/>
          <w:sz w:val="27"/>
          <w:szCs w:val="27"/>
        </w:rPr>
        <w:t xml:space="preserve">нежилого помещения </w:t>
      </w:r>
      <w:r w:rsidR="00FC60C0" w:rsidRPr="001B75EC">
        <w:rPr>
          <w:b w:val="0"/>
          <w:color w:val="000000"/>
          <w:sz w:val="27"/>
          <w:szCs w:val="27"/>
          <w:lang w:val="en-US"/>
        </w:rPr>
        <w:t>VIII</w:t>
      </w:r>
      <w:r w:rsidR="00FC60C0" w:rsidRPr="001B75EC">
        <w:rPr>
          <w:b w:val="0"/>
          <w:color w:val="000000"/>
          <w:sz w:val="27"/>
          <w:szCs w:val="27"/>
        </w:rPr>
        <w:t xml:space="preserve">, комнаты № 314 (цех) общей площадью </w:t>
      </w:r>
      <w:r w:rsidR="00FC60C0" w:rsidRPr="001B75EC">
        <w:rPr>
          <w:b w:val="0"/>
          <w:color w:val="000000"/>
          <w:sz w:val="27"/>
          <w:szCs w:val="27"/>
        </w:rPr>
        <w:br/>
        <w:t xml:space="preserve">69,0 кв. м на 1 этаже в нежилом здании медицинско-восстановительного центра, расположенном по адресу: </w:t>
      </w:r>
      <w:proofErr w:type="gramStart"/>
      <w:r w:rsidR="00FC60C0" w:rsidRPr="001B75EC">
        <w:rPr>
          <w:b w:val="0"/>
          <w:color w:val="000000"/>
          <w:sz w:val="27"/>
          <w:szCs w:val="27"/>
        </w:rPr>
        <w:t>г</w:t>
      </w:r>
      <w:proofErr w:type="gramEnd"/>
      <w:r w:rsidR="00FC60C0"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="00FC60C0"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 w:rsidR="001B75EC">
        <w:rPr>
          <w:b w:val="0"/>
          <w:color w:val="000000"/>
          <w:sz w:val="27"/>
          <w:szCs w:val="27"/>
        </w:rPr>
        <w:br/>
      </w:r>
      <w:r w:rsidR="00FC60C0" w:rsidRPr="001B75EC">
        <w:rPr>
          <w:b w:val="0"/>
          <w:color w:val="000000"/>
          <w:sz w:val="27"/>
          <w:szCs w:val="27"/>
        </w:rPr>
        <w:t>и работников;</w:t>
      </w:r>
    </w:p>
    <w:p w:rsidR="00FC60C0" w:rsidRPr="001B75EC" w:rsidRDefault="00FC60C0" w:rsidP="009B38E7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 комнаты № 315 (моечная) общей площадью </w:t>
      </w:r>
      <w:r w:rsidRPr="001B75EC">
        <w:rPr>
          <w:b w:val="0"/>
          <w:color w:val="000000"/>
          <w:sz w:val="27"/>
          <w:szCs w:val="27"/>
        </w:rPr>
        <w:br/>
        <w:t xml:space="preserve">12,7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 w:rsidR="001B75EC"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работников;</w:t>
      </w:r>
    </w:p>
    <w:p w:rsidR="00BB5E21" w:rsidRPr="001B75EC" w:rsidRDefault="00FC60C0" w:rsidP="00237C7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 комнаты № 316 (цех) общей площадью </w:t>
      </w:r>
      <w:r w:rsidRPr="001B75EC">
        <w:rPr>
          <w:b w:val="0"/>
          <w:color w:val="000000"/>
          <w:sz w:val="27"/>
          <w:szCs w:val="27"/>
        </w:rPr>
        <w:br/>
        <w:t xml:space="preserve">8,9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 w:rsidR="001B75EC"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работников;</w:t>
      </w:r>
    </w:p>
    <w:p w:rsidR="00FC60C0" w:rsidRPr="001B75EC" w:rsidRDefault="00FC60C0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1B75EC">
        <w:rPr>
          <w:b w:val="0"/>
          <w:color w:val="000000"/>
          <w:sz w:val="27"/>
          <w:szCs w:val="27"/>
        </w:rPr>
        <w:t xml:space="preserve">- нежилого помещения </w:t>
      </w:r>
      <w:r w:rsidRPr="001B75EC">
        <w:rPr>
          <w:b w:val="0"/>
          <w:color w:val="000000"/>
          <w:sz w:val="27"/>
          <w:szCs w:val="27"/>
          <w:lang w:val="en-US"/>
        </w:rPr>
        <w:t>VIII</w:t>
      </w:r>
      <w:r w:rsidRPr="001B75EC">
        <w:rPr>
          <w:b w:val="0"/>
          <w:color w:val="000000"/>
          <w:sz w:val="27"/>
          <w:szCs w:val="27"/>
        </w:rPr>
        <w:t xml:space="preserve"> комнаты № 317 (помещение для хранения) общей площадью 11,3 кв. м на 1 этаже в нежилом здании медицинско-восстановительного центра, расположенном по адресу: </w:t>
      </w:r>
      <w:proofErr w:type="gramStart"/>
      <w:r w:rsidRPr="001B75EC">
        <w:rPr>
          <w:b w:val="0"/>
          <w:color w:val="000000"/>
          <w:sz w:val="27"/>
          <w:szCs w:val="27"/>
        </w:rPr>
        <w:t>г</w:t>
      </w:r>
      <w:proofErr w:type="gramEnd"/>
      <w:r w:rsidRPr="001B75EC">
        <w:rPr>
          <w:b w:val="0"/>
          <w:color w:val="000000"/>
          <w:sz w:val="27"/>
          <w:szCs w:val="27"/>
        </w:rPr>
        <w:t xml:space="preserve">. Москва, ул. Саморы Машела, д. 1, </w:t>
      </w:r>
      <w:r w:rsidRPr="001B75EC">
        <w:rPr>
          <w:b w:val="0"/>
          <w:color w:val="000000"/>
          <w:sz w:val="27"/>
          <w:szCs w:val="27"/>
        </w:rPr>
        <w:br/>
        <w:t xml:space="preserve">(РНФИ П12770069610), для использования под организацию питания обучающихся </w:t>
      </w:r>
      <w:r w:rsidR="001B75EC">
        <w:rPr>
          <w:b w:val="0"/>
          <w:color w:val="000000"/>
          <w:sz w:val="27"/>
          <w:szCs w:val="27"/>
        </w:rPr>
        <w:br/>
      </w:r>
      <w:r w:rsidRPr="001B75EC">
        <w:rPr>
          <w:b w:val="0"/>
          <w:color w:val="000000"/>
          <w:sz w:val="27"/>
          <w:szCs w:val="27"/>
        </w:rPr>
        <w:t>и работников.</w:t>
      </w:r>
    </w:p>
    <w:p w:rsidR="00BE7404" w:rsidRPr="000A06F0" w:rsidRDefault="00BE7404" w:rsidP="00BE7404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FC60C0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BF" w:rsidRDefault="00386EBF" w:rsidP="00DF4364">
      <w:r>
        <w:separator/>
      </w:r>
    </w:p>
  </w:endnote>
  <w:endnote w:type="continuationSeparator" w:id="0">
    <w:p w:rsidR="00386EBF" w:rsidRDefault="00386EB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BF" w:rsidRDefault="00386EBF" w:rsidP="00DF4364">
      <w:r>
        <w:separator/>
      </w:r>
    </w:p>
  </w:footnote>
  <w:footnote w:type="continuationSeparator" w:id="0">
    <w:p w:rsidR="00386EBF" w:rsidRDefault="00386EB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EC" w:rsidRDefault="00515424" w:rsidP="001B75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5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5EC" w:rsidRDefault="001B75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EC" w:rsidRDefault="00515424" w:rsidP="001B75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5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DBC">
      <w:rPr>
        <w:rStyle w:val="a7"/>
        <w:noProof/>
      </w:rPr>
      <w:t>4</w:t>
    </w:r>
    <w:r>
      <w:rPr>
        <w:rStyle w:val="a7"/>
      </w:rPr>
      <w:fldChar w:fldCharType="end"/>
    </w:r>
  </w:p>
  <w:p w:rsidR="001B75EC" w:rsidRDefault="001B75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F2398"/>
    <w:rsid w:val="001230CA"/>
    <w:rsid w:val="00140EC9"/>
    <w:rsid w:val="001824B2"/>
    <w:rsid w:val="00183C5C"/>
    <w:rsid w:val="001B75EC"/>
    <w:rsid w:val="0020210B"/>
    <w:rsid w:val="002236E9"/>
    <w:rsid w:val="0023675F"/>
    <w:rsid w:val="00237C7F"/>
    <w:rsid w:val="002D5596"/>
    <w:rsid w:val="002E491B"/>
    <w:rsid w:val="00333107"/>
    <w:rsid w:val="0037672F"/>
    <w:rsid w:val="00386EBF"/>
    <w:rsid w:val="003B209F"/>
    <w:rsid w:val="003B2D83"/>
    <w:rsid w:val="003B40C5"/>
    <w:rsid w:val="003B6523"/>
    <w:rsid w:val="003C1096"/>
    <w:rsid w:val="003E4238"/>
    <w:rsid w:val="00401136"/>
    <w:rsid w:val="0045735F"/>
    <w:rsid w:val="00464D0C"/>
    <w:rsid w:val="00474FF2"/>
    <w:rsid w:val="00497ABA"/>
    <w:rsid w:val="004C58E1"/>
    <w:rsid w:val="004D2DBC"/>
    <w:rsid w:val="00501974"/>
    <w:rsid w:val="00512C10"/>
    <w:rsid w:val="00515424"/>
    <w:rsid w:val="00527987"/>
    <w:rsid w:val="005316E9"/>
    <w:rsid w:val="005326CB"/>
    <w:rsid w:val="005617C0"/>
    <w:rsid w:val="00596386"/>
    <w:rsid w:val="005A7894"/>
    <w:rsid w:val="005C4A24"/>
    <w:rsid w:val="005F0EC8"/>
    <w:rsid w:val="00660CAC"/>
    <w:rsid w:val="00664A08"/>
    <w:rsid w:val="00665CB7"/>
    <w:rsid w:val="00670A3D"/>
    <w:rsid w:val="00675120"/>
    <w:rsid w:val="00690131"/>
    <w:rsid w:val="00695C6B"/>
    <w:rsid w:val="006A3C24"/>
    <w:rsid w:val="006C74B6"/>
    <w:rsid w:val="006F1C7E"/>
    <w:rsid w:val="007149D8"/>
    <w:rsid w:val="0074393D"/>
    <w:rsid w:val="007468EE"/>
    <w:rsid w:val="00756AAA"/>
    <w:rsid w:val="007A14BD"/>
    <w:rsid w:val="007C7611"/>
    <w:rsid w:val="008163FD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363B9"/>
    <w:rsid w:val="00960B8B"/>
    <w:rsid w:val="0099185A"/>
    <w:rsid w:val="009A2E49"/>
    <w:rsid w:val="009B38E7"/>
    <w:rsid w:val="009B4DF1"/>
    <w:rsid w:val="00A56DAE"/>
    <w:rsid w:val="00A81F14"/>
    <w:rsid w:val="00A85AC3"/>
    <w:rsid w:val="00A9006D"/>
    <w:rsid w:val="00AC1CF8"/>
    <w:rsid w:val="00AD4BF7"/>
    <w:rsid w:val="00B13060"/>
    <w:rsid w:val="00B15147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5647E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A2EE3"/>
    <w:rsid w:val="00EE700E"/>
    <w:rsid w:val="00F442C3"/>
    <w:rsid w:val="00F471C8"/>
    <w:rsid w:val="00F52F2F"/>
    <w:rsid w:val="00F71A61"/>
    <w:rsid w:val="00F733F9"/>
    <w:rsid w:val="00F756EB"/>
    <w:rsid w:val="00F800DC"/>
    <w:rsid w:val="00FA45A1"/>
    <w:rsid w:val="00FC60C0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32</cp:revision>
  <cp:lastPrinted>2020-08-21T10:39:00Z</cp:lastPrinted>
  <dcterms:created xsi:type="dcterms:W3CDTF">2019-08-12T11:18:00Z</dcterms:created>
  <dcterms:modified xsi:type="dcterms:W3CDTF">2020-08-25T09:30:00Z</dcterms:modified>
</cp:coreProperties>
</file>