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DF" w:rsidRPr="00B64855" w:rsidRDefault="00D358DF" w:rsidP="00D358DF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B64855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D358DF" w:rsidRDefault="00D358DF" w:rsidP="0098328A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D358DF" w:rsidRDefault="00D358DF" w:rsidP="0098328A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D358DF" w:rsidRDefault="00D358DF" w:rsidP="0098328A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D358DF" w:rsidRDefault="00D358DF" w:rsidP="0098328A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98328A" w:rsidRDefault="00103E90" w:rsidP="0098328A">
      <w:pPr>
        <w:spacing w:line="360" w:lineRule="auto"/>
        <w:ind w:left="-142"/>
        <w:jc w:val="center"/>
        <w:rPr>
          <w:b/>
          <w:color w:val="FFFFFF" w:themeColor="background1"/>
          <w:sz w:val="28"/>
          <w:szCs w:val="28"/>
        </w:rPr>
      </w:pPr>
      <w:r w:rsidRPr="0098328A">
        <w:rPr>
          <w:b/>
          <w:color w:val="000000" w:themeColor="text1"/>
          <w:spacing w:val="-10"/>
          <w:sz w:val="28"/>
          <w:szCs w:val="28"/>
        </w:rPr>
        <w:t>ФАРМАКОПЕЙНАЯ СТАТЬЯ</w:t>
      </w:r>
      <w:r w:rsidRPr="0098328A">
        <w:rPr>
          <w:b/>
          <w:color w:val="FFFFFF" w:themeColor="background1"/>
          <w:sz w:val="28"/>
          <w:szCs w:val="28"/>
        </w:rPr>
        <w:t xml:space="preserve"> </w:t>
      </w:r>
    </w:p>
    <w:p w:rsidR="004C3923" w:rsidRPr="0098328A" w:rsidRDefault="004C3923" w:rsidP="0098328A">
      <w:pPr>
        <w:spacing w:line="360" w:lineRule="auto"/>
        <w:ind w:left="-142"/>
        <w:jc w:val="center"/>
        <w:rPr>
          <w:b/>
          <w:color w:val="FFFFFF" w:themeColor="background1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54"/>
      </w:tblGrid>
      <w:tr w:rsidR="004C3923" w:rsidRPr="0098328A" w:rsidTr="00FA5EF2">
        <w:trPr>
          <w:trHeight w:val="1188"/>
        </w:trPr>
        <w:tc>
          <w:tcPr>
            <w:tcW w:w="5920" w:type="dxa"/>
          </w:tcPr>
          <w:p w:rsidR="004C3923" w:rsidRPr="0098328A" w:rsidRDefault="005B2FD8" w:rsidP="0098328A">
            <w:pPr>
              <w:pStyle w:val="8"/>
              <w:spacing w:line="360" w:lineRule="auto"/>
              <w:rPr>
                <w:i/>
                <w:szCs w:val="28"/>
              </w:rPr>
            </w:pPr>
            <w:r w:rsidRPr="0098328A">
              <w:rPr>
                <w:szCs w:val="28"/>
              </w:rPr>
              <w:t xml:space="preserve">Березы листьев </w:t>
            </w:r>
            <w:r w:rsidR="004C3923" w:rsidRPr="0098328A">
              <w:rPr>
                <w:szCs w:val="28"/>
              </w:rPr>
              <w:t>экстракт сухой</w:t>
            </w:r>
            <w:r w:rsidR="005A7278">
              <w:rPr>
                <w:szCs w:val="28"/>
              </w:rPr>
              <w:t xml:space="preserve"> </w:t>
            </w:r>
          </w:p>
          <w:p w:rsidR="004C3923" w:rsidRPr="0098328A" w:rsidRDefault="00FD1C8D" w:rsidP="00FD1C8D">
            <w:pPr>
              <w:pStyle w:val="8"/>
              <w:spacing w:line="360" w:lineRule="auto"/>
              <w:ind w:left="1440" w:hanging="1440"/>
              <w:rPr>
                <w:szCs w:val="28"/>
              </w:rPr>
            </w:pPr>
            <w:proofErr w:type="spellStart"/>
            <w:r w:rsidRPr="0098328A">
              <w:rPr>
                <w:i/>
                <w:szCs w:val="28"/>
                <w:lang w:val="en-US"/>
              </w:rPr>
              <w:t>Betula</w:t>
            </w:r>
            <w:r>
              <w:rPr>
                <w:i/>
                <w:szCs w:val="28"/>
                <w:lang w:val="en-US"/>
              </w:rPr>
              <w:t>e</w:t>
            </w:r>
            <w:proofErr w:type="spellEnd"/>
            <w:r w:rsidRPr="009255F9"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  <w:lang w:val="en-US"/>
              </w:rPr>
              <w:t>foliae</w:t>
            </w:r>
            <w:proofErr w:type="spellEnd"/>
            <w:r w:rsidRPr="009255F9">
              <w:rPr>
                <w:i/>
                <w:szCs w:val="28"/>
              </w:rPr>
              <w:t xml:space="preserve"> </w:t>
            </w:r>
            <w:proofErr w:type="spellStart"/>
            <w:r w:rsidR="004C3923" w:rsidRPr="0098328A">
              <w:rPr>
                <w:i/>
                <w:szCs w:val="28"/>
                <w:lang w:val="en-US"/>
              </w:rPr>
              <w:t>extractum</w:t>
            </w:r>
            <w:proofErr w:type="spellEnd"/>
            <w:r w:rsidR="004C3923" w:rsidRPr="0098328A">
              <w:rPr>
                <w:i/>
                <w:szCs w:val="28"/>
              </w:rPr>
              <w:t xml:space="preserve"> </w:t>
            </w:r>
            <w:proofErr w:type="spellStart"/>
            <w:r w:rsidR="004C3923" w:rsidRPr="0098328A">
              <w:rPr>
                <w:i/>
                <w:szCs w:val="28"/>
                <w:lang w:val="en-US"/>
              </w:rPr>
              <w:t>siccum</w:t>
            </w:r>
            <w:proofErr w:type="spellEnd"/>
            <w:r w:rsidR="004C3923" w:rsidRPr="0098328A">
              <w:rPr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4C3923" w:rsidRPr="0098328A" w:rsidRDefault="004C3923" w:rsidP="009832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328A">
              <w:rPr>
                <w:b/>
                <w:sz w:val="28"/>
                <w:szCs w:val="28"/>
              </w:rPr>
              <w:t>ФС</w:t>
            </w:r>
          </w:p>
          <w:p w:rsidR="004C3923" w:rsidRPr="0098328A" w:rsidRDefault="004C3923" w:rsidP="009832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328A">
              <w:rPr>
                <w:b/>
                <w:sz w:val="28"/>
                <w:szCs w:val="28"/>
              </w:rPr>
              <w:t>В</w:t>
            </w:r>
            <w:r w:rsidR="005B2FD8" w:rsidRPr="0098328A">
              <w:rPr>
                <w:b/>
                <w:sz w:val="28"/>
                <w:szCs w:val="28"/>
              </w:rPr>
              <w:t>замен ВФС 42-2732-96</w:t>
            </w:r>
          </w:p>
        </w:tc>
      </w:tr>
    </w:tbl>
    <w:p w:rsidR="000422B1" w:rsidRPr="0098328A" w:rsidRDefault="000422B1" w:rsidP="0098328A">
      <w:pPr>
        <w:pStyle w:val="8"/>
        <w:spacing w:line="360" w:lineRule="auto"/>
        <w:rPr>
          <w:b w:val="0"/>
          <w:i/>
          <w:szCs w:val="28"/>
        </w:rPr>
      </w:pPr>
      <w:r w:rsidRPr="0098328A">
        <w:rPr>
          <w:b w:val="0"/>
          <w:szCs w:val="28"/>
        </w:rPr>
        <w:t xml:space="preserve"> </w:t>
      </w:r>
    </w:p>
    <w:p w:rsidR="005B2FD8" w:rsidRPr="0098328A" w:rsidRDefault="002C2487" w:rsidP="00FD1C8D">
      <w:pPr>
        <w:pStyle w:val="20"/>
        <w:spacing w:line="360" w:lineRule="auto"/>
        <w:ind w:firstLine="720"/>
        <w:rPr>
          <w:szCs w:val="28"/>
        </w:rPr>
      </w:pPr>
      <w:r w:rsidRPr="0098328A">
        <w:rPr>
          <w:szCs w:val="28"/>
        </w:rPr>
        <w:t xml:space="preserve">Настоящая фармакопейная статья распространяется на </w:t>
      </w:r>
      <w:r w:rsidR="005B2FD8" w:rsidRPr="0098328A">
        <w:rPr>
          <w:szCs w:val="28"/>
        </w:rPr>
        <w:t>Березы листьев экстракт сухой, получаемый из собранных в период вегетации (июнь-июль) и высушенны</w:t>
      </w:r>
      <w:r w:rsidR="000F17F9">
        <w:rPr>
          <w:szCs w:val="28"/>
        </w:rPr>
        <w:t>х</w:t>
      </w:r>
      <w:r w:rsidR="005B2FD8" w:rsidRPr="0098328A">
        <w:rPr>
          <w:szCs w:val="28"/>
        </w:rPr>
        <w:t xml:space="preserve"> листьев дикорастущих деревьев березы </w:t>
      </w:r>
      <w:proofErr w:type="spellStart"/>
      <w:r w:rsidR="005B2FD8" w:rsidRPr="0098328A">
        <w:rPr>
          <w:szCs w:val="28"/>
        </w:rPr>
        <w:t>повислой</w:t>
      </w:r>
      <w:proofErr w:type="spellEnd"/>
      <w:r w:rsidR="005B2FD8" w:rsidRPr="0098328A">
        <w:rPr>
          <w:szCs w:val="28"/>
        </w:rPr>
        <w:t xml:space="preserve"> (березы бор</w:t>
      </w:r>
      <w:r w:rsidR="005B2FD8" w:rsidRPr="0098328A">
        <w:rPr>
          <w:szCs w:val="28"/>
        </w:rPr>
        <w:t>о</w:t>
      </w:r>
      <w:r w:rsidR="005B2FD8" w:rsidRPr="0098328A">
        <w:rPr>
          <w:szCs w:val="28"/>
        </w:rPr>
        <w:t xml:space="preserve">давчатой) – </w:t>
      </w:r>
      <w:proofErr w:type="spellStart"/>
      <w:r w:rsidR="005B2FD8" w:rsidRPr="0098328A">
        <w:rPr>
          <w:i/>
          <w:szCs w:val="28"/>
          <w:lang w:val="en-US"/>
        </w:rPr>
        <w:t>Betula</w:t>
      </w:r>
      <w:proofErr w:type="spellEnd"/>
      <w:r w:rsidR="005B2FD8" w:rsidRPr="0098328A">
        <w:rPr>
          <w:i/>
          <w:szCs w:val="28"/>
        </w:rPr>
        <w:t xml:space="preserve"> </w:t>
      </w:r>
      <w:proofErr w:type="spellStart"/>
      <w:r w:rsidR="005B2FD8" w:rsidRPr="0098328A">
        <w:rPr>
          <w:i/>
          <w:szCs w:val="28"/>
          <w:lang w:val="en-US"/>
        </w:rPr>
        <w:t>pendula</w:t>
      </w:r>
      <w:proofErr w:type="spellEnd"/>
      <w:r w:rsidR="005B2FD8" w:rsidRPr="0098328A">
        <w:rPr>
          <w:i/>
          <w:szCs w:val="28"/>
        </w:rPr>
        <w:t xml:space="preserve"> </w:t>
      </w:r>
      <w:r w:rsidR="005B2FD8" w:rsidRPr="0098328A">
        <w:rPr>
          <w:szCs w:val="28"/>
          <w:lang w:val="en-US"/>
        </w:rPr>
        <w:t>Roth</w:t>
      </w:r>
      <w:r w:rsidR="005B2FD8" w:rsidRPr="0098328A">
        <w:rPr>
          <w:szCs w:val="28"/>
        </w:rPr>
        <w:t>. (</w:t>
      </w:r>
      <w:proofErr w:type="spellStart"/>
      <w:r w:rsidR="005B2FD8" w:rsidRPr="0098328A">
        <w:rPr>
          <w:i/>
          <w:szCs w:val="28"/>
          <w:lang w:val="en-US"/>
        </w:rPr>
        <w:t>Betula</w:t>
      </w:r>
      <w:proofErr w:type="spellEnd"/>
      <w:r w:rsidR="005B2FD8" w:rsidRPr="0098328A">
        <w:rPr>
          <w:i/>
          <w:szCs w:val="28"/>
        </w:rPr>
        <w:t xml:space="preserve"> </w:t>
      </w:r>
      <w:proofErr w:type="spellStart"/>
      <w:r w:rsidR="005B2FD8" w:rsidRPr="0098328A">
        <w:rPr>
          <w:i/>
          <w:szCs w:val="28"/>
          <w:lang w:val="en-US"/>
        </w:rPr>
        <w:t>verrucosa</w:t>
      </w:r>
      <w:proofErr w:type="spellEnd"/>
      <w:r w:rsidR="005B2FD8" w:rsidRPr="0098328A">
        <w:rPr>
          <w:i/>
          <w:szCs w:val="28"/>
        </w:rPr>
        <w:t xml:space="preserve"> </w:t>
      </w:r>
      <w:proofErr w:type="spellStart"/>
      <w:r w:rsidR="005B2FD8" w:rsidRPr="0098328A">
        <w:rPr>
          <w:szCs w:val="28"/>
          <w:lang w:val="en-US"/>
        </w:rPr>
        <w:t>Ehrh</w:t>
      </w:r>
      <w:proofErr w:type="spellEnd"/>
      <w:r w:rsidR="005B2FD8" w:rsidRPr="0098328A">
        <w:rPr>
          <w:szCs w:val="28"/>
        </w:rPr>
        <w:t xml:space="preserve">.) и березы пушистой – </w:t>
      </w:r>
      <w:proofErr w:type="spellStart"/>
      <w:r w:rsidR="005B2FD8" w:rsidRPr="0098328A">
        <w:rPr>
          <w:i/>
          <w:szCs w:val="28"/>
        </w:rPr>
        <w:t>Betula</w:t>
      </w:r>
      <w:proofErr w:type="spellEnd"/>
      <w:r w:rsidR="005B2FD8" w:rsidRPr="0098328A">
        <w:rPr>
          <w:i/>
          <w:szCs w:val="28"/>
        </w:rPr>
        <w:t xml:space="preserve"> </w:t>
      </w:r>
      <w:proofErr w:type="spellStart"/>
      <w:r w:rsidR="005B2FD8" w:rsidRPr="0098328A">
        <w:rPr>
          <w:i/>
          <w:szCs w:val="28"/>
          <w:lang w:val="en-US"/>
        </w:rPr>
        <w:t>pubescens</w:t>
      </w:r>
      <w:proofErr w:type="spellEnd"/>
      <w:r w:rsidR="005B2FD8" w:rsidRPr="0098328A">
        <w:rPr>
          <w:i/>
          <w:szCs w:val="28"/>
        </w:rPr>
        <w:t xml:space="preserve"> </w:t>
      </w:r>
      <w:proofErr w:type="spellStart"/>
      <w:r w:rsidR="005B2FD8" w:rsidRPr="0098328A">
        <w:rPr>
          <w:szCs w:val="28"/>
          <w:lang w:val="en-US"/>
        </w:rPr>
        <w:t>Ehrh</w:t>
      </w:r>
      <w:proofErr w:type="spellEnd"/>
      <w:r w:rsidR="005B2FD8" w:rsidRPr="0098328A">
        <w:rPr>
          <w:szCs w:val="28"/>
        </w:rPr>
        <w:t xml:space="preserve">., сем. березовых – </w:t>
      </w:r>
      <w:proofErr w:type="spellStart"/>
      <w:r w:rsidR="005B2FD8" w:rsidRPr="0098328A">
        <w:rPr>
          <w:i/>
          <w:szCs w:val="28"/>
          <w:lang w:val="en-US"/>
        </w:rPr>
        <w:t>Betulaceae</w:t>
      </w:r>
      <w:proofErr w:type="spellEnd"/>
      <w:r w:rsidR="005B2FD8" w:rsidRPr="0098328A">
        <w:rPr>
          <w:szCs w:val="28"/>
        </w:rPr>
        <w:t>, экстракцией спиртом 70 % при соотношении сырья к экстракту</w:t>
      </w:r>
      <w:r w:rsidR="005A7278">
        <w:rPr>
          <w:szCs w:val="28"/>
        </w:rPr>
        <w:t xml:space="preserve"> </w:t>
      </w:r>
      <w:r w:rsidR="005B2FD8" w:rsidRPr="0098328A">
        <w:rPr>
          <w:szCs w:val="28"/>
        </w:rPr>
        <w:t>6,6:1, применяемый для производства л</w:t>
      </w:r>
      <w:r w:rsidR="005B2FD8" w:rsidRPr="0098328A">
        <w:rPr>
          <w:szCs w:val="28"/>
        </w:rPr>
        <w:t>е</w:t>
      </w:r>
      <w:r w:rsidR="005B2FD8" w:rsidRPr="0098328A">
        <w:rPr>
          <w:szCs w:val="28"/>
        </w:rPr>
        <w:t>карственных препаратов.</w:t>
      </w:r>
    </w:p>
    <w:p w:rsidR="0098328A" w:rsidRPr="0098328A" w:rsidRDefault="0098328A" w:rsidP="00FD1C8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 xml:space="preserve">Содержание суммы флавоноидов в пересчете на гиперозид и сухое вещество в субстанции должно быть не менее </w:t>
      </w:r>
      <w:r>
        <w:rPr>
          <w:sz w:val="28"/>
          <w:szCs w:val="28"/>
        </w:rPr>
        <w:t>3</w:t>
      </w:r>
      <w:r w:rsidR="00174D4B">
        <w:rPr>
          <w:sz w:val="28"/>
          <w:szCs w:val="28"/>
        </w:rPr>
        <w:t>,</w:t>
      </w:r>
      <w:r w:rsidR="001113CC">
        <w:rPr>
          <w:sz w:val="28"/>
          <w:szCs w:val="28"/>
        </w:rPr>
        <w:t>5</w:t>
      </w:r>
      <w:r w:rsidRPr="0098328A">
        <w:rPr>
          <w:sz w:val="28"/>
          <w:szCs w:val="28"/>
        </w:rPr>
        <w:t xml:space="preserve"> %.</w:t>
      </w:r>
    </w:p>
    <w:p w:rsidR="003434C2" w:rsidRPr="0098328A" w:rsidRDefault="004D560E" w:rsidP="00FD1C8D">
      <w:pPr>
        <w:pStyle w:val="20"/>
        <w:widowControl w:val="0"/>
        <w:spacing w:line="360" w:lineRule="auto"/>
        <w:ind w:firstLine="720"/>
        <w:rPr>
          <w:b/>
          <w:szCs w:val="28"/>
        </w:rPr>
      </w:pPr>
      <w:r w:rsidRPr="0098328A">
        <w:rPr>
          <w:b/>
          <w:szCs w:val="28"/>
        </w:rPr>
        <w:t>Описание</w:t>
      </w:r>
    </w:p>
    <w:p w:rsidR="00B714F5" w:rsidRPr="0098328A" w:rsidRDefault="000422B1" w:rsidP="00FD1C8D">
      <w:pPr>
        <w:pStyle w:val="20"/>
        <w:widowControl w:val="0"/>
        <w:spacing w:line="360" w:lineRule="auto"/>
        <w:ind w:firstLine="720"/>
        <w:rPr>
          <w:szCs w:val="28"/>
        </w:rPr>
      </w:pPr>
      <w:r w:rsidRPr="0098328A">
        <w:rPr>
          <w:szCs w:val="28"/>
        </w:rPr>
        <w:t>П</w:t>
      </w:r>
      <w:r w:rsidR="00A40403" w:rsidRPr="0098328A">
        <w:rPr>
          <w:szCs w:val="28"/>
        </w:rPr>
        <w:t xml:space="preserve">орошок </w:t>
      </w:r>
      <w:r w:rsidR="004F67E4" w:rsidRPr="0098328A">
        <w:rPr>
          <w:szCs w:val="28"/>
        </w:rPr>
        <w:t xml:space="preserve">от </w:t>
      </w:r>
      <w:r w:rsidRPr="0098328A">
        <w:rPr>
          <w:szCs w:val="28"/>
        </w:rPr>
        <w:t>светло-коричневого до коричневого цвета</w:t>
      </w:r>
      <w:r w:rsidR="00A46532" w:rsidRPr="0098328A">
        <w:rPr>
          <w:szCs w:val="28"/>
        </w:rPr>
        <w:t xml:space="preserve"> с характерным з</w:t>
      </w:r>
      <w:r w:rsidR="004F67E4" w:rsidRPr="0098328A">
        <w:rPr>
          <w:szCs w:val="28"/>
        </w:rPr>
        <w:t>а</w:t>
      </w:r>
      <w:r w:rsidR="004F67E4" w:rsidRPr="0098328A">
        <w:rPr>
          <w:szCs w:val="28"/>
        </w:rPr>
        <w:t>пах</w:t>
      </w:r>
      <w:r w:rsidR="00A46532" w:rsidRPr="0098328A">
        <w:rPr>
          <w:szCs w:val="28"/>
        </w:rPr>
        <w:t>ом</w:t>
      </w:r>
      <w:r w:rsidR="004F67E4" w:rsidRPr="0098328A">
        <w:rPr>
          <w:szCs w:val="28"/>
        </w:rPr>
        <w:t>.</w:t>
      </w:r>
    </w:p>
    <w:p w:rsidR="004D560E" w:rsidRPr="0098328A" w:rsidRDefault="00B714F5" w:rsidP="00FD1C8D">
      <w:pPr>
        <w:pStyle w:val="20"/>
        <w:widowControl w:val="0"/>
        <w:spacing w:line="360" w:lineRule="auto"/>
        <w:ind w:firstLine="720"/>
        <w:rPr>
          <w:szCs w:val="28"/>
        </w:rPr>
      </w:pPr>
      <w:r w:rsidRPr="0098328A">
        <w:rPr>
          <w:szCs w:val="28"/>
        </w:rPr>
        <w:t>*</w:t>
      </w:r>
      <w:r w:rsidR="004F67E4" w:rsidRPr="0098328A">
        <w:rPr>
          <w:szCs w:val="28"/>
        </w:rPr>
        <w:t>Гигроскопичен, комк</w:t>
      </w:r>
      <w:r w:rsidR="00A46532" w:rsidRPr="0098328A">
        <w:rPr>
          <w:szCs w:val="28"/>
        </w:rPr>
        <w:t>у</w:t>
      </w:r>
      <w:r w:rsidR="004F67E4" w:rsidRPr="0098328A">
        <w:rPr>
          <w:szCs w:val="28"/>
        </w:rPr>
        <w:t xml:space="preserve">ется. </w:t>
      </w:r>
    </w:p>
    <w:p w:rsidR="004A1A35" w:rsidRPr="0098328A" w:rsidRDefault="002352E6" w:rsidP="009832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328A">
        <w:rPr>
          <w:b/>
          <w:sz w:val="28"/>
          <w:szCs w:val="28"/>
        </w:rPr>
        <w:t>Подлинность</w:t>
      </w:r>
    </w:p>
    <w:p w:rsidR="005A7278" w:rsidRDefault="005B2FD8" w:rsidP="0098328A">
      <w:pPr>
        <w:spacing w:line="360" w:lineRule="auto"/>
        <w:ind w:firstLine="720"/>
        <w:jc w:val="both"/>
        <w:rPr>
          <w:sz w:val="28"/>
          <w:szCs w:val="28"/>
        </w:rPr>
      </w:pPr>
      <w:r w:rsidRPr="0098328A">
        <w:rPr>
          <w:sz w:val="28"/>
          <w:szCs w:val="28"/>
        </w:rPr>
        <w:t xml:space="preserve">На линию старта аналитической хроматографической пластинки со слоем силикагеля </w:t>
      </w:r>
      <w:r w:rsidR="005A7278">
        <w:rPr>
          <w:sz w:val="28"/>
          <w:szCs w:val="28"/>
        </w:rPr>
        <w:t>в виде полос длиной 10 мм и шириной 3 мм</w:t>
      </w:r>
      <w:r w:rsidRPr="0098328A">
        <w:rPr>
          <w:sz w:val="28"/>
          <w:szCs w:val="28"/>
        </w:rPr>
        <w:t xml:space="preserve"> наносят </w:t>
      </w:r>
      <w:r w:rsidR="005A7278">
        <w:rPr>
          <w:sz w:val="28"/>
          <w:szCs w:val="28"/>
        </w:rPr>
        <w:t>50</w:t>
      </w:r>
      <w:r w:rsidRPr="0098328A">
        <w:rPr>
          <w:sz w:val="28"/>
          <w:szCs w:val="28"/>
        </w:rPr>
        <w:t xml:space="preserve"> мкл раств</w:t>
      </w:r>
      <w:r w:rsidRPr="0098328A">
        <w:rPr>
          <w:sz w:val="28"/>
          <w:szCs w:val="28"/>
        </w:rPr>
        <w:t>о</w:t>
      </w:r>
      <w:r w:rsidRPr="0098328A">
        <w:rPr>
          <w:sz w:val="28"/>
          <w:szCs w:val="28"/>
        </w:rPr>
        <w:t>ра</w:t>
      </w:r>
      <w:r w:rsidR="00CF2097" w:rsidRPr="0098328A">
        <w:rPr>
          <w:sz w:val="28"/>
          <w:szCs w:val="28"/>
        </w:rPr>
        <w:t xml:space="preserve"> А, описанн</w:t>
      </w:r>
      <w:r w:rsidR="005A7278">
        <w:rPr>
          <w:sz w:val="28"/>
          <w:szCs w:val="28"/>
        </w:rPr>
        <w:t>ого</w:t>
      </w:r>
      <w:r w:rsidR="00CF2097" w:rsidRPr="0098328A">
        <w:rPr>
          <w:sz w:val="28"/>
          <w:szCs w:val="28"/>
        </w:rPr>
        <w:t xml:space="preserve"> </w:t>
      </w:r>
      <w:r w:rsidR="005A7278">
        <w:rPr>
          <w:sz w:val="28"/>
          <w:szCs w:val="28"/>
        </w:rPr>
        <w:t>для количественного определения</w:t>
      </w:r>
      <w:r w:rsidR="00CF2097" w:rsidRPr="0098328A">
        <w:rPr>
          <w:sz w:val="28"/>
          <w:szCs w:val="28"/>
        </w:rPr>
        <w:t xml:space="preserve">, </w:t>
      </w:r>
      <w:r w:rsidRPr="0098328A">
        <w:rPr>
          <w:sz w:val="28"/>
          <w:szCs w:val="28"/>
        </w:rPr>
        <w:t xml:space="preserve">и </w:t>
      </w:r>
      <w:r w:rsidR="00682CD9">
        <w:rPr>
          <w:sz w:val="28"/>
          <w:szCs w:val="28"/>
        </w:rPr>
        <w:t>5</w:t>
      </w:r>
      <w:r w:rsidRPr="0098328A">
        <w:rPr>
          <w:sz w:val="28"/>
          <w:szCs w:val="28"/>
        </w:rPr>
        <w:t xml:space="preserve"> мкл раствора стандар</w:t>
      </w:r>
      <w:r w:rsidRPr="0098328A">
        <w:rPr>
          <w:sz w:val="28"/>
          <w:szCs w:val="28"/>
        </w:rPr>
        <w:t>т</w:t>
      </w:r>
      <w:r w:rsidRPr="0098328A">
        <w:rPr>
          <w:sz w:val="28"/>
          <w:szCs w:val="28"/>
        </w:rPr>
        <w:t>ного образца (СО) гиперозида</w:t>
      </w:r>
      <w:r w:rsidR="005A7278">
        <w:rPr>
          <w:sz w:val="28"/>
          <w:szCs w:val="28"/>
        </w:rPr>
        <w:t xml:space="preserve">, </w:t>
      </w:r>
      <w:r w:rsidR="005A7278" w:rsidRPr="0098328A">
        <w:rPr>
          <w:sz w:val="28"/>
          <w:szCs w:val="28"/>
        </w:rPr>
        <w:t>описанн</w:t>
      </w:r>
      <w:r w:rsidR="005A7278">
        <w:rPr>
          <w:sz w:val="28"/>
          <w:szCs w:val="28"/>
        </w:rPr>
        <w:t>ого</w:t>
      </w:r>
      <w:r w:rsidR="005A7278" w:rsidRPr="0098328A">
        <w:rPr>
          <w:sz w:val="28"/>
          <w:szCs w:val="28"/>
        </w:rPr>
        <w:t xml:space="preserve"> </w:t>
      </w:r>
      <w:r w:rsidR="005A7278">
        <w:rPr>
          <w:sz w:val="28"/>
          <w:szCs w:val="28"/>
        </w:rPr>
        <w:t>для количественного определения</w:t>
      </w:r>
      <w:r w:rsidRPr="0098328A">
        <w:rPr>
          <w:sz w:val="28"/>
          <w:szCs w:val="28"/>
        </w:rPr>
        <w:t xml:space="preserve">. Пластинку с нанесенными пробами сушат на воздухе, помещают в камеру, </w:t>
      </w:r>
      <w:r w:rsidRPr="0098328A">
        <w:rPr>
          <w:sz w:val="28"/>
          <w:szCs w:val="28"/>
        </w:rPr>
        <w:lastRenderedPageBreak/>
        <w:t xml:space="preserve">предварительно насыщенную в течение не менее 1 ч смесью растворителей </w:t>
      </w:r>
      <w:r w:rsidR="005A7278">
        <w:rPr>
          <w:sz w:val="28"/>
          <w:szCs w:val="28"/>
        </w:rPr>
        <w:t>этилацетат</w:t>
      </w:r>
      <w:r w:rsidRPr="0098328A">
        <w:rPr>
          <w:sz w:val="28"/>
          <w:szCs w:val="28"/>
        </w:rPr>
        <w:t xml:space="preserve"> – </w:t>
      </w:r>
      <w:r w:rsidR="005A7278">
        <w:rPr>
          <w:sz w:val="28"/>
          <w:szCs w:val="28"/>
        </w:rPr>
        <w:t>муравьиная кислота безводная</w:t>
      </w:r>
      <w:r w:rsidRPr="0098328A">
        <w:rPr>
          <w:sz w:val="28"/>
          <w:szCs w:val="28"/>
        </w:rPr>
        <w:t xml:space="preserve"> – вода (</w:t>
      </w:r>
      <w:r w:rsidR="005A7278">
        <w:rPr>
          <w:sz w:val="28"/>
          <w:szCs w:val="28"/>
        </w:rPr>
        <w:t>34</w:t>
      </w:r>
      <w:r w:rsidRPr="0098328A">
        <w:rPr>
          <w:sz w:val="28"/>
          <w:szCs w:val="28"/>
        </w:rPr>
        <w:t>:</w:t>
      </w:r>
      <w:r w:rsidR="005A7278">
        <w:rPr>
          <w:sz w:val="28"/>
          <w:szCs w:val="28"/>
        </w:rPr>
        <w:t>4</w:t>
      </w:r>
      <w:r w:rsidRPr="0098328A">
        <w:rPr>
          <w:sz w:val="28"/>
          <w:szCs w:val="28"/>
        </w:rPr>
        <w:t>:</w:t>
      </w:r>
      <w:r w:rsidR="005A7278">
        <w:rPr>
          <w:sz w:val="28"/>
          <w:szCs w:val="28"/>
        </w:rPr>
        <w:t>4</w:t>
      </w:r>
      <w:r w:rsidRPr="0098328A">
        <w:rPr>
          <w:sz w:val="28"/>
          <w:szCs w:val="28"/>
        </w:rPr>
        <w:t>), и хроматографир</w:t>
      </w:r>
      <w:r w:rsidRPr="0098328A">
        <w:rPr>
          <w:sz w:val="28"/>
          <w:szCs w:val="28"/>
        </w:rPr>
        <w:t>у</w:t>
      </w:r>
      <w:r w:rsidRPr="0098328A">
        <w:rPr>
          <w:sz w:val="28"/>
          <w:szCs w:val="28"/>
        </w:rPr>
        <w:t xml:space="preserve">ют восходящим способом. Когда фронт растворителей пройдет около 80 – 90 % длины пластинки от линии старта, ее вынимают из камеры, сушат до удаления следов </w:t>
      </w:r>
      <w:r w:rsidRPr="005A7278">
        <w:rPr>
          <w:sz w:val="28"/>
          <w:szCs w:val="28"/>
        </w:rPr>
        <w:t>растворителей</w:t>
      </w:r>
      <w:r w:rsidR="005A7278" w:rsidRPr="005A7278">
        <w:rPr>
          <w:sz w:val="28"/>
          <w:szCs w:val="28"/>
        </w:rPr>
        <w:t xml:space="preserve">. Пластинку нагревают при температуре 100-105 </w:t>
      </w:r>
      <w:r w:rsidR="005A7278" w:rsidRPr="005A7278">
        <w:rPr>
          <w:sz w:val="28"/>
          <w:szCs w:val="28"/>
          <w:vertAlign w:val="superscript"/>
        </w:rPr>
        <w:t>о</w:t>
      </w:r>
      <w:r w:rsidR="005A7278" w:rsidRPr="005A7278">
        <w:rPr>
          <w:sz w:val="28"/>
          <w:szCs w:val="28"/>
        </w:rPr>
        <w:t>С в т</w:t>
      </w:r>
      <w:r w:rsidR="005A7278" w:rsidRPr="005A7278">
        <w:rPr>
          <w:sz w:val="28"/>
          <w:szCs w:val="28"/>
        </w:rPr>
        <w:t>е</w:t>
      </w:r>
      <w:r w:rsidR="005A7278" w:rsidRPr="005A7278">
        <w:rPr>
          <w:sz w:val="28"/>
          <w:szCs w:val="28"/>
        </w:rPr>
        <w:t>чение 2-3 мин, еще теплую опрыскивают дифенилборной кислоты аминоэтил</w:t>
      </w:r>
      <w:r w:rsidR="005A7278" w:rsidRPr="005A7278">
        <w:rPr>
          <w:sz w:val="28"/>
          <w:szCs w:val="28"/>
        </w:rPr>
        <w:t>о</w:t>
      </w:r>
      <w:r w:rsidR="005A7278" w:rsidRPr="005A7278">
        <w:rPr>
          <w:sz w:val="28"/>
          <w:szCs w:val="28"/>
        </w:rPr>
        <w:t>вого эфира раствором 1 % в спирте 96 %, а затем макрогола 400 раствором спиртовом 5</w:t>
      </w:r>
      <w:r w:rsidR="005A7278" w:rsidRPr="005A7278">
        <w:rPr>
          <w:sz w:val="28"/>
          <w:szCs w:val="28"/>
          <w:lang w:val="en-US"/>
        </w:rPr>
        <w:t> </w:t>
      </w:r>
      <w:r w:rsidR="005A7278" w:rsidRPr="005A7278">
        <w:rPr>
          <w:sz w:val="28"/>
          <w:szCs w:val="28"/>
        </w:rPr>
        <w:t>%</w:t>
      </w:r>
      <w:r w:rsidR="005A7278">
        <w:rPr>
          <w:sz w:val="28"/>
          <w:szCs w:val="28"/>
        </w:rPr>
        <w:t xml:space="preserve"> </w:t>
      </w:r>
      <w:r w:rsidRPr="005A7278">
        <w:rPr>
          <w:sz w:val="28"/>
          <w:szCs w:val="28"/>
        </w:rPr>
        <w:t>и просматривают при д</w:t>
      </w:r>
      <w:r w:rsidR="005A7278">
        <w:rPr>
          <w:sz w:val="28"/>
          <w:szCs w:val="28"/>
        </w:rPr>
        <w:t>невном свете.</w:t>
      </w:r>
    </w:p>
    <w:p w:rsidR="005B2FD8" w:rsidRPr="005A7278" w:rsidRDefault="005B2FD8" w:rsidP="0098328A">
      <w:pPr>
        <w:spacing w:line="360" w:lineRule="auto"/>
        <w:ind w:firstLine="720"/>
        <w:jc w:val="both"/>
        <w:rPr>
          <w:sz w:val="28"/>
          <w:szCs w:val="28"/>
        </w:rPr>
      </w:pPr>
      <w:r w:rsidRPr="005A7278">
        <w:rPr>
          <w:sz w:val="28"/>
          <w:szCs w:val="28"/>
        </w:rPr>
        <w:t xml:space="preserve">На хроматограмме раствора СО гиперозида должна обнаруживаться зона адсорбции </w:t>
      </w:r>
      <w:r w:rsidR="005A7278">
        <w:rPr>
          <w:sz w:val="28"/>
          <w:szCs w:val="28"/>
        </w:rPr>
        <w:t>желтого или желто</w:t>
      </w:r>
      <w:r w:rsidRPr="005A7278">
        <w:rPr>
          <w:sz w:val="28"/>
          <w:szCs w:val="28"/>
        </w:rPr>
        <w:t>-</w:t>
      </w:r>
      <w:r w:rsidR="005A7278">
        <w:rPr>
          <w:sz w:val="28"/>
          <w:szCs w:val="28"/>
        </w:rPr>
        <w:t>оранжевого</w:t>
      </w:r>
      <w:r w:rsidRPr="005A7278">
        <w:rPr>
          <w:sz w:val="28"/>
          <w:szCs w:val="28"/>
        </w:rPr>
        <w:t xml:space="preserve"> цвета.</w:t>
      </w:r>
    </w:p>
    <w:p w:rsidR="005B2FD8" w:rsidRPr="0098328A" w:rsidRDefault="005B2FD8" w:rsidP="0098328A">
      <w:pPr>
        <w:spacing w:line="360" w:lineRule="auto"/>
        <w:ind w:firstLine="720"/>
        <w:jc w:val="both"/>
        <w:rPr>
          <w:sz w:val="28"/>
          <w:szCs w:val="28"/>
        </w:rPr>
      </w:pPr>
      <w:r w:rsidRPr="005A7278">
        <w:rPr>
          <w:sz w:val="28"/>
          <w:szCs w:val="28"/>
        </w:rPr>
        <w:t>На хроматограмме раствора</w:t>
      </w:r>
      <w:r w:rsidR="00CF2097" w:rsidRPr="0098328A">
        <w:rPr>
          <w:sz w:val="28"/>
          <w:szCs w:val="28"/>
        </w:rPr>
        <w:t xml:space="preserve"> А</w:t>
      </w:r>
      <w:r w:rsidRPr="0098328A">
        <w:rPr>
          <w:sz w:val="28"/>
          <w:szCs w:val="28"/>
        </w:rPr>
        <w:t xml:space="preserve"> должна обнаруживаться зона адсорбции </w:t>
      </w:r>
      <w:r w:rsidR="005A7278">
        <w:rPr>
          <w:sz w:val="28"/>
          <w:szCs w:val="28"/>
        </w:rPr>
        <w:t>желтого или желто</w:t>
      </w:r>
      <w:r w:rsidR="005A7278" w:rsidRPr="005A7278">
        <w:rPr>
          <w:sz w:val="28"/>
          <w:szCs w:val="28"/>
        </w:rPr>
        <w:t>-</w:t>
      </w:r>
      <w:r w:rsidR="005A7278">
        <w:rPr>
          <w:sz w:val="28"/>
          <w:szCs w:val="28"/>
        </w:rPr>
        <w:t>оранжевого</w:t>
      </w:r>
      <w:r w:rsidR="005A7278" w:rsidRPr="005A7278">
        <w:rPr>
          <w:sz w:val="28"/>
          <w:szCs w:val="28"/>
        </w:rPr>
        <w:t xml:space="preserve"> цвета</w:t>
      </w:r>
      <w:r w:rsidR="005A7278"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>на уровне зоны адсорбции СО гиперозида</w:t>
      </w:r>
      <w:r w:rsidR="005A7278">
        <w:rPr>
          <w:sz w:val="28"/>
          <w:szCs w:val="28"/>
        </w:rPr>
        <w:t xml:space="preserve"> </w:t>
      </w:r>
      <w:r w:rsidR="005A7278" w:rsidRPr="005A7278">
        <w:rPr>
          <w:sz w:val="28"/>
          <w:szCs w:val="28"/>
        </w:rPr>
        <w:t>(фенольные соединения)</w:t>
      </w:r>
      <w:r w:rsidRPr="0098328A">
        <w:rPr>
          <w:sz w:val="28"/>
          <w:szCs w:val="28"/>
        </w:rPr>
        <w:t>; допускается обнаружение других зон адсорбции.</w:t>
      </w:r>
    </w:p>
    <w:p w:rsidR="002D5C29" w:rsidRPr="0098328A" w:rsidRDefault="00F52676" w:rsidP="0098328A">
      <w:pPr>
        <w:spacing w:line="360" w:lineRule="auto"/>
        <w:ind w:firstLine="708"/>
        <w:jc w:val="both"/>
        <w:rPr>
          <w:sz w:val="28"/>
          <w:szCs w:val="28"/>
        </w:rPr>
      </w:pPr>
      <w:r w:rsidRPr="0098328A">
        <w:rPr>
          <w:b/>
          <w:sz w:val="28"/>
          <w:szCs w:val="28"/>
        </w:rPr>
        <w:t>Остаточные органические растворители.</w:t>
      </w:r>
      <w:r w:rsidR="003878D1" w:rsidRPr="0098328A">
        <w:rPr>
          <w:sz w:val="28"/>
          <w:szCs w:val="28"/>
        </w:rPr>
        <w:t xml:space="preserve"> </w:t>
      </w:r>
      <w:r w:rsidR="00560313" w:rsidRPr="0098328A">
        <w:rPr>
          <w:sz w:val="28"/>
          <w:szCs w:val="28"/>
        </w:rPr>
        <w:t>Содержание этанола</w:t>
      </w:r>
      <w:r w:rsidR="00560313">
        <w:rPr>
          <w:sz w:val="28"/>
          <w:szCs w:val="28"/>
        </w:rPr>
        <w:t xml:space="preserve"> </w:t>
      </w:r>
      <w:r w:rsidR="00560313" w:rsidRPr="0098328A">
        <w:rPr>
          <w:sz w:val="28"/>
          <w:szCs w:val="28"/>
        </w:rPr>
        <w:t>не более 0,5 %.</w:t>
      </w:r>
      <w:r w:rsidR="00560313">
        <w:rPr>
          <w:sz w:val="28"/>
          <w:szCs w:val="28"/>
        </w:rPr>
        <w:t xml:space="preserve"> </w:t>
      </w:r>
      <w:r w:rsidR="003878D1" w:rsidRPr="0098328A">
        <w:rPr>
          <w:sz w:val="28"/>
          <w:szCs w:val="28"/>
        </w:rPr>
        <w:t>В соответствии с требованиями ОФС «Остаточные органические раств</w:t>
      </w:r>
      <w:r w:rsidR="003878D1" w:rsidRPr="0098328A">
        <w:rPr>
          <w:sz w:val="28"/>
          <w:szCs w:val="28"/>
        </w:rPr>
        <w:t>о</w:t>
      </w:r>
      <w:r w:rsidR="003878D1" w:rsidRPr="0098328A">
        <w:rPr>
          <w:sz w:val="28"/>
          <w:szCs w:val="28"/>
        </w:rPr>
        <w:t>рители</w:t>
      </w:r>
      <w:r w:rsidR="003878D1" w:rsidRPr="0098328A">
        <w:rPr>
          <w:b/>
          <w:sz w:val="28"/>
          <w:szCs w:val="28"/>
        </w:rPr>
        <w:t>»</w:t>
      </w:r>
      <w:r w:rsidR="003878D1" w:rsidRPr="0098328A">
        <w:rPr>
          <w:sz w:val="28"/>
          <w:szCs w:val="28"/>
        </w:rPr>
        <w:t xml:space="preserve">. </w:t>
      </w:r>
    </w:p>
    <w:p w:rsidR="003878D1" w:rsidRPr="0098328A" w:rsidRDefault="003878D1" w:rsidP="0098328A">
      <w:pPr>
        <w:widowControl w:val="0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</w:rPr>
        <w:t>Приготовление растворов</w:t>
      </w:r>
      <w:r w:rsidRPr="0098328A">
        <w:rPr>
          <w:sz w:val="28"/>
          <w:szCs w:val="28"/>
        </w:rPr>
        <w:t>.</w:t>
      </w:r>
    </w:p>
    <w:p w:rsidR="00EB2078" w:rsidRPr="0098328A" w:rsidRDefault="00EB2078" w:rsidP="0098328A">
      <w:pPr>
        <w:widowControl w:val="0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</w:rPr>
        <w:t>Раствор сравнения</w:t>
      </w:r>
      <w:r w:rsidRPr="0098328A">
        <w:rPr>
          <w:sz w:val="28"/>
          <w:szCs w:val="28"/>
        </w:rPr>
        <w:t>.</w:t>
      </w:r>
      <w:r w:rsidR="00035A91" w:rsidRPr="0098328A">
        <w:rPr>
          <w:sz w:val="28"/>
          <w:szCs w:val="28"/>
        </w:rPr>
        <w:t xml:space="preserve"> Около 350 мг</w:t>
      </w:r>
      <w:r w:rsidRPr="0098328A">
        <w:rPr>
          <w:sz w:val="28"/>
          <w:szCs w:val="28"/>
        </w:rPr>
        <w:t xml:space="preserve"> спирта 96 % (точная навеска) помещ</w:t>
      </w:r>
      <w:r w:rsidRPr="0098328A">
        <w:rPr>
          <w:sz w:val="28"/>
          <w:szCs w:val="28"/>
        </w:rPr>
        <w:t>а</w:t>
      </w:r>
      <w:r w:rsidRPr="0098328A">
        <w:rPr>
          <w:sz w:val="28"/>
          <w:szCs w:val="28"/>
        </w:rPr>
        <w:t>ют в мерную колбу вместимостью 100 мл, доводят вод</w:t>
      </w:r>
      <w:r w:rsidR="000F17F9">
        <w:rPr>
          <w:sz w:val="28"/>
          <w:szCs w:val="28"/>
        </w:rPr>
        <w:t>ой</w:t>
      </w:r>
      <w:r w:rsidRPr="0098328A">
        <w:rPr>
          <w:sz w:val="28"/>
          <w:szCs w:val="28"/>
        </w:rPr>
        <w:t xml:space="preserve"> для хроматографии до метки и перемешивают (раствор 1).</w:t>
      </w:r>
    </w:p>
    <w:p w:rsidR="00EB2078" w:rsidRPr="0098328A" w:rsidRDefault="00EB2078" w:rsidP="0098328A">
      <w:pPr>
        <w:widowControl w:val="0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5,0 мл раствора 1 помещают в мерную колбу вместимостью 50 мл, дов</w:t>
      </w:r>
      <w:r w:rsidRPr="0098328A">
        <w:rPr>
          <w:sz w:val="28"/>
          <w:szCs w:val="28"/>
        </w:rPr>
        <w:t>о</w:t>
      </w:r>
      <w:r w:rsidRPr="0098328A">
        <w:rPr>
          <w:sz w:val="28"/>
          <w:szCs w:val="28"/>
        </w:rPr>
        <w:t>дят воды для хроматографии до метки и перемешивают (раствор 2).</w:t>
      </w:r>
    </w:p>
    <w:p w:rsidR="00EB2078" w:rsidRPr="0098328A" w:rsidRDefault="00EB2078" w:rsidP="0098328A">
      <w:pPr>
        <w:widowControl w:val="0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 xml:space="preserve">3,0 мл раствора 2 помещают в виалу для </w:t>
      </w:r>
      <w:proofErr w:type="spellStart"/>
      <w:r w:rsidRPr="0098328A">
        <w:rPr>
          <w:sz w:val="28"/>
          <w:szCs w:val="28"/>
        </w:rPr>
        <w:t>парофазного</w:t>
      </w:r>
      <w:proofErr w:type="spellEnd"/>
      <w:r w:rsidRPr="0098328A">
        <w:rPr>
          <w:sz w:val="28"/>
          <w:szCs w:val="28"/>
        </w:rPr>
        <w:t xml:space="preserve"> анализа вместим</w:t>
      </w:r>
      <w:r w:rsidRPr="0098328A">
        <w:rPr>
          <w:sz w:val="28"/>
          <w:szCs w:val="28"/>
        </w:rPr>
        <w:t>о</w:t>
      </w:r>
      <w:r w:rsidRPr="0098328A">
        <w:rPr>
          <w:sz w:val="28"/>
          <w:szCs w:val="28"/>
        </w:rPr>
        <w:t>стью 20 мл, добавляют 3,0 мл диметилсульфоксида, закрывают крышкой и п</w:t>
      </w:r>
      <w:r w:rsidRPr="0098328A">
        <w:rPr>
          <w:sz w:val="28"/>
          <w:szCs w:val="28"/>
        </w:rPr>
        <w:t>е</w:t>
      </w:r>
      <w:r w:rsidRPr="0098328A">
        <w:rPr>
          <w:sz w:val="28"/>
          <w:szCs w:val="28"/>
        </w:rPr>
        <w:t>ремешивают (раствор 3).</w:t>
      </w:r>
    </w:p>
    <w:p w:rsidR="00EB2078" w:rsidRPr="0098328A" w:rsidRDefault="00EB2078" w:rsidP="0098328A">
      <w:pPr>
        <w:widowControl w:val="0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Готовят 3 флакона с растворами сравнения.</w:t>
      </w:r>
    </w:p>
    <w:p w:rsidR="00EB2078" w:rsidRPr="0098328A" w:rsidRDefault="00EB2078" w:rsidP="0098328A">
      <w:pPr>
        <w:widowControl w:val="0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</w:rPr>
        <w:t xml:space="preserve">Контрольный раствор. </w:t>
      </w:r>
      <w:r w:rsidRPr="0098328A">
        <w:rPr>
          <w:sz w:val="28"/>
          <w:szCs w:val="28"/>
        </w:rPr>
        <w:t xml:space="preserve">3,0 мл диметилсульфоксида помещают в виалу для </w:t>
      </w:r>
      <w:proofErr w:type="spellStart"/>
      <w:r w:rsidRPr="0098328A">
        <w:rPr>
          <w:sz w:val="28"/>
          <w:szCs w:val="28"/>
        </w:rPr>
        <w:t>парофазного</w:t>
      </w:r>
      <w:proofErr w:type="spellEnd"/>
      <w:r w:rsidRPr="0098328A">
        <w:rPr>
          <w:sz w:val="28"/>
          <w:szCs w:val="28"/>
        </w:rPr>
        <w:t xml:space="preserve"> анализа вместимостью 20 мл, прибавляют 3,0 мл воды для хроматографии, закрывают крышкой и перемешивают.</w:t>
      </w:r>
    </w:p>
    <w:p w:rsidR="00EB2078" w:rsidRPr="0098328A" w:rsidRDefault="00EB2078" w:rsidP="0098328A">
      <w:pPr>
        <w:widowControl w:val="0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Отбор пробы для хроматографирования из виалы производят однократно. Растворы используют свежеприготовленными.</w:t>
      </w:r>
    </w:p>
    <w:p w:rsidR="00714282" w:rsidRDefault="00714282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B7697" w:rsidRPr="0098328A" w:rsidRDefault="00825600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 xml:space="preserve">Около </w:t>
      </w:r>
      <w:r w:rsidR="00035A91" w:rsidRPr="0098328A">
        <w:rPr>
          <w:sz w:val="28"/>
          <w:szCs w:val="28"/>
        </w:rPr>
        <w:t>200 м</w:t>
      </w:r>
      <w:r w:rsidRPr="0098328A">
        <w:rPr>
          <w:sz w:val="28"/>
          <w:szCs w:val="28"/>
        </w:rPr>
        <w:t xml:space="preserve">г (точная навеска) субстанции помещают в виалу для </w:t>
      </w:r>
      <w:proofErr w:type="spellStart"/>
      <w:r w:rsidRPr="0098328A">
        <w:rPr>
          <w:sz w:val="28"/>
          <w:szCs w:val="28"/>
        </w:rPr>
        <w:t>пар</w:t>
      </w:r>
      <w:r w:rsidRPr="0098328A">
        <w:rPr>
          <w:sz w:val="28"/>
          <w:szCs w:val="28"/>
        </w:rPr>
        <w:t>о</w:t>
      </w:r>
      <w:r w:rsidRPr="0098328A">
        <w:rPr>
          <w:sz w:val="28"/>
          <w:szCs w:val="28"/>
        </w:rPr>
        <w:t>фазного</w:t>
      </w:r>
      <w:proofErr w:type="spellEnd"/>
      <w:r w:rsidRPr="0098328A">
        <w:rPr>
          <w:sz w:val="28"/>
          <w:szCs w:val="28"/>
        </w:rPr>
        <w:t xml:space="preserve"> анализа вместимостью 20 мл, прибавляют </w:t>
      </w:r>
      <w:r w:rsidR="00DB7697" w:rsidRPr="0098328A">
        <w:rPr>
          <w:sz w:val="28"/>
          <w:szCs w:val="28"/>
        </w:rPr>
        <w:t>3</w:t>
      </w:r>
      <w:r w:rsidRPr="0098328A">
        <w:rPr>
          <w:sz w:val="28"/>
          <w:szCs w:val="28"/>
        </w:rPr>
        <w:t xml:space="preserve">,0 мл </w:t>
      </w:r>
      <w:r w:rsidR="00DB7697" w:rsidRPr="0098328A">
        <w:rPr>
          <w:sz w:val="28"/>
          <w:szCs w:val="28"/>
        </w:rPr>
        <w:t>диметилсульфоксида</w:t>
      </w:r>
      <w:r w:rsidRPr="0098328A">
        <w:rPr>
          <w:sz w:val="28"/>
          <w:szCs w:val="28"/>
        </w:rPr>
        <w:t xml:space="preserve">, </w:t>
      </w:r>
      <w:r w:rsidR="00DB7697" w:rsidRPr="0098328A">
        <w:rPr>
          <w:sz w:val="28"/>
          <w:szCs w:val="28"/>
        </w:rPr>
        <w:lastRenderedPageBreak/>
        <w:t xml:space="preserve">добавляют 3,0 </w:t>
      </w:r>
      <w:r w:rsidRPr="0098328A">
        <w:rPr>
          <w:sz w:val="28"/>
          <w:szCs w:val="28"/>
        </w:rPr>
        <w:t xml:space="preserve">мл </w:t>
      </w:r>
      <w:r w:rsidR="00DB7697" w:rsidRPr="0098328A">
        <w:rPr>
          <w:sz w:val="28"/>
          <w:szCs w:val="28"/>
        </w:rPr>
        <w:t xml:space="preserve">воды для хроматографии и </w:t>
      </w:r>
      <w:r w:rsidRPr="0098328A">
        <w:rPr>
          <w:sz w:val="28"/>
          <w:szCs w:val="28"/>
        </w:rPr>
        <w:t xml:space="preserve">закрывают крышкой (испытуемый раствор). </w:t>
      </w:r>
    </w:p>
    <w:p w:rsidR="00825600" w:rsidRPr="0098328A" w:rsidRDefault="00DB7697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 xml:space="preserve">Готовят 3 флакона с испытуемыми растворами. </w:t>
      </w:r>
      <w:r w:rsidR="00825600" w:rsidRPr="0098328A">
        <w:rPr>
          <w:sz w:val="28"/>
          <w:szCs w:val="28"/>
        </w:rPr>
        <w:t>Отбор пробы для хром</w:t>
      </w:r>
      <w:r w:rsidR="00825600" w:rsidRPr="0098328A">
        <w:rPr>
          <w:sz w:val="28"/>
          <w:szCs w:val="28"/>
        </w:rPr>
        <w:t>а</w:t>
      </w:r>
      <w:r w:rsidR="00825600" w:rsidRPr="0098328A">
        <w:rPr>
          <w:sz w:val="28"/>
          <w:szCs w:val="28"/>
        </w:rPr>
        <w:t>тографирования из виалы производят однократно.</w:t>
      </w:r>
    </w:p>
    <w:p w:rsidR="00035A91" w:rsidRPr="0098328A" w:rsidRDefault="00035A91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C5351" w:rsidRPr="0098328A" w:rsidRDefault="00560313" w:rsidP="0098328A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У</w:t>
      </w:r>
      <w:r w:rsidRPr="0098328A">
        <w:rPr>
          <w:i/>
          <w:snapToGrid w:val="0"/>
          <w:sz w:val="28"/>
          <w:szCs w:val="28"/>
        </w:rPr>
        <w:t xml:space="preserve">словия </w:t>
      </w:r>
      <w:proofErr w:type="spellStart"/>
      <w:r w:rsidR="003C5351" w:rsidRPr="0098328A">
        <w:rPr>
          <w:i/>
          <w:snapToGrid w:val="0"/>
          <w:sz w:val="28"/>
          <w:szCs w:val="28"/>
        </w:rPr>
        <w:t>роматографи</w:t>
      </w:r>
      <w:r>
        <w:rPr>
          <w:i/>
          <w:snapToGrid w:val="0"/>
          <w:sz w:val="28"/>
          <w:szCs w:val="28"/>
        </w:rPr>
        <w:t>рования</w:t>
      </w:r>
      <w:r w:rsidR="003C5351" w:rsidRPr="0098328A">
        <w:rPr>
          <w:i/>
          <w:snapToGrid w:val="0"/>
          <w:sz w:val="28"/>
          <w:szCs w:val="28"/>
        </w:rPr>
        <w:t>е</w:t>
      </w:r>
      <w:proofErr w:type="spellEnd"/>
      <w:r w:rsidR="003C5351" w:rsidRPr="0098328A">
        <w:rPr>
          <w:i/>
          <w:snapToGrid w:val="0"/>
          <w:sz w:val="28"/>
          <w:szCs w:val="28"/>
        </w:rPr>
        <w:t xml:space="preserve"> </w:t>
      </w:r>
    </w:p>
    <w:tbl>
      <w:tblPr>
        <w:tblW w:w="9468" w:type="dxa"/>
        <w:tblLayout w:type="fixed"/>
        <w:tblLook w:val="00A0"/>
      </w:tblPr>
      <w:tblGrid>
        <w:gridCol w:w="2660"/>
        <w:gridCol w:w="1843"/>
        <w:gridCol w:w="1275"/>
        <w:gridCol w:w="3690"/>
      </w:tblGrid>
      <w:tr w:rsidR="003C5351" w:rsidRPr="0098328A" w:rsidTr="00035A91">
        <w:tc>
          <w:tcPr>
            <w:tcW w:w="5778" w:type="dxa"/>
            <w:gridSpan w:val="3"/>
          </w:tcPr>
          <w:p w:rsidR="003C5351" w:rsidRPr="0098328A" w:rsidRDefault="003C5351" w:rsidP="0098328A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Колонка капиллярная</w:t>
            </w:r>
          </w:p>
        </w:tc>
        <w:tc>
          <w:tcPr>
            <w:tcW w:w="3690" w:type="dxa"/>
          </w:tcPr>
          <w:p w:rsidR="003C5351" w:rsidRPr="0098328A" w:rsidRDefault="00581ACC" w:rsidP="0098328A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3</w:t>
            </w:r>
            <w:r w:rsidR="003C5351" w:rsidRPr="0098328A">
              <w:rPr>
                <w:snapToGrid w:val="0"/>
                <w:sz w:val="28"/>
                <w:szCs w:val="28"/>
              </w:rPr>
              <w:t>0 м × 0,</w:t>
            </w:r>
            <w:r w:rsidRPr="0098328A">
              <w:rPr>
                <w:snapToGrid w:val="0"/>
                <w:sz w:val="28"/>
                <w:szCs w:val="28"/>
              </w:rPr>
              <w:t>25</w:t>
            </w:r>
            <w:r w:rsidR="003C5351" w:rsidRPr="0098328A">
              <w:rPr>
                <w:snapToGrid w:val="0"/>
                <w:sz w:val="28"/>
                <w:szCs w:val="28"/>
              </w:rPr>
              <w:t xml:space="preserve"> мм,</w:t>
            </w:r>
          </w:p>
          <w:p w:rsidR="003C5351" w:rsidRPr="0098328A" w:rsidRDefault="003C5351" w:rsidP="0098328A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полиэтиленгликоль,</w:t>
            </w:r>
            <w:r w:rsidR="00035A91" w:rsidRPr="0098328A">
              <w:rPr>
                <w:snapToGrid w:val="0"/>
                <w:sz w:val="28"/>
                <w:szCs w:val="28"/>
              </w:rPr>
              <w:t xml:space="preserve"> </w:t>
            </w:r>
            <w:r w:rsidRPr="0098328A">
              <w:rPr>
                <w:snapToGrid w:val="0"/>
                <w:sz w:val="28"/>
                <w:szCs w:val="28"/>
              </w:rPr>
              <w:t xml:space="preserve">толщина пленки </w:t>
            </w:r>
            <w:r w:rsidR="00581ACC" w:rsidRPr="0098328A">
              <w:rPr>
                <w:snapToGrid w:val="0"/>
                <w:sz w:val="28"/>
                <w:szCs w:val="28"/>
              </w:rPr>
              <w:t>0,25 мкм</w:t>
            </w:r>
          </w:p>
        </w:tc>
      </w:tr>
      <w:tr w:rsidR="003C5351" w:rsidRPr="0098328A" w:rsidTr="00035A91">
        <w:tc>
          <w:tcPr>
            <w:tcW w:w="5778" w:type="dxa"/>
            <w:gridSpan w:val="3"/>
          </w:tcPr>
          <w:p w:rsidR="003C5351" w:rsidRPr="0098328A" w:rsidRDefault="003C5351" w:rsidP="0098328A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3690" w:type="dxa"/>
          </w:tcPr>
          <w:p w:rsidR="003C5351" w:rsidRPr="0098328A" w:rsidRDefault="00581ACC" w:rsidP="0098328A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гелий</w:t>
            </w:r>
          </w:p>
        </w:tc>
      </w:tr>
      <w:tr w:rsidR="003C5351" w:rsidRPr="0098328A" w:rsidTr="00035A91">
        <w:tc>
          <w:tcPr>
            <w:tcW w:w="5778" w:type="dxa"/>
            <w:gridSpan w:val="3"/>
          </w:tcPr>
          <w:p w:rsidR="003C5351" w:rsidRPr="0098328A" w:rsidRDefault="003C5351" w:rsidP="0098328A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Деление потока</w:t>
            </w:r>
          </w:p>
        </w:tc>
        <w:tc>
          <w:tcPr>
            <w:tcW w:w="3690" w:type="dxa"/>
          </w:tcPr>
          <w:p w:rsidR="003C5351" w:rsidRPr="0098328A" w:rsidRDefault="003C5351" w:rsidP="0098328A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1:10</w:t>
            </w:r>
            <w:r w:rsidR="00581ACC" w:rsidRPr="0098328A">
              <w:rPr>
                <w:snapToGrid w:val="0"/>
                <w:sz w:val="28"/>
                <w:szCs w:val="28"/>
              </w:rPr>
              <w:t>0</w:t>
            </w:r>
          </w:p>
        </w:tc>
      </w:tr>
      <w:tr w:rsidR="003C5351" w:rsidRPr="0098328A" w:rsidTr="00035A91">
        <w:trPr>
          <w:trHeight w:val="341"/>
        </w:trPr>
        <w:tc>
          <w:tcPr>
            <w:tcW w:w="5778" w:type="dxa"/>
            <w:gridSpan w:val="3"/>
          </w:tcPr>
          <w:p w:rsidR="003C5351" w:rsidRPr="0098328A" w:rsidRDefault="003C5351" w:rsidP="0098328A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Скорость подвижной фазы, мл/мин</w:t>
            </w:r>
          </w:p>
        </w:tc>
        <w:tc>
          <w:tcPr>
            <w:tcW w:w="3690" w:type="dxa"/>
          </w:tcPr>
          <w:p w:rsidR="003C5351" w:rsidRPr="0098328A" w:rsidRDefault="00581ACC" w:rsidP="0098328A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2</w:t>
            </w:r>
            <w:r w:rsidR="003C5351" w:rsidRPr="0098328A">
              <w:rPr>
                <w:snapToGrid w:val="0"/>
                <w:sz w:val="28"/>
                <w:szCs w:val="28"/>
              </w:rPr>
              <w:t>,0 </w:t>
            </w:r>
          </w:p>
        </w:tc>
      </w:tr>
      <w:tr w:rsidR="003C5351" w:rsidRPr="0098328A" w:rsidTr="00035A91">
        <w:tc>
          <w:tcPr>
            <w:tcW w:w="5778" w:type="dxa"/>
            <w:gridSpan w:val="3"/>
          </w:tcPr>
          <w:p w:rsidR="003C5351" w:rsidRPr="0098328A" w:rsidRDefault="003C5351" w:rsidP="0098328A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Детектор</w:t>
            </w:r>
          </w:p>
        </w:tc>
        <w:tc>
          <w:tcPr>
            <w:tcW w:w="3690" w:type="dxa"/>
          </w:tcPr>
          <w:p w:rsidR="003C5351" w:rsidRPr="0098328A" w:rsidRDefault="003C5351" w:rsidP="0098328A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Пламенно-ионизационный</w:t>
            </w:r>
          </w:p>
        </w:tc>
      </w:tr>
      <w:tr w:rsidR="003C5351" w:rsidRPr="0098328A" w:rsidTr="00035A91">
        <w:tc>
          <w:tcPr>
            <w:tcW w:w="5778" w:type="dxa"/>
            <w:gridSpan w:val="3"/>
          </w:tcPr>
          <w:p w:rsidR="003C5351" w:rsidRPr="0098328A" w:rsidRDefault="003C5351" w:rsidP="009832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Объем вводимой пробы,</w:t>
            </w:r>
            <w:r w:rsidRPr="0098328A">
              <w:rPr>
                <w:snapToGrid w:val="0"/>
                <w:sz w:val="28"/>
                <w:szCs w:val="28"/>
              </w:rPr>
              <w:t xml:space="preserve"> мл</w:t>
            </w:r>
          </w:p>
        </w:tc>
        <w:tc>
          <w:tcPr>
            <w:tcW w:w="3690" w:type="dxa"/>
          </w:tcPr>
          <w:p w:rsidR="003C5351" w:rsidRPr="0098328A" w:rsidRDefault="00F46F27" w:rsidP="0098328A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1,0</w:t>
            </w:r>
            <w:r w:rsidR="003C5351" w:rsidRPr="0098328A">
              <w:rPr>
                <w:snapToGrid w:val="0"/>
                <w:sz w:val="28"/>
                <w:szCs w:val="28"/>
              </w:rPr>
              <w:t> </w:t>
            </w:r>
          </w:p>
        </w:tc>
      </w:tr>
      <w:tr w:rsidR="003C5351" w:rsidRPr="0098328A" w:rsidTr="00035A91">
        <w:tc>
          <w:tcPr>
            <w:tcW w:w="5778" w:type="dxa"/>
            <w:gridSpan w:val="3"/>
          </w:tcPr>
          <w:p w:rsidR="003C5351" w:rsidRPr="0098328A" w:rsidRDefault="003C5351" w:rsidP="0098328A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Время хроматографирования, мин.</w:t>
            </w:r>
          </w:p>
        </w:tc>
        <w:tc>
          <w:tcPr>
            <w:tcW w:w="3690" w:type="dxa"/>
          </w:tcPr>
          <w:p w:rsidR="003C5351" w:rsidRPr="0098328A" w:rsidRDefault="00581ACC" w:rsidP="0098328A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98328A">
              <w:rPr>
                <w:snapToGrid w:val="0"/>
                <w:sz w:val="28"/>
                <w:szCs w:val="28"/>
              </w:rPr>
              <w:t>4</w:t>
            </w:r>
            <w:r w:rsidR="00895C6D" w:rsidRPr="0098328A">
              <w:rPr>
                <w:snapToGrid w:val="0"/>
                <w:sz w:val="28"/>
                <w:szCs w:val="28"/>
              </w:rPr>
              <w:t>5</w:t>
            </w:r>
          </w:p>
        </w:tc>
      </w:tr>
      <w:tr w:rsidR="003C5351" w:rsidRPr="0098328A" w:rsidTr="00AA3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Температура</w:t>
            </w:r>
          </w:p>
        </w:tc>
      </w:tr>
      <w:tr w:rsidR="003C5351" w:rsidRPr="0098328A" w:rsidTr="00AA3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Время, мин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Температура, °C</w:t>
            </w:r>
          </w:p>
        </w:tc>
      </w:tr>
      <w:tr w:rsidR="003C5351" w:rsidRPr="0098328A" w:rsidTr="00AA3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both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Колонка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581ACC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10</w:t>
            </w:r>
          </w:p>
          <w:p w:rsidR="003C5351" w:rsidRPr="0098328A" w:rsidRDefault="00581ACC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10</w:t>
            </w:r>
            <w:r w:rsidR="003C5351" w:rsidRPr="0098328A">
              <w:rPr>
                <w:sz w:val="28"/>
                <w:szCs w:val="28"/>
              </w:rPr>
              <w:t xml:space="preserve"> - </w:t>
            </w:r>
            <w:r w:rsidRPr="0098328A">
              <w:rPr>
                <w:sz w:val="28"/>
                <w:szCs w:val="28"/>
              </w:rPr>
              <w:t>2</w:t>
            </w:r>
            <w:r w:rsidR="003C5351" w:rsidRPr="0098328A">
              <w:rPr>
                <w:sz w:val="28"/>
                <w:szCs w:val="28"/>
              </w:rPr>
              <w:t>0</w:t>
            </w:r>
          </w:p>
          <w:p w:rsidR="003C5351" w:rsidRPr="0098328A" w:rsidRDefault="00581ACC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2</w:t>
            </w:r>
            <w:r w:rsidR="003C5351" w:rsidRPr="0098328A">
              <w:rPr>
                <w:sz w:val="28"/>
                <w:szCs w:val="28"/>
              </w:rPr>
              <w:t xml:space="preserve">0 - </w:t>
            </w:r>
            <w:r w:rsidRPr="0098328A">
              <w:rPr>
                <w:sz w:val="28"/>
                <w:szCs w:val="28"/>
              </w:rPr>
              <w:t>4</w:t>
            </w:r>
            <w:r w:rsidR="003C5351" w:rsidRPr="0098328A">
              <w:rPr>
                <w:sz w:val="28"/>
                <w:szCs w:val="28"/>
              </w:rPr>
              <w:t>5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581ACC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6</w:t>
            </w:r>
            <w:r w:rsidR="003C5351" w:rsidRPr="0098328A">
              <w:rPr>
                <w:sz w:val="28"/>
                <w:szCs w:val="28"/>
              </w:rPr>
              <w:t xml:space="preserve">0 </w:t>
            </w:r>
          </w:p>
          <w:p w:rsidR="003C5351" w:rsidRPr="0098328A" w:rsidRDefault="00581ACC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6</w:t>
            </w:r>
            <w:r w:rsidR="003C5351" w:rsidRPr="0098328A">
              <w:rPr>
                <w:sz w:val="28"/>
                <w:szCs w:val="28"/>
              </w:rPr>
              <w:t xml:space="preserve">0 </w:t>
            </w:r>
            <w:r w:rsidR="003C5351" w:rsidRPr="0098328A">
              <w:rPr>
                <w:sz w:val="28"/>
                <w:szCs w:val="28"/>
              </w:rPr>
              <w:sym w:font="Symbol" w:char="F0AE"/>
            </w:r>
            <w:r w:rsidR="003C5351" w:rsidRPr="0098328A">
              <w:rPr>
                <w:sz w:val="28"/>
                <w:szCs w:val="28"/>
              </w:rPr>
              <w:t xml:space="preserve"> 200 (</w:t>
            </w:r>
            <w:r w:rsidR="00C53AE6">
              <w:rPr>
                <w:sz w:val="28"/>
                <w:szCs w:val="28"/>
              </w:rPr>
              <w:t>14</w:t>
            </w:r>
            <w:r w:rsidR="003C5351" w:rsidRPr="0098328A">
              <w:rPr>
                <w:sz w:val="28"/>
                <w:szCs w:val="28"/>
              </w:rPr>
              <w:t xml:space="preserve"> °С/ мин)</w:t>
            </w:r>
          </w:p>
          <w:p w:rsidR="003C5351" w:rsidRPr="0098328A" w:rsidRDefault="003C5351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 xml:space="preserve">200 </w:t>
            </w:r>
          </w:p>
        </w:tc>
      </w:tr>
      <w:tr w:rsidR="003C5351" w:rsidRPr="0098328A" w:rsidTr="00AA3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both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Инжектор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1</w:t>
            </w:r>
            <w:r w:rsidR="00581ACC" w:rsidRPr="0098328A">
              <w:rPr>
                <w:sz w:val="28"/>
                <w:szCs w:val="28"/>
              </w:rPr>
              <w:t>5</w:t>
            </w:r>
            <w:r w:rsidRPr="0098328A">
              <w:rPr>
                <w:sz w:val="28"/>
                <w:szCs w:val="28"/>
              </w:rPr>
              <w:t>0</w:t>
            </w:r>
          </w:p>
        </w:tc>
      </w:tr>
      <w:tr w:rsidR="003C5351" w:rsidRPr="0098328A" w:rsidTr="00AA3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both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Детектор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51" w:rsidRPr="0098328A" w:rsidRDefault="003C5351" w:rsidP="0098328A">
            <w:pPr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2</w:t>
            </w:r>
            <w:r w:rsidR="00581ACC" w:rsidRPr="0098328A">
              <w:rPr>
                <w:sz w:val="28"/>
                <w:szCs w:val="28"/>
              </w:rPr>
              <w:t>2</w:t>
            </w:r>
            <w:r w:rsidRPr="0098328A">
              <w:rPr>
                <w:sz w:val="28"/>
                <w:szCs w:val="28"/>
              </w:rPr>
              <w:t>0</w:t>
            </w:r>
          </w:p>
        </w:tc>
      </w:tr>
    </w:tbl>
    <w:p w:rsidR="003C5351" w:rsidRPr="0098328A" w:rsidRDefault="003C5351" w:rsidP="0098328A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895C6D" w:rsidRPr="0098328A" w:rsidRDefault="00895C6D" w:rsidP="0098328A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98328A">
        <w:rPr>
          <w:i/>
          <w:snapToGrid w:val="0"/>
          <w:sz w:val="28"/>
          <w:szCs w:val="28"/>
        </w:rPr>
        <w:t xml:space="preserve">Условия </w:t>
      </w:r>
      <w:r w:rsidR="00F46F27" w:rsidRPr="0098328A">
        <w:rPr>
          <w:i/>
          <w:snapToGrid w:val="0"/>
          <w:sz w:val="28"/>
          <w:szCs w:val="28"/>
        </w:rPr>
        <w:t xml:space="preserve">проведения </w:t>
      </w:r>
      <w:proofErr w:type="spellStart"/>
      <w:r w:rsidR="00F46F27" w:rsidRPr="0098328A">
        <w:rPr>
          <w:i/>
          <w:snapToGrid w:val="0"/>
          <w:sz w:val="28"/>
          <w:szCs w:val="28"/>
        </w:rPr>
        <w:t>парофазного</w:t>
      </w:r>
      <w:proofErr w:type="spellEnd"/>
      <w:r w:rsidR="00F46F27" w:rsidRPr="0098328A">
        <w:rPr>
          <w:i/>
          <w:snapToGrid w:val="0"/>
          <w:sz w:val="28"/>
          <w:szCs w:val="28"/>
        </w:rPr>
        <w:t xml:space="preserve"> анализа</w:t>
      </w:r>
      <w:r w:rsidRPr="0098328A">
        <w:rPr>
          <w:i/>
          <w:snapToGrid w:val="0"/>
          <w:sz w:val="28"/>
          <w:szCs w:val="28"/>
        </w:rPr>
        <w:t>:</w:t>
      </w:r>
    </w:p>
    <w:tbl>
      <w:tblPr>
        <w:tblW w:w="9468" w:type="dxa"/>
        <w:tblLayout w:type="fixed"/>
        <w:tblLook w:val="00A0"/>
      </w:tblPr>
      <w:tblGrid>
        <w:gridCol w:w="6062"/>
        <w:gridCol w:w="3406"/>
      </w:tblGrid>
      <w:tr w:rsidR="00895C6D" w:rsidRPr="0098328A" w:rsidTr="00F46F27">
        <w:tc>
          <w:tcPr>
            <w:tcW w:w="6062" w:type="dxa"/>
          </w:tcPr>
          <w:p w:rsidR="00895C6D" w:rsidRPr="0098328A" w:rsidRDefault="00895C6D" w:rsidP="0098328A">
            <w:pPr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Температура печи</w:t>
            </w:r>
            <w:r w:rsidR="00F46F27" w:rsidRPr="0098328A">
              <w:rPr>
                <w:sz w:val="28"/>
                <w:szCs w:val="28"/>
              </w:rPr>
              <w:t>, °С</w:t>
            </w:r>
          </w:p>
        </w:tc>
        <w:tc>
          <w:tcPr>
            <w:tcW w:w="3406" w:type="dxa"/>
          </w:tcPr>
          <w:p w:rsidR="00F46F27" w:rsidRPr="0098328A" w:rsidRDefault="00F46F27" w:rsidP="0098328A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100</w:t>
            </w:r>
            <w:r w:rsidR="00895C6D" w:rsidRPr="0098328A">
              <w:rPr>
                <w:sz w:val="28"/>
                <w:szCs w:val="28"/>
              </w:rPr>
              <w:t xml:space="preserve"> </w:t>
            </w:r>
          </w:p>
        </w:tc>
      </w:tr>
      <w:tr w:rsidR="00F46F27" w:rsidRPr="0098328A" w:rsidTr="00F46F27">
        <w:tc>
          <w:tcPr>
            <w:tcW w:w="6062" w:type="dxa"/>
          </w:tcPr>
          <w:p w:rsidR="00F46F27" w:rsidRPr="0098328A" w:rsidRDefault="00F46F27" w:rsidP="0098328A">
            <w:pPr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Время уравновешивания, мин</w:t>
            </w:r>
          </w:p>
        </w:tc>
        <w:tc>
          <w:tcPr>
            <w:tcW w:w="3406" w:type="dxa"/>
          </w:tcPr>
          <w:p w:rsidR="00F46F27" w:rsidRPr="0098328A" w:rsidRDefault="00F46F27" w:rsidP="0098328A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 xml:space="preserve">45 </w:t>
            </w:r>
          </w:p>
        </w:tc>
      </w:tr>
      <w:tr w:rsidR="00F46F27" w:rsidRPr="0098328A" w:rsidTr="00F46F27">
        <w:tc>
          <w:tcPr>
            <w:tcW w:w="6062" w:type="dxa"/>
          </w:tcPr>
          <w:p w:rsidR="00F46F27" w:rsidRPr="0098328A" w:rsidRDefault="00F46F27" w:rsidP="0098328A">
            <w:pPr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Время пребывания виалы под давлением, мин</w:t>
            </w:r>
          </w:p>
        </w:tc>
        <w:tc>
          <w:tcPr>
            <w:tcW w:w="3406" w:type="dxa"/>
          </w:tcPr>
          <w:p w:rsidR="00F46F27" w:rsidRPr="0098328A" w:rsidRDefault="00F46F27" w:rsidP="0098328A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0,4</w:t>
            </w:r>
          </w:p>
        </w:tc>
      </w:tr>
      <w:tr w:rsidR="00F46F27" w:rsidRPr="0098328A" w:rsidTr="00F46F27">
        <w:tc>
          <w:tcPr>
            <w:tcW w:w="6062" w:type="dxa"/>
          </w:tcPr>
          <w:p w:rsidR="00F46F27" w:rsidRPr="0098328A" w:rsidRDefault="00F46F27" w:rsidP="0098328A">
            <w:pPr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 xml:space="preserve">Принудительное давление в </w:t>
            </w:r>
            <w:proofErr w:type="spellStart"/>
            <w:r w:rsidRPr="0098328A">
              <w:rPr>
                <w:sz w:val="28"/>
                <w:szCs w:val="28"/>
              </w:rPr>
              <w:t>виале</w:t>
            </w:r>
            <w:proofErr w:type="spellEnd"/>
            <w:r w:rsidRPr="0098328A">
              <w:rPr>
                <w:sz w:val="28"/>
                <w:szCs w:val="28"/>
              </w:rPr>
              <w:t xml:space="preserve">, </w:t>
            </w:r>
            <w:proofErr w:type="spellStart"/>
            <w:r w:rsidRPr="0098328A">
              <w:rPr>
                <w:sz w:val="28"/>
                <w:szCs w:val="28"/>
              </w:rPr>
              <w:t>кПА</w:t>
            </w:r>
            <w:proofErr w:type="spellEnd"/>
          </w:p>
        </w:tc>
        <w:tc>
          <w:tcPr>
            <w:tcW w:w="3406" w:type="dxa"/>
          </w:tcPr>
          <w:p w:rsidR="00F46F27" w:rsidRPr="0098328A" w:rsidRDefault="00F46F27" w:rsidP="0098328A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200</w:t>
            </w:r>
          </w:p>
        </w:tc>
      </w:tr>
      <w:tr w:rsidR="00F46F27" w:rsidRPr="0098328A" w:rsidTr="00F46F27">
        <w:tc>
          <w:tcPr>
            <w:tcW w:w="6062" w:type="dxa"/>
          </w:tcPr>
          <w:p w:rsidR="00F46F27" w:rsidRPr="0098328A" w:rsidRDefault="00F46F27" w:rsidP="0098328A">
            <w:pPr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Время заполнения петли, мин</w:t>
            </w:r>
          </w:p>
        </w:tc>
        <w:tc>
          <w:tcPr>
            <w:tcW w:w="3406" w:type="dxa"/>
          </w:tcPr>
          <w:p w:rsidR="00F46F27" w:rsidRPr="0098328A" w:rsidRDefault="00F46F27" w:rsidP="0098328A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0,6</w:t>
            </w:r>
          </w:p>
        </w:tc>
      </w:tr>
      <w:tr w:rsidR="00895C6D" w:rsidRPr="0098328A" w:rsidTr="00F46F27">
        <w:tc>
          <w:tcPr>
            <w:tcW w:w="6062" w:type="dxa"/>
          </w:tcPr>
          <w:p w:rsidR="00895C6D" w:rsidRPr="0098328A" w:rsidRDefault="00895C6D" w:rsidP="0098328A">
            <w:pPr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 xml:space="preserve">Температура </w:t>
            </w:r>
            <w:r w:rsidR="00F46F27" w:rsidRPr="0098328A">
              <w:rPr>
                <w:sz w:val="28"/>
                <w:szCs w:val="28"/>
              </w:rPr>
              <w:t>петли, °С</w:t>
            </w:r>
          </w:p>
        </w:tc>
        <w:tc>
          <w:tcPr>
            <w:tcW w:w="3406" w:type="dxa"/>
          </w:tcPr>
          <w:p w:rsidR="00895C6D" w:rsidRPr="0098328A" w:rsidRDefault="00F46F27" w:rsidP="0098328A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125</w:t>
            </w:r>
            <w:r w:rsidR="00895C6D" w:rsidRPr="0098328A">
              <w:rPr>
                <w:sz w:val="28"/>
                <w:szCs w:val="28"/>
              </w:rPr>
              <w:t xml:space="preserve"> </w:t>
            </w:r>
          </w:p>
        </w:tc>
      </w:tr>
      <w:tr w:rsidR="00F46F27" w:rsidRPr="0098328A" w:rsidTr="00F46F27">
        <w:tc>
          <w:tcPr>
            <w:tcW w:w="6062" w:type="dxa"/>
          </w:tcPr>
          <w:p w:rsidR="00F46F27" w:rsidRPr="0098328A" w:rsidRDefault="00F46F27" w:rsidP="0098328A">
            <w:pPr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Температура линии подачи газовой пробы, °С</w:t>
            </w:r>
          </w:p>
        </w:tc>
        <w:tc>
          <w:tcPr>
            <w:tcW w:w="3406" w:type="dxa"/>
          </w:tcPr>
          <w:p w:rsidR="00F46F27" w:rsidRPr="0098328A" w:rsidRDefault="00F46F27" w:rsidP="0098328A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 w:val="28"/>
                <w:szCs w:val="28"/>
              </w:rPr>
            </w:pPr>
            <w:r w:rsidRPr="0098328A">
              <w:rPr>
                <w:sz w:val="28"/>
                <w:szCs w:val="28"/>
              </w:rPr>
              <w:t>150</w:t>
            </w:r>
          </w:p>
        </w:tc>
      </w:tr>
    </w:tbl>
    <w:p w:rsidR="00895C6D" w:rsidRPr="0098328A" w:rsidRDefault="00895C6D" w:rsidP="0098328A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F46F27" w:rsidRPr="0098328A" w:rsidRDefault="00F46F27" w:rsidP="0098328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8328A">
        <w:rPr>
          <w:noProof/>
          <w:sz w:val="28"/>
          <w:szCs w:val="28"/>
        </w:rPr>
        <w:t>Время</w:t>
      </w:r>
      <w:r w:rsidR="00895C6D" w:rsidRPr="0098328A">
        <w:rPr>
          <w:noProof/>
          <w:sz w:val="28"/>
          <w:szCs w:val="28"/>
        </w:rPr>
        <w:t xml:space="preserve"> </w:t>
      </w:r>
      <w:r w:rsidRPr="0098328A">
        <w:rPr>
          <w:noProof/>
          <w:sz w:val="28"/>
          <w:szCs w:val="28"/>
        </w:rPr>
        <w:t>удерживания этанола около 4 мин.</w:t>
      </w:r>
    </w:p>
    <w:p w:rsidR="00714282" w:rsidRPr="0098328A" w:rsidRDefault="00714282" w:rsidP="00714282">
      <w:pPr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</w:rPr>
        <w:t>Проверка пригодности хроматографической системы.</w:t>
      </w:r>
    </w:p>
    <w:p w:rsidR="00714282" w:rsidRPr="0098328A" w:rsidRDefault="00714282" w:rsidP="00714282">
      <w:pPr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Результаты анализа считаются достоверными, если для хроматограммы рабочего стандартного раствора выполняются следующие условия:</w:t>
      </w:r>
    </w:p>
    <w:p w:rsidR="00714282" w:rsidRPr="0098328A" w:rsidRDefault="00714282" w:rsidP="00714282">
      <w:pPr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- эффективность хроматографической колонки, рассчитанная по пику этанола на хроматограмме раствора сравнения, должна быть не менее 10000</w:t>
      </w:r>
      <w:r>
        <w:rPr>
          <w:sz w:val="28"/>
          <w:szCs w:val="28"/>
        </w:rPr>
        <w:t> </w:t>
      </w:r>
      <w:r w:rsidRPr="0098328A">
        <w:rPr>
          <w:sz w:val="28"/>
          <w:szCs w:val="28"/>
        </w:rPr>
        <w:t>теоретических тарелок;</w:t>
      </w:r>
    </w:p>
    <w:p w:rsidR="00714282" w:rsidRPr="0098328A" w:rsidRDefault="00714282" w:rsidP="00714282">
      <w:pPr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 xml:space="preserve">- фактор ассиметрии, рассчитанный для пиков этанола на хроматограмме раствора сравнения, не должен превышать 2,0; </w:t>
      </w:r>
    </w:p>
    <w:p w:rsidR="00714282" w:rsidRPr="0098328A" w:rsidRDefault="00714282" w:rsidP="00714282">
      <w:pPr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- относительное стандартное отклонение отношения площади пика этан</w:t>
      </w:r>
      <w:r w:rsidRPr="0098328A">
        <w:rPr>
          <w:sz w:val="28"/>
          <w:szCs w:val="28"/>
        </w:rPr>
        <w:t>о</w:t>
      </w:r>
      <w:r w:rsidRPr="0098328A">
        <w:rPr>
          <w:sz w:val="28"/>
          <w:szCs w:val="28"/>
        </w:rPr>
        <w:t>ла, рассчитанное для трех последовательных хроматограмм, не более 8,6 %.</w:t>
      </w:r>
    </w:p>
    <w:p w:rsidR="00714282" w:rsidRPr="0098328A" w:rsidRDefault="00714282" w:rsidP="007142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C5351" w:rsidRPr="0098328A" w:rsidRDefault="004B758D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 xml:space="preserve">Содержание </w:t>
      </w:r>
      <w:r w:rsidR="00640C82" w:rsidRPr="0098328A">
        <w:rPr>
          <w:sz w:val="28"/>
          <w:szCs w:val="28"/>
        </w:rPr>
        <w:t>этанола</w:t>
      </w:r>
      <w:r w:rsidRPr="0098328A">
        <w:rPr>
          <w:sz w:val="28"/>
          <w:szCs w:val="28"/>
        </w:rPr>
        <w:t xml:space="preserve"> в субстанции в </w:t>
      </w:r>
      <w:r w:rsidR="00640C82" w:rsidRPr="0098328A">
        <w:rPr>
          <w:sz w:val="28"/>
          <w:szCs w:val="28"/>
        </w:rPr>
        <w:t>процентах</w:t>
      </w:r>
      <w:r w:rsidRPr="0098328A">
        <w:rPr>
          <w:sz w:val="28"/>
          <w:szCs w:val="28"/>
        </w:rPr>
        <w:t xml:space="preserve"> (Х) вычисляют по форм</w:t>
      </w:r>
      <w:r w:rsidRPr="0098328A">
        <w:rPr>
          <w:sz w:val="28"/>
          <w:szCs w:val="28"/>
        </w:rPr>
        <w:t>у</w:t>
      </w:r>
      <w:r w:rsidRPr="0098328A">
        <w:rPr>
          <w:sz w:val="28"/>
          <w:szCs w:val="28"/>
        </w:rPr>
        <w:t>ле:</w:t>
      </w:r>
    </w:p>
    <w:p w:rsidR="003878D1" w:rsidRPr="0098328A" w:rsidRDefault="003878D1" w:rsidP="0098328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sz w:val="28"/>
                  <w:szCs w:val="28"/>
                  <w:vertAlign w:val="subscript"/>
                </w:rPr>
                <m:t>ₒ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sz w:val="28"/>
                  <w:szCs w:val="28"/>
                  <w:vertAlign w:val="subscript"/>
                </w:rPr>
                <m:t>ₒ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</m:oMath>
      </m:oMathPara>
    </w:p>
    <w:p w:rsidR="003878D1" w:rsidRPr="0098328A" w:rsidRDefault="003878D1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где</w:t>
      </w:r>
      <w:r w:rsidR="004B758D" w:rsidRPr="0098328A">
        <w:rPr>
          <w:sz w:val="28"/>
          <w:szCs w:val="28"/>
        </w:rPr>
        <w:t>:</w:t>
      </w:r>
      <w:r w:rsidR="005A727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98328A">
        <w:rPr>
          <w:sz w:val="28"/>
          <w:szCs w:val="28"/>
        </w:rPr>
        <w:t xml:space="preserve"> - </w:t>
      </w:r>
      <w:r w:rsidR="00035A91" w:rsidRPr="0098328A">
        <w:rPr>
          <w:sz w:val="28"/>
          <w:szCs w:val="28"/>
        </w:rPr>
        <w:t>среднее значение</w:t>
      </w:r>
      <w:r w:rsidR="004B758D" w:rsidRPr="0098328A"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>площад</w:t>
      </w:r>
      <w:r w:rsidR="004B758D" w:rsidRPr="0098328A">
        <w:rPr>
          <w:sz w:val="28"/>
          <w:szCs w:val="28"/>
        </w:rPr>
        <w:t>и</w:t>
      </w:r>
      <w:r w:rsidRPr="0098328A">
        <w:rPr>
          <w:sz w:val="28"/>
          <w:szCs w:val="28"/>
        </w:rPr>
        <w:t xml:space="preserve"> пика </w:t>
      </w:r>
      <w:r w:rsidR="00640C82" w:rsidRPr="0098328A">
        <w:rPr>
          <w:sz w:val="28"/>
          <w:szCs w:val="28"/>
        </w:rPr>
        <w:t xml:space="preserve">этанола, рассчитанное </w:t>
      </w:r>
      <w:r w:rsidR="00035A91" w:rsidRPr="0098328A">
        <w:rPr>
          <w:sz w:val="28"/>
          <w:szCs w:val="28"/>
        </w:rPr>
        <w:t>по</w:t>
      </w:r>
      <w:r w:rsidR="00640C82" w:rsidRPr="0098328A">
        <w:rPr>
          <w:sz w:val="28"/>
          <w:szCs w:val="28"/>
        </w:rPr>
        <w:t xml:space="preserve"> хром</w:t>
      </w:r>
      <w:r w:rsidR="00640C82" w:rsidRPr="0098328A">
        <w:rPr>
          <w:sz w:val="28"/>
          <w:szCs w:val="28"/>
        </w:rPr>
        <w:t>а</w:t>
      </w:r>
      <w:r w:rsidR="00640C82" w:rsidRPr="0098328A">
        <w:rPr>
          <w:sz w:val="28"/>
          <w:szCs w:val="28"/>
        </w:rPr>
        <w:t>тограмм</w:t>
      </w:r>
      <w:r w:rsidR="00035A91" w:rsidRPr="0098328A">
        <w:rPr>
          <w:sz w:val="28"/>
          <w:szCs w:val="28"/>
        </w:rPr>
        <w:t>ам</w:t>
      </w:r>
      <w:r w:rsidR="00640C82" w:rsidRPr="0098328A">
        <w:rPr>
          <w:sz w:val="28"/>
          <w:szCs w:val="28"/>
        </w:rPr>
        <w:t xml:space="preserve"> </w:t>
      </w:r>
      <w:r w:rsidR="00640C82" w:rsidRPr="0098328A">
        <w:rPr>
          <w:sz w:val="28"/>
          <w:szCs w:val="28"/>
          <w:lang w:val="en-US"/>
        </w:rPr>
        <w:t>n</w:t>
      </w:r>
      <w:r w:rsidR="00035A91" w:rsidRPr="0098328A">
        <w:rPr>
          <w:sz w:val="28"/>
          <w:szCs w:val="28"/>
        </w:rPr>
        <w:t>-ого испытуемого раствора</w:t>
      </w:r>
      <w:r w:rsidRPr="0098328A">
        <w:rPr>
          <w:sz w:val="28"/>
          <w:szCs w:val="28"/>
        </w:rPr>
        <w:t>;</w:t>
      </w:r>
    </w:p>
    <w:p w:rsidR="00035A91" w:rsidRPr="0098328A" w:rsidRDefault="004B758D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  <w:lang w:val="en-US"/>
        </w:rPr>
        <w:t>S</w:t>
      </w:r>
      <w:r w:rsidRPr="0098328A">
        <w:rPr>
          <w:i/>
          <w:sz w:val="28"/>
          <w:szCs w:val="28"/>
          <w:vertAlign w:val="subscript"/>
        </w:rPr>
        <w:t>о</w:t>
      </w:r>
      <w:r w:rsidR="003264B6" w:rsidRPr="0098328A">
        <w:rPr>
          <w:sz w:val="28"/>
          <w:szCs w:val="28"/>
        </w:rPr>
        <w:t xml:space="preserve"> - </w:t>
      </w:r>
      <w:r w:rsidR="00035A91" w:rsidRPr="0098328A">
        <w:rPr>
          <w:sz w:val="28"/>
          <w:szCs w:val="28"/>
        </w:rPr>
        <w:t xml:space="preserve">среднее значение </w:t>
      </w:r>
      <w:r w:rsidRPr="0098328A">
        <w:rPr>
          <w:sz w:val="28"/>
          <w:szCs w:val="28"/>
        </w:rPr>
        <w:t xml:space="preserve">площади </w:t>
      </w:r>
      <w:r w:rsidR="00035A91" w:rsidRPr="0098328A">
        <w:rPr>
          <w:sz w:val="28"/>
          <w:szCs w:val="28"/>
        </w:rPr>
        <w:t>пика этанола, рассчитанное по хромат</w:t>
      </w:r>
      <w:r w:rsidR="00035A91" w:rsidRPr="0098328A">
        <w:rPr>
          <w:sz w:val="28"/>
          <w:szCs w:val="28"/>
        </w:rPr>
        <w:t>о</w:t>
      </w:r>
      <w:r w:rsidR="00035A91" w:rsidRPr="0098328A">
        <w:rPr>
          <w:sz w:val="28"/>
          <w:szCs w:val="28"/>
        </w:rPr>
        <w:t>граммам растворов сравнения;</w:t>
      </w:r>
    </w:p>
    <w:p w:rsidR="004B758D" w:rsidRPr="0098328A" w:rsidRDefault="003264B6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</w:rPr>
        <w:t>а</w:t>
      </w:r>
      <w:r w:rsidRPr="0098328A">
        <w:rPr>
          <w:i/>
          <w:sz w:val="28"/>
          <w:szCs w:val="28"/>
          <w:vertAlign w:val="subscript"/>
        </w:rPr>
        <w:t>о</w:t>
      </w:r>
      <w:r w:rsidRPr="0098328A">
        <w:rPr>
          <w:sz w:val="28"/>
          <w:szCs w:val="28"/>
        </w:rPr>
        <w:t xml:space="preserve"> - </w:t>
      </w:r>
      <w:r w:rsidR="00035A91" w:rsidRPr="0098328A">
        <w:rPr>
          <w:sz w:val="28"/>
          <w:szCs w:val="28"/>
        </w:rPr>
        <w:t>навеска этанола, мг</w:t>
      </w:r>
      <w:r w:rsidR="004B758D" w:rsidRPr="0098328A">
        <w:rPr>
          <w:sz w:val="28"/>
          <w:szCs w:val="28"/>
        </w:rPr>
        <w:t>;</w:t>
      </w:r>
    </w:p>
    <w:p w:rsidR="0064094F" w:rsidRPr="0098328A" w:rsidRDefault="0064094F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</w:rPr>
        <w:t>а</w:t>
      </w:r>
      <w:r w:rsidRPr="0098328A">
        <w:rPr>
          <w:sz w:val="28"/>
          <w:szCs w:val="28"/>
        </w:rPr>
        <w:t xml:space="preserve"> - навеска субстанции, </w:t>
      </w:r>
      <w:r w:rsidR="00035A91" w:rsidRPr="0098328A">
        <w:rPr>
          <w:sz w:val="28"/>
          <w:szCs w:val="28"/>
        </w:rPr>
        <w:t>м</w:t>
      </w:r>
      <w:r w:rsidRPr="0098328A">
        <w:rPr>
          <w:sz w:val="28"/>
          <w:szCs w:val="28"/>
        </w:rPr>
        <w:t>г;</w:t>
      </w:r>
    </w:p>
    <w:p w:rsidR="003878D1" w:rsidRPr="0098328A" w:rsidRDefault="004B758D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Р</w:t>
      </w:r>
      <w:r w:rsidR="00B51D94" w:rsidRPr="0098328A">
        <w:rPr>
          <w:sz w:val="28"/>
          <w:szCs w:val="28"/>
        </w:rPr>
        <w:t xml:space="preserve"> - </w:t>
      </w:r>
      <w:r w:rsidR="0030067D" w:rsidRPr="0098328A">
        <w:rPr>
          <w:sz w:val="28"/>
          <w:szCs w:val="28"/>
        </w:rPr>
        <w:t xml:space="preserve">содержание </w:t>
      </w:r>
      <w:r w:rsidR="00035A91" w:rsidRPr="0098328A">
        <w:rPr>
          <w:sz w:val="28"/>
          <w:szCs w:val="28"/>
        </w:rPr>
        <w:t>этанола</w:t>
      </w:r>
      <w:r w:rsidR="0030067D" w:rsidRPr="0098328A">
        <w:rPr>
          <w:sz w:val="28"/>
          <w:szCs w:val="28"/>
        </w:rPr>
        <w:t>, %</w:t>
      </w:r>
      <w:r w:rsidR="00035A91" w:rsidRPr="0098328A">
        <w:rPr>
          <w:sz w:val="28"/>
          <w:szCs w:val="28"/>
        </w:rPr>
        <w:t xml:space="preserve"> (м/м)</w:t>
      </w:r>
      <w:r w:rsidR="0030067D" w:rsidRPr="0098328A">
        <w:rPr>
          <w:sz w:val="28"/>
          <w:szCs w:val="28"/>
        </w:rPr>
        <w:t>.</w:t>
      </w:r>
    </w:p>
    <w:p w:rsidR="002D5C29" w:rsidRPr="0098328A" w:rsidRDefault="002D5C29" w:rsidP="0098328A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0067D" w:rsidRPr="0098328A" w:rsidRDefault="0030067D" w:rsidP="0098328A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98328A">
        <w:rPr>
          <w:b/>
          <w:sz w:val="28"/>
          <w:szCs w:val="28"/>
        </w:rPr>
        <w:t>Потеря в массе при высушивании.</w:t>
      </w:r>
      <w:r w:rsidRPr="0098328A">
        <w:rPr>
          <w:sz w:val="28"/>
          <w:szCs w:val="28"/>
        </w:rPr>
        <w:t xml:space="preserve"> Не более 5,0 %. В соответствии с ОФС «Потеря в массе при высушивании</w:t>
      </w:r>
      <w:r w:rsidRPr="0098328A">
        <w:rPr>
          <w:b/>
          <w:sz w:val="28"/>
          <w:szCs w:val="28"/>
        </w:rPr>
        <w:t>».</w:t>
      </w:r>
    </w:p>
    <w:p w:rsidR="002B04E1" w:rsidRPr="0098328A" w:rsidRDefault="002B04E1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b/>
          <w:sz w:val="28"/>
          <w:szCs w:val="28"/>
        </w:rPr>
        <w:t xml:space="preserve">Тяжелые металлы. </w:t>
      </w:r>
      <w:r w:rsidRPr="0098328A">
        <w:rPr>
          <w:sz w:val="28"/>
          <w:szCs w:val="28"/>
        </w:rPr>
        <w:t>Не более</w:t>
      </w:r>
      <w:r w:rsidR="002227E2" w:rsidRPr="0098328A">
        <w:rPr>
          <w:noProof/>
          <w:sz w:val="28"/>
          <w:szCs w:val="28"/>
        </w:rPr>
        <w:t xml:space="preserve"> 0,0</w:t>
      </w:r>
      <w:r w:rsidRPr="0098328A">
        <w:rPr>
          <w:noProof/>
          <w:sz w:val="28"/>
          <w:szCs w:val="28"/>
        </w:rPr>
        <w:t>1</w:t>
      </w:r>
      <w:r w:rsidR="0059606E" w:rsidRPr="0098328A">
        <w:rPr>
          <w:noProof/>
          <w:sz w:val="28"/>
          <w:szCs w:val="28"/>
        </w:rPr>
        <w:t xml:space="preserve"> </w:t>
      </w:r>
      <w:r w:rsidRPr="0098328A">
        <w:rPr>
          <w:noProof/>
          <w:sz w:val="28"/>
          <w:szCs w:val="28"/>
        </w:rPr>
        <w:t>%.</w:t>
      </w:r>
      <w:r w:rsidRPr="0098328A">
        <w:rPr>
          <w:sz w:val="28"/>
          <w:szCs w:val="28"/>
        </w:rPr>
        <w:t xml:space="preserve"> В соответствии с требованиями ОФС </w:t>
      </w:r>
      <w:r w:rsidR="0059606E" w:rsidRPr="0098328A">
        <w:rPr>
          <w:sz w:val="28"/>
          <w:szCs w:val="28"/>
        </w:rPr>
        <w:t>«Экстракты»</w:t>
      </w:r>
      <w:r w:rsidR="0006068D" w:rsidRPr="0098328A">
        <w:rPr>
          <w:sz w:val="28"/>
          <w:szCs w:val="28"/>
        </w:rPr>
        <w:t>.</w:t>
      </w:r>
      <w:r w:rsidR="0059606E" w:rsidRPr="0098328A">
        <w:rPr>
          <w:sz w:val="28"/>
          <w:szCs w:val="28"/>
        </w:rPr>
        <w:t xml:space="preserve"> </w:t>
      </w:r>
    </w:p>
    <w:p w:rsidR="002B04E1" w:rsidRPr="0098328A" w:rsidRDefault="002B04E1" w:rsidP="0098328A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98328A">
        <w:rPr>
          <w:b/>
          <w:sz w:val="28"/>
          <w:szCs w:val="28"/>
        </w:rPr>
        <w:t xml:space="preserve">Микробиологическая чистота. </w:t>
      </w:r>
      <w:r w:rsidRPr="0098328A">
        <w:rPr>
          <w:sz w:val="28"/>
          <w:szCs w:val="28"/>
        </w:rPr>
        <w:t>В соответствии с требованиями ОФС «Микробиологическая чистота»</w:t>
      </w:r>
      <w:r w:rsidR="0006068D" w:rsidRPr="0098328A">
        <w:rPr>
          <w:sz w:val="28"/>
          <w:szCs w:val="28"/>
        </w:rPr>
        <w:t>.</w:t>
      </w:r>
    </w:p>
    <w:p w:rsidR="0030067D" w:rsidRPr="0098328A" w:rsidRDefault="004D560E" w:rsidP="0098328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b/>
          <w:sz w:val="28"/>
          <w:szCs w:val="28"/>
        </w:rPr>
        <w:t>Количественное определение</w:t>
      </w:r>
    </w:p>
    <w:p w:rsidR="00342F6D" w:rsidRPr="0098328A" w:rsidRDefault="00342F6D" w:rsidP="0098328A">
      <w:pPr>
        <w:ind w:firstLine="709"/>
        <w:jc w:val="both"/>
        <w:rPr>
          <w:i/>
          <w:sz w:val="28"/>
          <w:szCs w:val="28"/>
        </w:rPr>
      </w:pPr>
      <w:r w:rsidRPr="0098328A">
        <w:rPr>
          <w:i/>
          <w:sz w:val="28"/>
          <w:szCs w:val="28"/>
        </w:rPr>
        <w:t>Приготовление растворов.</w:t>
      </w:r>
    </w:p>
    <w:p w:rsidR="00342F6D" w:rsidRPr="0098328A" w:rsidRDefault="00342F6D" w:rsidP="0098328A">
      <w:pPr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</w:rPr>
        <w:lastRenderedPageBreak/>
        <w:t>Раствор СО гиперозида.</w:t>
      </w:r>
      <w:r w:rsidRPr="0098328A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02 г"/>
        </w:smartTagPr>
        <w:r w:rsidRPr="0098328A">
          <w:rPr>
            <w:sz w:val="28"/>
            <w:szCs w:val="28"/>
          </w:rPr>
          <w:t>0,02 г</w:t>
        </w:r>
      </w:smartTag>
      <w:r w:rsidRPr="0098328A">
        <w:rPr>
          <w:sz w:val="28"/>
          <w:szCs w:val="28"/>
        </w:rPr>
        <w:t xml:space="preserve"> (точная навеска) СО гиперозида растворяют в мерной колбе вместимостью 50 мл в 35 мл спирта 70 % при п</w:t>
      </w:r>
      <w:r w:rsidRPr="0098328A">
        <w:rPr>
          <w:sz w:val="28"/>
          <w:szCs w:val="28"/>
        </w:rPr>
        <w:t>е</w:t>
      </w:r>
      <w:r w:rsidRPr="0098328A">
        <w:rPr>
          <w:sz w:val="28"/>
          <w:szCs w:val="28"/>
        </w:rPr>
        <w:t xml:space="preserve">риодическом помешивании, доводят объем раствора тем же спиртом до метки и перемешивают (раствор А СО гиперозида). </w:t>
      </w:r>
    </w:p>
    <w:p w:rsidR="0098328A" w:rsidRDefault="0098328A" w:rsidP="0098328A">
      <w:pPr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Срок годности раствора не более 1 мес</w:t>
      </w:r>
      <w:r w:rsidRPr="0098328A">
        <w:rPr>
          <w:snapToGrid w:val="0"/>
          <w:sz w:val="28"/>
          <w:szCs w:val="28"/>
        </w:rPr>
        <w:t xml:space="preserve"> при хранении </w:t>
      </w:r>
      <w:r w:rsidRPr="0098328A">
        <w:rPr>
          <w:sz w:val="28"/>
          <w:szCs w:val="28"/>
        </w:rPr>
        <w:t>в прохладном, з</w:t>
      </w:r>
      <w:r w:rsidRPr="0098328A">
        <w:rPr>
          <w:sz w:val="28"/>
          <w:szCs w:val="28"/>
        </w:rPr>
        <w:t>а</w:t>
      </w:r>
      <w:r w:rsidRPr="0098328A">
        <w:rPr>
          <w:sz w:val="28"/>
          <w:szCs w:val="28"/>
        </w:rPr>
        <w:t>щищенном от света месте.</w:t>
      </w:r>
    </w:p>
    <w:p w:rsidR="0098328A" w:rsidRPr="0098328A" w:rsidRDefault="00342F6D" w:rsidP="0098328A">
      <w:pPr>
        <w:widowControl w:val="0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1,0 мл раствора А СО гиперозида помещают в мерную колбу вместим</w:t>
      </w:r>
      <w:r w:rsidRPr="0098328A">
        <w:rPr>
          <w:sz w:val="28"/>
          <w:szCs w:val="28"/>
        </w:rPr>
        <w:t>о</w:t>
      </w:r>
      <w:r w:rsidRPr="0098328A">
        <w:rPr>
          <w:sz w:val="28"/>
          <w:szCs w:val="28"/>
        </w:rPr>
        <w:t>стью 25 мл прибавляют 1 мл алюминия хлорида раствора 2 % в спирте 96 %</w:t>
      </w:r>
      <w:r w:rsidR="005A7278"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>и 1</w:t>
      </w:r>
      <w:r w:rsidR="005A7278">
        <w:rPr>
          <w:sz w:val="28"/>
          <w:szCs w:val="28"/>
        </w:rPr>
        <w:t> </w:t>
      </w:r>
      <w:r w:rsidRPr="0098328A">
        <w:rPr>
          <w:sz w:val="28"/>
          <w:szCs w:val="28"/>
        </w:rPr>
        <w:t xml:space="preserve">каплю уксусной кислоты разведенной 30 %, доводят объем раствора спиртом 96 % до метки и перемешивают (раствор Б СО гиперозида). </w:t>
      </w:r>
      <w:r w:rsidR="0098328A" w:rsidRPr="0098328A">
        <w:rPr>
          <w:sz w:val="28"/>
          <w:szCs w:val="28"/>
        </w:rPr>
        <w:t>Растворы испол</w:t>
      </w:r>
      <w:r w:rsidR="0098328A" w:rsidRPr="0098328A">
        <w:rPr>
          <w:sz w:val="28"/>
          <w:szCs w:val="28"/>
        </w:rPr>
        <w:t>ь</w:t>
      </w:r>
      <w:r w:rsidR="0098328A" w:rsidRPr="0098328A">
        <w:rPr>
          <w:sz w:val="28"/>
          <w:szCs w:val="28"/>
        </w:rPr>
        <w:t>зуют свежеприготовленными.</w:t>
      </w:r>
    </w:p>
    <w:p w:rsidR="00342F6D" w:rsidRPr="0098328A" w:rsidRDefault="00342F6D" w:rsidP="0098328A">
      <w:pPr>
        <w:ind w:firstLine="709"/>
        <w:jc w:val="both"/>
        <w:rPr>
          <w:sz w:val="28"/>
          <w:szCs w:val="28"/>
        </w:rPr>
      </w:pPr>
    </w:p>
    <w:p w:rsidR="00342F6D" w:rsidRPr="0098328A" w:rsidRDefault="00342F6D" w:rsidP="0098328A">
      <w:pPr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Около 0,2 г (точная навеска) субстанции помещают в мерную колбу вм</w:t>
      </w:r>
      <w:r w:rsidRPr="0098328A">
        <w:rPr>
          <w:sz w:val="28"/>
          <w:szCs w:val="28"/>
        </w:rPr>
        <w:t>е</w:t>
      </w:r>
      <w:r w:rsidRPr="0098328A">
        <w:rPr>
          <w:sz w:val="28"/>
          <w:szCs w:val="28"/>
        </w:rPr>
        <w:t>стимостью 50 мл, прибавляют 15 мл спирта 96 %, перемешивают в течение 10 мин, затем прибавляют 15 мл воды, перем</w:t>
      </w:r>
      <w:r w:rsidR="00CF2097" w:rsidRPr="0098328A">
        <w:rPr>
          <w:sz w:val="28"/>
          <w:szCs w:val="28"/>
        </w:rPr>
        <w:t xml:space="preserve">ешивают до полного растворения субстанции, </w:t>
      </w:r>
      <w:r w:rsidRPr="0098328A">
        <w:rPr>
          <w:sz w:val="28"/>
          <w:szCs w:val="28"/>
        </w:rPr>
        <w:t>довод</w:t>
      </w:r>
      <w:r w:rsidR="00CF2097" w:rsidRPr="0098328A">
        <w:rPr>
          <w:sz w:val="28"/>
          <w:szCs w:val="28"/>
        </w:rPr>
        <w:t xml:space="preserve">ят объем раствора спиртом 50 % до метки, перемешивают </w:t>
      </w:r>
      <w:r w:rsidRPr="0098328A">
        <w:rPr>
          <w:sz w:val="28"/>
          <w:szCs w:val="28"/>
        </w:rPr>
        <w:t>и фильтруют через бумажный фильтр (раствор А).</w:t>
      </w:r>
    </w:p>
    <w:p w:rsidR="00342F6D" w:rsidRPr="0098328A" w:rsidRDefault="00342F6D" w:rsidP="0098328A">
      <w:pPr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1,0 мл раствора А испытуемого раствора помещают в мерную колбу вм</w:t>
      </w:r>
      <w:r w:rsidRPr="0098328A">
        <w:rPr>
          <w:sz w:val="28"/>
          <w:szCs w:val="28"/>
        </w:rPr>
        <w:t>е</w:t>
      </w:r>
      <w:r w:rsidRPr="0098328A">
        <w:rPr>
          <w:sz w:val="28"/>
          <w:szCs w:val="28"/>
        </w:rPr>
        <w:t>стимостью 25 мл, прибавляют 1 мл алюминия хлорида раствора 2 % в спирте 96</w:t>
      </w:r>
      <w:r w:rsidR="005A7278">
        <w:rPr>
          <w:sz w:val="28"/>
          <w:szCs w:val="28"/>
        </w:rPr>
        <w:t> </w:t>
      </w:r>
      <w:r w:rsidRPr="0098328A">
        <w:rPr>
          <w:sz w:val="28"/>
          <w:szCs w:val="28"/>
        </w:rPr>
        <w:t>%</w:t>
      </w:r>
      <w:r w:rsidR="005A7278"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>и 1 каплю уксусной кислоты разведенной 30 %, доводят объем раствора спиртом 96 % до метки и перемешивают (раствор Б).</w:t>
      </w:r>
    </w:p>
    <w:p w:rsidR="00342F6D" w:rsidRPr="0098328A" w:rsidRDefault="00342F6D" w:rsidP="0098328A">
      <w:pPr>
        <w:widowControl w:val="0"/>
        <w:tabs>
          <w:tab w:val="left" w:pos="2268"/>
        </w:tabs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Оптическую плотность раствора Б измеряют через 30 мин на спектроф</w:t>
      </w:r>
      <w:r w:rsidRPr="0098328A">
        <w:rPr>
          <w:sz w:val="28"/>
          <w:szCs w:val="28"/>
        </w:rPr>
        <w:t>о</w:t>
      </w:r>
      <w:r w:rsidRPr="0098328A">
        <w:rPr>
          <w:sz w:val="28"/>
          <w:szCs w:val="28"/>
        </w:rPr>
        <w:t xml:space="preserve">тометре при длине волны 410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98328A">
          <w:rPr>
            <w:sz w:val="28"/>
            <w:szCs w:val="28"/>
          </w:rPr>
          <w:t>10 мм</w:t>
        </w:r>
      </w:smartTag>
      <w:r w:rsidRPr="0098328A">
        <w:rPr>
          <w:sz w:val="28"/>
          <w:szCs w:val="28"/>
        </w:rPr>
        <w:t>. В качестве раствора сравнения используют раствор состоящий из 1 мл раствора А, 1 капли уксусной кислоты разведенной 30 %, доведенный спиртом 96 % до метки в мерной колбе вместимостью 25 мл.</w:t>
      </w:r>
    </w:p>
    <w:p w:rsidR="00342F6D" w:rsidRPr="0098328A" w:rsidRDefault="00342F6D" w:rsidP="009832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ab/>
        <w:t>Параллельно измеряют оптическую плотность раствора Б СО гиперозида в тех же условиях. В качестве раствора сравнения используют</w:t>
      </w:r>
      <w:r w:rsidR="00CF2097" w:rsidRPr="0098328A"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>раствор состо</w:t>
      </w:r>
      <w:r w:rsidRPr="0098328A">
        <w:rPr>
          <w:sz w:val="28"/>
          <w:szCs w:val="28"/>
        </w:rPr>
        <w:t>я</w:t>
      </w:r>
      <w:r w:rsidRPr="0098328A">
        <w:rPr>
          <w:sz w:val="28"/>
          <w:szCs w:val="28"/>
        </w:rPr>
        <w:t>щий из 1 мл раствора А СО гиперозида,</w:t>
      </w:r>
      <w:r w:rsidR="00CF2097" w:rsidRPr="0098328A"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>1 капли уксусной кислоты разведенной 30 %, доведенный спиртом 96 % до метки в мерной колбе вместимостью 25 мл.</w:t>
      </w:r>
    </w:p>
    <w:p w:rsidR="00CF2097" w:rsidRPr="0098328A" w:rsidRDefault="00342F6D" w:rsidP="0098328A">
      <w:pPr>
        <w:pStyle w:val="a5"/>
        <w:pBdr>
          <w:bottom w:val="none" w:sz="0" w:space="0" w:color="auto"/>
        </w:pBdr>
        <w:ind w:firstLine="709"/>
        <w:rPr>
          <w:sz w:val="28"/>
          <w:szCs w:val="28"/>
        </w:rPr>
      </w:pPr>
      <w:r w:rsidRPr="0098328A">
        <w:rPr>
          <w:sz w:val="28"/>
          <w:szCs w:val="28"/>
        </w:rPr>
        <w:t xml:space="preserve">Содержание </w:t>
      </w:r>
      <w:r w:rsidR="00CF2097" w:rsidRPr="0098328A">
        <w:rPr>
          <w:sz w:val="28"/>
          <w:szCs w:val="28"/>
        </w:rPr>
        <w:t>суммы флавоноидов в пересчете на гиперозид</w:t>
      </w:r>
      <w:r w:rsidR="005A7278">
        <w:rPr>
          <w:sz w:val="28"/>
          <w:szCs w:val="28"/>
        </w:rPr>
        <w:t xml:space="preserve"> </w:t>
      </w:r>
      <w:r w:rsidR="00CF2097" w:rsidRPr="0098328A">
        <w:rPr>
          <w:sz w:val="28"/>
          <w:szCs w:val="28"/>
        </w:rPr>
        <w:t>и сухое вещ</w:t>
      </w:r>
      <w:r w:rsidR="00CF2097" w:rsidRPr="0098328A">
        <w:rPr>
          <w:sz w:val="28"/>
          <w:szCs w:val="28"/>
        </w:rPr>
        <w:t>е</w:t>
      </w:r>
      <w:r w:rsidR="00CF2097" w:rsidRPr="0098328A">
        <w:rPr>
          <w:sz w:val="28"/>
          <w:szCs w:val="28"/>
        </w:rPr>
        <w:t>ство в субстанции в процентах (</w:t>
      </w:r>
      <w:r w:rsidR="00CF2097" w:rsidRPr="0098328A">
        <w:rPr>
          <w:i/>
          <w:sz w:val="28"/>
          <w:szCs w:val="28"/>
        </w:rPr>
        <w:t>Х</w:t>
      </w:r>
      <w:r w:rsidR="00CF2097" w:rsidRPr="0098328A">
        <w:rPr>
          <w:sz w:val="28"/>
          <w:szCs w:val="28"/>
        </w:rPr>
        <w:t>) вычисляют по формуле:</w:t>
      </w:r>
    </w:p>
    <w:p w:rsidR="00CF2097" w:rsidRPr="0098328A" w:rsidRDefault="00CF2097" w:rsidP="0098328A">
      <w:pPr>
        <w:jc w:val="both"/>
        <w:rPr>
          <w:sz w:val="28"/>
          <w:szCs w:val="28"/>
        </w:rPr>
      </w:pPr>
    </w:p>
    <w:p w:rsidR="00CF2097" w:rsidRPr="0098328A" w:rsidRDefault="00CF2097" w:rsidP="0098328A">
      <w:pPr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1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100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50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50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1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100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100</m:t>
                  </m:r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</m:d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(100</m:t>
              </m:r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,</m:t>
          </m:r>
        </m:oMath>
      </m:oMathPara>
    </w:p>
    <w:p w:rsidR="00CF2097" w:rsidRPr="0098328A" w:rsidRDefault="00CF2097" w:rsidP="0098328A">
      <w:pPr>
        <w:jc w:val="both"/>
        <w:rPr>
          <w:sz w:val="28"/>
          <w:szCs w:val="28"/>
        </w:rPr>
      </w:pPr>
    </w:p>
    <w:p w:rsidR="00CF2097" w:rsidRPr="0098328A" w:rsidRDefault="00CF2097" w:rsidP="0098328A">
      <w:pPr>
        <w:jc w:val="both"/>
        <w:rPr>
          <w:sz w:val="28"/>
          <w:szCs w:val="28"/>
        </w:rPr>
      </w:pPr>
    </w:p>
    <w:p w:rsidR="00342F6D" w:rsidRPr="0098328A" w:rsidRDefault="00342F6D" w:rsidP="0098328A">
      <w:pPr>
        <w:jc w:val="both"/>
        <w:rPr>
          <w:sz w:val="28"/>
          <w:szCs w:val="28"/>
        </w:rPr>
      </w:pPr>
      <w:r w:rsidRPr="0098328A">
        <w:rPr>
          <w:sz w:val="28"/>
          <w:szCs w:val="28"/>
        </w:rPr>
        <w:t>где</w:t>
      </w:r>
      <w:r w:rsidR="00372D8E">
        <w:rPr>
          <w:sz w:val="28"/>
          <w:szCs w:val="28"/>
        </w:rPr>
        <w:t xml:space="preserve">: </w:t>
      </w:r>
      <w:r w:rsidR="00372D8E">
        <w:rPr>
          <w:sz w:val="28"/>
          <w:szCs w:val="28"/>
        </w:rPr>
        <w:tab/>
      </w:r>
      <w:r w:rsidRPr="0098328A">
        <w:rPr>
          <w:sz w:val="28"/>
          <w:szCs w:val="28"/>
        </w:rPr>
        <w:t xml:space="preserve"> </w:t>
      </w:r>
      <w:r w:rsidRPr="0098328A">
        <w:rPr>
          <w:i/>
          <w:sz w:val="28"/>
          <w:szCs w:val="28"/>
          <w:lang w:val="en-US"/>
        </w:rPr>
        <w:t>A</w:t>
      </w:r>
      <w:r w:rsidRPr="0098328A">
        <w:rPr>
          <w:sz w:val="28"/>
          <w:szCs w:val="28"/>
        </w:rPr>
        <w:t xml:space="preserve"> – оптическая плотность раствора Б;</w:t>
      </w:r>
    </w:p>
    <w:p w:rsidR="00342F6D" w:rsidRPr="0098328A" w:rsidRDefault="00342F6D" w:rsidP="0098328A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  <w:lang w:val="en-US"/>
        </w:rPr>
        <w:t>A</w:t>
      </w:r>
      <w:r w:rsidRPr="0098328A">
        <w:rPr>
          <w:sz w:val="28"/>
          <w:szCs w:val="28"/>
          <w:vertAlign w:val="subscript"/>
        </w:rPr>
        <w:t>о</w:t>
      </w:r>
      <w:r w:rsidRPr="0098328A">
        <w:rPr>
          <w:sz w:val="28"/>
          <w:szCs w:val="28"/>
        </w:rPr>
        <w:t xml:space="preserve"> – оптическая плотность раствора Б СО гиперозида;</w:t>
      </w:r>
    </w:p>
    <w:p w:rsidR="00342F6D" w:rsidRPr="0098328A" w:rsidRDefault="00342F6D" w:rsidP="0098328A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  <w:lang w:val="en-US"/>
        </w:rPr>
        <w:t>a</w:t>
      </w:r>
      <w:r w:rsidRPr="0098328A">
        <w:rPr>
          <w:sz w:val="28"/>
          <w:szCs w:val="28"/>
          <w:vertAlign w:val="subscript"/>
        </w:rPr>
        <w:t>о</w:t>
      </w:r>
      <w:r w:rsidRPr="0098328A">
        <w:rPr>
          <w:sz w:val="28"/>
          <w:szCs w:val="28"/>
        </w:rPr>
        <w:t>– навеска СО гиперозида, г;</w:t>
      </w:r>
    </w:p>
    <w:p w:rsidR="00342F6D" w:rsidRPr="0098328A" w:rsidRDefault="00342F6D" w:rsidP="0098328A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</w:rPr>
        <w:t>а</w:t>
      </w:r>
      <w:r w:rsidRPr="0098328A">
        <w:rPr>
          <w:sz w:val="28"/>
          <w:szCs w:val="28"/>
        </w:rPr>
        <w:t xml:space="preserve"> – навеска </w:t>
      </w:r>
      <w:r w:rsidR="00372D8E">
        <w:rPr>
          <w:sz w:val="28"/>
          <w:szCs w:val="28"/>
        </w:rPr>
        <w:t>субстанции</w:t>
      </w:r>
      <w:r w:rsidRPr="0098328A">
        <w:rPr>
          <w:sz w:val="28"/>
          <w:szCs w:val="28"/>
        </w:rPr>
        <w:t>, г;</w:t>
      </w:r>
    </w:p>
    <w:p w:rsidR="00342F6D" w:rsidRPr="0098328A" w:rsidRDefault="00342F6D" w:rsidP="0098328A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</w:rPr>
        <w:t>Р</w:t>
      </w:r>
      <w:r w:rsidR="00372D8E">
        <w:rPr>
          <w:i/>
          <w:sz w:val="28"/>
          <w:szCs w:val="28"/>
        </w:rPr>
        <w:t xml:space="preserve"> </w:t>
      </w:r>
      <w:r w:rsidR="00372D8E" w:rsidRPr="0098328A">
        <w:rPr>
          <w:sz w:val="28"/>
          <w:szCs w:val="28"/>
        </w:rPr>
        <w:t>–</w:t>
      </w:r>
      <w:r w:rsidR="00372D8E">
        <w:rPr>
          <w:i/>
          <w:sz w:val="28"/>
          <w:szCs w:val="28"/>
        </w:rPr>
        <w:t xml:space="preserve"> </w:t>
      </w:r>
      <w:r w:rsidRPr="0098328A">
        <w:rPr>
          <w:sz w:val="28"/>
          <w:szCs w:val="28"/>
        </w:rPr>
        <w:t>содержание основного вещества в СО гиперозида, %;</w:t>
      </w:r>
    </w:p>
    <w:p w:rsidR="00342F6D" w:rsidRPr="0098328A" w:rsidRDefault="00342F6D" w:rsidP="0098328A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8328A">
        <w:rPr>
          <w:i/>
          <w:sz w:val="28"/>
          <w:szCs w:val="28"/>
          <w:lang w:val="en-US"/>
        </w:rPr>
        <w:t>W</w:t>
      </w:r>
      <w:r w:rsidRPr="0098328A">
        <w:rPr>
          <w:sz w:val="28"/>
          <w:szCs w:val="28"/>
        </w:rPr>
        <w:t xml:space="preserve"> – </w:t>
      </w:r>
      <w:r w:rsidR="00FD1C8D">
        <w:rPr>
          <w:sz w:val="28"/>
          <w:szCs w:val="28"/>
        </w:rPr>
        <w:t>потеря в массе при высушивании субстанции</w:t>
      </w:r>
      <w:r w:rsidRPr="0098328A">
        <w:rPr>
          <w:sz w:val="28"/>
          <w:szCs w:val="28"/>
        </w:rPr>
        <w:t xml:space="preserve">, %. </w:t>
      </w:r>
    </w:p>
    <w:p w:rsidR="00342F6D" w:rsidRPr="0098328A" w:rsidRDefault="00342F6D" w:rsidP="0098328A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D560E" w:rsidRPr="0098328A" w:rsidRDefault="00342F6D" w:rsidP="001113CC">
      <w:pPr>
        <w:pStyle w:val="10"/>
        <w:tabs>
          <w:tab w:val="left" w:pos="709"/>
        </w:tabs>
        <w:autoSpaceDN w:val="0"/>
        <w:spacing w:line="360" w:lineRule="auto"/>
        <w:ind w:left="0"/>
        <w:jc w:val="both"/>
        <w:rPr>
          <w:noProof/>
          <w:sz w:val="28"/>
          <w:szCs w:val="28"/>
        </w:rPr>
      </w:pPr>
      <w:r w:rsidRPr="0098328A">
        <w:rPr>
          <w:sz w:val="28"/>
          <w:szCs w:val="28"/>
        </w:rPr>
        <w:tab/>
      </w:r>
      <w:r w:rsidR="0086011F" w:rsidRPr="0098328A">
        <w:rPr>
          <w:b/>
          <w:sz w:val="28"/>
          <w:szCs w:val="28"/>
        </w:rPr>
        <w:t>Хранение.</w:t>
      </w:r>
      <w:r w:rsidR="0086011F" w:rsidRPr="0098328A">
        <w:rPr>
          <w:sz w:val="28"/>
          <w:szCs w:val="28"/>
        </w:rPr>
        <w:t xml:space="preserve"> </w:t>
      </w:r>
      <w:r w:rsidR="004A33AA" w:rsidRPr="0098328A">
        <w:rPr>
          <w:sz w:val="28"/>
          <w:szCs w:val="28"/>
        </w:rPr>
        <w:t xml:space="preserve">В </w:t>
      </w:r>
      <w:r w:rsidR="00441BE3" w:rsidRPr="0098328A">
        <w:rPr>
          <w:sz w:val="28"/>
          <w:szCs w:val="28"/>
        </w:rPr>
        <w:t xml:space="preserve">сухом, </w:t>
      </w:r>
      <w:r w:rsidR="004A33AA" w:rsidRPr="0098328A">
        <w:rPr>
          <w:sz w:val="28"/>
          <w:szCs w:val="28"/>
        </w:rPr>
        <w:t xml:space="preserve">защищенном от света месте при температуре </w:t>
      </w:r>
      <w:r w:rsidR="004711E9" w:rsidRPr="0098328A">
        <w:rPr>
          <w:sz w:val="28"/>
          <w:szCs w:val="28"/>
        </w:rPr>
        <w:t>не выше</w:t>
      </w:r>
      <w:r w:rsidR="004A33AA" w:rsidRPr="0098328A">
        <w:rPr>
          <w:sz w:val="28"/>
          <w:szCs w:val="28"/>
        </w:rPr>
        <w:t xml:space="preserve"> 25 </w:t>
      </w:r>
      <w:r w:rsidR="004A33AA" w:rsidRPr="0098328A">
        <w:rPr>
          <w:sz w:val="28"/>
          <w:szCs w:val="28"/>
          <w:vertAlign w:val="superscript"/>
        </w:rPr>
        <w:t>о</w:t>
      </w:r>
      <w:r w:rsidR="004A33AA" w:rsidRPr="0098328A">
        <w:rPr>
          <w:sz w:val="28"/>
          <w:szCs w:val="28"/>
        </w:rPr>
        <w:t>С</w:t>
      </w:r>
      <w:r w:rsidR="0086011F" w:rsidRPr="0098328A">
        <w:rPr>
          <w:sz w:val="28"/>
          <w:szCs w:val="28"/>
        </w:rPr>
        <w:t>.</w:t>
      </w:r>
    </w:p>
    <w:p w:rsidR="002226FC" w:rsidRPr="0098328A" w:rsidRDefault="002226FC" w:rsidP="0098328A">
      <w:pPr>
        <w:widowControl w:val="0"/>
        <w:spacing w:line="360" w:lineRule="auto"/>
        <w:rPr>
          <w:sz w:val="28"/>
          <w:szCs w:val="28"/>
        </w:rPr>
      </w:pPr>
    </w:p>
    <w:sectPr w:rsidR="002226FC" w:rsidRPr="0098328A" w:rsidSect="00EF454D">
      <w:headerReference w:type="even" r:id="rId8"/>
      <w:headerReference w:type="default" r:id="rId9"/>
      <w:footerReference w:type="default" r:id="rId10"/>
      <w:pgSz w:w="11906" w:h="16838"/>
      <w:pgMar w:top="1418" w:right="566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CD9" w:rsidRDefault="00682CD9">
      <w:r>
        <w:separator/>
      </w:r>
    </w:p>
  </w:endnote>
  <w:endnote w:type="continuationSeparator" w:id="1">
    <w:p w:rsidR="00682CD9" w:rsidRDefault="0068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682CD9" w:rsidRPr="007D450B" w:rsidRDefault="00DC44A5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682CD9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D358DF">
          <w:rPr>
            <w:noProof/>
            <w:sz w:val="28"/>
            <w:szCs w:val="28"/>
          </w:rPr>
          <w:t>6</w:t>
        </w:r>
        <w:r w:rsidRPr="007D450B">
          <w:rPr>
            <w:sz w:val="28"/>
            <w:szCs w:val="28"/>
          </w:rPr>
          <w:fldChar w:fldCharType="end"/>
        </w:r>
      </w:p>
    </w:sdtContent>
  </w:sdt>
  <w:p w:rsidR="00682CD9" w:rsidRDefault="00682C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CD9" w:rsidRDefault="00682CD9">
      <w:r>
        <w:separator/>
      </w:r>
    </w:p>
  </w:footnote>
  <w:footnote w:type="continuationSeparator" w:id="1">
    <w:p w:rsidR="00682CD9" w:rsidRDefault="0068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D9" w:rsidRDefault="00DC44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2C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CD9">
      <w:rPr>
        <w:rStyle w:val="a7"/>
        <w:noProof/>
      </w:rPr>
      <w:t>1</w:t>
    </w:r>
    <w:r>
      <w:rPr>
        <w:rStyle w:val="a7"/>
      </w:rPr>
      <w:fldChar w:fldCharType="end"/>
    </w:r>
  </w:p>
  <w:p w:rsidR="00682CD9" w:rsidRDefault="00682CD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D9" w:rsidRDefault="00682CD9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3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073"/>
    <w:rsid w:val="0000597B"/>
    <w:rsid w:val="00006EC1"/>
    <w:rsid w:val="00016CDF"/>
    <w:rsid w:val="00023AA0"/>
    <w:rsid w:val="00024136"/>
    <w:rsid w:val="000255F4"/>
    <w:rsid w:val="00027835"/>
    <w:rsid w:val="00030676"/>
    <w:rsid w:val="00030885"/>
    <w:rsid w:val="00032B8A"/>
    <w:rsid w:val="00035A91"/>
    <w:rsid w:val="00041062"/>
    <w:rsid w:val="000422B1"/>
    <w:rsid w:val="00043F41"/>
    <w:rsid w:val="00047A34"/>
    <w:rsid w:val="00050371"/>
    <w:rsid w:val="00050ED9"/>
    <w:rsid w:val="00057212"/>
    <w:rsid w:val="0006068D"/>
    <w:rsid w:val="0006449D"/>
    <w:rsid w:val="00065409"/>
    <w:rsid w:val="00066740"/>
    <w:rsid w:val="00072A0F"/>
    <w:rsid w:val="000751A7"/>
    <w:rsid w:val="00083D4B"/>
    <w:rsid w:val="00084B0E"/>
    <w:rsid w:val="00090707"/>
    <w:rsid w:val="00090810"/>
    <w:rsid w:val="00090D5F"/>
    <w:rsid w:val="000924C3"/>
    <w:rsid w:val="00095067"/>
    <w:rsid w:val="0009652A"/>
    <w:rsid w:val="00096A13"/>
    <w:rsid w:val="000971F8"/>
    <w:rsid w:val="000A2C65"/>
    <w:rsid w:val="000B37D3"/>
    <w:rsid w:val="000B4985"/>
    <w:rsid w:val="000C1523"/>
    <w:rsid w:val="000C2950"/>
    <w:rsid w:val="000C3CC9"/>
    <w:rsid w:val="000D127D"/>
    <w:rsid w:val="000D1E3F"/>
    <w:rsid w:val="000D207B"/>
    <w:rsid w:val="000D6E0B"/>
    <w:rsid w:val="000D7215"/>
    <w:rsid w:val="000D7912"/>
    <w:rsid w:val="000E05B1"/>
    <w:rsid w:val="000E7696"/>
    <w:rsid w:val="000E7877"/>
    <w:rsid w:val="000F1004"/>
    <w:rsid w:val="000F17F9"/>
    <w:rsid w:val="000F244F"/>
    <w:rsid w:val="000F3185"/>
    <w:rsid w:val="000F646F"/>
    <w:rsid w:val="000F65BF"/>
    <w:rsid w:val="000F6E93"/>
    <w:rsid w:val="00103E90"/>
    <w:rsid w:val="00110037"/>
    <w:rsid w:val="00110D5D"/>
    <w:rsid w:val="001113CC"/>
    <w:rsid w:val="0011547C"/>
    <w:rsid w:val="00121ACA"/>
    <w:rsid w:val="00121BEE"/>
    <w:rsid w:val="001225CE"/>
    <w:rsid w:val="00125527"/>
    <w:rsid w:val="00133E1C"/>
    <w:rsid w:val="0013715F"/>
    <w:rsid w:val="001372E6"/>
    <w:rsid w:val="0014141D"/>
    <w:rsid w:val="00144F77"/>
    <w:rsid w:val="001461CD"/>
    <w:rsid w:val="00147A03"/>
    <w:rsid w:val="00147B7E"/>
    <w:rsid w:val="00163ACD"/>
    <w:rsid w:val="00167A4A"/>
    <w:rsid w:val="00172C12"/>
    <w:rsid w:val="00174D4B"/>
    <w:rsid w:val="0018282C"/>
    <w:rsid w:val="00185C12"/>
    <w:rsid w:val="001878F4"/>
    <w:rsid w:val="001971E4"/>
    <w:rsid w:val="001A12C8"/>
    <w:rsid w:val="001A3530"/>
    <w:rsid w:val="001A680E"/>
    <w:rsid w:val="001B0063"/>
    <w:rsid w:val="001B34A7"/>
    <w:rsid w:val="001B7B5A"/>
    <w:rsid w:val="001C0125"/>
    <w:rsid w:val="001D0E22"/>
    <w:rsid w:val="001D26C1"/>
    <w:rsid w:val="001D458D"/>
    <w:rsid w:val="001D6DA5"/>
    <w:rsid w:val="001D7C4F"/>
    <w:rsid w:val="001E5BCF"/>
    <w:rsid w:val="001E7CDA"/>
    <w:rsid w:val="001F16B3"/>
    <w:rsid w:val="001F1950"/>
    <w:rsid w:val="001F268E"/>
    <w:rsid w:val="001F7A69"/>
    <w:rsid w:val="00201F9A"/>
    <w:rsid w:val="00203135"/>
    <w:rsid w:val="002069C9"/>
    <w:rsid w:val="00206E85"/>
    <w:rsid w:val="0022038A"/>
    <w:rsid w:val="00220E4C"/>
    <w:rsid w:val="002226FC"/>
    <w:rsid w:val="002227E2"/>
    <w:rsid w:val="00224C8F"/>
    <w:rsid w:val="0023242F"/>
    <w:rsid w:val="002352E6"/>
    <w:rsid w:val="00235B4A"/>
    <w:rsid w:val="00236BAA"/>
    <w:rsid w:val="00240860"/>
    <w:rsid w:val="00242073"/>
    <w:rsid w:val="00243FEE"/>
    <w:rsid w:val="002605FE"/>
    <w:rsid w:val="002633DD"/>
    <w:rsid w:val="0026479B"/>
    <w:rsid w:val="00267E6C"/>
    <w:rsid w:val="00270E1C"/>
    <w:rsid w:val="002710C2"/>
    <w:rsid w:val="00283510"/>
    <w:rsid w:val="0029266E"/>
    <w:rsid w:val="00293425"/>
    <w:rsid w:val="002960ED"/>
    <w:rsid w:val="002A3F07"/>
    <w:rsid w:val="002B04E1"/>
    <w:rsid w:val="002B3D98"/>
    <w:rsid w:val="002B41A1"/>
    <w:rsid w:val="002B5C39"/>
    <w:rsid w:val="002C144D"/>
    <w:rsid w:val="002C2487"/>
    <w:rsid w:val="002C4376"/>
    <w:rsid w:val="002D1E5F"/>
    <w:rsid w:val="002D5C29"/>
    <w:rsid w:val="002D72BA"/>
    <w:rsid w:val="002E4C4D"/>
    <w:rsid w:val="002E6545"/>
    <w:rsid w:val="002E7286"/>
    <w:rsid w:val="002E7CB9"/>
    <w:rsid w:val="002F1E95"/>
    <w:rsid w:val="002F48DD"/>
    <w:rsid w:val="0030067D"/>
    <w:rsid w:val="003055B6"/>
    <w:rsid w:val="003105B1"/>
    <w:rsid w:val="003112DA"/>
    <w:rsid w:val="00313F65"/>
    <w:rsid w:val="00314FB0"/>
    <w:rsid w:val="00315568"/>
    <w:rsid w:val="00321616"/>
    <w:rsid w:val="003264B6"/>
    <w:rsid w:val="003267FA"/>
    <w:rsid w:val="00334738"/>
    <w:rsid w:val="00334CF2"/>
    <w:rsid w:val="003355C7"/>
    <w:rsid w:val="00342F6D"/>
    <w:rsid w:val="003431B4"/>
    <w:rsid w:val="003434C2"/>
    <w:rsid w:val="003450EF"/>
    <w:rsid w:val="00352B7B"/>
    <w:rsid w:val="003569DE"/>
    <w:rsid w:val="003573BA"/>
    <w:rsid w:val="00357CEE"/>
    <w:rsid w:val="0036029A"/>
    <w:rsid w:val="00360301"/>
    <w:rsid w:val="00362FC1"/>
    <w:rsid w:val="003654D4"/>
    <w:rsid w:val="00372D8E"/>
    <w:rsid w:val="003759C0"/>
    <w:rsid w:val="00375F3D"/>
    <w:rsid w:val="0037727A"/>
    <w:rsid w:val="00386D8E"/>
    <w:rsid w:val="003878D1"/>
    <w:rsid w:val="00387FD7"/>
    <w:rsid w:val="003958B6"/>
    <w:rsid w:val="0039769F"/>
    <w:rsid w:val="003A0F76"/>
    <w:rsid w:val="003A474B"/>
    <w:rsid w:val="003A6C94"/>
    <w:rsid w:val="003B6CE3"/>
    <w:rsid w:val="003C3D16"/>
    <w:rsid w:val="003C5351"/>
    <w:rsid w:val="003C6C6C"/>
    <w:rsid w:val="003E2C0E"/>
    <w:rsid w:val="003F10D0"/>
    <w:rsid w:val="003F36BC"/>
    <w:rsid w:val="003F5986"/>
    <w:rsid w:val="0040299C"/>
    <w:rsid w:val="00406028"/>
    <w:rsid w:val="00406528"/>
    <w:rsid w:val="00406CF3"/>
    <w:rsid w:val="004120C6"/>
    <w:rsid w:val="00412EA3"/>
    <w:rsid w:val="00414513"/>
    <w:rsid w:val="00415194"/>
    <w:rsid w:val="00416C53"/>
    <w:rsid w:val="00423216"/>
    <w:rsid w:val="00426C20"/>
    <w:rsid w:val="00430EC0"/>
    <w:rsid w:val="00435C5D"/>
    <w:rsid w:val="004369A0"/>
    <w:rsid w:val="0044102F"/>
    <w:rsid w:val="00441BE3"/>
    <w:rsid w:val="0044224A"/>
    <w:rsid w:val="00442BFD"/>
    <w:rsid w:val="00451897"/>
    <w:rsid w:val="00453545"/>
    <w:rsid w:val="004542F4"/>
    <w:rsid w:val="004555D4"/>
    <w:rsid w:val="004609B6"/>
    <w:rsid w:val="004711E9"/>
    <w:rsid w:val="004718F1"/>
    <w:rsid w:val="00473017"/>
    <w:rsid w:val="00477E35"/>
    <w:rsid w:val="004808C5"/>
    <w:rsid w:val="0049148E"/>
    <w:rsid w:val="0049186B"/>
    <w:rsid w:val="00493E8B"/>
    <w:rsid w:val="004A1A35"/>
    <w:rsid w:val="004A33AA"/>
    <w:rsid w:val="004A724C"/>
    <w:rsid w:val="004B1CF9"/>
    <w:rsid w:val="004B27D2"/>
    <w:rsid w:val="004B598E"/>
    <w:rsid w:val="004B758D"/>
    <w:rsid w:val="004C3923"/>
    <w:rsid w:val="004C4FB5"/>
    <w:rsid w:val="004C766C"/>
    <w:rsid w:val="004D560E"/>
    <w:rsid w:val="004D58B0"/>
    <w:rsid w:val="004D6F60"/>
    <w:rsid w:val="004E00F1"/>
    <w:rsid w:val="004E21AB"/>
    <w:rsid w:val="004E714E"/>
    <w:rsid w:val="004E736C"/>
    <w:rsid w:val="004F203A"/>
    <w:rsid w:val="004F5C00"/>
    <w:rsid w:val="004F6140"/>
    <w:rsid w:val="004F67E4"/>
    <w:rsid w:val="00503E59"/>
    <w:rsid w:val="005042AF"/>
    <w:rsid w:val="00506A03"/>
    <w:rsid w:val="0051626B"/>
    <w:rsid w:val="00516A96"/>
    <w:rsid w:val="00523B2B"/>
    <w:rsid w:val="00526077"/>
    <w:rsid w:val="005271CD"/>
    <w:rsid w:val="00527FCA"/>
    <w:rsid w:val="00532BF0"/>
    <w:rsid w:val="00532E38"/>
    <w:rsid w:val="00533E32"/>
    <w:rsid w:val="005346A8"/>
    <w:rsid w:val="00536AF7"/>
    <w:rsid w:val="005426C4"/>
    <w:rsid w:val="00545AF8"/>
    <w:rsid w:val="00551BC9"/>
    <w:rsid w:val="0055468B"/>
    <w:rsid w:val="00556E8E"/>
    <w:rsid w:val="00560313"/>
    <w:rsid w:val="00566421"/>
    <w:rsid w:val="0057147A"/>
    <w:rsid w:val="00573994"/>
    <w:rsid w:val="00581ACC"/>
    <w:rsid w:val="0058200A"/>
    <w:rsid w:val="00592BDB"/>
    <w:rsid w:val="0059606E"/>
    <w:rsid w:val="005A0793"/>
    <w:rsid w:val="005A095C"/>
    <w:rsid w:val="005A307C"/>
    <w:rsid w:val="005A4347"/>
    <w:rsid w:val="005A61D2"/>
    <w:rsid w:val="005A622E"/>
    <w:rsid w:val="005A7278"/>
    <w:rsid w:val="005A7666"/>
    <w:rsid w:val="005B15D2"/>
    <w:rsid w:val="005B1E3C"/>
    <w:rsid w:val="005B2FD8"/>
    <w:rsid w:val="005B5415"/>
    <w:rsid w:val="005C10A7"/>
    <w:rsid w:val="005D0886"/>
    <w:rsid w:val="005D26D7"/>
    <w:rsid w:val="005D6AA6"/>
    <w:rsid w:val="005E131E"/>
    <w:rsid w:val="005E439B"/>
    <w:rsid w:val="005E59A0"/>
    <w:rsid w:val="005E6EBE"/>
    <w:rsid w:val="005F034C"/>
    <w:rsid w:val="006069EB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4094F"/>
    <w:rsid w:val="00640C82"/>
    <w:rsid w:val="0064166D"/>
    <w:rsid w:val="0064217A"/>
    <w:rsid w:val="0064344A"/>
    <w:rsid w:val="006465DE"/>
    <w:rsid w:val="00650764"/>
    <w:rsid w:val="006532D6"/>
    <w:rsid w:val="00654590"/>
    <w:rsid w:val="00672594"/>
    <w:rsid w:val="00682CD9"/>
    <w:rsid w:val="00683016"/>
    <w:rsid w:val="00683058"/>
    <w:rsid w:val="0068524F"/>
    <w:rsid w:val="006922EF"/>
    <w:rsid w:val="00692792"/>
    <w:rsid w:val="00693484"/>
    <w:rsid w:val="006955E8"/>
    <w:rsid w:val="006974B9"/>
    <w:rsid w:val="006A26BB"/>
    <w:rsid w:val="006C4040"/>
    <w:rsid w:val="006C586C"/>
    <w:rsid w:val="006D6F4E"/>
    <w:rsid w:val="006F1D73"/>
    <w:rsid w:val="006F458D"/>
    <w:rsid w:val="00703589"/>
    <w:rsid w:val="00710030"/>
    <w:rsid w:val="00711A3F"/>
    <w:rsid w:val="00714282"/>
    <w:rsid w:val="00717AC7"/>
    <w:rsid w:val="0072039A"/>
    <w:rsid w:val="00722F8F"/>
    <w:rsid w:val="00723B3D"/>
    <w:rsid w:val="0073081B"/>
    <w:rsid w:val="00731E99"/>
    <w:rsid w:val="007340C8"/>
    <w:rsid w:val="007364C1"/>
    <w:rsid w:val="0074081D"/>
    <w:rsid w:val="00742250"/>
    <w:rsid w:val="0074302C"/>
    <w:rsid w:val="00743172"/>
    <w:rsid w:val="00747396"/>
    <w:rsid w:val="007526E2"/>
    <w:rsid w:val="00756DF2"/>
    <w:rsid w:val="00761237"/>
    <w:rsid w:val="007715FD"/>
    <w:rsid w:val="007722A7"/>
    <w:rsid w:val="007748BA"/>
    <w:rsid w:val="00777176"/>
    <w:rsid w:val="0077724F"/>
    <w:rsid w:val="00790526"/>
    <w:rsid w:val="007953E5"/>
    <w:rsid w:val="007A44A5"/>
    <w:rsid w:val="007A6950"/>
    <w:rsid w:val="007B1C24"/>
    <w:rsid w:val="007B2260"/>
    <w:rsid w:val="007B4048"/>
    <w:rsid w:val="007B4E71"/>
    <w:rsid w:val="007B70B3"/>
    <w:rsid w:val="007C2121"/>
    <w:rsid w:val="007D450B"/>
    <w:rsid w:val="007F2430"/>
    <w:rsid w:val="007F4933"/>
    <w:rsid w:val="0080592D"/>
    <w:rsid w:val="0081152A"/>
    <w:rsid w:val="008119CA"/>
    <w:rsid w:val="0081368F"/>
    <w:rsid w:val="00815E87"/>
    <w:rsid w:val="008176E1"/>
    <w:rsid w:val="00825600"/>
    <w:rsid w:val="00825C15"/>
    <w:rsid w:val="008340B4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5A56"/>
    <w:rsid w:val="00870AC0"/>
    <w:rsid w:val="00870C9B"/>
    <w:rsid w:val="00871C9F"/>
    <w:rsid w:val="0087503A"/>
    <w:rsid w:val="008812B9"/>
    <w:rsid w:val="00882220"/>
    <w:rsid w:val="00890E38"/>
    <w:rsid w:val="00895C6D"/>
    <w:rsid w:val="008A0716"/>
    <w:rsid w:val="008A44AA"/>
    <w:rsid w:val="008A7C0B"/>
    <w:rsid w:val="008B072C"/>
    <w:rsid w:val="008B3A25"/>
    <w:rsid w:val="008C24CE"/>
    <w:rsid w:val="008C36ED"/>
    <w:rsid w:val="008C3BAE"/>
    <w:rsid w:val="008C4522"/>
    <w:rsid w:val="008D1083"/>
    <w:rsid w:val="008D2AB1"/>
    <w:rsid w:val="008D30B5"/>
    <w:rsid w:val="008D4BC2"/>
    <w:rsid w:val="008E05F3"/>
    <w:rsid w:val="008E337F"/>
    <w:rsid w:val="008E6736"/>
    <w:rsid w:val="008F7834"/>
    <w:rsid w:val="00904466"/>
    <w:rsid w:val="009049F7"/>
    <w:rsid w:val="00905A75"/>
    <w:rsid w:val="00906FE2"/>
    <w:rsid w:val="00907085"/>
    <w:rsid w:val="009105BE"/>
    <w:rsid w:val="00911399"/>
    <w:rsid w:val="00911773"/>
    <w:rsid w:val="0091193C"/>
    <w:rsid w:val="0092188E"/>
    <w:rsid w:val="00925140"/>
    <w:rsid w:val="009255F9"/>
    <w:rsid w:val="00927289"/>
    <w:rsid w:val="009357AD"/>
    <w:rsid w:val="00941CAA"/>
    <w:rsid w:val="0094358F"/>
    <w:rsid w:val="009464FC"/>
    <w:rsid w:val="009512CD"/>
    <w:rsid w:val="00951796"/>
    <w:rsid w:val="00960140"/>
    <w:rsid w:val="00963F67"/>
    <w:rsid w:val="00963F79"/>
    <w:rsid w:val="00964A95"/>
    <w:rsid w:val="00981A04"/>
    <w:rsid w:val="0098328A"/>
    <w:rsid w:val="0098329F"/>
    <w:rsid w:val="00985E76"/>
    <w:rsid w:val="00986BE3"/>
    <w:rsid w:val="009872CF"/>
    <w:rsid w:val="0099105E"/>
    <w:rsid w:val="00991B93"/>
    <w:rsid w:val="009934C1"/>
    <w:rsid w:val="009A1FFD"/>
    <w:rsid w:val="009A2A7D"/>
    <w:rsid w:val="009B206C"/>
    <w:rsid w:val="009C61F0"/>
    <w:rsid w:val="009D378A"/>
    <w:rsid w:val="009D7C8E"/>
    <w:rsid w:val="009F01D2"/>
    <w:rsid w:val="009F32A6"/>
    <w:rsid w:val="009F5B18"/>
    <w:rsid w:val="00A12867"/>
    <w:rsid w:val="00A257AA"/>
    <w:rsid w:val="00A31EBD"/>
    <w:rsid w:val="00A40403"/>
    <w:rsid w:val="00A405CE"/>
    <w:rsid w:val="00A421E1"/>
    <w:rsid w:val="00A46532"/>
    <w:rsid w:val="00A56039"/>
    <w:rsid w:val="00A60329"/>
    <w:rsid w:val="00A653F3"/>
    <w:rsid w:val="00A70985"/>
    <w:rsid w:val="00A71673"/>
    <w:rsid w:val="00A7552D"/>
    <w:rsid w:val="00A77096"/>
    <w:rsid w:val="00A83B5C"/>
    <w:rsid w:val="00A87267"/>
    <w:rsid w:val="00AA0BFB"/>
    <w:rsid w:val="00AA0D7C"/>
    <w:rsid w:val="00AA1BF6"/>
    <w:rsid w:val="00AA37DE"/>
    <w:rsid w:val="00AA3D1C"/>
    <w:rsid w:val="00AB2D9F"/>
    <w:rsid w:val="00AB4AF4"/>
    <w:rsid w:val="00AD20EC"/>
    <w:rsid w:val="00AD595D"/>
    <w:rsid w:val="00AD7060"/>
    <w:rsid w:val="00AE0BA5"/>
    <w:rsid w:val="00AE5515"/>
    <w:rsid w:val="00AF0047"/>
    <w:rsid w:val="00AF2543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2483E"/>
    <w:rsid w:val="00B25816"/>
    <w:rsid w:val="00B344F4"/>
    <w:rsid w:val="00B41CB6"/>
    <w:rsid w:val="00B4356C"/>
    <w:rsid w:val="00B4402A"/>
    <w:rsid w:val="00B4481D"/>
    <w:rsid w:val="00B4558C"/>
    <w:rsid w:val="00B511C5"/>
    <w:rsid w:val="00B51D94"/>
    <w:rsid w:val="00B56347"/>
    <w:rsid w:val="00B563F3"/>
    <w:rsid w:val="00B64FA2"/>
    <w:rsid w:val="00B714F5"/>
    <w:rsid w:val="00B72449"/>
    <w:rsid w:val="00B74F64"/>
    <w:rsid w:val="00B83355"/>
    <w:rsid w:val="00B86DC2"/>
    <w:rsid w:val="00B91C66"/>
    <w:rsid w:val="00B94BD5"/>
    <w:rsid w:val="00B95A2D"/>
    <w:rsid w:val="00BA2F15"/>
    <w:rsid w:val="00BA68EA"/>
    <w:rsid w:val="00BB0E3D"/>
    <w:rsid w:val="00BB54EA"/>
    <w:rsid w:val="00BC2254"/>
    <w:rsid w:val="00BC59AF"/>
    <w:rsid w:val="00BD3FEB"/>
    <w:rsid w:val="00BE198F"/>
    <w:rsid w:val="00BF3911"/>
    <w:rsid w:val="00BF445F"/>
    <w:rsid w:val="00C0367E"/>
    <w:rsid w:val="00C0720B"/>
    <w:rsid w:val="00C1248D"/>
    <w:rsid w:val="00C132FE"/>
    <w:rsid w:val="00C161C5"/>
    <w:rsid w:val="00C315E0"/>
    <w:rsid w:val="00C324C1"/>
    <w:rsid w:val="00C329EC"/>
    <w:rsid w:val="00C32F34"/>
    <w:rsid w:val="00C33366"/>
    <w:rsid w:val="00C3687F"/>
    <w:rsid w:val="00C462E5"/>
    <w:rsid w:val="00C46444"/>
    <w:rsid w:val="00C50A42"/>
    <w:rsid w:val="00C51F36"/>
    <w:rsid w:val="00C52BD5"/>
    <w:rsid w:val="00C5319C"/>
    <w:rsid w:val="00C53720"/>
    <w:rsid w:val="00C53AE6"/>
    <w:rsid w:val="00C564A3"/>
    <w:rsid w:val="00C56EFA"/>
    <w:rsid w:val="00C608D7"/>
    <w:rsid w:val="00C63EB6"/>
    <w:rsid w:val="00C64C39"/>
    <w:rsid w:val="00C83F42"/>
    <w:rsid w:val="00C853A3"/>
    <w:rsid w:val="00C85F9C"/>
    <w:rsid w:val="00CB06C2"/>
    <w:rsid w:val="00CB1405"/>
    <w:rsid w:val="00CB2623"/>
    <w:rsid w:val="00CC0611"/>
    <w:rsid w:val="00CC070F"/>
    <w:rsid w:val="00CC6D6C"/>
    <w:rsid w:val="00CD1AB1"/>
    <w:rsid w:val="00CD2B20"/>
    <w:rsid w:val="00CD71C7"/>
    <w:rsid w:val="00CE3572"/>
    <w:rsid w:val="00CE5B9C"/>
    <w:rsid w:val="00CF2097"/>
    <w:rsid w:val="00CF5B93"/>
    <w:rsid w:val="00CF5D2B"/>
    <w:rsid w:val="00D00ADA"/>
    <w:rsid w:val="00D0121D"/>
    <w:rsid w:val="00D02C39"/>
    <w:rsid w:val="00D2746B"/>
    <w:rsid w:val="00D27C84"/>
    <w:rsid w:val="00D27D8C"/>
    <w:rsid w:val="00D3558C"/>
    <w:rsid w:val="00D358DF"/>
    <w:rsid w:val="00D359A5"/>
    <w:rsid w:val="00D44287"/>
    <w:rsid w:val="00D57911"/>
    <w:rsid w:val="00D6105E"/>
    <w:rsid w:val="00D617B9"/>
    <w:rsid w:val="00D6642E"/>
    <w:rsid w:val="00D742AF"/>
    <w:rsid w:val="00D76FCD"/>
    <w:rsid w:val="00D7768E"/>
    <w:rsid w:val="00DB7697"/>
    <w:rsid w:val="00DB7AE3"/>
    <w:rsid w:val="00DC1307"/>
    <w:rsid w:val="00DC44A5"/>
    <w:rsid w:val="00DC5DBC"/>
    <w:rsid w:val="00DD1437"/>
    <w:rsid w:val="00DD27F6"/>
    <w:rsid w:val="00DD7538"/>
    <w:rsid w:val="00DE19D8"/>
    <w:rsid w:val="00DE1DFE"/>
    <w:rsid w:val="00DE54DE"/>
    <w:rsid w:val="00DE5CF0"/>
    <w:rsid w:val="00DF07A5"/>
    <w:rsid w:val="00DF61F5"/>
    <w:rsid w:val="00E025ED"/>
    <w:rsid w:val="00E034EA"/>
    <w:rsid w:val="00E15ECB"/>
    <w:rsid w:val="00E161B5"/>
    <w:rsid w:val="00E25FDF"/>
    <w:rsid w:val="00E2632E"/>
    <w:rsid w:val="00E27525"/>
    <w:rsid w:val="00E2775C"/>
    <w:rsid w:val="00E31F66"/>
    <w:rsid w:val="00E3663F"/>
    <w:rsid w:val="00E36B52"/>
    <w:rsid w:val="00E377B8"/>
    <w:rsid w:val="00E41BD2"/>
    <w:rsid w:val="00E43290"/>
    <w:rsid w:val="00E469BA"/>
    <w:rsid w:val="00E57471"/>
    <w:rsid w:val="00E62B4F"/>
    <w:rsid w:val="00E652D7"/>
    <w:rsid w:val="00E659EF"/>
    <w:rsid w:val="00E75436"/>
    <w:rsid w:val="00E81753"/>
    <w:rsid w:val="00E841C1"/>
    <w:rsid w:val="00E86093"/>
    <w:rsid w:val="00E92B4B"/>
    <w:rsid w:val="00E93C2A"/>
    <w:rsid w:val="00E9645E"/>
    <w:rsid w:val="00E97BE7"/>
    <w:rsid w:val="00EA1E52"/>
    <w:rsid w:val="00EA4408"/>
    <w:rsid w:val="00EB0828"/>
    <w:rsid w:val="00EB1C35"/>
    <w:rsid w:val="00EB2078"/>
    <w:rsid w:val="00EB4221"/>
    <w:rsid w:val="00EC2782"/>
    <w:rsid w:val="00EC411E"/>
    <w:rsid w:val="00EC7F01"/>
    <w:rsid w:val="00ED0F8A"/>
    <w:rsid w:val="00ED106E"/>
    <w:rsid w:val="00EE265B"/>
    <w:rsid w:val="00EF16CC"/>
    <w:rsid w:val="00EF3288"/>
    <w:rsid w:val="00EF454D"/>
    <w:rsid w:val="00F01E42"/>
    <w:rsid w:val="00F02AA2"/>
    <w:rsid w:val="00F043B0"/>
    <w:rsid w:val="00F05445"/>
    <w:rsid w:val="00F069CF"/>
    <w:rsid w:val="00F124FB"/>
    <w:rsid w:val="00F12969"/>
    <w:rsid w:val="00F15A74"/>
    <w:rsid w:val="00F1745B"/>
    <w:rsid w:val="00F2408D"/>
    <w:rsid w:val="00F25C54"/>
    <w:rsid w:val="00F267FC"/>
    <w:rsid w:val="00F31A88"/>
    <w:rsid w:val="00F3269A"/>
    <w:rsid w:val="00F32ABA"/>
    <w:rsid w:val="00F35DF4"/>
    <w:rsid w:val="00F41D6F"/>
    <w:rsid w:val="00F46F27"/>
    <w:rsid w:val="00F47E41"/>
    <w:rsid w:val="00F52676"/>
    <w:rsid w:val="00F5548D"/>
    <w:rsid w:val="00F60238"/>
    <w:rsid w:val="00F62BB5"/>
    <w:rsid w:val="00F65299"/>
    <w:rsid w:val="00F67AC6"/>
    <w:rsid w:val="00F716BA"/>
    <w:rsid w:val="00F734E5"/>
    <w:rsid w:val="00F740AA"/>
    <w:rsid w:val="00F81FA1"/>
    <w:rsid w:val="00F827AD"/>
    <w:rsid w:val="00F82824"/>
    <w:rsid w:val="00F873D2"/>
    <w:rsid w:val="00F937A3"/>
    <w:rsid w:val="00F94AFF"/>
    <w:rsid w:val="00FA21B9"/>
    <w:rsid w:val="00FA4401"/>
    <w:rsid w:val="00FA5EF2"/>
    <w:rsid w:val="00FA70B3"/>
    <w:rsid w:val="00FB0B9E"/>
    <w:rsid w:val="00FB2BFB"/>
    <w:rsid w:val="00FB4FAC"/>
    <w:rsid w:val="00FC3602"/>
    <w:rsid w:val="00FC70FE"/>
    <w:rsid w:val="00FC7FDA"/>
    <w:rsid w:val="00FD1C8D"/>
    <w:rsid w:val="00FD3EE1"/>
    <w:rsid w:val="00FE1481"/>
    <w:rsid w:val="00FE40EC"/>
    <w:rsid w:val="00FE4E6C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WW8Num7z1">
    <w:name w:val="WW8Num7z1"/>
    <w:rsid w:val="005B2FD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3E3F-172E-4253-BE5C-D2CCA149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1112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EvdokimovaOV</cp:lastModifiedBy>
  <cp:revision>6</cp:revision>
  <cp:lastPrinted>2020-07-23T07:31:00Z</cp:lastPrinted>
  <dcterms:created xsi:type="dcterms:W3CDTF">2020-06-23T14:04:00Z</dcterms:created>
  <dcterms:modified xsi:type="dcterms:W3CDTF">2020-07-23T07:32:00Z</dcterms:modified>
</cp:coreProperties>
</file>