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6B01AB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242EBA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40A1D" w:rsidRPr="00242EBA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6B01A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40A1D" w:rsidRPr="00242EBA" w:rsidRDefault="00740A1D" w:rsidP="006B01AB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42EBA">
        <w:rPr>
          <w:rFonts w:ascii="Times New Roman" w:hAnsi="Times New Roman"/>
          <w:b/>
          <w:snapToGrid w:val="0"/>
          <w:color w:val="000000" w:themeColor="text1"/>
          <w:sz w:val="32"/>
          <w:szCs w:val="32"/>
        </w:rPr>
        <w:t>ФАРМАКОПЕЙНАЯ СТАТЬЯ</w:t>
      </w:r>
    </w:p>
    <w:p w:rsidR="00740A1D" w:rsidRPr="00242EBA" w:rsidRDefault="00186597" w:rsidP="00977EF7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Тербинафина гидрохлорид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097640" w:rsidRDefault="00AD43A8" w:rsidP="00977EF7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крем</w:t>
      </w:r>
      <w:r w:rsidR="000B46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72A6A">
        <w:rPr>
          <w:rFonts w:ascii="Times New Roman" w:hAnsi="Times New Roman"/>
          <w:b/>
          <w:color w:val="000000" w:themeColor="text1"/>
          <w:sz w:val="28"/>
          <w:szCs w:val="28"/>
        </w:rPr>
        <w:t>для наружного применения</w:t>
      </w:r>
    </w:p>
    <w:p w:rsidR="00097640" w:rsidRDefault="00186597" w:rsidP="00977EF7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Тербинафин</w:t>
      </w:r>
      <w:r w:rsidR="000976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AD43A8">
        <w:rPr>
          <w:rFonts w:ascii="Times New Roman" w:hAnsi="Times New Roman"/>
          <w:b/>
          <w:color w:val="000000" w:themeColor="text1"/>
          <w:sz w:val="28"/>
          <w:szCs w:val="28"/>
        </w:rPr>
        <w:t>крем</w:t>
      </w:r>
      <w:r w:rsidR="000976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для</w:t>
      </w:r>
    </w:p>
    <w:p w:rsidR="00097640" w:rsidRDefault="00097640" w:rsidP="00977EF7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наружного применения</w:t>
      </w:r>
    </w:p>
    <w:p w:rsidR="00097640" w:rsidRPr="00AE1A9F" w:rsidRDefault="00186597" w:rsidP="00977EF7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912266">
        <w:rPr>
          <w:rFonts w:ascii="Times New Roman" w:eastAsia="Calibri" w:hAnsi="Times New Roman"/>
          <w:b/>
          <w:sz w:val="28"/>
          <w:szCs w:val="28"/>
          <w:lang w:val="en-US"/>
        </w:rPr>
        <w:t>Terbinafini</w:t>
      </w:r>
      <w:proofErr w:type="spellEnd"/>
      <w:r w:rsidRPr="0078625F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696D0A">
        <w:rPr>
          <w:rFonts w:ascii="Times New Roman" w:eastAsia="Calibri" w:hAnsi="Times New Roman"/>
          <w:b/>
          <w:sz w:val="28"/>
          <w:szCs w:val="28"/>
          <w:lang w:val="en-US"/>
        </w:rPr>
        <w:t>hydrochloridi</w:t>
      </w:r>
      <w:proofErr w:type="spellEnd"/>
      <w:r w:rsidR="00AE1A9F" w:rsidRPr="00AE1A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D43A8">
        <w:rPr>
          <w:rFonts w:ascii="Times New Roman" w:hAnsi="Times New Roman"/>
          <w:b/>
          <w:sz w:val="28"/>
          <w:szCs w:val="28"/>
          <w:lang w:val="en-US"/>
        </w:rPr>
        <w:t>cremor</w:t>
      </w:r>
      <w:proofErr w:type="spellEnd"/>
    </w:p>
    <w:p w:rsidR="00740A1D" w:rsidRPr="00AE1A9F" w:rsidRDefault="00AE1A9F" w:rsidP="00977EF7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="00097640">
        <w:rPr>
          <w:rFonts w:ascii="Times New Roman" w:hAnsi="Times New Roman"/>
          <w:b/>
          <w:sz w:val="28"/>
          <w:szCs w:val="28"/>
          <w:lang w:val="en-US"/>
        </w:rPr>
        <w:t>d</w:t>
      </w:r>
      <w:r w:rsidRPr="00AE1A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97640">
        <w:rPr>
          <w:rFonts w:ascii="Times New Roman" w:hAnsi="Times New Roman"/>
          <w:b/>
          <w:sz w:val="28"/>
          <w:szCs w:val="28"/>
          <w:lang w:val="en-US"/>
        </w:rPr>
        <w:t>usum</w:t>
      </w:r>
      <w:proofErr w:type="spellEnd"/>
      <w:r w:rsidRPr="00AE1A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97640">
        <w:rPr>
          <w:rFonts w:ascii="Times New Roman" w:hAnsi="Times New Roman"/>
          <w:b/>
          <w:sz w:val="28"/>
          <w:szCs w:val="28"/>
          <w:lang w:val="en-US"/>
        </w:rPr>
        <w:t>externum</w:t>
      </w:r>
      <w:proofErr w:type="spellEnd"/>
      <w:r w:rsidRPr="00AE1A9F">
        <w:rPr>
          <w:rFonts w:ascii="Times New Roman" w:hAnsi="Times New Roman"/>
          <w:b/>
          <w:sz w:val="28"/>
          <w:szCs w:val="28"/>
        </w:rPr>
        <w:t xml:space="preserve"> </w:t>
      </w:r>
      <w:r w:rsidRPr="00AE1A9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Вводится</w:t>
      </w:r>
      <w:r w:rsidRPr="00AE1A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впервые</w:t>
      </w:r>
    </w:p>
    <w:p w:rsidR="00740A1D" w:rsidRPr="00AE1A9F" w:rsidRDefault="00740A1D" w:rsidP="00977EF7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AE1A9F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E8740E" w:rsidRPr="00761054" w:rsidRDefault="00E8740E" w:rsidP="00E8740E">
      <w:pPr>
        <w:pStyle w:val="a3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363A38" w:rsidRPr="00970FB1" w:rsidRDefault="00363A38" w:rsidP="00E8740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E85B3E">
        <w:rPr>
          <w:rFonts w:ascii="Times New Roman" w:hAnsi="Times New Roman"/>
          <w:b w:val="0"/>
          <w:szCs w:val="28"/>
        </w:rPr>
        <w:t xml:space="preserve">лекарственный </w:t>
      </w:r>
      <w:r w:rsidRPr="00DA0D22">
        <w:rPr>
          <w:rFonts w:ascii="Times New Roman" w:hAnsi="Times New Roman"/>
          <w:b w:val="0"/>
          <w:szCs w:val="28"/>
        </w:rPr>
        <w:t>препарат</w:t>
      </w:r>
      <w:r w:rsidR="00AE1A9F">
        <w:rPr>
          <w:rFonts w:ascii="Times New Roman" w:hAnsi="Times New Roman"/>
          <w:b w:val="0"/>
          <w:szCs w:val="28"/>
        </w:rPr>
        <w:t xml:space="preserve"> </w:t>
      </w:r>
      <w:r w:rsidR="006B489F">
        <w:rPr>
          <w:rFonts w:ascii="Times New Roman" w:hAnsi="Times New Roman"/>
          <w:b w:val="0"/>
          <w:szCs w:val="28"/>
        </w:rPr>
        <w:t>тербинафина гидрохлорид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AD43A8" w:rsidRPr="00AD43A8">
        <w:rPr>
          <w:rFonts w:ascii="Times New Roman" w:hAnsi="Times New Roman"/>
          <w:b w:val="0"/>
          <w:szCs w:val="28"/>
        </w:rPr>
        <w:t>крем</w:t>
      </w:r>
      <w:r w:rsidR="00CE7B04">
        <w:rPr>
          <w:rFonts w:ascii="Times New Roman" w:hAnsi="Times New Roman"/>
          <w:b w:val="0"/>
          <w:szCs w:val="28"/>
        </w:rPr>
        <w:t xml:space="preserve"> для наружного применения</w:t>
      </w:r>
      <w:r w:rsidRPr="00DA0D22">
        <w:rPr>
          <w:rFonts w:ascii="Times New Roman" w:hAnsi="Times New Roman"/>
          <w:b w:val="0"/>
          <w:szCs w:val="28"/>
        </w:rPr>
        <w:t>.</w:t>
      </w:r>
      <w:r w:rsidR="00AE1A9F">
        <w:rPr>
          <w:rFonts w:ascii="Times New Roman" w:hAnsi="Times New Roman"/>
          <w:b w:val="0"/>
          <w:szCs w:val="28"/>
        </w:rPr>
        <w:t xml:space="preserve"> </w:t>
      </w:r>
      <w:r w:rsidR="00837DA6">
        <w:rPr>
          <w:rFonts w:ascii="Times New Roman" w:hAnsi="Times New Roman"/>
          <w:b w:val="0"/>
          <w:szCs w:val="28"/>
        </w:rPr>
        <w:t>Препарат</w:t>
      </w:r>
      <w:r w:rsidR="00970FB1">
        <w:rPr>
          <w:rFonts w:ascii="Times New Roman" w:hAnsi="Times New Roman"/>
          <w:b w:val="0"/>
          <w:szCs w:val="28"/>
        </w:rPr>
        <w:t xml:space="preserve"> должен соответствовать требованиям ОФС «Мази» и нижеприведённым требованиям.</w:t>
      </w:r>
    </w:p>
    <w:p w:rsidR="00044D4D" w:rsidRPr="00912266" w:rsidRDefault="00044D4D" w:rsidP="00044D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75DB">
        <w:rPr>
          <w:rFonts w:ascii="Times New Roman" w:hAnsi="Times New Roman"/>
          <w:sz w:val="28"/>
          <w:szCs w:val="28"/>
        </w:rPr>
        <w:t>Содержит</w:t>
      </w:r>
      <w:r w:rsidRPr="001C0F35">
        <w:rPr>
          <w:rFonts w:ascii="Times New Roman" w:hAnsi="Times New Roman"/>
          <w:sz w:val="28"/>
          <w:szCs w:val="28"/>
        </w:rPr>
        <w:t xml:space="preserve"> </w:t>
      </w:r>
      <w:r w:rsidRPr="00C575DB">
        <w:rPr>
          <w:rFonts w:ascii="Times New Roman" w:hAnsi="Times New Roman"/>
          <w:sz w:val="28"/>
          <w:szCs w:val="28"/>
        </w:rPr>
        <w:t>не менее 9</w:t>
      </w:r>
      <w:r>
        <w:rPr>
          <w:rFonts w:ascii="Times New Roman" w:hAnsi="Times New Roman"/>
          <w:sz w:val="28"/>
          <w:szCs w:val="28"/>
        </w:rPr>
        <w:t>0</w:t>
      </w:r>
      <w:r w:rsidRPr="00C575DB">
        <w:rPr>
          <w:rFonts w:ascii="Times New Roman" w:hAnsi="Times New Roman"/>
          <w:sz w:val="28"/>
          <w:szCs w:val="28"/>
        </w:rPr>
        <w:t>,0 % и не более 1</w:t>
      </w:r>
      <w:r>
        <w:rPr>
          <w:rFonts w:ascii="Times New Roman" w:hAnsi="Times New Roman"/>
          <w:sz w:val="28"/>
          <w:szCs w:val="28"/>
        </w:rPr>
        <w:t>10</w:t>
      </w:r>
      <w:r w:rsidRPr="00C575DB">
        <w:rPr>
          <w:rFonts w:ascii="Times New Roman" w:hAnsi="Times New Roman"/>
          <w:sz w:val="28"/>
          <w:szCs w:val="28"/>
        </w:rPr>
        <w:t xml:space="preserve">,0 % от заявленного количества </w:t>
      </w:r>
      <w:r>
        <w:rPr>
          <w:rFonts w:ascii="Times New Roman" w:hAnsi="Times New Roman"/>
          <w:sz w:val="28"/>
          <w:szCs w:val="28"/>
        </w:rPr>
        <w:t>тербинафина гидрохлорида</w:t>
      </w:r>
      <w:r w:rsidRPr="00C575DB">
        <w:rPr>
          <w:rFonts w:ascii="Times New Roman" w:hAnsi="Times New Roman"/>
          <w:sz w:val="28"/>
          <w:szCs w:val="28"/>
        </w:rPr>
        <w:t xml:space="preserve"> </w:t>
      </w:r>
      <w:r w:rsidRPr="00843B0F">
        <w:rPr>
          <w:rFonts w:ascii="Times New Roman" w:hAnsi="Times New Roman" w:cs="Times New Roman"/>
          <w:sz w:val="28"/>
          <w:lang w:val="en-US"/>
        </w:rPr>
        <w:t>C</w:t>
      </w:r>
      <w:r w:rsidRPr="00843B0F">
        <w:rPr>
          <w:rFonts w:ascii="Times New Roman" w:hAnsi="Times New Roman" w:cs="Times New Roman"/>
          <w:sz w:val="28"/>
          <w:vertAlign w:val="subscript"/>
        </w:rPr>
        <w:t>21</w:t>
      </w:r>
      <w:r w:rsidRPr="00843B0F">
        <w:rPr>
          <w:rFonts w:ascii="Times New Roman" w:hAnsi="Times New Roman" w:cs="Times New Roman"/>
          <w:sz w:val="28"/>
          <w:lang w:val="en-US"/>
        </w:rPr>
        <w:t>H</w:t>
      </w:r>
      <w:r w:rsidRPr="00843B0F">
        <w:rPr>
          <w:rFonts w:ascii="Times New Roman" w:hAnsi="Times New Roman" w:cs="Times New Roman"/>
          <w:sz w:val="28"/>
          <w:vertAlign w:val="subscript"/>
        </w:rPr>
        <w:t>25</w:t>
      </w:r>
      <w:r w:rsidRPr="00843B0F">
        <w:rPr>
          <w:rFonts w:ascii="Times New Roman" w:hAnsi="Times New Roman" w:cs="Times New Roman"/>
          <w:sz w:val="28"/>
          <w:lang w:val="en-US"/>
        </w:rPr>
        <w:t>N</w:t>
      </w:r>
      <w:r w:rsidRPr="00843B0F">
        <w:rPr>
          <w:rFonts w:ascii="Times New Roman" w:hAnsi="Times New Roman" w:cs="Times New Roman"/>
          <w:sz w:val="28"/>
        </w:rPr>
        <w:t>·</w:t>
      </w:r>
      <w:proofErr w:type="spellStart"/>
      <w:r w:rsidRPr="00843B0F">
        <w:rPr>
          <w:rFonts w:ascii="Times New Roman" w:hAnsi="Times New Roman" w:cs="Times New Roman"/>
          <w:sz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11646" w:rsidRPr="00186597" w:rsidRDefault="00D11646" w:rsidP="006B01A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rStyle w:val="8"/>
          <w:b/>
          <w:color w:val="000000" w:themeColor="text1"/>
          <w:sz w:val="28"/>
          <w:szCs w:val="28"/>
        </w:rPr>
      </w:pPr>
    </w:p>
    <w:p w:rsidR="005D7F23" w:rsidRPr="0078625F" w:rsidRDefault="00C73848" w:rsidP="006B01AB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  <w:lang w:bidi="ru-RU"/>
        </w:rPr>
      </w:pPr>
      <w:r w:rsidRPr="0078625F">
        <w:rPr>
          <w:rStyle w:val="8"/>
          <w:b/>
          <w:color w:val="000000" w:themeColor="text1"/>
          <w:sz w:val="28"/>
          <w:szCs w:val="28"/>
        </w:rPr>
        <w:t>Описание</w:t>
      </w:r>
      <w:r w:rsidRPr="00E8740E">
        <w:rPr>
          <w:rStyle w:val="8"/>
          <w:b/>
          <w:color w:val="000000" w:themeColor="text1"/>
          <w:sz w:val="28"/>
          <w:szCs w:val="28"/>
        </w:rPr>
        <w:t>.</w:t>
      </w:r>
      <w:r w:rsidRPr="0078625F">
        <w:rPr>
          <w:rStyle w:val="8"/>
          <w:color w:val="000000" w:themeColor="text1"/>
          <w:sz w:val="28"/>
          <w:szCs w:val="28"/>
        </w:rPr>
        <w:t xml:space="preserve"> </w:t>
      </w:r>
      <w:r w:rsidR="005D7F23" w:rsidRPr="0078625F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«Мази».</w:t>
      </w:r>
    </w:p>
    <w:p w:rsidR="00C958D0" w:rsidRPr="0078625F" w:rsidRDefault="00C73848" w:rsidP="006B01AB">
      <w:pPr>
        <w:shd w:val="clear" w:color="auto" w:fill="FFFFFF"/>
        <w:spacing w:after="0" w:line="360" w:lineRule="auto"/>
        <w:ind w:firstLine="708"/>
        <w:jc w:val="both"/>
        <w:rPr>
          <w:rStyle w:val="12"/>
          <w:rFonts w:eastAsiaTheme="minorHAnsi"/>
          <w:i w:val="0"/>
          <w:color w:val="000000" w:themeColor="text1"/>
          <w:sz w:val="28"/>
          <w:szCs w:val="28"/>
        </w:rPr>
      </w:pPr>
      <w:r w:rsidRPr="0078625F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AE1A9F" w:rsidRPr="0078625F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AE1A9F" w:rsidRPr="0078625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521B21" w:rsidRPr="0078625F">
        <w:rPr>
          <w:rFonts w:ascii="Times New Roman" w:hAnsi="Times New Roman"/>
          <w:i/>
          <w:sz w:val="28"/>
        </w:rPr>
        <w:t xml:space="preserve">ВЭЖХ. </w:t>
      </w:r>
      <w:r w:rsidR="00521B21" w:rsidRPr="0078625F">
        <w:rPr>
          <w:rFonts w:ascii="Times New Roman" w:hAnsi="Times New Roman"/>
          <w:sz w:val="28"/>
        </w:rPr>
        <w:t xml:space="preserve">Время удерживания </w:t>
      </w:r>
      <w:r w:rsidR="00AE1A9F" w:rsidRPr="0078625F">
        <w:rPr>
          <w:rFonts w:ascii="Times New Roman" w:hAnsi="Times New Roman"/>
          <w:sz w:val="28"/>
        </w:rPr>
        <w:t xml:space="preserve">пика </w:t>
      </w:r>
      <w:r w:rsidR="00521B21" w:rsidRPr="0078625F">
        <w:rPr>
          <w:rFonts w:ascii="Times New Roman" w:hAnsi="Times New Roman"/>
          <w:sz w:val="28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AE1A9F" w:rsidRPr="0078625F">
        <w:rPr>
          <w:rFonts w:ascii="Times New Roman" w:hAnsi="Times New Roman"/>
          <w:sz w:val="28"/>
        </w:rPr>
        <w:t xml:space="preserve">пика </w:t>
      </w:r>
      <w:r w:rsidR="0078625F" w:rsidRPr="0078625F">
        <w:rPr>
          <w:rFonts w:ascii="Times New Roman" w:hAnsi="Times New Roman"/>
          <w:sz w:val="28"/>
          <w:szCs w:val="28"/>
          <w:lang w:bidi="ru-RU"/>
        </w:rPr>
        <w:t xml:space="preserve">тербинафина </w:t>
      </w:r>
      <w:r w:rsidR="00521B21" w:rsidRPr="0078625F">
        <w:rPr>
          <w:rFonts w:ascii="Times New Roman" w:hAnsi="Times New Roman"/>
          <w:sz w:val="28"/>
        </w:rPr>
        <w:t xml:space="preserve">на хроматограмме раствора стандартного образца </w:t>
      </w:r>
      <w:r w:rsidR="0078625F" w:rsidRPr="0078625F">
        <w:rPr>
          <w:rFonts w:ascii="Times New Roman" w:hAnsi="Times New Roman"/>
          <w:sz w:val="28"/>
          <w:szCs w:val="28"/>
          <w:lang w:bidi="ru-RU"/>
        </w:rPr>
        <w:t xml:space="preserve">тербинафина гидрохлорида </w:t>
      </w:r>
      <w:r w:rsidR="00521B21" w:rsidRPr="0078625F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A56461" w:rsidRDefault="00A56461" w:rsidP="006B01AB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00BC8">
        <w:rPr>
          <w:rStyle w:val="8"/>
          <w:rFonts w:eastAsiaTheme="minorHAnsi"/>
          <w:b/>
          <w:color w:val="000000" w:themeColor="text1"/>
          <w:sz w:val="28"/>
          <w:szCs w:val="28"/>
        </w:rPr>
        <w:t>рН.</w:t>
      </w:r>
      <w:r w:rsidR="008C0A46" w:rsidRPr="00E00BC8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E00BC8" w:rsidRPr="00E00BC8">
        <w:rPr>
          <w:rStyle w:val="8"/>
          <w:rFonts w:eastAsiaTheme="minorHAnsi"/>
          <w:color w:val="000000" w:themeColor="text1"/>
          <w:sz w:val="28"/>
          <w:szCs w:val="28"/>
        </w:rPr>
        <w:t xml:space="preserve"> От </w:t>
      </w:r>
      <w:r w:rsidR="00C42C87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="00E00BC8" w:rsidRPr="00E00BC8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C42C87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E00BC8" w:rsidRPr="00E00BC8">
        <w:rPr>
          <w:rStyle w:val="8"/>
          <w:rFonts w:eastAsiaTheme="minorHAnsi"/>
          <w:color w:val="000000" w:themeColor="text1"/>
          <w:sz w:val="28"/>
          <w:szCs w:val="28"/>
        </w:rPr>
        <w:t xml:space="preserve"> до </w:t>
      </w:r>
      <w:r w:rsidR="00FA3DBE">
        <w:rPr>
          <w:rStyle w:val="8"/>
          <w:rFonts w:eastAsiaTheme="minorHAnsi"/>
          <w:color w:val="000000" w:themeColor="text1"/>
          <w:sz w:val="28"/>
          <w:szCs w:val="28"/>
        </w:rPr>
        <w:t>7</w:t>
      </w:r>
      <w:r w:rsidR="00E00BC8" w:rsidRPr="00E00BC8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C42C87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5B1D93">
        <w:rPr>
          <w:rStyle w:val="8"/>
          <w:rFonts w:eastAsiaTheme="minorHAnsi"/>
          <w:color w:val="000000" w:themeColor="text1"/>
          <w:sz w:val="28"/>
          <w:szCs w:val="28"/>
        </w:rPr>
        <w:t xml:space="preserve"> (</w:t>
      </w:r>
      <w:r w:rsidRPr="00E00BC8">
        <w:rPr>
          <w:rStyle w:val="8"/>
          <w:rFonts w:eastAsiaTheme="minorHAnsi"/>
          <w:color w:val="000000" w:themeColor="text1"/>
          <w:sz w:val="28"/>
          <w:szCs w:val="28"/>
        </w:rPr>
        <w:t xml:space="preserve">ОФС </w:t>
      </w:r>
      <w:r w:rsidR="00E00BC8" w:rsidRPr="00E00BC8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Pr="00E00BC8">
        <w:rPr>
          <w:rStyle w:val="8"/>
          <w:rFonts w:eastAsiaTheme="minorHAnsi"/>
          <w:color w:val="000000" w:themeColor="text1"/>
          <w:sz w:val="28"/>
          <w:szCs w:val="28"/>
        </w:rPr>
        <w:t>Ионометрия</w:t>
      </w:r>
      <w:r w:rsidR="00E00BC8" w:rsidRPr="00E00BC8">
        <w:rPr>
          <w:rStyle w:val="8"/>
          <w:rFonts w:eastAsiaTheme="minorHAnsi"/>
          <w:color w:val="000000" w:themeColor="text1"/>
          <w:sz w:val="28"/>
          <w:szCs w:val="28"/>
        </w:rPr>
        <w:t>»</w:t>
      </w:r>
      <w:r w:rsidRPr="00E00BC8">
        <w:rPr>
          <w:rStyle w:val="8"/>
          <w:rFonts w:eastAsiaTheme="minorHAnsi"/>
          <w:color w:val="000000" w:themeColor="text1"/>
          <w:sz w:val="28"/>
          <w:szCs w:val="28"/>
        </w:rPr>
        <w:t>, метод 3</w:t>
      </w:r>
      <w:r w:rsidR="005B1D93">
        <w:rPr>
          <w:rStyle w:val="8"/>
          <w:rFonts w:eastAsiaTheme="minorHAnsi"/>
          <w:color w:val="000000" w:themeColor="text1"/>
          <w:sz w:val="28"/>
          <w:szCs w:val="28"/>
        </w:rPr>
        <w:t>)</w:t>
      </w:r>
      <w:r w:rsidRPr="00E00BC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DA4FE2" w:rsidRPr="00242C9B" w:rsidRDefault="00E00BC8" w:rsidP="00DA4FE2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C9B">
        <w:rPr>
          <w:rStyle w:val="8"/>
          <w:rFonts w:eastAsiaTheme="minorHAnsi"/>
          <w:b/>
          <w:color w:val="000000" w:themeColor="text1"/>
          <w:sz w:val="28"/>
          <w:szCs w:val="28"/>
        </w:rPr>
        <w:t>Родственные примеси.</w:t>
      </w:r>
      <w:r w:rsidR="00DA4FE2" w:rsidRPr="00242C9B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</w:t>
      </w:r>
      <w:r w:rsidR="00DA4FE2" w:rsidRPr="00242C9B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C605A1" w:rsidRPr="0073064E" w:rsidRDefault="00C605A1" w:rsidP="00C605A1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</w:t>
      </w:r>
      <w:r w:rsidRPr="0073064E">
        <w:rPr>
          <w:rFonts w:ascii="Times New Roman" w:hAnsi="Times New Roman"/>
          <w:sz w:val="28"/>
          <w:szCs w:val="28"/>
        </w:rPr>
        <w:t>астворы защищают от света</w:t>
      </w:r>
      <w:r>
        <w:rPr>
          <w:rFonts w:ascii="Times New Roman" w:hAnsi="Times New Roman"/>
          <w:sz w:val="28"/>
          <w:szCs w:val="28"/>
        </w:rPr>
        <w:t xml:space="preserve"> и используют свежеприготовленными</w:t>
      </w:r>
      <w:r w:rsidRPr="0073064E">
        <w:rPr>
          <w:rFonts w:ascii="Times New Roman" w:hAnsi="Times New Roman"/>
          <w:sz w:val="28"/>
          <w:szCs w:val="28"/>
        </w:rPr>
        <w:t>.</w:t>
      </w:r>
    </w:p>
    <w:p w:rsidR="00C605A1" w:rsidRPr="004441AD" w:rsidRDefault="00C605A1" w:rsidP="00C605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AD">
        <w:rPr>
          <w:rFonts w:ascii="Times New Roman" w:hAnsi="Times New Roman"/>
          <w:i/>
          <w:sz w:val="28"/>
          <w:szCs w:val="28"/>
        </w:rPr>
        <w:lastRenderedPageBreak/>
        <w:t>Буферный раствор.</w:t>
      </w:r>
      <w:r w:rsidRPr="00444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Растворяют 2,0 мл триэтиламина в воде</w:t>
      </w:r>
      <w:r>
        <w:rPr>
          <w:rFonts w:ascii="Times New Roman" w:hAnsi="Times New Roman"/>
          <w:bCs/>
          <w:sz w:val="28"/>
          <w:szCs w:val="28"/>
        </w:rPr>
        <w:t xml:space="preserve">, доводят значение </w:t>
      </w:r>
      <w:r w:rsidRPr="004441AD">
        <w:rPr>
          <w:rFonts w:ascii="Times New Roman" w:hAnsi="Times New Roman"/>
          <w:bCs/>
          <w:sz w:val="28"/>
          <w:szCs w:val="28"/>
        </w:rPr>
        <w:t xml:space="preserve">рН до </w:t>
      </w:r>
      <w:r>
        <w:rPr>
          <w:rFonts w:ascii="Times New Roman" w:hAnsi="Times New Roman"/>
          <w:bCs/>
          <w:sz w:val="28"/>
          <w:szCs w:val="28"/>
        </w:rPr>
        <w:t>7,50</w:t>
      </w:r>
      <w:r w:rsidRPr="004441AD">
        <w:rPr>
          <w:rFonts w:ascii="Times New Roman" w:hAnsi="Times New Roman"/>
          <w:bCs/>
          <w:sz w:val="28"/>
          <w:szCs w:val="28"/>
        </w:rPr>
        <w:t xml:space="preserve">±0,05 </w:t>
      </w:r>
      <w:r>
        <w:rPr>
          <w:rFonts w:ascii="Times New Roman" w:hAnsi="Times New Roman"/>
          <w:bCs/>
          <w:sz w:val="28"/>
          <w:szCs w:val="28"/>
        </w:rPr>
        <w:t>у</w:t>
      </w:r>
      <w:r w:rsidRPr="009D71AB">
        <w:rPr>
          <w:rFonts w:ascii="Times New Roman" w:hAnsi="Times New Roman"/>
          <w:bCs/>
          <w:sz w:val="28"/>
          <w:szCs w:val="28"/>
        </w:rPr>
        <w:t>ксусной кислоты раствор</w:t>
      </w:r>
      <w:r>
        <w:rPr>
          <w:rFonts w:ascii="Times New Roman" w:hAnsi="Times New Roman"/>
          <w:bCs/>
          <w:sz w:val="28"/>
          <w:szCs w:val="28"/>
        </w:rPr>
        <w:t>ом</w:t>
      </w:r>
      <w:r w:rsidRPr="009D71AB">
        <w:rPr>
          <w:rFonts w:ascii="Times New Roman" w:hAnsi="Times New Roman"/>
          <w:bCs/>
          <w:sz w:val="28"/>
          <w:szCs w:val="28"/>
        </w:rPr>
        <w:t xml:space="preserve"> 1 М</w:t>
      </w:r>
      <w:r>
        <w:rPr>
          <w:rFonts w:ascii="Times New Roman" w:hAnsi="Times New Roman"/>
          <w:bCs/>
          <w:sz w:val="28"/>
          <w:szCs w:val="28"/>
        </w:rPr>
        <w:t>, п</w:t>
      </w:r>
      <w:r w:rsidRPr="004441AD">
        <w:rPr>
          <w:rFonts w:ascii="Times New Roman" w:hAnsi="Times New Roman"/>
          <w:bCs/>
          <w:sz w:val="28"/>
          <w:szCs w:val="28"/>
        </w:rPr>
        <w:t xml:space="preserve">ереносят в мерную колбу вместимостью </w:t>
      </w:r>
      <w:r>
        <w:rPr>
          <w:rFonts w:ascii="Times New Roman" w:hAnsi="Times New Roman"/>
          <w:bCs/>
          <w:sz w:val="28"/>
          <w:szCs w:val="28"/>
        </w:rPr>
        <w:t>1 </w:t>
      </w:r>
      <w:r w:rsidRPr="004441AD">
        <w:rPr>
          <w:rFonts w:ascii="Times New Roman" w:hAnsi="Times New Roman"/>
          <w:bCs/>
          <w:sz w:val="28"/>
          <w:szCs w:val="28"/>
        </w:rPr>
        <w:t>л и доводят объём раствора водой до метки</w:t>
      </w:r>
      <w:r w:rsidRPr="004441AD">
        <w:rPr>
          <w:rFonts w:ascii="Times New Roman" w:hAnsi="Times New Roman"/>
          <w:sz w:val="28"/>
          <w:szCs w:val="28"/>
        </w:rPr>
        <w:t>.</w:t>
      </w:r>
    </w:p>
    <w:p w:rsidR="00DA4FE2" w:rsidRPr="00231362" w:rsidRDefault="00C605A1" w:rsidP="00040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 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231362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F230CE" w:rsidRPr="00231362">
        <w:rPr>
          <w:rFonts w:ascii="Times New Roman" w:hAnsi="Times New Roman" w:cs="Times New Roman"/>
          <w:i/>
          <w:sz w:val="28"/>
          <w:szCs w:val="28"/>
        </w:rPr>
        <w:t>(ПФ</w:t>
      </w:r>
      <w:r w:rsidR="00242C9B" w:rsidRPr="00231362">
        <w:rPr>
          <w:rFonts w:ascii="Times New Roman" w:hAnsi="Times New Roman" w:cs="Times New Roman"/>
          <w:i/>
          <w:sz w:val="28"/>
          <w:szCs w:val="28"/>
        </w:rPr>
        <w:t>А</w:t>
      </w:r>
      <w:r w:rsidR="00DA4FE2" w:rsidRPr="00231362">
        <w:rPr>
          <w:rFonts w:ascii="Times New Roman" w:hAnsi="Times New Roman" w:cs="Times New Roman"/>
          <w:i/>
          <w:sz w:val="28"/>
          <w:szCs w:val="28"/>
        </w:rPr>
        <w:t>).</w:t>
      </w:r>
      <w:r w:rsidR="00DA4FE2" w:rsidRPr="00231362">
        <w:rPr>
          <w:rFonts w:ascii="Times New Roman" w:hAnsi="Times New Roman" w:cs="Times New Roman"/>
          <w:sz w:val="28"/>
          <w:szCs w:val="28"/>
        </w:rPr>
        <w:t xml:space="preserve"> </w:t>
      </w:r>
      <w:r w:rsidR="00242C9B" w:rsidRPr="00231362">
        <w:rPr>
          <w:rFonts w:ascii="Times New Roman" w:hAnsi="Times New Roman" w:cs="Times New Roman"/>
          <w:sz w:val="28"/>
          <w:szCs w:val="28"/>
        </w:rPr>
        <w:t>Ацетонитрил—</w:t>
      </w:r>
      <w:r w:rsidR="00231362" w:rsidRPr="00231362">
        <w:rPr>
          <w:rFonts w:ascii="Times New Roman" w:hAnsi="Times New Roman" w:cs="Times New Roman"/>
          <w:sz w:val="28"/>
          <w:szCs w:val="28"/>
        </w:rPr>
        <w:t>б</w:t>
      </w:r>
      <w:r w:rsidR="00F230CE" w:rsidRPr="00231362">
        <w:rPr>
          <w:rFonts w:ascii="Times New Roman" w:hAnsi="Times New Roman" w:cs="Times New Roman"/>
          <w:sz w:val="28"/>
          <w:szCs w:val="28"/>
        </w:rPr>
        <w:t>уферный раствор—</w:t>
      </w:r>
      <w:r w:rsidR="00231362" w:rsidRPr="00231362">
        <w:rPr>
          <w:rFonts w:ascii="Times New Roman" w:hAnsi="Times New Roman" w:cs="Times New Roman"/>
          <w:sz w:val="28"/>
          <w:szCs w:val="28"/>
        </w:rPr>
        <w:t xml:space="preserve">метанол </w:t>
      </w:r>
      <w:r w:rsidR="000A7BA9" w:rsidRPr="00231362">
        <w:rPr>
          <w:rFonts w:ascii="Times New Roman" w:hAnsi="Times New Roman" w:cs="Times New Roman"/>
          <w:sz w:val="28"/>
          <w:szCs w:val="28"/>
        </w:rPr>
        <w:t xml:space="preserve"> </w:t>
      </w:r>
      <w:r w:rsidR="00F230CE" w:rsidRPr="00231362">
        <w:rPr>
          <w:rFonts w:ascii="Times New Roman" w:hAnsi="Times New Roman"/>
          <w:sz w:val="28"/>
          <w:szCs w:val="28"/>
        </w:rPr>
        <w:t>2</w:t>
      </w:r>
      <w:r w:rsidR="00231362" w:rsidRPr="00231362">
        <w:rPr>
          <w:rFonts w:ascii="Times New Roman" w:hAnsi="Times New Roman"/>
          <w:sz w:val="28"/>
          <w:szCs w:val="28"/>
        </w:rPr>
        <w:t>8</w:t>
      </w:r>
      <w:r w:rsidRPr="00C605A1">
        <w:rPr>
          <w:rFonts w:ascii="Times New Roman" w:hAnsi="Times New Roman"/>
          <w:sz w:val="28"/>
          <w:szCs w:val="28"/>
        </w:rPr>
        <w:t>0</w:t>
      </w:r>
      <w:r w:rsidR="00446C1E" w:rsidRPr="00231362">
        <w:rPr>
          <w:rFonts w:ascii="Times New Roman" w:hAnsi="Times New Roman"/>
          <w:sz w:val="28"/>
          <w:szCs w:val="28"/>
        </w:rPr>
        <w:t>:</w:t>
      </w:r>
      <w:r w:rsidR="00231362" w:rsidRPr="00231362">
        <w:rPr>
          <w:rFonts w:ascii="Times New Roman" w:hAnsi="Times New Roman"/>
          <w:sz w:val="28"/>
          <w:szCs w:val="28"/>
        </w:rPr>
        <w:t>3</w:t>
      </w:r>
      <w:r w:rsidR="000A7BA9" w:rsidRPr="00231362">
        <w:rPr>
          <w:rFonts w:ascii="Times New Roman" w:hAnsi="Times New Roman"/>
          <w:sz w:val="28"/>
          <w:szCs w:val="28"/>
        </w:rPr>
        <w:t>0</w:t>
      </w:r>
      <w:r w:rsidRPr="00C605A1">
        <w:rPr>
          <w:rFonts w:ascii="Times New Roman" w:hAnsi="Times New Roman"/>
          <w:sz w:val="28"/>
          <w:szCs w:val="28"/>
        </w:rPr>
        <w:t>0</w:t>
      </w:r>
      <w:r w:rsidR="00231362" w:rsidRPr="00231362">
        <w:rPr>
          <w:rFonts w:ascii="Times New Roman" w:hAnsi="Times New Roman"/>
          <w:sz w:val="28"/>
          <w:szCs w:val="28"/>
        </w:rPr>
        <w:t>:42</w:t>
      </w:r>
      <w:r w:rsidRPr="00C605A1">
        <w:rPr>
          <w:rFonts w:ascii="Times New Roman" w:hAnsi="Times New Roman"/>
          <w:sz w:val="28"/>
          <w:szCs w:val="28"/>
        </w:rPr>
        <w:t>0</w:t>
      </w:r>
      <w:r w:rsidR="000A7BA9" w:rsidRPr="00231362">
        <w:rPr>
          <w:rFonts w:ascii="Times New Roman" w:hAnsi="Times New Roman"/>
          <w:sz w:val="28"/>
          <w:szCs w:val="28"/>
        </w:rPr>
        <w:t>.</w:t>
      </w:r>
    </w:p>
    <w:p w:rsidR="00242C9B" w:rsidRPr="00231362" w:rsidRDefault="00C605A1" w:rsidP="00242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фаза 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231362">
        <w:rPr>
          <w:rFonts w:ascii="Times New Roman" w:hAnsi="Times New Roman" w:cs="Times New Roman"/>
          <w:i/>
          <w:sz w:val="28"/>
          <w:szCs w:val="28"/>
        </w:rPr>
        <w:t>Б</w:t>
      </w:r>
      <w:r w:rsidR="00242C9B" w:rsidRPr="00231362">
        <w:rPr>
          <w:rFonts w:ascii="Times New Roman" w:hAnsi="Times New Roman" w:cs="Times New Roman"/>
          <w:i/>
          <w:sz w:val="28"/>
          <w:szCs w:val="28"/>
        </w:rPr>
        <w:t xml:space="preserve"> (ПФ</w:t>
      </w:r>
      <w:r w:rsidR="00231362">
        <w:rPr>
          <w:rFonts w:ascii="Times New Roman" w:hAnsi="Times New Roman" w:cs="Times New Roman"/>
          <w:i/>
          <w:sz w:val="28"/>
          <w:szCs w:val="28"/>
        </w:rPr>
        <w:t>Б</w:t>
      </w:r>
      <w:r w:rsidR="00242C9B" w:rsidRPr="00231362">
        <w:rPr>
          <w:rFonts w:ascii="Times New Roman" w:hAnsi="Times New Roman" w:cs="Times New Roman"/>
          <w:i/>
          <w:sz w:val="28"/>
          <w:szCs w:val="28"/>
        </w:rPr>
        <w:t>).</w:t>
      </w:r>
      <w:r w:rsidR="00242C9B" w:rsidRPr="00231362">
        <w:rPr>
          <w:rFonts w:ascii="Times New Roman" w:hAnsi="Times New Roman" w:cs="Times New Roman"/>
          <w:sz w:val="28"/>
          <w:szCs w:val="28"/>
        </w:rPr>
        <w:t xml:space="preserve"> Буферный раствор—ацетонитрил</w:t>
      </w:r>
      <w:r w:rsidR="00231362" w:rsidRPr="00231362">
        <w:rPr>
          <w:rFonts w:ascii="Times New Roman" w:hAnsi="Times New Roman" w:cs="Times New Roman"/>
          <w:sz w:val="28"/>
          <w:szCs w:val="28"/>
        </w:rPr>
        <w:t>—метанол</w:t>
      </w:r>
      <w:r w:rsidR="00242C9B" w:rsidRPr="00231362">
        <w:rPr>
          <w:rFonts w:ascii="Times New Roman" w:hAnsi="Times New Roman" w:cs="Times New Roman"/>
          <w:sz w:val="28"/>
          <w:szCs w:val="28"/>
        </w:rPr>
        <w:t xml:space="preserve"> </w:t>
      </w:r>
      <w:r w:rsidR="00231362" w:rsidRPr="00231362">
        <w:rPr>
          <w:rFonts w:ascii="Times New Roman" w:hAnsi="Times New Roman"/>
          <w:sz w:val="28"/>
          <w:szCs w:val="28"/>
        </w:rPr>
        <w:t>5</w:t>
      </w:r>
      <w:r w:rsidRPr="00C605A1">
        <w:rPr>
          <w:rFonts w:ascii="Times New Roman" w:hAnsi="Times New Roman"/>
          <w:sz w:val="28"/>
          <w:szCs w:val="28"/>
        </w:rPr>
        <w:t>0</w:t>
      </w:r>
      <w:r w:rsidR="00242C9B" w:rsidRPr="00231362">
        <w:rPr>
          <w:rFonts w:ascii="Times New Roman" w:hAnsi="Times New Roman"/>
          <w:sz w:val="28"/>
          <w:szCs w:val="28"/>
        </w:rPr>
        <w:t>:</w:t>
      </w:r>
      <w:r w:rsidR="00231362" w:rsidRPr="00231362">
        <w:rPr>
          <w:rFonts w:ascii="Times New Roman" w:hAnsi="Times New Roman"/>
          <w:sz w:val="28"/>
          <w:szCs w:val="28"/>
        </w:rPr>
        <w:t>38</w:t>
      </w:r>
      <w:r w:rsidRPr="00C605A1">
        <w:rPr>
          <w:rFonts w:ascii="Times New Roman" w:hAnsi="Times New Roman"/>
          <w:sz w:val="28"/>
          <w:szCs w:val="28"/>
        </w:rPr>
        <w:t>0</w:t>
      </w:r>
      <w:r w:rsidR="00231362" w:rsidRPr="00231362">
        <w:rPr>
          <w:rFonts w:ascii="Times New Roman" w:hAnsi="Times New Roman"/>
          <w:sz w:val="28"/>
          <w:szCs w:val="28"/>
        </w:rPr>
        <w:t>:57</w:t>
      </w:r>
      <w:r w:rsidRPr="00C605A1">
        <w:rPr>
          <w:rFonts w:ascii="Times New Roman" w:hAnsi="Times New Roman"/>
          <w:sz w:val="28"/>
          <w:szCs w:val="28"/>
        </w:rPr>
        <w:t>0</w:t>
      </w:r>
      <w:r w:rsidR="00242C9B" w:rsidRPr="00231362">
        <w:rPr>
          <w:rFonts w:ascii="Times New Roman" w:hAnsi="Times New Roman"/>
          <w:sz w:val="28"/>
          <w:szCs w:val="28"/>
        </w:rPr>
        <w:t>.</w:t>
      </w:r>
    </w:p>
    <w:p w:rsidR="000B7520" w:rsidRPr="00406F06" w:rsidRDefault="00DA4FE2" w:rsidP="000402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06F06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406F06">
        <w:rPr>
          <w:rFonts w:ascii="Times New Roman" w:hAnsi="Times New Roman"/>
          <w:i/>
          <w:sz w:val="28"/>
          <w:szCs w:val="28"/>
        </w:rPr>
        <w:t xml:space="preserve"> раствор. </w:t>
      </w:r>
      <w:r w:rsidRPr="00406F06">
        <w:rPr>
          <w:rFonts w:ascii="Times New Roman" w:hAnsi="Times New Roman" w:cs="Times New Roman"/>
          <w:sz w:val="28"/>
          <w:szCs w:val="28"/>
        </w:rPr>
        <w:t>Точную н</w:t>
      </w:r>
      <w:r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</w:t>
      </w:r>
      <w:r w:rsidR="006F28B5" w:rsidRPr="00406F06">
        <w:rPr>
          <w:rStyle w:val="8"/>
          <w:rFonts w:eastAsiaTheme="minorHAnsi"/>
          <w:color w:val="000000" w:themeColor="text1"/>
          <w:sz w:val="28"/>
          <w:szCs w:val="28"/>
        </w:rPr>
        <w:t>препарата</w:t>
      </w:r>
      <w:r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, соответствующую около </w:t>
      </w:r>
      <w:r w:rsidR="00406F06" w:rsidRPr="00406F06">
        <w:rPr>
          <w:rStyle w:val="8"/>
          <w:rFonts w:eastAsiaTheme="minorHAnsi"/>
          <w:color w:val="000000" w:themeColor="text1"/>
          <w:sz w:val="28"/>
          <w:szCs w:val="28"/>
        </w:rPr>
        <w:t>7,5</w:t>
      </w:r>
      <w:r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 мг тербинафина гидрохлорида, </w:t>
      </w:r>
      <w:r w:rsidR="00781472"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помещают в </w:t>
      </w:r>
      <w:r w:rsidR="000B7520"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мерную колбу вместимостью </w:t>
      </w:r>
      <w:r w:rsidR="00406F06" w:rsidRPr="00406F06">
        <w:rPr>
          <w:rStyle w:val="8"/>
          <w:rFonts w:eastAsiaTheme="minorHAnsi"/>
          <w:color w:val="000000" w:themeColor="text1"/>
          <w:sz w:val="28"/>
          <w:szCs w:val="28"/>
        </w:rPr>
        <w:t>50</w:t>
      </w:r>
      <w:r w:rsidR="000B7520"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 мл, прибавляют </w:t>
      </w:r>
      <w:r w:rsidR="00406F06" w:rsidRPr="00406F06">
        <w:rPr>
          <w:rStyle w:val="8"/>
          <w:rFonts w:eastAsiaTheme="minorHAnsi"/>
          <w:color w:val="000000" w:themeColor="text1"/>
          <w:sz w:val="28"/>
          <w:szCs w:val="28"/>
        </w:rPr>
        <w:t>30</w:t>
      </w:r>
      <w:r w:rsidR="000B7520"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 мл </w:t>
      </w:r>
      <w:r w:rsidR="00406F06" w:rsidRPr="00406F06">
        <w:rPr>
          <w:rStyle w:val="8"/>
          <w:rFonts w:eastAsiaTheme="minorHAnsi"/>
          <w:color w:val="000000" w:themeColor="text1"/>
          <w:sz w:val="28"/>
          <w:szCs w:val="28"/>
        </w:rPr>
        <w:t>ПФА</w:t>
      </w:r>
      <w:r w:rsidR="000B7520" w:rsidRPr="00406F06">
        <w:rPr>
          <w:rStyle w:val="8"/>
          <w:rFonts w:eastAsiaTheme="minorHAnsi"/>
          <w:color w:val="000000" w:themeColor="text1"/>
          <w:sz w:val="28"/>
          <w:szCs w:val="28"/>
        </w:rPr>
        <w:t>, обрабатывают ультразвуком</w:t>
      </w:r>
      <w:r w:rsidR="009275DC" w:rsidRPr="009275D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90367">
        <w:rPr>
          <w:rStyle w:val="8"/>
          <w:rFonts w:eastAsiaTheme="minorHAnsi"/>
          <w:color w:val="000000" w:themeColor="text1"/>
          <w:sz w:val="28"/>
          <w:szCs w:val="28"/>
        </w:rPr>
        <w:t xml:space="preserve">до полного диспергирования </w:t>
      </w:r>
      <w:r w:rsidR="009275DC">
        <w:rPr>
          <w:rStyle w:val="8"/>
          <w:rFonts w:eastAsiaTheme="minorHAnsi"/>
          <w:color w:val="000000" w:themeColor="text1"/>
          <w:sz w:val="28"/>
          <w:szCs w:val="28"/>
        </w:rPr>
        <w:t>при постоянном перемешивании, охлаждают</w:t>
      </w:r>
      <w:r w:rsidR="00406F06"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 до комнатной температуры</w:t>
      </w:r>
      <w:r w:rsidR="009275DC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406F06"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</w:t>
      </w:r>
      <w:r w:rsidR="009275DC">
        <w:rPr>
          <w:rStyle w:val="8"/>
          <w:rFonts w:eastAsiaTheme="minorHAnsi"/>
          <w:color w:val="000000" w:themeColor="text1"/>
          <w:sz w:val="28"/>
          <w:szCs w:val="28"/>
        </w:rPr>
        <w:t>ПФА до метки</w:t>
      </w:r>
      <w:r w:rsidR="00690367">
        <w:rPr>
          <w:rStyle w:val="8"/>
          <w:rFonts w:eastAsiaTheme="minorHAnsi"/>
          <w:color w:val="000000" w:themeColor="text1"/>
          <w:sz w:val="28"/>
          <w:szCs w:val="28"/>
        </w:rPr>
        <w:t>, центрифугируют при 4500 об/мин в течение 5 мин</w:t>
      </w:r>
      <w:r w:rsidR="009275DC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406F06" w:rsidRPr="00406F06">
        <w:rPr>
          <w:rStyle w:val="8"/>
          <w:rFonts w:eastAsiaTheme="minorHAnsi"/>
          <w:color w:val="000000" w:themeColor="text1"/>
          <w:sz w:val="28"/>
          <w:szCs w:val="28"/>
        </w:rPr>
        <w:t>и фильтруют.</w:t>
      </w:r>
    </w:p>
    <w:p w:rsidR="00631C60" w:rsidRDefault="00DA4FE2" w:rsidP="00631C60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631C60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 тербинафина гидрохлорида.</w:t>
      </w:r>
      <w:r w:rsidRPr="00631C60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31C60" w:rsidRPr="00C80A7B">
        <w:rPr>
          <w:rStyle w:val="8"/>
          <w:rFonts w:eastAsiaTheme="minorHAnsi"/>
          <w:color w:val="000000" w:themeColor="text1"/>
          <w:sz w:val="28"/>
          <w:szCs w:val="28"/>
        </w:rPr>
        <w:t>Около 1</w:t>
      </w:r>
      <w:r w:rsidR="00631C60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="00631C60" w:rsidRPr="00C80A7B">
        <w:rPr>
          <w:rFonts w:ascii="Times New Roman" w:hAnsi="Times New Roman" w:cs="Times New Roman"/>
          <w:sz w:val="28"/>
          <w:szCs w:val="28"/>
        </w:rPr>
        <w:t> мг</w:t>
      </w:r>
      <w:r w:rsidR="00631C60">
        <w:rPr>
          <w:rFonts w:ascii="Times New Roman" w:hAnsi="Times New Roman" w:cs="Times New Roman"/>
          <w:sz w:val="28"/>
          <w:szCs w:val="28"/>
        </w:rPr>
        <w:t xml:space="preserve"> (точная навеска) стандартного образца тербинафина гидрохлорида помещают в мерную колбу вместимостью 100 мл, прибавляют 50 мл ПФА, обрабатывают ультразвуком </w:t>
      </w:r>
      <w:r w:rsidR="00690367">
        <w:rPr>
          <w:rFonts w:ascii="Times New Roman" w:hAnsi="Times New Roman" w:cs="Times New Roman"/>
          <w:sz w:val="28"/>
          <w:szCs w:val="28"/>
        </w:rPr>
        <w:t xml:space="preserve">до полного растворения, </w:t>
      </w:r>
      <w:r w:rsidR="00690367">
        <w:rPr>
          <w:rStyle w:val="8"/>
          <w:rFonts w:eastAsiaTheme="minorHAnsi"/>
          <w:color w:val="000000" w:themeColor="text1"/>
          <w:sz w:val="28"/>
          <w:szCs w:val="28"/>
        </w:rPr>
        <w:t>охлаждают</w:t>
      </w:r>
      <w:r w:rsidR="00631C60" w:rsidRPr="00651590">
        <w:rPr>
          <w:rStyle w:val="8"/>
          <w:rFonts w:eastAsiaTheme="minorHAnsi"/>
          <w:color w:val="000000" w:themeColor="text1"/>
          <w:sz w:val="28"/>
          <w:szCs w:val="28"/>
        </w:rPr>
        <w:t xml:space="preserve"> до комнатной температуры</w:t>
      </w:r>
      <w:r w:rsidR="00690367">
        <w:rPr>
          <w:rStyle w:val="8"/>
          <w:rFonts w:eastAsiaTheme="minorHAnsi"/>
          <w:color w:val="000000" w:themeColor="text1"/>
          <w:sz w:val="28"/>
          <w:szCs w:val="28"/>
        </w:rPr>
        <w:t xml:space="preserve"> и</w:t>
      </w:r>
      <w:r w:rsidR="00631C60" w:rsidRPr="00651590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</w:t>
      </w:r>
      <w:r w:rsidR="00690367">
        <w:rPr>
          <w:rStyle w:val="8"/>
          <w:rFonts w:eastAsiaTheme="minorHAnsi"/>
          <w:color w:val="000000" w:themeColor="text1"/>
          <w:sz w:val="28"/>
          <w:szCs w:val="28"/>
        </w:rPr>
        <w:t>ПФА</w:t>
      </w:r>
      <w:r w:rsidR="00631C60" w:rsidRPr="00651590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</w:t>
      </w:r>
      <w:r w:rsidR="00631C60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69036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31C60">
        <w:rPr>
          <w:rStyle w:val="8"/>
          <w:rFonts w:eastAsiaTheme="minorHAnsi"/>
          <w:color w:val="000000" w:themeColor="text1"/>
          <w:sz w:val="28"/>
          <w:szCs w:val="28"/>
        </w:rPr>
        <w:t xml:space="preserve">В мерную колбу вместимостью 100 мл помещают 1,0 мл полученного раствора и </w:t>
      </w:r>
      <w:r w:rsidR="00631C60" w:rsidRPr="00651590">
        <w:rPr>
          <w:rStyle w:val="8"/>
          <w:rFonts w:eastAsiaTheme="minorHAnsi"/>
          <w:color w:val="000000" w:themeColor="text1"/>
          <w:sz w:val="28"/>
          <w:szCs w:val="28"/>
        </w:rPr>
        <w:t xml:space="preserve">доводят объём раствора </w:t>
      </w:r>
      <w:r w:rsidR="00631C60">
        <w:rPr>
          <w:rStyle w:val="8"/>
          <w:rFonts w:eastAsiaTheme="minorHAnsi"/>
          <w:color w:val="000000" w:themeColor="text1"/>
          <w:sz w:val="28"/>
          <w:szCs w:val="28"/>
        </w:rPr>
        <w:t>ПФА</w:t>
      </w:r>
      <w:r w:rsidR="00631C60" w:rsidRPr="00651590">
        <w:rPr>
          <w:rStyle w:val="8"/>
          <w:rFonts w:eastAsiaTheme="minorHAnsi"/>
          <w:color w:val="000000" w:themeColor="text1"/>
          <w:sz w:val="28"/>
          <w:szCs w:val="28"/>
        </w:rPr>
        <w:t xml:space="preserve"> до метки</w:t>
      </w:r>
      <w:r w:rsidR="00631C60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406F06" w:rsidRPr="009828F9" w:rsidRDefault="00406F06" w:rsidP="00406F0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28F9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9828F9">
        <w:rPr>
          <w:rFonts w:ascii="Times New Roman" w:hAnsi="Times New Roman"/>
          <w:i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9828F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828F9">
        <w:rPr>
          <w:rFonts w:ascii="Times New Roman" w:hAnsi="Times New Roman"/>
          <w:sz w:val="28"/>
          <w:szCs w:val="28"/>
        </w:rPr>
        <w:t>В мерную колбу вместимостью 20 мл помещают 3</w:t>
      </w:r>
      <w:r w:rsidR="00794F1E">
        <w:rPr>
          <w:rFonts w:ascii="Times New Roman" w:hAnsi="Times New Roman"/>
          <w:sz w:val="28"/>
          <w:szCs w:val="28"/>
        </w:rPr>
        <w:t>,0</w:t>
      </w:r>
      <w:r w:rsidRPr="009828F9">
        <w:rPr>
          <w:rFonts w:ascii="Times New Roman" w:hAnsi="Times New Roman"/>
          <w:sz w:val="28"/>
          <w:szCs w:val="28"/>
        </w:rPr>
        <w:t xml:space="preserve"> мг стандартного образца тербинафина </w:t>
      </w:r>
      <w:r w:rsidR="009828F9" w:rsidRPr="009828F9">
        <w:rPr>
          <w:rFonts w:ascii="Times New Roman" w:hAnsi="Times New Roman"/>
          <w:sz w:val="28"/>
          <w:szCs w:val="28"/>
        </w:rPr>
        <w:t>для пригодности системы</w:t>
      </w:r>
      <w:r w:rsidR="00794F1E">
        <w:rPr>
          <w:rFonts w:ascii="Times New Roman" w:hAnsi="Times New Roman"/>
          <w:sz w:val="28"/>
          <w:szCs w:val="28"/>
        </w:rPr>
        <w:t xml:space="preserve"> (содержит примеси </w:t>
      </w:r>
      <w:r w:rsidR="00340B87">
        <w:rPr>
          <w:rFonts w:ascii="Times New Roman" w:hAnsi="Times New Roman"/>
          <w:sz w:val="28"/>
          <w:szCs w:val="28"/>
        </w:rPr>
        <w:t>В и Е)</w:t>
      </w:r>
      <w:r w:rsidRPr="009828F9">
        <w:rPr>
          <w:rFonts w:ascii="Times New Roman" w:hAnsi="Times New Roman"/>
          <w:sz w:val="28"/>
          <w:szCs w:val="28"/>
        </w:rPr>
        <w:t>, прибавляют 1</w:t>
      </w:r>
      <w:r w:rsidR="009828F9" w:rsidRPr="009828F9">
        <w:rPr>
          <w:rFonts w:ascii="Times New Roman" w:hAnsi="Times New Roman"/>
          <w:sz w:val="28"/>
          <w:szCs w:val="28"/>
        </w:rPr>
        <w:t>0</w:t>
      </w:r>
      <w:r w:rsidRPr="009828F9">
        <w:rPr>
          <w:rFonts w:ascii="Times New Roman" w:hAnsi="Times New Roman"/>
          <w:sz w:val="28"/>
          <w:szCs w:val="28"/>
        </w:rPr>
        <w:t xml:space="preserve"> мл </w:t>
      </w:r>
      <w:r w:rsidR="009828F9" w:rsidRPr="009828F9">
        <w:rPr>
          <w:rFonts w:ascii="Times New Roman" w:hAnsi="Times New Roman"/>
          <w:sz w:val="28"/>
          <w:szCs w:val="28"/>
        </w:rPr>
        <w:t>ПФА</w:t>
      </w:r>
      <w:r w:rsidRPr="009828F9">
        <w:rPr>
          <w:rFonts w:ascii="Times New Roman" w:hAnsi="Times New Roman"/>
          <w:sz w:val="28"/>
          <w:szCs w:val="28"/>
        </w:rPr>
        <w:t xml:space="preserve">, </w:t>
      </w:r>
      <w:r w:rsidR="00794F1E">
        <w:rPr>
          <w:rFonts w:ascii="Times New Roman" w:hAnsi="Times New Roman" w:cs="Times New Roman"/>
          <w:sz w:val="28"/>
          <w:szCs w:val="28"/>
        </w:rPr>
        <w:t xml:space="preserve">обрабатывают ультразвуком до полного растворения, </w:t>
      </w:r>
      <w:r w:rsidR="00794F1E">
        <w:rPr>
          <w:rStyle w:val="8"/>
          <w:rFonts w:eastAsiaTheme="minorHAnsi"/>
          <w:color w:val="000000" w:themeColor="text1"/>
          <w:sz w:val="28"/>
          <w:szCs w:val="28"/>
        </w:rPr>
        <w:t>охлаждают</w:t>
      </w:r>
      <w:r w:rsidR="00794F1E" w:rsidRPr="00651590">
        <w:rPr>
          <w:rStyle w:val="8"/>
          <w:rFonts w:eastAsiaTheme="minorHAnsi"/>
          <w:color w:val="000000" w:themeColor="text1"/>
          <w:sz w:val="28"/>
          <w:szCs w:val="28"/>
        </w:rPr>
        <w:t xml:space="preserve"> до комнатной температуры</w:t>
      </w:r>
      <w:r w:rsidR="00794F1E">
        <w:rPr>
          <w:rStyle w:val="8"/>
          <w:rFonts w:eastAsiaTheme="minorHAnsi"/>
          <w:color w:val="000000" w:themeColor="text1"/>
          <w:sz w:val="28"/>
          <w:szCs w:val="28"/>
        </w:rPr>
        <w:t xml:space="preserve"> и</w:t>
      </w:r>
      <w:r w:rsidRPr="009828F9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9828F9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="009828F9" w:rsidRPr="009828F9">
        <w:rPr>
          <w:rFonts w:ascii="Times New Roman" w:hAnsi="Times New Roman"/>
          <w:sz w:val="28"/>
          <w:szCs w:val="28"/>
        </w:rPr>
        <w:t>ПФА</w:t>
      </w:r>
      <w:r w:rsidRPr="009828F9">
        <w:rPr>
          <w:rFonts w:ascii="Times New Roman" w:hAnsi="Times New Roman"/>
          <w:sz w:val="28"/>
          <w:szCs w:val="28"/>
        </w:rPr>
        <w:t xml:space="preserve"> до метки. </w:t>
      </w:r>
    </w:p>
    <w:p w:rsidR="00406F06" w:rsidRPr="00F63A78" w:rsidRDefault="00406F06" w:rsidP="00406F06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A78">
        <w:rPr>
          <w:rFonts w:ascii="Times New Roman" w:hAnsi="Times New Roman"/>
          <w:i/>
          <w:sz w:val="28"/>
          <w:szCs w:val="28"/>
        </w:rPr>
        <w:t xml:space="preserve">Раствор </w:t>
      </w:r>
      <w:r w:rsidRPr="00F63A78">
        <w:rPr>
          <w:rFonts w:ascii="Times New Roman" w:hAnsi="Times New Roman"/>
          <w:i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F63A7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63A78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F63A78" w:rsidRPr="00F63A78">
        <w:rPr>
          <w:rFonts w:ascii="Times New Roman" w:hAnsi="Times New Roman"/>
          <w:sz w:val="28"/>
          <w:szCs w:val="28"/>
        </w:rPr>
        <w:t>1</w:t>
      </w:r>
      <w:r w:rsidRPr="00F63A78">
        <w:rPr>
          <w:rFonts w:ascii="Times New Roman" w:hAnsi="Times New Roman"/>
          <w:sz w:val="28"/>
          <w:szCs w:val="28"/>
        </w:rPr>
        <w:t xml:space="preserve">0 мл помещают </w:t>
      </w:r>
      <w:r w:rsidR="00F63A78" w:rsidRPr="00F63A78">
        <w:rPr>
          <w:rFonts w:ascii="Times New Roman" w:hAnsi="Times New Roman"/>
          <w:sz w:val="28"/>
          <w:szCs w:val="28"/>
        </w:rPr>
        <w:t>1</w:t>
      </w:r>
      <w:r w:rsidRPr="00F63A78">
        <w:rPr>
          <w:rFonts w:ascii="Times New Roman" w:hAnsi="Times New Roman"/>
          <w:sz w:val="28"/>
          <w:szCs w:val="28"/>
        </w:rPr>
        <w:t xml:space="preserve">,0 мл раствора </w:t>
      </w:r>
      <w:r w:rsidR="00F63A78" w:rsidRPr="00F63A78">
        <w:rPr>
          <w:rFonts w:ascii="Times New Roman" w:hAnsi="Times New Roman"/>
          <w:sz w:val="28"/>
          <w:szCs w:val="28"/>
        </w:rPr>
        <w:t>стандартного образца тербинафина гидрохлорида</w:t>
      </w:r>
      <w:r w:rsidRPr="00F63A78">
        <w:rPr>
          <w:rFonts w:ascii="Times New Roman" w:hAnsi="Times New Roman"/>
          <w:sz w:val="28"/>
          <w:szCs w:val="28"/>
        </w:rPr>
        <w:t xml:space="preserve"> и доводят объём раствора </w:t>
      </w:r>
      <w:r w:rsidR="00F63A78" w:rsidRPr="00F63A78">
        <w:rPr>
          <w:rFonts w:ascii="Times New Roman" w:hAnsi="Times New Roman"/>
          <w:sz w:val="28"/>
          <w:szCs w:val="28"/>
        </w:rPr>
        <w:t>ПФ</w:t>
      </w:r>
      <w:r w:rsidRPr="00F63A78">
        <w:rPr>
          <w:rFonts w:ascii="Times New Roman" w:hAnsi="Times New Roman"/>
          <w:sz w:val="28"/>
          <w:szCs w:val="28"/>
        </w:rPr>
        <w:t xml:space="preserve">А до метки. </w:t>
      </w:r>
    </w:p>
    <w:p w:rsidR="00DA4FE2" w:rsidRPr="00AC5966" w:rsidRDefault="00DA4FE2" w:rsidP="006F198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C59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Примечание.</w:t>
      </w:r>
    </w:p>
    <w:p w:rsidR="009275DC" w:rsidRPr="006F1984" w:rsidRDefault="009275DC" w:rsidP="009275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6F1984">
        <w:rPr>
          <w:rFonts w:ascii="Times New Roman" w:hAnsi="Times New Roman"/>
          <w:color w:val="000000"/>
          <w:sz w:val="28"/>
          <w:szCs w:val="28"/>
        </w:rPr>
        <w:t>римесь В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F83616">
        <w:rPr>
          <w:rFonts w:ascii="Times New Roman" w:hAnsi="Times New Roman"/>
          <w:i/>
          <w:color w:val="000000"/>
          <w:sz w:val="28"/>
          <w:szCs w:val="28"/>
        </w:rPr>
        <w:t>цис</w:t>
      </w:r>
      <w:r>
        <w:rPr>
          <w:rFonts w:ascii="Times New Roman" w:hAnsi="Times New Roman"/>
          <w:color w:val="000000"/>
          <w:sz w:val="28"/>
          <w:szCs w:val="28"/>
        </w:rPr>
        <w:t>-тербинафин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Pr="006F1984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F1984">
        <w:rPr>
          <w:rFonts w:ascii="Times New Roman" w:hAnsi="Times New Roman"/>
          <w:sz w:val="28"/>
          <w:szCs w:val="28"/>
        </w:rPr>
        <w:t>(2</w:t>
      </w:r>
      <w:r w:rsidRPr="006F1984">
        <w:rPr>
          <w:rFonts w:ascii="Times New Roman" w:hAnsi="Times New Roman"/>
          <w:i/>
          <w:sz w:val="28"/>
          <w:szCs w:val="28"/>
          <w:lang w:val="en-US"/>
        </w:rPr>
        <w:t>Z</w:t>
      </w:r>
      <w:r w:rsidRPr="006F1984">
        <w:rPr>
          <w:rFonts w:ascii="Times New Roman" w:hAnsi="Times New Roman"/>
          <w:sz w:val="28"/>
          <w:szCs w:val="28"/>
        </w:rPr>
        <w:t>)-</w:t>
      </w:r>
      <w:r w:rsidRPr="006F198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F1984">
        <w:rPr>
          <w:rFonts w:ascii="Times New Roman" w:hAnsi="Times New Roman"/>
          <w:sz w:val="28"/>
          <w:szCs w:val="28"/>
        </w:rPr>
        <w:t>,6,6-триметил-</w:t>
      </w:r>
      <w:r w:rsidRPr="006F198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6F1984">
        <w:rPr>
          <w:rFonts w:ascii="Times New Roman" w:hAnsi="Times New Roman"/>
          <w:sz w:val="28"/>
          <w:szCs w:val="28"/>
        </w:rPr>
        <w:t xml:space="preserve">-(нафталин-1-илметил)гепт-2-ен-4-ин-1-амин, </w:t>
      </w:r>
      <w:r w:rsidRPr="006F1984">
        <w:rPr>
          <w:rFonts w:ascii="Times New Roman" w:hAnsi="Times New Roman"/>
          <w:sz w:val="28"/>
          <w:szCs w:val="28"/>
          <w:lang w:val="en-US"/>
        </w:rPr>
        <w:t>CAS</w:t>
      </w:r>
      <w:r w:rsidRPr="006F1984">
        <w:rPr>
          <w:rFonts w:ascii="Times New Roman" w:hAnsi="Times New Roman"/>
          <w:sz w:val="28"/>
          <w:szCs w:val="28"/>
        </w:rPr>
        <w:t xml:space="preserve"> 78628-81-6.</w:t>
      </w:r>
    </w:p>
    <w:p w:rsidR="00DA4FE2" w:rsidRPr="00340B87" w:rsidRDefault="00DA4FE2" w:rsidP="00DA4FE2">
      <w:pPr>
        <w:pStyle w:val="a3"/>
        <w:tabs>
          <w:tab w:val="left" w:pos="567"/>
          <w:tab w:val="left" w:pos="3040"/>
          <w:tab w:val="left" w:pos="5972"/>
          <w:tab w:val="left" w:pos="6388"/>
        </w:tabs>
        <w:spacing w:before="120" w:after="120"/>
        <w:ind w:firstLine="709"/>
        <w:rPr>
          <w:rFonts w:ascii="Times New Roman" w:hAnsi="Times New Roman"/>
          <w:b w:val="0"/>
          <w:i/>
          <w:szCs w:val="28"/>
        </w:rPr>
      </w:pPr>
      <w:r w:rsidRPr="00340B87">
        <w:rPr>
          <w:rFonts w:ascii="Times New Roman" w:hAnsi="Times New Roman"/>
          <w:b w:val="0"/>
          <w:i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2D7A5E" w:rsidRPr="00340B87" w:rsidTr="002D7A5E">
        <w:tc>
          <w:tcPr>
            <w:tcW w:w="3085" w:type="dxa"/>
          </w:tcPr>
          <w:p w:rsidR="002D7A5E" w:rsidRPr="00340B87" w:rsidRDefault="002D7A5E" w:rsidP="002D7A5E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2D7A5E" w:rsidRPr="00340B87" w:rsidRDefault="00F63A78" w:rsidP="00F63A7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0B87">
              <w:rPr>
                <w:rFonts w:ascii="Times New Roman" w:hAnsi="Times New Roman"/>
                <w:b w:val="0"/>
                <w:szCs w:val="28"/>
              </w:rPr>
              <w:t>1</w:t>
            </w:r>
            <w:r w:rsidR="002D7A5E" w:rsidRPr="00340B87">
              <w:rPr>
                <w:rFonts w:ascii="Times New Roman" w:hAnsi="Times New Roman"/>
                <w:b w:val="0"/>
                <w:szCs w:val="28"/>
              </w:rPr>
              <w:t>50</w:t>
            </w:r>
            <w:r w:rsidR="00EF04C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2D7A5E" w:rsidRPr="00340B87">
              <w:rPr>
                <w:rFonts w:ascii="Times New Roman" w:hAnsi="Times New Roman"/>
                <w:b w:val="0"/>
                <w:szCs w:val="28"/>
              </w:rPr>
              <w:t>×</w:t>
            </w:r>
            <w:r w:rsidR="00EF04CF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EF04CF">
              <w:rPr>
                <w:rFonts w:ascii="Times New Roman" w:hAnsi="Times New Roman"/>
                <w:b w:val="0"/>
                <w:szCs w:val="28"/>
              </w:rPr>
              <w:t>3</w:t>
            </w:r>
            <w:r w:rsidR="002D7A5E" w:rsidRPr="00340B87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r w:rsidR="002D7A5E" w:rsidRPr="00340B87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="002D7A5E" w:rsidRPr="00340B87">
              <w:rPr>
                <w:rFonts w:ascii="Times New Roman" w:hAnsi="Times New Roman"/>
                <w:b w:val="0"/>
              </w:rPr>
              <w:t>октадецилсилильный</w:t>
            </w:r>
            <w:r w:rsidRPr="00340B87">
              <w:rPr>
                <w:rFonts w:ascii="Times New Roman" w:hAnsi="Times New Roman"/>
                <w:b w:val="0"/>
              </w:rPr>
              <w:t xml:space="preserve"> эндкепированный</w:t>
            </w:r>
            <w:r w:rsidR="002D7A5E" w:rsidRPr="00340B87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Pr="00340B87">
              <w:rPr>
                <w:rFonts w:ascii="Times New Roman" w:hAnsi="Times New Roman"/>
                <w:b w:val="0"/>
                <w:szCs w:val="28"/>
              </w:rPr>
              <w:t>для хроматографии</w:t>
            </w:r>
            <w:r w:rsidR="002D7A5E" w:rsidRPr="00340B87">
              <w:rPr>
                <w:rFonts w:ascii="Times New Roman" w:hAnsi="Times New Roman"/>
                <w:b w:val="0"/>
                <w:szCs w:val="28"/>
              </w:rPr>
              <w:t>, 5 мкм;</w:t>
            </w:r>
          </w:p>
        </w:tc>
      </w:tr>
      <w:tr w:rsidR="002D7A5E" w:rsidRPr="00340B87" w:rsidTr="002D7A5E">
        <w:tc>
          <w:tcPr>
            <w:tcW w:w="3085" w:type="dxa"/>
          </w:tcPr>
          <w:p w:rsidR="002D7A5E" w:rsidRPr="00340B87" w:rsidRDefault="002D7A5E" w:rsidP="00DA4FE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2D7A5E" w:rsidRPr="00340B87" w:rsidRDefault="006F1984" w:rsidP="00DA4FE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D7A5E" w:rsidRPr="00340B87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2D7A5E" w:rsidRPr="00340B87" w:rsidTr="002D7A5E">
        <w:tc>
          <w:tcPr>
            <w:tcW w:w="3085" w:type="dxa"/>
          </w:tcPr>
          <w:p w:rsidR="002D7A5E" w:rsidRPr="00340B87" w:rsidRDefault="002D7A5E" w:rsidP="00DA4FE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2D7A5E" w:rsidRPr="00340B87" w:rsidRDefault="00340B87" w:rsidP="00340B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7A5E" w:rsidRPr="00340B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7A5E" w:rsidRPr="00340B87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2D7A5E" w:rsidRPr="00340B87" w:rsidTr="002D7A5E">
        <w:tc>
          <w:tcPr>
            <w:tcW w:w="3085" w:type="dxa"/>
          </w:tcPr>
          <w:p w:rsidR="002D7A5E" w:rsidRPr="00340B87" w:rsidRDefault="002D7A5E" w:rsidP="00DA4FE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2D7A5E" w:rsidRPr="00340B87" w:rsidRDefault="002D7A5E" w:rsidP="006F1984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</w:t>
            </w:r>
            <w:r w:rsidR="006F1984" w:rsidRPr="00340B8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 нм;</w:t>
            </w:r>
          </w:p>
        </w:tc>
      </w:tr>
      <w:tr w:rsidR="002D7A5E" w:rsidRPr="00C42C87" w:rsidTr="002D7A5E">
        <w:tc>
          <w:tcPr>
            <w:tcW w:w="3085" w:type="dxa"/>
          </w:tcPr>
          <w:p w:rsidR="002D7A5E" w:rsidRPr="00340B87" w:rsidRDefault="002D7A5E" w:rsidP="00DA4FE2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2D7A5E" w:rsidRPr="00340B87" w:rsidRDefault="00340B87" w:rsidP="00340B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D7A5E" w:rsidRPr="00340B87">
              <w:rPr>
                <w:rFonts w:ascii="Times New Roman" w:hAnsi="Times New Roman" w:cs="Times New Roman"/>
                <w:sz w:val="28"/>
                <w:szCs w:val="28"/>
              </w:rPr>
              <w:t>0 мкл</w:t>
            </w: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40B87" w:rsidRPr="00D90467" w:rsidRDefault="00340B87" w:rsidP="00340B87">
      <w:pPr>
        <w:spacing w:before="120" w:after="0" w:line="36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90467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1"/>
        <w:gridCol w:w="3172"/>
        <w:gridCol w:w="3172"/>
      </w:tblGrid>
      <w:tr w:rsidR="00340B87" w:rsidRPr="00D90467" w:rsidTr="00340B87">
        <w:trPr>
          <w:trHeight w:val="20"/>
        </w:trPr>
        <w:tc>
          <w:tcPr>
            <w:tcW w:w="3171" w:type="dxa"/>
          </w:tcPr>
          <w:p w:rsidR="00340B87" w:rsidRPr="00D90467" w:rsidRDefault="00340B87" w:rsidP="00794F1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340B87" w:rsidRPr="00D90467" w:rsidTr="00340B87">
        <w:trPr>
          <w:trHeight w:val="159"/>
        </w:trPr>
        <w:tc>
          <w:tcPr>
            <w:tcW w:w="3171" w:type="dxa"/>
          </w:tcPr>
          <w:p w:rsidR="00340B87" w:rsidRPr="00D90467" w:rsidRDefault="00340B87" w:rsidP="00794F1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</w:t>
            </w:r>
            <w:r w:rsidRPr="00D9046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4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40B87" w:rsidRPr="00D90467" w:rsidTr="00340B87">
        <w:trPr>
          <w:trHeight w:val="20"/>
        </w:trPr>
        <w:tc>
          <w:tcPr>
            <w:tcW w:w="3171" w:type="dxa"/>
          </w:tcPr>
          <w:p w:rsidR="00340B87" w:rsidRPr="00D90467" w:rsidRDefault="00340B87" w:rsidP="00794F1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4 </w:t>
            </w:r>
            <w:r w:rsidRPr="00D9046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25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794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794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94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794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40B87" w:rsidRPr="00D90467" w:rsidTr="00340B87">
        <w:trPr>
          <w:trHeight w:val="20"/>
        </w:trPr>
        <w:tc>
          <w:tcPr>
            <w:tcW w:w="3171" w:type="dxa"/>
          </w:tcPr>
          <w:p w:rsidR="00340B87" w:rsidRPr="00D90467" w:rsidRDefault="00340B87" w:rsidP="00794F1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25 </w:t>
            </w:r>
            <w:r w:rsidRPr="00D9046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30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340B87" w:rsidRPr="00D90467" w:rsidTr="00340B87">
        <w:trPr>
          <w:trHeight w:val="20"/>
        </w:trPr>
        <w:tc>
          <w:tcPr>
            <w:tcW w:w="3171" w:type="dxa"/>
          </w:tcPr>
          <w:p w:rsidR="00340B87" w:rsidRPr="00D90467" w:rsidRDefault="00340B87" w:rsidP="00794F1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30 </w:t>
            </w:r>
            <w:r w:rsidRPr="00D9046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3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94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794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794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794F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40B87" w:rsidRPr="00D90467" w:rsidTr="00340B87">
        <w:trPr>
          <w:trHeight w:val="20"/>
        </w:trPr>
        <w:tc>
          <w:tcPr>
            <w:tcW w:w="3171" w:type="dxa"/>
          </w:tcPr>
          <w:p w:rsidR="00340B87" w:rsidRPr="00D90467" w:rsidRDefault="00340B87" w:rsidP="00794F1E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D90467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sym w:font="Symbol" w:char="F02D"/>
            </w:r>
            <w:r w:rsidRPr="00D9046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72" w:type="dxa"/>
          </w:tcPr>
          <w:p w:rsidR="00340B87" w:rsidRPr="00D90467" w:rsidRDefault="00340B87" w:rsidP="00794F1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04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A4FE2" w:rsidRPr="00340B87" w:rsidRDefault="00DA4FE2" w:rsidP="00794F1E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B87">
        <w:rPr>
          <w:rFonts w:ascii="Times New Roman" w:hAnsi="Times New Roman"/>
          <w:sz w:val="28"/>
          <w:szCs w:val="28"/>
        </w:rPr>
        <w:t xml:space="preserve">Хроматографируют раствор для проверки чувствительности хроматографической системы, </w:t>
      </w:r>
      <w:r w:rsidR="00340B87" w:rsidRPr="00340B87">
        <w:rPr>
          <w:rFonts w:ascii="Times New Roman" w:hAnsi="Times New Roman"/>
          <w:sz w:val="28"/>
          <w:szCs w:val="28"/>
        </w:rPr>
        <w:t xml:space="preserve">раствор для проверки разделительной способности хроматографической системы, </w:t>
      </w:r>
      <w:r w:rsidRPr="00340B87">
        <w:rPr>
          <w:rFonts w:ascii="Times New Roman" w:hAnsi="Times New Roman"/>
          <w:sz w:val="28"/>
          <w:szCs w:val="28"/>
        </w:rPr>
        <w:t xml:space="preserve">раствор </w:t>
      </w:r>
      <w:r w:rsidR="002D7A5E" w:rsidRPr="00340B87">
        <w:rPr>
          <w:rFonts w:ascii="Times New Roman" w:hAnsi="Times New Roman"/>
          <w:sz w:val="28"/>
          <w:szCs w:val="28"/>
        </w:rPr>
        <w:t>с</w:t>
      </w:r>
      <w:r w:rsidR="00340B87" w:rsidRPr="00340B87">
        <w:rPr>
          <w:rFonts w:ascii="Times New Roman" w:hAnsi="Times New Roman"/>
          <w:sz w:val="28"/>
          <w:szCs w:val="28"/>
        </w:rPr>
        <w:t>тандартного образца тербинафина гидрохлорида</w:t>
      </w:r>
      <w:r w:rsidR="006F1984" w:rsidRPr="00340B87">
        <w:rPr>
          <w:rFonts w:ascii="Times New Roman" w:hAnsi="Times New Roman"/>
          <w:sz w:val="28"/>
          <w:szCs w:val="28"/>
        </w:rPr>
        <w:t xml:space="preserve"> </w:t>
      </w:r>
      <w:r w:rsidR="00794F1E">
        <w:rPr>
          <w:rFonts w:ascii="Times New Roman" w:hAnsi="Times New Roman"/>
          <w:sz w:val="28"/>
          <w:szCs w:val="28"/>
        </w:rPr>
        <w:t>и испытуемый раствор.</w:t>
      </w:r>
    </w:p>
    <w:p w:rsidR="00DA4FE2" w:rsidRPr="00C42C87" w:rsidRDefault="00DA4FE2" w:rsidP="00DA4F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40B87">
        <w:rPr>
          <w:rFonts w:ascii="Times New Roman" w:hAnsi="Times New Roman"/>
          <w:i/>
          <w:color w:val="000000"/>
          <w:sz w:val="28"/>
          <w:szCs w:val="28"/>
        </w:rPr>
        <w:t xml:space="preserve">Относительное время удерживания соединений. </w:t>
      </w:r>
      <w:r w:rsidRPr="00340B87">
        <w:rPr>
          <w:rFonts w:ascii="Times New Roman" w:hAnsi="Times New Roman"/>
          <w:color w:val="000000"/>
          <w:sz w:val="28"/>
          <w:szCs w:val="28"/>
        </w:rPr>
        <w:t>Тербинафин – 1 (около 1</w:t>
      </w:r>
      <w:r w:rsidR="00340B87" w:rsidRPr="00340B87">
        <w:rPr>
          <w:rFonts w:ascii="Times New Roman" w:hAnsi="Times New Roman"/>
          <w:color w:val="000000"/>
          <w:sz w:val="28"/>
          <w:szCs w:val="28"/>
        </w:rPr>
        <w:t>6</w:t>
      </w:r>
      <w:r w:rsidRPr="00340B87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="00340B87" w:rsidRPr="00340B87">
        <w:rPr>
          <w:rFonts w:ascii="Times New Roman" w:hAnsi="Times New Roman"/>
          <w:color w:val="000000"/>
          <w:sz w:val="28"/>
          <w:szCs w:val="28"/>
        </w:rPr>
        <w:t>примесь В – около 0,9</w:t>
      </w:r>
      <w:r w:rsidR="008A04E3" w:rsidRPr="00340B87">
        <w:rPr>
          <w:rFonts w:ascii="Times New Roman" w:hAnsi="Times New Roman"/>
          <w:color w:val="000000"/>
          <w:sz w:val="28"/>
          <w:szCs w:val="28"/>
        </w:rPr>
        <w:t>.</w:t>
      </w:r>
    </w:p>
    <w:p w:rsidR="00DA4FE2" w:rsidRPr="00340B87" w:rsidRDefault="00DA4FE2" w:rsidP="00DA4FE2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40B87">
        <w:rPr>
          <w:rFonts w:ascii="Times New Roman" w:hAnsi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8A04E3" w:rsidRPr="00AC5966" w:rsidRDefault="00340B87" w:rsidP="00DA4F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B8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для проверки </w:t>
      </w:r>
      <w:r w:rsidR="009275DC">
        <w:rPr>
          <w:rFonts w:ascii="Times New Roman" w:hAnsi="Times New Roman"/>
          <w:color w:val="000000"/>
          <w:sz w:val="28"/>
          <w:szCs w:val="28"/>
        </w:rPr>
        <w:t>разделительной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способности хроматографической системы</w:t>
      </w:r>
      <w:r w:rsidR="009275DC" w:rsidRPr="009275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04E3" w:rsidRPr="00AC5966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="008A04E3" w:rsidRPr="00AC5966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="008A04E3" w:rsidRPr="00AC5966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8A04E3" w:rsidRPr="00AC5966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A04E3" w:rsidRPr="00AC5966">
        <w:rPr>
          <w:rFonts w:ascii="Times New Roman" w:hAnsi="Times New Roman"/>
          <w:color w:val="000000"/>
          <w:sz w:val="28"/>
          <w:szCs w:val="28"/>
        </w:rPr>
        <w:t xml:space="preserve"> между пиками примеси</w:t>
      </w:r>
      <w:r w:rsidR="008A04E3" w:rsidRPr="00AC5966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8A04E3" w:rsidRPr="00AC5966">
        <w:rPr>
          <w:rFonts w:ascii="Times New Roman" w:hAnsi="Times New Roman"/>
          <w:color w:val="000000"/>
          <w:sz w:val="28"/>
          <w:szCs w:val="28"/>
        </w:rPr>
        <w:t xml:space="preserve">В и тербинафина должно быть не менее </w:t>
      </w:r>
      <w:r w:rsidR="00AC5966" w:rsidRPr="00AC5966">
        <w:rPr>
          <w:rFonts w:ascii="Times New Roman" w:hAnsi="Times New Roman"/>
          <w:color w:val="000000"/>
          <w:sz w:val="28"/>
          <w:szCs w:val="28"/>
        </w:rPr>
        <w:t>2,0</w:t>
      </w:r>
      <w:r w:rsidR="00AC5966">
        <w:rPr>
          <w:rFonts w:ascii="Times New Roman" w:hAnsi="Times New Roman"/>
          <w:color w:val="000000"/>
          <w:sz w:val="28"/>
          <w:szCs w:val="28"/>
        </w:rPr>
        <w:t>.</w:t>
      </w:r>
    </w:p>
    <w:p w:rsidR="00340B87" w:rsidRPr="00340B87" w:rsidRDefault="00340B87" w:rsidP="00340B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B87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 тербинафина гидрохлорида:</w:t>
      </w:r>
    </w:p>
    <w:p w:rsidR="00DA4FE2" w:rsidRPr="00340B87" w:rsidRDefault="00DA4FE2" w:rsidP="00DA4F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B87">
        <w:rPr>
          <w:rFonts w:ascii="Times New Roman" w:hAnsi="Times New Roman"/>
          <w:color w:val="000000"/>
          <w:sz w:val="28"/>
          <w:szCs w:val="28"/>
        </w:rPr>
        <w:t>–</w:t>
      </w:r>
      <w:r w:rsidRPr="00340B8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40B87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340B87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340B87" w:rsidRPr="00340B87">
        <w:rPr>
          <w:rFonts w:ascii="Times New Roman" w:hAnsi="Times New Roman"/>
          <w:color w:val="000000"/>
          <w:sz w:val="28"/>
          <w:szCs w:val="28"/>
        </w:rPr>
        <w:t>а</w:t>
      </w:r>
      <w:r w:rsidRPr="00340B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75DC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340B87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9275DC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9275DC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340B87">
        <w:rPr>
          <w:rFonts w:ascii="Times New Roman" w:hAnsi="Times New Roman"/>
          <w:color w:val="000000"/>
          <w:sz w:val="28"/>
          <w:szCs w:val="28"/>
        </w:rPr>
        <w:t xml:space="preserve"> тербинафина должен быть не более </w:t>
      </w:r>
      <w:r w:rsidR="008A04E3" w:rsidRPr="00340B87">
        <w:rPr>
          <w:rFonts w:ascii="Times New Roman" w:hAnsi="Times New Roman"/>
          <w:color w:val="000000"/>
          <w:sz w:val="28"/>
          <w:szCs w:val="28"/>
        </w:rPr>
        <w:t>2,0</w:t>
      </w:r>
      <w:r w:rsidRPr="00340B87">
        <w:rPr>
          <w:rFonts w:ascii="Times New Roman" w:hAnsi="Times New Roman"/>
          <w:color w:val="000000"/>
          <w:sz w:val="28"/>
          <w:szCs w:val="28"/>
        </w:rPr>
        <w:t>;</w:t>
      </w:r>
    </w:p>
    <w:p w:rsidR="00DA4FE2" w:rsidRPr="00340B87" w:rsidRDefault="00DA4FE2" w:rsidP="00DA4F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0B87"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  <w:r w:rsidRPr="00340B8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340B8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340B87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 w:rsidR="00340B87">
        <w:rPr>
          <w:rFonts w:ascii="Times New Roman" w:hAnsi="Times New Roman"/>
          <w:color w:val="000000"/>
          <w:sz w:val="28"/>
          <w:szCs w:val="28"/>
        </w:rPr>
        <w:t>и</w:t>
      </w:r>
      <w:r w:rsidRPr="00340B87">
        <w:rPr>
          <w:rFonts w:ascii="Times New Roman" w:hAnsi="Times New Roman"/>
          <w:color w:val="000000"/>
          <w:sz w:val="28"/>
          <w:szCs w:val="28"/>
        </w:rPr>
        <w:t xml:space="preserve"> пик</w:t>
      </w:r>
      <w:r w:rsidR="00340B87">
        <w:rPr>
          <w:rFonts w:ascii="Times New Roman" w:hAnsi="Times New Roman"/>
          <w:color w:val="000000"/>
          <w:sz w:val="28"/>
          <w:szCs w:val="28"/>
        </w:rPr>
        <w:t>а</w:t>
      </w:r>
      <w:r w:rsidRPr="00340B87">
        <w:rPr>
          <w:rFonts w:ascii="Times New Roman" w:hAnsi="Times New Roman"/>
          <w:color w:val="000000"/>
          <w:sz w:val="28"/>
          <w:szCs w:val="28"/>
        </w:rPr>
        <w:t xml:space="preserve"> тербинафина должно быть не более </w:t>
      </w:r>
      <w:r w:rsidR="00DF0BCC">
        <w:rPr>
          <w:rFonts w:ascii="Times New Roman" w:hAnsi="Times New Roman"/>
          <w:color w:val="000000"/>
          <w:sz w:val="28"/>
          <w:szCs w:val="28"/>
        </w:rPr>
        <w:t>5</w:t>
      </w:r>
      <w:r w:rsidRPr="00340B87">
        <w:rPr>
          <w:rFonts w:ascii="Times New Roman" w:hAnsi="Times New Roman"/>
          <w:color w:val="000000"/>
          <w:sz w:val="28"/>
          <w:szCs w:val="28"/>
        </w:rPr>
        <w:t>,0 % (6 определений)</w:t>
      </w:r>
      <w:r w:rsidR="00AC5966">
        <w:rPr>
          <w:rFonts w:ascii="Times New Roman" w:hAnsi="Times New Roman"/>
          <w:color w:val="000000"/>
          <w:sz w:val="28"/>
          <w:szCs w:val="28"/>
        </w:rPr>
        <w:t>.</w:t>
      </w:r>
    </w:p>
    <w:p w:rsidR="008A04E3" w:rsidRPr="00AC5966" w:rsidRDefault="008A04E3" w:rsidP="008A04E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5966">
        <w:rPr>
          <w:rFonts w:ascii="Times New Roman" w:hAnsi="Times New Roman"/>
          <w:color w:val="000000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 w:rsidRPr="00AC5966">
        <w:rPr>
          <w:rFonts w:ascii="Times New Roman" w:hAnsi="Times New Roman"/>
          <w:i/>
          <w:color w:val="000000"/>
          <w:sz w:val="28"/>
          <w:szCs w:val="28"/>
        </w:rPr>
        <w:t xml:space="preserve"> отношение сигнал/шум (</w:t>
      </w:r>
      <w:r w:rsidRPr="00AC5966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AC5966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AC5966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AC5966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AC5966">
        <w:rPr>
          <w:rFonts w:ascii="Times New Roman" w:hAnsi="Times New Roman"/>
          <w:color w:val="000000"/>
          <w:sz w:val="28"/>
          <w:szCs w:val="28"/>
        </w:rPr>
        <w:t>для пика тербинафина должно быть не менее 10.</w:t>
      </w:r>
    </w:p>
    <w:p w:rsidR="00DF0BCC" w:rsidRDefault="00DF0BCC" w:rsidP="00DF0BCC">
      <w:pPr>
        <w:tabs>
          <w:tab w:val="left" w:pos="6237"/>
        </w:tabs>
        <w:snapToGri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84B51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каждой из примесей</w:t>
      </w:r>
      <w:r w:rsidRPr="00084B51">
        <w:rPr>
          <w:rFonts w:ascii="Times New Roman" w:hAnsi="Times New Roman"/>
          <w:color w:val="000000"/>
          <w:sz w:val="28"/>
          <w:szCs w:val="28"/>
        </w:rPr>
        <w:t xml:space="preserve"> в препарате в процентах (</w:t>
      </w:r>
      <w:r w:rsidRPr="00084B51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084B51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DF0BCC" w:rsidRPr="002C1905" w:rsidRDefault="00DF0BCC" w:rsidP="00DF0BCC">
      <w:pPr>
        <w:tabs>
          <w:tab w:val="left" w:pos="6237"/>
        </w:tabs>
        <w:snapToGri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∙P∙50∙1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∙L∙200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DF0BCC" w:rsidRPr="00084B51" w:rsidTr="00DF0BCC">
        <w:trPr>
          <w:trHeight w:val="20"/>
        </w:trPr>
        <w:tc>
          <w:tcPr>
            <w:tcW w:w="312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DF0BCC" w:rsidRPr="00084B51" w:rsidRDefault="00DF0BCC" w:rsidP="00DF0BCC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каждой 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примесей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F0BCC" w:rsidRPr="00084B51" w:rsidTr="00DF0BCC">
        <w:trPr>
          <w:trHeight w:val="20"/>
        </w:trPr>
        <w:tc>
          <w:tcPr>
            <w:tcW w:w="312" w:type="pct"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DF0BCC" w:rsidRPr="00084B51" w:rsidRDefault="00DF0BCC" w:rsidP="00DF0BCC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тербинафина на хр</w:t>
            </w:r>
            <w:r w:rsidRPr="00084B5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084B5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84B5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084B5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351D29"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C81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стандартного образца тербинафина гидрохлорида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F0BCC" w:rsidRPr="00084B51" w:rsidTr="00DF0BCC">
        <w:trPr>
          <w:trHeight w:val="20"/>
        </w:trPr>
        <w:tc>
          <w:tcPr>
            <w:tcW w:w="312" w:type="pct"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DF0BCC" w:rsidRPr="00084B51" w:rsidRDefault="00DF0BCC" w:rsidP="00DF0BCC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преп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арата, 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г;</w:t>
            </w:r>
          </w:p>
        </w:tc>
      </w:tr>
      <w:tr w:rsidR="00DF0BCC" w:rsidRPr="00084B51" w:rsidTr="00DF0BCC">
        <w:trPr>
          <w:trHeight w:val="20"/>
        </w:trPr>
        <w:tc>
          <w:tcPr>
            <w:tcW w:w="312" w:type="pct"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DF0BCC" w:rsidRPr="00084B51" w:rsidRDefault="00DF0BCC" w:rsidP="00DF0BCC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 тербинафина гидрохлорида, мг;</w:t>
            </w:r>
          </w:p>
        </w:tc>
      </w:tr>
      <w:tr w:rsidR="00DF0BCC" w:rsidRPr="00084B51" w:rsidTr="00DF0BCC">
        <w:trPr>
          <w:trHeight w:val="20"/>
        </w:trPr>
        <w:tc>
          <w:tcPr>
            <w:tcW w:w="312" w:type="pct"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DF0BCC" w:rsidRPr="00084B51" w:rsidRDefault="00DF0BCC" w:rsidP="00DF0BCC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тербинафина гидрохлорида в стандартном образце тербинафина гидрохлорида, %;</w:t>
            </w:r>
          </w:p>
        </w:tc>
      </w:tr>
      <w:tr w:rsidR="00DF0BCC" w:rsidRPr="00084B51" w:rsidTr="00DF0BCC">
        <w:trPr>
          <w:trHeight w:val="20"/>
        </w:trPr>
        <w:tc>
          <w:tcPr>
            <w:tcW w:w="312" w:type="pct"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hideMark/>
          </w:tcPr>
          <w:p w:rsidR="00DF0BCC" w:rsidRPr="00084B51" w:rsidRDefault="00DF0BCC" w:rsidP="00DF0BCC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DF0BCC" w:rsidRPr="00084B51" w:rsidRDefault="00DF0BCC" w:rsidP="00DF0BCC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тербинафина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гидрохлорида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4B51">
              <w:rPr>
                <w:rStyle w:val="8"/>
                <w:rFonts w:eastAsia="Calibri"/>
                <w:sz w:val="28"/>
                <w:szCs w:val="28"/>
              </w:rPr>
              <w:t>в препарате, мг</w:t>
            </w:r>
            <w:r>
              <w:rPr>
                <w:rStyle w:val="8"/>
                <w:rFonts w:eastAsia="Calibri"/>
                <w:sz w:val="28"/>
                <w:szCs w:val="28"/>
              </w:rPr>
              <w:t>/г.</w:t>
            </w:r>
          </w:p>
        </w:tc>
      </w:tr>
    </w:tbl>
    <w:p w:rsidR="00DF0BCC" w:rsidRPr="002C1905" w:rsidRDefault="00DF0BCC" w:rsidP="00EF04CF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C1905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</w:t>
      </w:r>
      <w:r w:rsidRPr="001C0F35">
        <w:rPr>
          <w:rFonts w:ascii="Times New Roman" w:hAnsi="Times New Roman"/>
          <w:color w:val="000000"/>
          <w:sz w:val="28"/>
          <w:szCs w:val="28"/>
        </w:rPr>
        <w:t>:</w:t>
      </w:r>
    </w:p>
    <w:p w:rsidR="00DF0BCC" w:rsidRDefault="00DF0BCC" w:rsidP="00DF0BC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C1905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любая примесь</w:t>
      </w:r>
      <w:r w:rsidRPr="002C1905">
        <w:rPr>
          <w:rFonts w:ascii="Times New Roman" w:hAnsi="Times New Roman"/>
          <w:color w:val="000000"/>
          <w:sz w:val="28"/>
          <w:szCs w:val="28"/>
        </w:rPr>
        <w:t xml:space="preserve"> – не более 0,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C1905">
        <w:rPr>
          <w:rFonts w:ascii="Times New Roman" w:hAnsi="Times New Roman"/>
          <w:color w:val="000000"/>
          <w:sz w:val="28"/>
          <w:szCs w:val="28"/>
        </w:rPr>
        <w:t> %;</w:t>
      </w:r>
    </w:p>
    <w:p w:rsidR="00DF0BCC" w:rsidRPr="002C1905" w:rsidRDefault="00DF0BCC" w:rsidP="00DF0BC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только одна примесь – </w:t>
      </w:r>
      <w:r w:rsidRPr="002C1905">
        <w:rPr>
          <w:rFonts w:ascii="Times New Roman" w:hAnsi="Times New Roman"/>
          <w:color w:val="000000"/>
          <w:sz w:val="28"/>
          <w:szCs w:val="28"/>
        </w:rPr>
        <w:t>более 0,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C1905">
        <w:rPr>
          <w:rFonts w:ascii="Times New Roman" w:hAnsi="Times New Roman"/>
          <w:color w:val="000000"/>
          <w:sz w:val="28"/>
          <w:szCs w:val="28"/>
        </w:rPr>
        <w:t> %</w:t>
      </w:r>
      <w:r>
        <w:rPr>
          <w:rFonts w:ascii="Times New Roman" w:hAnsi="Times New Roman"/>
          <w:color w:val="000000"/>
          <w:sz w:val="28"/>
          <w:szCs w:val="28"/>
        </w:rPr>
        <w:t>, но менее 1,0 %</w:t>
      </w:r>
      <w:r w:rsidRPr="002C1905">
        <w:rPr>
          <w:rFonts w:ascii="Times New Roman" w:hAnsi="Times New Roman"/>
          <w:color w:val="000000"/>
          <w:sz w:val="28"/>
          <w:szCs w:val="28"/>
        </w:rPr>
        <w:t>;</w:t>
      </w:r>
    </w:p>
    <w:p w:rsidR="00DF0BCC" w:rsidRPr="002C1905" w:rsidRDefault="00DF0BCC" w:rsidP="00DF0BC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2C1905">
        <w:rPr>
          <w:rFonts w:ascii="Times New Roman" w:hAnsi="Times New Roman"/>
          <w:color w:val="000000"/>
          <w:sz w:val="28"/>
          <w:szCs w:val="28"/>
        </w:rPr>
        <w:t xml:space="preserve"> сумма примесей – не более </w:t>
      </w:r>
      <w:r>
        <w:rPr>
          <w:rFonts w:ascii="Times New Roman" w:hAnsi="Times New Roman"/>
          <w:color w:val="000000"/>
          <w:sz w:val="28"/>
          <w:szCs w:val="28"/>
        </w:rPr>
        <w:t>1,0</w:t>
      </w:r>
      <w:r w:rsidRPr="002C1905">
        <w:rPr>
          <w:rFonts w:ascii="Times New Roman" w:hAnsi="Times New Roman"/>
          <w:color w:val="000000"/>
          <w:sz w:val="28"/>
          <w:szCs w:val="28"/>
        </w:rPr>
        <w:t> %.</w:t>
      </w:r>
    </w:p>
    <w:p w:rsidR="00E00BC8" w:rsidRPr="001859F4" w:rsidRDefault="00DA4FE2" w:rsidP="001859F4">
      <w:pPr>
        <w:tabs>
          <w:tab w:val="left" w:pos="0"/>
        </w:tabs>
        <w:spacing w:after="0" w:line="360" w:lineRule="auto"/>
        <w:jc w:val="both"/>
        <w:rPr>
          <w:rStyle w:val="8"/>
          <w:rFonts w:eastAsiaTheme="minorEastAsia" w:cstheme="minorBidi"/>
          <w:sz w:val="28"/>
          <w:szCs w:val="28"/>
          <w:lang w:bidi="ar-SA"/>
        </w:rPr>
      </w:pPr>
      <w:r w:rsidRPr="00C42C87">
        <w:rPr>
          <w:rFonts w:ascii="Times New Roman" w:hAnsi="Times New Roman"/>
          <w:color w:val="000000"/>
          <w:sz w:val="28"/>
          <w:szCs w:val="28"/>
        </w:rPr>
        <w:tab/>
        <w:t xml:space="preserve">Не учитывают пики, площадь которых </w:t>
      </w:r>
      <w:r w:rsidR="00DF0BCC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Pr="00C42C87">
        <w:rPr>
          <w:rFonts w:ascii="Times New Roman" w:hAnsi="Times New Roman"/>
          <w:color w:val="000000"/>
          <w:sz w:val="28"/>
          <w:szCs w:val="28"/>
        </w:rPr>
        <w:t>менее площади основного пика на хроматограмме раствора для проверки чувствительности хроматографической системы (менее 0,</w:t>
      </w:r>
      <w:r w:rsidR="00C42C87" w:rsidRPr="00C42C87">
        <w:rPr>
          <w:rFonts w:ascii="Times New Roman" w:hAnsi="Times New Roman"/>
          <w:color w:val="000000"/>
          <w:sz w:val="28"/>
          <w:szCs w:val="28"/>
        </w:rPr>
        <w:t>1</w:t>
      </w:r>
      <w:r w:rsidRPr="00C42C87">
        <w:rPr>
          <w:rFonts w:ascii="Times New Roman" w:hAnsi="Times New Roman"/>
          <w:color w:val="000000"/>
          <w:sz w:val="28"/>
          <w:szCs w:val="28"/>
        </w:rPr>
        <w:t> %).</w:t>
      </w:r>
    </w:p>
    <w:p w:rsidR="00A56461" w:rsidRPr="00E00BC8" w:rsidRDefault="00A56461" w:rsidP="006B01A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00BC8">
        <w:rPr>
          <w:rFonts w:ascii="Times New Roman" w:eastAsia="Times New Roman" w:hAnsi="Times New Roman" w:cs="Times New Roman"/>
          <w:b/>
          <w:sz w:val="28"/>
          <w:szCs w:val="20"/>
        </w:rPr>
        <w:t xml:space="preserve">Масса содержимого упаковки. </w:t>
      </w:r>
      <w:r w:rsidRPr="00E00BC8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 ОФС </w:t>
      </w:r>
      <w:r w:rsidR="0078625F" w:rsidRPr="00E00BC8">
        <w:rPr>
          <w:rFonts w:ascii="Times New Roman" w:eastAsia="Times New Roman" w:hAnsi="Times New Roman" w:cs="Times New Roman"/>
          <w:sz w:val="28"/>
          <w:szCs w:val="20"/>
        </w:rPr>
        <w:t>«</w:t>
      </w:r>
      <w:r w:rsidRPr="00E00BC8">
        <w:rPr>
          <w:rFonts w:ascii="Times New Roman" w:eastAsia="Times New Roman" w:hAnsi="Times New Roman" w:cs="Times New Roman"/>
          <w:sz w:val="28"/>
          <w:szCs w:val="20"/>
        </w:rPr>
        <w:t>Масса (объем) содержимого упаковки</w:t>
      </w:r>
      <w:r w:rsidR="0078625F" w:rsidRPr="00E00BC8">
        <w:rPr>
          <w:rFonts w:ascii="Times New Roman" w:eastAsia="Times New Roman" w:hAnsi="Times New Roman" w:cs="Times New Roman"/>
          <w:sz w:val="28"/>
          <w:szCs w:val="20"/>
        </w:rPr>
        <w:t>»</w:t>
      </w:r>
      <w:r w:rsidRPr="00E00BC8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6C5503" w:rsidRPr="00E00BC8" w:rsidRDefault="006C5503" w:rsidP="006B01AB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00BC8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E00BC8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</w:t>
      </w:r>
      <w:r w:rsidR="00E00BC8" w:rsidRPr="00E00BC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446C1E" w:rsidRDefault="00380486" w:rsidP="006D3C11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4066B5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Количественное определение</w:t>
      </w:r>
      <w:r w:rsidRPr="004066B5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446C1E" w:rsidRPr="004066B5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6D3C11" w:rsidRPr="00242C9B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8917A5" w:rsidRPr="0073064E" w:rsidRDefault="008917A5" w:rsidP="008917A5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</w:t>
      </w:r>
      <w:r w:rsidRPr="0073064E">
        <w:rPr>
          <w:rFonts w:ascii="Times New Roman" w:hAnsi="Times New Roman"/>
          <w:sz w:val="28"/>
          <w:szCs w:val="28"/>
        </w:rPr>
        <w:t>астворы защищают от света</w:t>
      </w:r>
      <w:r>
        <w:rPr>
          <w:rFonts w:ascii="Times New Roman" w:hAnsi="Times New Roman"/>
          <w:sz w:val="28"/>
          <w:szCs w:val="28"/>
        </w:rPr>
        <w:t xml:space="preserve"> и используют свежеприготовленными</w:t>
      </w:r>
      <w:r w:rsidRPr="0073064E">
        <w:rPr>
          <w:rFonts w:ascii="Times New Roman" w:hAnsi="Times New Roman"/>
          <w:sz w:val="28"/>
          <w:szCs w:val="28"/>
        </w:rPr>
        <w:t>.</w:t>
      </w:r>
    </w:p>
    <w:p w:rsidR="004066B5" w:rsidRPr="00B905B3" w:rsidRDefault="00B905B3" w:rsidP="004066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Подвижная фаза. </w:t>
      </w:r>
      <w:r w:rsidR="006D3C11">
        <w:rPr>
          <w:rFonts w:ascii="Times New Roman" w:hAnsi="Times New Roman"/>
          <w:sz w:val="28"/>
          <w:szCs w:val="28"/>
        </w:rPr>
        <w:t xml:space="preserve">Смешивают 250 мл воды и </w:t>
      </w:r>
      <w:r>
        <w:rPr>
          <w:rFonts w:ascii="Times New Roman" w:hAnsi="Times New Roman"/>
          <w:sz w:val="28"/>
          <w:szCs w:val="28"/>
        </w:rPr>
        <w:t>3,5 мл триэтиламина</w:t>
      </w:r>
      <w:r w:rsidR="006D3C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доводят </w:t>
      </w:r>
      <w:r w:rsidR="006D3C11">
        <w:rPr>
          <w:rFonts w:ascii="Times New Roman" w:hAnsi="Times New Roman"/>
          <w:sz w:val="28"/>
          <w:szCs w:val="28"/>
        </w:rPr>
        <w:t xml:space="preserve">значение </w:t>
      </w:r>
      <w:r>
        <w:rPr>
          <w:rFonts w:ascii="Times New Roman" w:hAnsi="Times New Roman"/>
          <w:sz w:val="28"/>
          <w:szCs w:val="28"/>
        </w:rPr>
        <w:t>рН</w:t>
      </w:r>
      <w:r w:rsidR="006D3C11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6D3C11">
        <w:rPr>
          <w:rFonts w:ascii="Times New Roman" w:hAnsi="Times New Roman"/>
          <w:sz w:val="28"/>
          <w:szCs w:val="28"/>
        </w:rPr>
        <w:t>7,90</w:t>
      </w:r>
      <w:r w:rsidR="006D3C11">
        <w:rPr>
          <w:rFonts w:ascii="Times New Roman" w:hAnsi="Times New Roman" w:cs="Times New Roman"/>
          <w:sz w:val="28"/>
          <w:szCs w:val="28"/>
        </w:rPr>
        <w:t>±</w:t>
      </w:r>
      <w:r w:rsidR="006D3C11">
        <w:rPr>
          <w:rFonts w:ascii="Times New Roman" w:hAnsi="Times New Roman"/>
          <w:sz w:val="28"/>
          <w:szCs w:val="28"/>
        </w:rPr>
        <w:t xml:space="preserve">0,05 </w:t>
      </w:r>
      <w:r>
        <w:rPr>
          <w:rFonts w:ascii="Times New Roman" w:hAnsi="Times New Roman"/>
          <w:sz w:val="28"/>
          <w:szCs w:val="28"/>
        </w:rPr>
        <w:t>фосфорн</w:t>
      </w:r>
      <w:r w:rsidR="006D3C11">
        <w:rPr>
          <w:rFonts w:ascii="Times New Roman" w:hAnsi="Times New Roman"/>
          <w:sz w:val="28"/>
          <w:szCs w:val="28"/>
        </w:rPr>
        <w:t xml:space="preserve">ой кислотой концентрированной и </w:t>
      </w:r>
      <w:r>
        <w:rPr>
          <w:rFonts w:ascii="Times New Roman" w:hAnsi="Times New Roman"/>
          <w:sz w:val="28"/>
          <w:szCs w:val="28"/>
        </w:rPr>
        <w:t>прибавляют 675 мл смеси тетрагидрофуран—ацетонитрил 10:90.</w:t>
      </w:r>
    </w:p>
    <w:p w:rsidR="00B905B3" w:rsidRPr="00406F06" w:rsidRDefault="00B905B3" w:rsidP="00B905B3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406F06">
        <w:rPr>
          <w:rFonts w:ascii="Times New Roman" w:hAnsi="Times New Roman" w:cs="Times New Roman"/>
          <w:i/>
          <w:sz w:val="28"/>
          <w:szCs w:val="28"/>
        </w:rPr>
        <w:t>Испытуемый</w:t>
      </w:r>
      <w:r w:rsidRPr="00406F06">
        <w:rPr>
          <w:rFonts w:ascii="Times New Roman" w:hAnsi="Times New Roman"/>
          <w:i/>
          <w:sz w:val="28"/>
          <w:szCs w:val="28"/>
        </w:rPr>
        <w:t xml:space="preserve"> раствор. </w:t>
      </w:r>
      <w:r w:rsidRPr="00406F06">
        <w:rPr>
          <w:rFonts w:ascii="Times New Roman" w:hAnsi="Times New Roman" w:cs="Times New Roman"/>
          <w:sz w:val="28"/>
          <w:szCs w:val="28"/>
        </w:rPr>
        <w:t>Точную н</w:t>
      </w:r>
      <w:r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авеску препарата, соответствующую около </w:t>
      </w:r>
      <w:r w:rsidR="00D85E51">
        <w:rPr>
          <w:rStyle w:val="8"/>
          <w:rFonts w:eastAsiaTheme="minorHAnsi"/>
          <w:color w:val="000000" w:themeColor="text1"/>
          <w:sz w:val="28"/>
          <w:szCs w:val="28"/>
        </w:rPr>
        <w:t>1</w:t>
      </w:r>
      <w:r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5 мг тербинафина гидрохлорида, помещают в мерную колбу вместимостью </w:t>
      </w:r>
      <w:r w:rsidR="00A96B0F">
        <w:rPr>
          <w:rStyle w:val="8"/>
          <w:rFonts w:eastAsiaTheme="minorHAnsi"/>
          <w:color w:val="000000" w:themeColor="text1"/>
          <w:sz w:val="28"/>
          <w:szCs w:val="28"/>
        </w:rPr>
        <w:t>5</w:t>
      </w:r>
      <w:r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0 мл, прибавляют </w:t>
      </w:r>
      <w:r w:rsidR="00A96B0F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0 мл </w:t>
      </w:r>
      <w:r w:rsidR="00D85E51">
        <w:rPr>
          <w:rStyle w:val="8"/>
          <w:rFonts w:eastAsiaTheme="minorHAnsi"/>
          <w:color w:val="000000" w:themeColor="text1"/>
          <w:sz w:val="28"/>
          <w:szCs w:val="28"/>
        </w:rPr>
        <w:t>2-пропанола</w:t>
      </w:r>
      <w:r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, обрабатывают ультразвуком в течение </w:t>
      </w:r>
      <w:r w:rsidR="006D3C11">
        <w:rPr>
          <w:rStyle w:val="8"/>
          <w:rFonts w:eastAsiaTheme="minorHAnsi"/>
          <w:color w:val="000000" w:themeColor="text1"/>
          <w:sz w:val="28"/>
          <w:szCs w:val="28"/>
        </w:rPr>
        <w:t>15 мин, охлаждают</w:t>
      </w:r>
      <w:r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 до комнатной температуры</w:t>
      </w:r>
      <w:r w:rsidR="006D3C11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</w:t>
      </w:r>
      <w:r w:rsidR="008917A5">
        <w:rPr>
          <w:rStyle w:val="8"/>
          <w:rFonts w:eastAsiaTheme="minorHAnsi"/>
          <w:color w:val="000000" w:themeColor="text1"/>
          <w:sz w:val="28"/>
          <w:szCs w:val="28"/>
        </w:rPr>
        <w:t xml:space="preserve">2-пропанолом до метки </w:t>
      </w:r>
      <w:r w:rsidRPr="00406F06">
        <w:rPr>
          <w:rStyle w:val="8"/>
          <w:rFonts w:eastAsiaTheme="minorHAnsi"/>
          <w:color w:val="000000" w:themeColor="text1"/>
          <w:sz w:val="28"/>
          <w:szCs w:val="28"/>
        </w:rPr>
        <w:t>и фильтруют.</w:t>
      </w:r>
    </w:p>
    <w:p w:rsidR="008917A5" w:rsidRPr="00406F06" w:rsidRDefault="00D4747E" w:rsidP="008917A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905B3">
        <w:rPr>
          <w:rStyle w:val="8"/>
          <w:rFonts w:eastAsiaTheme="minorHAnsi"/>
          <w:i/>
          <w:color w:val="000000" w:themeColor="text1"/>
          <w:sz w:val="28"/>
          <w:szCs w:val="28"/>
        </w:rPr>
        <w:t>Раствор стандартного образца тербинафина гидрохлорида.</w:t>
      </w:r>
      <w:r w:rsidRPr="00B905B3">
        <w:rPr>
          <w:rStyle w:val="8"/>
          <w:rFonts w:eastAsiaTheme="minorHAnsi"/>
          <w:color w:val="000000" w:themeColor="text1"/>
          <w:sz w:val="28"/>
          <w:szCs w:val="28"/>
        </w:rPr>
        <w:t xml:space="preserve"> Около </w:t>
      </w:r>
      <w:r w:rsidR="008917A5">
        <w:rPr>
          <w:rStyle w:val="8"/>
          <w:rFonts w:eastAsiaTheme="minorHAnsi"/>
          <w:color w:val="000000" w:themeColor="text1"/>
          <w:sz w:val="28"/>
          <w:szCs w:val="28"/>
        </w:rPr>
        <w:t>15</w:t>
      </w:r>
      <w:r w:rsidRPr="00B905B3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тербинафина гидрохлорида помещают в мерную колбу вместимостью </w:t>
      </w:r>
      <w:r w:rsidR="008917A5">
        <w:rPr>
          <w:rFonts w:ascii="Times New Roman" w:hAnsi="Times New Roman" w:cs="Times New Roman"/>
          <w:sz w:val="28"/>
          <w:szCs w:val="28"/>
        </w:rPr>
        <w:t>5</w:t>
      </w:r>
      <w:r w:rsidRPr="00B905B3">
        <w:rPr>
          <w:rFonts w:ascii="Times New Roman" w:hAnsi="Times New Roman" w:cs="Times New Roman"/>
          <w:sz w:val="28"/>
          <w:szCs w:val="28"/>
        </w:rPr>
        <w:t xml:space="preserve">0 мл, прибавляют </w:t>
      </w:r>
      <w:r w:rsidR="008917A5">
        <w:rPr>
          <w:rFonts w:ascii="Times New Roman" w:hAnsi="Times New Roman" w:cs="Times New Roman"/>
          <w:sz w:val="28"/>
          <w:szCs w:val="28"/>
        </w:rPr>
        <w:t>30</w:t>
      </w:r>
      <w:r w:rsidRPr="00B905B3">
        <w:rPr>
          <w:rFonts w:ascii="Times New Roman" w:hAnsi="Times New Roman" w:cs="Times New Roman"/>
          <w:sz w:val="28"/>
          <w:szCs w:val="28"/>
        </w:rPr>
        <w:t xml:space="preserve"> мл </w:t>
      </w:r>
      <w:r w:rsidR="00B905B3" w:rsidRPr="00B905B3">
        <w:rPr>
          <w:rFonts w:ascii="Times New Roman" w:hAnsi="Times New Roman" w:cs="Times New Roman"/>
          <w:sz w:val="28"/>
          <w:szCs w:val="28"/>
        </w:rPr>
        <w:t xml:space="preserve">2-пропанола, </w:t>
      </w:r>
      <w:r w:rsidR="008917A5"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обрабатывают ультразвуком </w:t>
      </w:r>
      <w:r w:rsidR="008917A5">
        <w:rPr>
          <w:rStyle w:val="8"/>
          <w:rFonts w:eastAsiaTheme="minorHAnsi"/>
          <w:color w:val="000000" w:themeColor="text1"/>
          <w:sz w:val="28"/>
          <w:szCs w:val="28"/>
        </w:rPr>
        <w:t>до полного растворения, охлаждают</w:t>
      </w:r>
      <w:r w:rsidR="008917A5"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 до комнатной температуры</w:t>
      </w:r>
      <w:r w:rsidR="008917A5">
        <w:rPr>
          <w:rStyle w:val="8"/>
          <w:rFonts w:eastAsiaTheme="minorHAnsi"/>
          <w:color w:val="000000" w:themeColor="text1"/>
          <w:sz w:val="28"/>
          <w:szCs w:val="28"/>
        </w:rPr>
        <w:t>,</w:t>
      </w:r>
      <w:r w:rsidR="008917A5" w:rsidRPr="00406F06">
        <w:rPr>
          <w:rStyle w:val="8"/>
          <w:rFonts w:eastAsiaTheme="minorHAnsi"/>
          <w:color w:val="000000" w:themeColor="text1"/>
          <w:sz w:val="28"/>
          <w:szCs w:val="28"/>
        </w:rPr>
        <w:t xml:space="preserve"> доводят объём раствора </w:t>
      </w:r>
      <w:r w:rsidR="008917A5">
        <w:rPr>
          <w:rStyle w:val="8"/>
          <w:rFonts w:eastAsiaTheme="minorHAnsi"/>
          <w:color w:val="000000" w:themeColor="text1"/>
          <w:sz w:val="28"/>
          <w:szCs w:val="28"/>
        </w:rPr>
        <w:t xml:space="preserve">2-пропанолом до метки </w:t>
      </w:r>
      <w:r w:rsidR="008917A5" w:rsidRPr="00406F06">
        <w:rPr>
          <w:rStyle w:val="8"/>
          <w:rFonts w:eastAsiaTheme="minorHAnsi"/>
          <w:color w:val="000000" w:themeColor="text1"/>
          <w:sz w:val="28"/>
          <w:szCs w:val="28"/>
        </w:rPr>
        <w:t>и фильтруют.</w:t>
      </w:r>
    </w:p>
    <w:p w:rsidR="00A96B0F" w:rsidRPr="008917A5" w:rsidRDefault="00A96B0F" w:rsidP="008917A5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17A5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085"/>
        <w:gridCol w:w="6521"/>
      </w:tblGrid>
      <w:tr w:rsidR="00A96B0F" w:rsidRPr="00340B87" w:rsidTr="00A96B0F">
        <w:tc>
          <w:tcPr>
            <w:tcW w:w="3085" w:type="dxa"/>
          </w:tcPr>
          <w:p w:rsidR="00A96B0F" w:rsidRPr="00340B87" w:rsidRDefault="00A96B0F" w:rsidP="00A96B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</w:tc>
        <w:tc>
          <w:tcPr>
            <w:tcW w:w="6521" w:type="dxa"/>
          </w:tcPr>
          <w:p w:rsidR="00A96B0F" w:rsidRPr="00340B87" w:rsidRDefault="00A96B0F" w:rsidP="00A96B0F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340B87">
              <w:rPr>
                <w:rFonts w:ascii="Times New Roman" w:hAnsi="Times New Roman"/>
                <w:b w:val="0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Cs w:val="28"/>
              </w:rPr>
              <w:t>25</w:t>
            </w:r>
            <w:r w:rsidR="008917A5">
              <w:rPr>
                <w:rFonts w:ascii="Times New Roman" w:hAnsi="Times New Roman"/>
                <w:b w:val="0"/>
                <w:szCs w:val="28"/>
              </w:rPr>
              <w:t> </w:t>
            </w:r>
            <w:r w:rsidRPr="00340B87">
              <w:rPr>
                <w:rFonts w:ascii="Times New Roman" w:hAnsi="Times New Roman"/>
                <w:b w:val="0"/>
                <w:szCs w:val="28"/>
              </w:rPr>
              <w:t>×</w:t>
            </w:r>
            <w:r w:rsidR="008917A5">
              <w:rPr>
                <w:rFonts w:ascii="Times New Roman" w:hAnsi="Times New Roman"/>
                <w:b w:val="0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4</w:t>
            </w:r>
            <w:r w:rsidRPr="00340B87">
              <w:rPr>
                <w:rFonts w:ascii="Times New Roman" w:hAnsi="Times New Roman"/>
                <w:b w:val="0"/>
                <w:szCs w:val="28"/>
              </w:rPr>
              <w:t xml:space="preserve"> мм, </w:t>
            </w:r>
            <w:r w:rsidRPr="00340B87">
              <w:rPr>
                <w:rFonts w:ascii="Times New Roman" w:hAnsi="Times New Roman"/>
                <w:b w:val="0"/>
                <w:bCs/>
                <w:szCs w:val="28"/>
              </w:rPr>
              <w:t xml:space="preserve">силикагель </w:t>
            </w:r>
            <w:r w:rsidRPr="00340B87">
              <w:rPr>
                <w:rFonts w:ascii="Times New Roman" w:hAnsi="Times New Roman"/>
                <w:b w:val="0"/>
              </w:rPr>
              <w:t xml:space="preserve">октадецилсилильный </w:t>
            </w:r>
            <w:r w:rsidRPr="00340B87">
              <w:rPr>
                <w:rFonts w:ascii="Times New Roman" w:hAnsi="Times New Roman"/>
                <w:b w:val="0"/>
                <w:szCs w:val="28"/>
              </w:rPr>
              <w:t>для хроматографии, 5 мкм;</w:t>
            </w:r>
          </w:p>
        </w:tc>
      </w:tr>
      <w:tr w:rsidR="00A96B0F" w:rsidRPr="00340B87" w:rsidTr="00A96B0F">
        <w:tc>
          <w:tcPr>
            <w:tcW w:w="3085" w:type="dxa"/>
          </w:tcPr>
          <w:p w:rsidR="00A96B0F" w:rsidRPr="00340B87" w:rsidRDefault="00A96B0F" w:rsidP="00A96B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6521" w:type="dxa"/>
          </w:tcPr>
          <w:p w:rsidR="00A96B0F" w:rsidRPr="00340B87" w:rsidRDefault="00A96B0F" w:rsidP="00A96B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 °С;</w:t>
            </w:r>
          </w:p>
        </w:tc>
      </w:tr>
      <w:tr w:rsidR="00A96B0F" w:rsidRPr="00340B87" w:rsidTr="00A96B0F">
        <w:tc>
          <w:tcPr>
            <w:tcW w:w="3085" w:type="dxa"/>
          </w:tcPr>
          <w:p w:rsidR="00A96B0F" w:rsidRPr="00340B87" w:rsidRDefault="00A96B0F" w:rsidP="00A96B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Скорость потока</w:t>
            </w:r>
          </w:p>
        </w:tc>
        <w:tc>
          <w:tcPr>
            <w:tcW w:w="6521" w:type="dxa"/>
          </w:tcPr>
          <w:p w:rsidR="00A96B0F" w:rsidRPr="00340B87" w:rsidRDefault="00A96B0F" w:rsidP="00A96B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 мл/мин;</w:t>
            </w:r>
          </w:p>
        </w:tc>
      </w:tr>
      <w:tr w:rsidR="00A96B0F" w:rsidRPr="00340B87" w:rsidTr="00A96B0F">
        <w:tc>
          <w:tcPr>
            <w:tcW w:w="3085" w:type="dxa"/>
          </w:tcPr>
          <w:p w:rsidR="00A96B0F" w:rsidRPr="00340B87" w:rsidRDefault="00A96B0F" w:rsidP="00A96B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Детектор</w:t>
            </w:r>
          </w:p>
        </w:tc>
        <w:tc>
          <w:tcPr>
            <w:tcW w:w="6521" w:type="dxa"/>
          </w:tcPr>
          <w:p w:rsidR="00A96B0F" w:rsidRPr="00340B87" w:rsidRDefault="00A96B0F" w:rsidP="00A96B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спектрофотометрический, 280 нм;</w:t>
            </w:r>
          </w:p>
        </w:tc>
      </w:tr>
      <w:tr w:rsidR="00A96B0F" w:rsidRPr="00C42C87" w:rsidTr="00A96B0F">
        <w:tc>
          <w:tcPr>
            <w:tcW w:w="3085" w:type="dxa"/>
          </w:tcPr>
          <w:p w:rsidR="00A96B0F" w:rsidRPr="00340B87" w:rsidRDefault="00A96B0F" w:rsidP="00A96B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Объём пробы</w:t>
            </w:r>
          </w:p>
        </w:tc>
        <w:tc>
          <w:tcPr>
            <w:tcW w:w="6521" w:type="dxa"/>
          </w:tcPr>
          <w:p w:rsidR="00A96B0F" w:rsidRPr="00340B87" w:rsidRDefault="00A96B0F" w:rsidP="00A96B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0B87">
              <w:rPr>
                <w:rFonts w:ascii="Times New Roman" w:hAnsi="Times New Roman" w:cs="Times New Roman"/>
                <w:sz w:val="28"/>
                <w:szCs w:val="28"/>
              </w:rPr>
              <w:t>0 мкл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96B0F" w:rsidRPr="00C42C87" w:rsidTr="00A96B0F">
        <w:tc>
          <w:tcPr>
            <w:tcW w:w="3085" w:type="dxa"/>
          </w:tcPr>
          <w:p w:rsidR="00A96B0F" w:rsidRPr="00340B87" w:rsidRDefault="00A96B0F" w:rsidP="00A96B0F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21" w:type="dxa"/>
          </w:tcPr>
          <w:p w:rsidR="00A96B0F" w:rsidRDefault="00A96B0F" w:rsidP="008917A5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2-кратное от времени удерживания пика </w:t>
            </w:r>
            <w:r w:rsidR="008917A5">
              <w:rPr>
                <w:rFonts w:ascii="Times New Roman" w:hAnsi="Times New Roman" w:cs="Times New Roman"/>
                <w:sz w:val="28"/>
                <w:szCs w:val="28"/>
              </w:rPr>
              <w:t>тербинафина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6B0F" w:rsidRPr="00A96B0F" w:rsidRDefault="00A96B0F" w:rsidP="00A96B0F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A96B0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Хроматографируют раствор стандартного образца </w:t>
      </w:r>
      <w:r w:rsidRPr="00A96B0F">
        <w:rPr>
          <w:rFonts w:ascii="Times New Roman" w:hAnsi="Times New Roman"/>
          <w:color w:val="000000"/>
          <w:sz w:val="28"/>
          <w:szCs w:val="28"/>
        </w:rPr>
        <w:t xml:space="preserve">тербинафина гидрохлорида </w:t>
      </w:r>
      <w:r w:rsidRPr="00A96B0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и испытуемый раствор.</w:t>
      </w:r>
    </w:p>
    <w:p w:rsidR="00446C1E" w:rsidRPr="00A96B0F" w:rsidRDefault="00446C1E" w:rsidP="00446C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B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Pr="00A96B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96B0F">
        <w:rPr>
          <w:rFonts w:ascii="Times New Roman" w:eastAsia="Times New Roman" w:hAnsi="Times New Roman" w:cs="Times New Roman"/>
          <w:sz w:val="28"/>
          <w:szCs w:val="28"/>
        </w:rPr>
        <w:t xml:space="preserve">На хроматограмме раствора </w:t>
      </w:r>
      <w:r w:rsidRPr="00A96B0F">
        <w:rPr>
          <w:rFonts w:ascii="Times New Roman" w:eastAsia="Times New Roman" w:hAnsi="Times New Roman" w:cs="Times New Roman"/>
          <w:sz w:val="28"/>
          <w:szCs w:val="28"/>
          <w:lang w:bidi="ru-RU"/>
        </w:rPr>
        <w:t>стандартного образца тербинафина гидрохлорида</w:t>
      </w:r>
      <w:r w:rsidRPr="00A96B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6C1E" w:rsidRPr="00A96B0F" w:rsidRDefault="00446C1E" w:rsidP="00446C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B0F">
        <w:rPr>
          <w:rFonts w:ascii="Times New Roman" w:eastAsia="Times New Roman" w:hAnsi="Times New Roman" w:cs="Times New Roman"/>
          <w:sz w:val="28"/>
          <w:szCs w:val="28"/>
        </w:rPr>
        <w:lastRenderedPageBreak/>
        <w:t>– </w:t>
      </w:r>
      <w:r w:rsidRPr="00A96B0F">
        <w:rPr>
          <w:rFonts w:ascii="Times New Roman" w:eastAsia="Times New Roman" w:hAnsi="Times New Roman" w:cs="Times New Roman"/>
          <w:i/>
          <w:sz w:val="28"/>
          <w:szCs w:val="28"/>
        </w:rPr>
        <w:t>фактор асимметрии</w:t>
      </w:r>
      <w:r w:rsidRPr="00A96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B0F">
        <w:rPr>
          <w:rFonts w:ascii="Times New Roman" w:eastAsia="Times New Roman" w:hAnsi="Times New Roman" w:cs="Times New Roman"/>
          <w:i/>
          <w:sz w:val="28"/>
          <w:szCs w:val="28"/>
        </w:rPr>
        <w:t xml:space="preserve">пика </w:t>
      </w:r>
      <w:r w:rsidRPr="00087C8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A96B0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="00087C8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087C8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A96B0F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D31C1D" w:rsidRPr="00A96B0F">
        <w:rPr>
          <w:rFonts w:ascii="Times New Roman" w:eastAsia="Times New Roman" w:hAnsi="Times New Roman" w:cs="Times New Roman"/>
          <w:sz w:val="28"/>
          <w:szCs w:val="28"/>
        </w:rPr>
        <w:t>ербинафина должен быть не более </w:t>
      </w:r>
      <w:r w:rsidRPr="00A96B0F">
        <w:rPr>
          <w:rFonts w:ascii="Times New Roman" w:eastAsia="Times New Roman" w:hAnsi="Times New Roman" w:cs="Times New Roman"/>
          <w:sz w:val="28"/>
          <w:szCs w:val="28"/>
        </w:rPr>
        <w:t>2,</w:t>
      </w:r>
      <w:r w:rsidR="00D94014" w:rsidRPr="00A96B0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96B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6C1E" w:rsidRPr="00A96B0F" w:rsidRDefault="00446C1E" w:rsidP="00446C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B0F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A96B0F">
        <w:rPr>
          <w:rFonts w:ascii="Times New Roman" w:eastAsia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D31C1D" w:rsidRPr="00A96B0F">
        <w:rPr>
          <w:rFonts w:ascii="Times New Roman" w:eastAsia="Times New Roman" w:hAnsi="Times New Roman" w:cs="Times New Roman"/>
          <w:sz w:val="28"/>
          <w:szCs w:val="28"/>
        </w:rPr>
        <w:t xml:space="preserve"> площади пика </w:t>
      </w:r>
      <w:r w:rsidRPr="00A96B0F">
        <w:rPr>
          <w:rFonts w:ascii="Times New Roman" w:eastAsia="Times New Roman" w:hAnsi="Times New Roman" w:cs="Times New Roman"/>
          <w:sz w:val="28"/>
          <w:szCs w:val="28"/>
        </w:rPr>
        <w:t>тербинафина должно быть не более 2,0 % (6 определений);</w:t>
      </w:r>
    </w:p>
    <w:p w:rsidR="00446C1E" w:rsidRPr="00A96B0F" w:rsidRDefault="00446C1E" w:rsidP="00446C1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B0F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A96B0F">
        <w:rPr>
          <w:rFonts w:ascii="Times New Roman" w:eastAsia="Times New Roman" w:hAnsi="Times New Roman" w:cs="Times New Roman"/>
          <w:i/>
          <w:sz w:val="28"/>
          <w:szCs w:val="28"/>
        </w:rPr>
        <w:t xml:space="preserve">эффективность хроматографической колонки </w:t>
      </w:r>
      <w:r w:rsidRPr="00A96B0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96B0F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 w:rsidRPr="00A96B0F">
        <w:rPr>
          <w:rFonts w:ascii="Times New Roman" w:eastAsia="Times New Roman" w:hAnsi="Times New Roman" w:cs="Times New Roman"/>
          <w:sz w:val="28"/>
          <w:szCs w:val="28"/>
        </w:rPr>
        <w:t xml:space="preserve">), рассчитанная по пику тербинафина, должна составлять не менее </w:t>
      </w:r>
      <w:r w:rsidR="00A96B0F" w:rsidRPr="00A96B0F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A96B0F">
        <w:rPr>
          <w:rFonts w:ascii="Times New Roman" w:eastAsia="Times New Roman" w:hAnsi="Times New Roman" w:cs="Times New Roman"/>
          <w:sz w:val="28"/>
          <w:szCs w:val="28"/>
        </w:rPr>
        <w:t>00 теоретических тарелок.</w:t>
      </w:r>
    </w:p>
    <w:p w:rsidR="00087C8D" w:rsidRDefault="00087C8D" w:rsidP="00087C8D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D9401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тербинафина гидрохлорида</w:t>
      </w:r>
      <w:r w:rsidRPr="00C575DB">
        <w:rPr>
          <w:rFonts w:ascii="Times New Roman" w:hAnsi="Times New Roman"/>
          <w:sz w:val="28"/>
          <w:szCs w:val="28"/>
        </w:rPr>
        <w:t xml:space="preserve"> </w:t>
      </w:r>
      <w:r w:rsidRPr="00843B0F">
        <w:rPr>
          <w:rFonts w:ascii="Times New Roman" w:hAnsi="Times New Roman" w:cs="Times New Roman"/>
          <w:sz w:val="28"/>
          <w:lang w:val="en-US"/>
        </w:rPr>
        <w:t>C</w:t>
      </w:r>
      <w:r w:rsidRPr="00843B0F">
        <w:rPr>
          <w:rFonts w:ascii="Times New Roman" w:hAnsi="Times New Roman" w:cs="Times New Roman"/>
          <w:sz w:val="28"/>
          <w:vertAlign w:val="subscript"/>
        </w:rPr>
        <w:t>21</w:t>
      </w:r>
      <w:r w:rsidRPr="00843B0F">
        <w:rPr>
          <w:rFonts w:ascii="Times New Roman" w:hAnsi="Times New Roman" w:cs="Times New Roman"/>
          <w:sz w:val="28"/>
          <w:lang w:val="en-US"/>
        </w:rPr>
        <w:t>H</w:t>
      </w:r>
      <w:r w:rsidRPr="00843B0F">
        <w:rPr>
          <w:rFonts w:ascii="Times New Roman" w:hAnsi="Times New Roman" w:cs="Times New Roman"/>
          <w:sz w:val="28"/>
          <w:vertAlign w:val="subscript"/>
        </w:rPr>
        <w:t>25</w:t>
      </w:r>
      <w:r w:rsidRPr="00843B0F">
        <w:rPr>
          <w:rFonts w:ascii="Times New Roman" w:hAnsi="Times New Roman" w:cs="Times New Roman"/>
          <w:sz w:val="28"/>
          <w:lang w:val="en-US"/>
        </w:rPr>
        <w:t>N</w:t>
      </w:r>
      <w:r w:rsidRPr="00843B0F">
        <w:rPr>
          <w:rFonts w:ascii="Times New Roman" w:hAnsi="Times New Roman" w:cs="Times New Roman"/>
          <w:sz w:val="28"/>
        </w:rPr>
        <w:t>·</w:t>
      </w:r>
      <w:proofErr w:type="spellStart"/>
      <w:r w:rsidRPr="00843B0F">
        <w:rPr>
          <w:rFonts w:ascii="Times New Roman" w:hAnsi="Times New Roman" w:cs="Times New Roman"/>
          <w:sz w:val="28"/>
          <w:lang w:val="en-US"/>
        </w:rPr>
        <w:t>HCl</w:t>
      </w:r>
      <w:proofErr w:type="spellEnd"/>
      <w:r w:rsidRPr="00D94014">
        <w:rPr>
          <w:rFonts w:ascii="Times New Roman" w:hAnsi="Times New Roman"/>
          <w:sz w:val="28"/>
        </w:rPr>
        <w:t xml:space="preserve"> в препарате в процентах от заявленного количества (</w:t>
      </w:r>
      <w:r w:rsidRPr="00D94014">
        <w:rPr>
          <w:rFonts w:ascii="Times New Roman" w:hAnsi="Times New Roman"/>
          <w:i/>
          <w:sz w:val="28"/>
        </w:rPr>
        <w:t>Х</w:t>
      </w:r>
      <w:r w:rsidRPr="00D94014">
        <w:rPr>
          <w:rFonts w:ascii="Times New Roman" w:hAnsi="Times New Roman"/>
          <w:sz w:val="28"/>
        </w:rPr>
        <w:t>) вычисляют по формуле</w:t>
      </w:r>
      <w:r w:rsidRPr="00D9401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087C8D" w:rsidRDefault="00087C8D" w:rsidP="00087C8D">
      <w:pPr>
        <w:tabs>
          <w:tab w:val="left" w:pos="6237"/>
        </w:tabs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∙P∙50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∙L∙50</m:t>
              </m:r>
            </m:den>
          </m:f>
          <m:r>
            <w:rPr>
              <w:rFonts w:ascii="Cambria Math" w:eastAsia="Times New Roman" w:hAnsi="Cambria Math" w:cs="Times New Roman"/>
              <w:snapToGrid w:val="0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napToGrid w:val="0"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napToGrid w:val="0"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napToGrid w:val="0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color w:val="000000"/>
                  <w:sz w:val="28"/>
                  <w:szCs w:val="28"/>
                  <w:lang w:val="en-US"/>
                </w:rPr>
                <m:t>∙L</m:t>
              </m:r>
            </m:den>
          </m:f>
        </m:oMath>
      </m:oMathPara>
    </w:p>
    <w:tbl>
      <w:tblPr>
        <w:tblW w:w="5000" w:type="pct"/>
        <w:tblLook w:val="04A0"/>
      </w:tblPr>
      <w:tblGrid>
        <w:gridCol w:w="598"/>
        <w:gridCol w:w="503"/>
        <w:gridCol w:w="425"/>
        <w:gridCol w:w="8045"/>
      </w:tblGrid>
      <w:tr w:rsidR="00087C8D" w:rsidRPr="00084B51" w:rsidTr="00087C8D">
        <w:trPr>
          <w:trHeight w:val="20"/>
        </w:trPr>
        <w:tc>
          <w:tcPr>
            <w:tcW w:w="312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263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087C8D" w:rsidRPr="00084B51" w:rsidRDefault="00087C8D" w:rsidP="00087C8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площадь пика </w:t>
            </w:r>
            <w:r w:rsidRPr="00D940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тербинафина </w:t>
            </w:r>
            <w:r w:rsidRPr="00D940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 хроматограмме испытуемого раствора</w:t>
            </w:r>
            <w:r w:rsidRPr="00D94014">
              <w:rPr>
                <w:rFonts w:ascii="Times New Roman" w:eastAsia="Calibri" w:hAnsi="Times New Roman" w:cs="Times New Roman"/>
                <w:color w:val="000000"/>
                <w:sz w:val="28"/>
                <w:lang w:bidi="ru-RU"/>
              </w:rPr>
              <w:t>;</w:t>
            </w:r>
          </w:p>
        </w:tc>
      </w:tr>
      <w:tr w:rsidR="00087C8D" w:rsidRPr="00084B51" w:rsidTr="00087C8D">
        <w:trPr>
          <w:trHeight w:val="20"/>
        </w:trPr>
        <w:tc>
          <w:tcPr>
            <w:tcW w:w="312" w:type="pct"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087C8D" w:rsidRPr="00084B51" w:rsidRDefault="00087C8D" w:rsidP="00087C8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пи</w:t>
            </w: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тербинафина на хр</w:t>
            </w:r>
            <w:r w:rsidRPr="00084B5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084B5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084B5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а</w:t>
            </w:r>
            <w:r w:rsidRPr="00084B51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ограмме </w:t>
            </w:r>
            <w:r w:rsidRPr="00351D29">
              <w:rPr>
                <w:rFonts w:ascii="Times New Roman" w:hAnsi="Times New Roman"/>
                <w:color w:val="000000"/>
                <w:sz w:val="28"/>
                <w:szCs w:val="28"/>
              </w:rPr>
              <w:t>раствора</w:t>
            </w:r>
            <w:r w:rsidRPr="00C819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стандартного образца тербинафина гидрохлорида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87C8D" w:rsidRPr="00084B51" w:rsidTr="00087C8D">
        <w:trPr>
          <w:trHeight w:val="20"/>
        </w:trPr>
        <w:tc>
          <w:tcPr>
            <w:tcW w:w="312" w:type="pct"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22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087C8D" w:rsidRPr="00084B51" w:rsidRDefault="00087C8D" w:rsidP="00087C8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преп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арата, 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г;</w:t>
            </w:r>
          </w:p>
        </w:tc>
      </w:tr>
      <w:tr w:rsidR="00087C8D" w:rsidRPr="00084B51" w:rsidTr="00087C8D">
        <w:trPr>
          <w:trHeight w:val="20"/>
        </w:trPr>
        <w:tc>
          <w:tcPr>
            <w:tcW w:w="312" w:type="pct"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22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087C8D" w:rsidRPr="00084B51" w:rsidRDefault="00087C8D" w:rsidP="00087C8D">
            <w:pPr>
              <w:tabs>
                <w:tab w:val="left" w:pos="34"/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навеска стандартного образца тербинафина гидрохлорида, мг;</w:t>
            </w:r>
          </w:p>
        </w:tc>
      </w:tr>
      <w:tr w:rsidR="00087C8D" w:rsidRPr="00084B51" w:rsidTr="00087C8D">
        <w:trPr>
          <w:trHeight w:val="20"/>
        </w:trPr>
        <w:tc>
          <w:tcPr>
            <w:tcW w:w="312" w:type="pct"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222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084B5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002D"/>
            </w:r>
          </w:p>
        </w:tc>
        <w:tc>
          <w:tcPr>
            <w:tcW w:w="4203" w:type="pct"/>
            <w:hideMark/>
          </w:tcPr>
          <w:p w:rsidR="00087C8D" w:rsidRPr="00084B51" w:rsidRDefault="00087C8D" w:rsidP="00087C8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тербинафина гидрохлорида в стандартном образце тербинафина гидрохлорида, %;</w:t>
            </w:r>
          </w:p>
        </w:tc>
      </w:tr>
      <w:tr w:rsidR="00087C8D" w:rsidRPr="00084B51" w:rsidTr="00087C8D">
        <w:trPr>
          <w:trHeight w:val="20"/>
        </w:trPr>
        <w:tc>
          <w:tcPr>
            <w:tcW w:w="312" w:type="pct"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3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222" w:type="pct"/>
            <w:hideMark/>
          </w:tcPr>
          <w:p w:rsidR="00087C8D" w:rsidRPr="00084B51" w:rsidRDefault="00087C8D" w:rsidP="00087C8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203" w:type="pct"/>
            <w:hideMark/>
          </w:tcPr>
          <w:p w:rsidR="00087C8D" w:rsidRPr="00084B51" w:rsidRDefault="00087C8D" w:rsidP="00087C8D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B51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тербинафина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гидрохлорида</w:t>
            </w:r>
            <w:r w:rsidRPr="00084B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4B51">
              <w:rPr>
                <w:rStyle w:val="8"/>
                <w:rFonts w:eastAsia="Calibri"/>
                <w:sz w:val="28"/>
                <w:szCs w:val="28"/>
              </w:rPr>
              <w:t>в препарате, мг</w:t>
            </w:r>
            <w:r>
              <w:rPr>
                <w:rStyle w:val="8"/>
                <w:rFonts w:eastAsia="Calibri"/>
                <w:sz w:val="28"/>
                <w:szCs w:val="28"/>
              </w:rPr>
              <w:t>/г.</w:t>
            </w:r>
          </w:p>
        </w:tc>
      </w:tr>
    </w:tbl>
    <w:p w:rsidR="00380486" w:rsidRPr="0029543E" w:rsidRDefault="00E534D9" w:rsidP="0029543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94014">
        <w:rPr>
          <w:rStyle w:val="8"/>
          <w:rFonts w:eastAsiaTheme="minorEastAsia"/>
          <w:b/>
          <w:color w:val="000000" w:themeColor="text1"/>
          <w:sz w:val="28"/>
          <w:szCs w:val="28"/>
        </w:rPr>
        <w:t>Хранение</w:t>
      </w:r>
      <w:r w:rsidRPr="00D94014">
        <w:rPr>
          <w:rStyle w:val="8"/>
          <w:rFonts w:eastAsiaTheme="minorEastAsia"/>
          <w:color w:val="000000" w:themeColor="text1"/>
          <w:sz w:val="28"/>
          <w:szCs w:val="28"/>
        </w:rPr>
        <w:t xml:space="preserve">. </w:t>
      </w:r>
      <w:r w:rsidR="00FA3DBE" w:rsidRPr="00D94014">
        <w:rPr>
          <w:rFonts w:ascii="Times New Roman" w:hAnsi="Times New Roman"/>
          <w:color w:val="000000"/>
          <w:sz w:val="28"/>
          <w:szCs w:val="28"/>
        </w:rPr>
        <w:t>Особые указания отсутствуют.</w:t>
      </w:r>
    </w:p>
    <w:sectPr w:rsidR="00380486" w:rsidRPr="0029543E" w:rsidSect="00004BE2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C8D" w:rsidRDefault="00087C8D" w:rsidP="00004BE2">
      <w:pPr>
        <w:spacing w:after="0" w:line="240" w:lineRule="auto"/>
      </w:pPr>
      <w:r>
        <w:separator/>
      </w:r>
    </w:p>
  </w:endnote>
  <w:endnote w:type="continuationSeparator" w:id="1">
    <w:p w:rsidR="00087C8D" w:rsidRDefault="00087C8D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087C8D" w:rsidRDefault="009350BB" w:rsidP="0052638E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87C8D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6D0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C8D" w:rsidRDefault="00087C8D" w:rsidP="00004BE2">
      <w:pPr>
        <w:spacing w:after="0" w:line="240" w:lineRule="auto"/>
      </w:pPr>
      <w:r>
        <w:separator/>
      </w:r>
    </w:p>
  </w:footnote>
  <w:footnote w:type="continuationSeparator" w:id="1">
    <w:p w:rsidR="00087C8D" w:rsidRDefault="00087C8D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8D" w:rsidRPr="00004BE2" w:rsidRDefault="00087C8D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0A1D"/>
    <w:rsid w:val="00004BE2"/>
    <w:rsid w:val="00006E37"/>
    <w:rsid w:val="000079D1"/>
    <w:rsid w:val="000126B0"/>
    <w:rsid w:val="000160DF"/>
    <w:rsid w:val="00017134"/>
    <w:rsid w:val="00024003"/>
    <w:rsid w:val="00025045"/>
    <w:rsid w:val="00027D10"/>
    <w:rsid w:val="00032027"/>
    <w:rsid w:val="00032A1B"/>
    <w:rsid w:val="000402AD"/>
    <w:rsid w:val="00041EB1"/>
    <w:rsid w:val="00044D4D"/>
    <w:rsid w:val="00053811"/>
    <w:rsid w:val="00065055"/>
    <w:rsid w:val="000756FC"/>
    <w:rsid w:val="00080BB2"/>
    <w:rsid w:val="00082004"/>
    <w:rsid w:val="00083CCD"/>
    <w:rsid w:val="00084B51"/>
    <w:rsid w:val="000861DD"/>
    <w:rsid w:val="00087C8D"/>
    <w:rsid w:val="00094D20"/>
    <w:rsid w:val="00097640"/>
    <w:rsid w:val="000A0E89"/>
    <w:rsid w:val="000A361A"/>
    <w:rsid w:val="000A7BA9"/>
    <w:rsid w:val="000A7ED0"/>
    <w:rsid w:val="000B0CF4"/>
    <w:rsid w:val="000B2113"/>
    <w:rsid w:val="000B4640"/>
    <w:rsid w:val="000B7520"/>
    <w:rsid w:val="000B7682"/>
    <w:rsid w:val="000C3E95"/>
    <w:rsid w:val="000D14EB"/>
    <w:rsid w:val="000D6A1D"/>
    <w:rsid w:val="000E2801"/>
    <w:rsid w:val="000E3261"/>
    <w:rsid w:val="000E3559"/>
    <w:rsid w:val="000E6ECF"/>
    <w:rsid w:val="000F0F44"/>
    <w:rsid w:val="000F7183"/>
    <w:rsid w:val="00103B13"/>
    <w:rsid w:val="00116690"/>
    <w:rsid w:val="00117635"/>
    <w:rsid w:val="0012129D"/>
    <w:rsid w:val="00123CBA"/>
    <w:rsid w:val="00127E99"/>
    <w:rsid w:val="00130B73"/>
    <w:rsid w:val="00136DCE"/>
    <w:rsid w:val="00137218"/>
    <w:rsid w:val="00144EDC"/>
    <w:rsid w:val="00150D6B"/>
    <w:rsid w:val="00155DAD"/>
    <w:rsid w:val="0016114D"/>
    <w:rsid w:val="00165EB7"/>
    <w:rsid w:val="001859F4"/>
    <w:rsid w:val="00186597"/>
    <w:rsid w:val="00186630"/>
    <w:rsid w:val="00186775"/>
    <w:rsid w:val="00187200"/>
    <w:rsid w:val="00190196"/>
    <w:rsid w:val="001A6248"/>
    <w:rsid w:val="001A73D7"/>
    <w:rsid w:val="001B4E29"/>
    <w:rsid w:val="001C3F5A"/>
    <w:rsid w:val="001C40DC"/>
    <w:rsid w:val="001D2FC3"/>
    <w:rsid w:val="001E742E"/>
    <w:rsid w:val="001F1FBC"/>
    <w:rsid w:val="001F21EA"/>
    <w:rsid w:val="001F56BC"/>
    <w:rsid w:val="001F5DF2"/>
    <w:rsid w:val="00200B72"/>
    <w:rsid w:val="002051C8"/>
    <w:rsid w:val="0020778A"/>
    <w:rsid w:val="00207BE3"/>
    <w:rsid w:val="00212E6E"/>
    <w:rsid w:val="00221A50"/>
    <w:rsid w:val="00223AFC"/>
    <w:rsid w:val="0022683A"/>
    <w:rsid w:val="00230D4F"/>
    <w:rsid w:val="00231362"/>
    <w:rsid w:val="00231C42"/>
    <w:rsid w:val="00235358"/>
    <w:rsid w:val="00242689"/>
    <w:rsid w:val="00242C9B"/>
    <w:rsid w:val="00242EBA"/>
    <w:rsid w:val="002477AC"/>
    <w:rsid w:val="00254F26"/>
    <w:rsid w:val="002638A1"/>
    <w:rsid w:val="00271112"/>
    <w:rsid w:val="002762CA"/>
    <w:rsid w:val="002766E0"/>
    <w:rsid w:val="0029543E"/>
    <w:rsid w:val="002A0612"/>
    <w:rsid w:val="002A35E4"/>
    <w:rsid w:val="002B0CAB"/>
    <w:rsid w:val="002B2D1B"/>
    <w:rsid w:val="002B39A8"/>
    <w:rsid w:val="002B3B6A"/>
    <w:rsid w:val="002B77B0"/>
    <w:rsid w:val="002B7F95"/>
    <w:rsid w:val="002D0518"/>
    <w:rsid w:val="002D2E5B"/>
    <w:rsid w:val="002D7A5E"/>
    <w:rsid w:val="002F62FD"/>
    <w:rsid w:val="00303E9E"/>
    <w:rsid w:val="0030657D"/>
    <w:rsid w:val="00311453"/>
    <w:rsid w:val="00315A74"/>
    <w:rsid w:val="0031693D"/>
    <w:rsid w:val="003249A7"/>
    <w:rsid w:val="00331B70"/>
    <w:rsid w:val="00340B87"/>
    <w:rsid w:val="00351A91"/>
    <w:rsid w:val="00354C12"/>
    <w:rsid w:val="00357E34"/>
    <w:rsid w:val="0036029F"/>
    <w:rsid w:val="00360B5D"/>
    <w:rsid w:val="00361A85"/>
    <w:rsid w:val="00363A38"/>
    <w:rsid w:val="0036779B"/>
    <w:rsid w:val="0037146C"/>
    <w:rsid w:val="00372C98"/>
    <w:rsid w:val="00375E5A"/>
    <w:rsid w:val="00380486"/>
    <w:rsid w:val="00392790"/>
    <w:rsid w:val="003A1CAD"/>
    <w:rsid w:val="003A391A"/>
    <w:rsid w:val="003A3F45"/>
    <w:rsid w:val="003C3107"/>
    <w:rsid w:val="003C3661"/>
    <w:rsid w:val="003C3E56"/>
    <w:rsid w:val="003C4CA8"/>
    <w:rsid w:val="003C7159"/>
    <w:rsid w:val="003D5AA8"/>
    <w:rsid w:val="003D7FB2"/>
    <w:rsid w:val="003E104E"/>
    <w:rsid w:val="003E2800"/>
    <w:rsid w:val="003E3731"/>
    <w:rsid w:val="003E404C"/>
    <w:rsid w:val="003E521C"/>
    <w:rsid w:val="003F603B"/>
    <w:rsid w:val="003F71F9"/>
    <w:rsid w:val="00400F5E"/>
    <w:rsid w:val="00404F35"/>
    <w:rsid w:val="004066B5"/>
    <w:rsid w:val="00406F06"/>
    <w:rsid w:val="0041008E"/>
    <w:rsid w:val="00417AE0"/>
    <w:rsid w:val="00422843"/>
    <w:rsid w:val="004276A7"/>
    <w:rsid w:val="004318CF"/>
    <w:rsid w:val="00435B84"/>
    <w:rsid w:val="00440A94"/>
    <w:rsid w:val="00444EF5"/>
    <w:rsid w:val="004453C9"/>
    <w:rsid w:val="00446C1E"/>
    <w:rsid w:val="00451960"/>
    <w:rsid w:val="00455F88"/>
    <w:rsid w:val="004633C9"/>
    <w:rsid w:val="00464FCF"/>
    <w:rsid w:val="00466671"/>
    <w:rsid w:val="00466BFE"/>
    <w:rsid w:val="0046747B"/>
    <w:rsid w:val="00472094"/>
    <w:rsid w:val="0047258E"/>
    <w:rsid w:val="00472E1B"/>
    <w:rsid w:val="00481811"/>
    <w:rsid w:val="004839A3"/>
    <w:rsid w:val="00484261"/>
    <w:rsid w:val="00490514"/>
    <w:rsid w:val="00494BFE"/>
    <w:rsid w:val="00495420"/>
    <w:rsid w:val="00495B4B"/>
    <w:rsid w:val="004A70AA"/>
    <w:rsid w:val="004B30FB"/>
    <w:rsid w:val="004B5A09"/>
    <w:rsid w:val="004B77F6"/>
    <w:rsid w:val="004C564B"/>
    <w:rsid w:val="004D104A"/>
    <w:rsid w:val="004D25E1"/>
    <w:rsid w:val="004D2F96"/>
    <w:rsid w:val="004D3F54"/>
    <w:rsid w:val="004D66DB"/>
    <w:rsid w:val="004D6A3D"/>
    <w:rsid w:val="004F6C1C"/>
    <w:rsid w:val="00502BFC"/>
    <w:rsid w:val="00506836"/>
    <w:rsid w:val="00506E31"/>
    <w:rsid w:val="00506FA2"/>
    <w:rsid w:val="00510DB1"/>
    <w:rsid w:val="0051238F"/>
    <w:rsid w:val="0051271A"/>
    <w:rsid w:val="00514754"/>
    <w:rsid w:val="00516936"/>
    <w:rsid w:val="00521B21"/>
    <w:rsid w:val="00521C52"/>
    <w:rsid w:val="005224E2"/>
    <w:rsid w:val="0052383C"/>
    <w:rsid w:val="00523887"/>
    <w:rsid w:val="00524ACE"/>
    <w:rsid w:val="0052638E"/>
    <w:rsid w:val="00537219"/>
    <w:rsid w:val="00541853"/>
    <w:rsid w:val="00552A23"/>
    <w:rsid w:val="005563AC"/>
    <w:rsid w:val="00560446"/>
    <w:rsid w:val="005617BD"/>
    <w:rsid w:val="0056284D"/>
    <w:rsid w:val="005761C6"/>
    <w:rsid w:val="00577868"/>
    <w:rsid w:val="00585039"/>
    <w:rsid w:val="005938F5"/>
    <w:rsid w:val="005A4BD4"/>
    <w:rsid w:val="005A508B"/>
    <w:rsid w:val="005B1D93"/>
    <w:rsid w:val="005C1CE1"/>
    <w:rsid w:val="005C35BF"/>
    <w:rsid w:val="005D092D"/>
    <w:rsid w:val="005D389E"/>
    <w:rsid w:val="005D7F23"/>
    <w:rsid w:val="005E1439"/>
    <w:rsid w:val="005E22B8"/>
    <w:rsid w:val="005E4456"/>
    <w:rsid w:val="005E6F8D"/>
    <w:rsid w:val="005E7374"/>
    <w:rsid w:val="005F0DDF"/>
    <w:rsid w:val="005F238B"/>
    <w:rsid w:val="005F2703"/>
    <w:rsid w:val="005F70B8"/>
    <w:rsid w:val="00605877"/>
    <w:rsid w:val="006065D7"/>
    <w:rsid w:val="00607524"/>
    <w:rsid w:val="00615E78"/>
    <w:rsid w:val="00631674"/>
    <w:rsid w:val="00631C60"/>
    <w:rsid w:val="006330C9"/>
    <w:rsid w:val="00640150"/>
    <w:rsid w:val="00643424"/>
    <w:rsid w:val="006463D7"/>
    <w:rsid w:val="00657859"/>
    <w:rsid w:val="00661300"/>
    <w:rsid w:val="00664370"/>
    <w:rsid w:val="00664472"/>
    <w:rsid w:val="00666549"/>
    <w:rsid w:val="00674303"/>
    <w:rsid w:val="00676FB1"/>
    <w:rsid w:val="00680BDC"/>
    <w:rsid w:val="00685FFF"/>
    <w:rsid w:val="00690367"/>
    <w:rsid w:val="00696D0A"/>
    <w:rsid w:val="006A3729"/>
    <w:rsid w:val="006A430E"/>
    <w:rsid w:val="006B01AB"/>
    <w:rsid w:val="006B05BC"/>
    <w:rsid w:val="006B2C2F"/>
    <w:rsid w:val="006B489F"/>
    <w:rsid w:val="006B71DD"/>
    <w:rsid w:val="006C4ACA"/>
    <w:rsid w:val="006C4BB0"/>
    <w:rsid w:val="006C5503"/>
    <w:rsid w:val="006D290E"/>
    <w:rsid w:val="006D3C11"/>
    <w:rsid w:val="006E6F27"/>
    <w:rsid w:val="006F1984"/>
    <w:rsid w:val="006F28B5"/>
    <w:rsid w:val="007077A2"/>
    <w:rsid w:val="0071480A"/>
    <w:rsid w:val="00714FB1"/>
    <w:rsid w:val="00715F62"/>
    <w:rsid w:val="00722860"/>
    <w:rsid w:val="007242DA"/>
    <w:rsid w:val="0072619D"/>
    <w:rsid w:val="00732F2F"/>
    <w:rsid w:val="00740A1D"/>
    <w:rsid w:val="00741CE9"/>
    <w:rsid w:val="00750CD4"/>
    <w:rsid w:val="00751FC3"/>
    <w:rsid w:val="00752B8A"/>
    <w:rsid w:val="00752EC3"/>
    <w:rsid w:val="00754D50"/>
    <w:rsid w:val="00756B83"/>
    <w:rsid w:val="00761054"/>
    <w:rsid w:val="00767BF9"/>
    <w:rsid w:val="00772A6A"/>
    <w:rsid w:val="00772EC1"/>
    <w:rsid w:val="007742B3"/>
    <w:rsid w:val="00775A0A"/>
    <w:rsid w:val="00776EFA"/>
    <w:rsid w:val="00781472"/>
    <w:rsid w:val="00781C4B"/>
    <w:rsid w:val="00784613"/>
    <w:rsid w:val="0078625F"/>
    <w:rsid w:val="00786BED"/>
    <w:rsid w:val="00794F1E"/>
    <w:rsid w:val="007A04D6"/>
    <w:rsid w:val="007A39DE"/>
    <w:rsid w:val="007A5B90"/>
    <w:rsid w:val="007B7092"/>
    <w:rsid w:val="007B7207"/>
    <w:rsid w:val="007D0A33"/>
    <w:rsid w:val="007D237A"/>
    <w:rsid w:val="007E0CDD"/>
    <w:rsid w:val="007E4DBC"/>
    <w:rsid w:val="007F1D5B"/>
    <w:rsid w:val="007F220D"/>
    <w:rsid w:val="007F4CFE"/>
    <w:rsid w:val="00801791"/>
    <w:rsid w:val="00801CE8"/>
    <w:rsid w:val="00802FFB"/>
    <w:rsid w:val="00803154"/>
    <w:rsid w:val="00805818"/>
    <w:rsid w:val="008060C4"/>
    <w:rsid w:val="00807A57"/>
    <w:rsid w:val="00812619"/>
    <w:rsid w:val="00816A65"/>
    <w:rsid w:val="00825E47"/>
    <w:rsid w:val="008267DE"/>
    <w:rsid w:val="00830350"/>
    <w:rsid w:val="00833EEC"/>
    <w:rsid w:val="008350C0"/>
    <w:rsid w:val="00837DA6"/>
    <w:rsid w:val="00843D26"/>
    <w:rsid w:val="00851981"/>
    <w:rsid w:val="00857DD6"/>
    <w:rsid w:val="00860BF2"/>
    <w:rsid w:val="008617F9"/>
    <w:rsid w:val="00861F83"/>
    <w:rsid w:val="00862C0E"/>
    <w:rsid w:val="00863A11"/>
    <w:rsid w:val="0086429C"/>
    <w:rsid w:val="00865BA3"/>
    <w:rsid w:val="008748B2"/>
    <w:rsid w:val="0088127D"/>
    <w:rsid w:val="0088141E"/>
    <w:rsid w:val="00890172"/>
    <w:rsid w:val="008910C3"/>
    <w:rsid w:val="008917A5"/>
    <w:rsid w:val="00894139"/>
    <w:rsid w:val="00894A37"/>
    <w:rsid w:val="0089615A"/>
    <w:rsid w:val="00897B57"/>
    <w:rsid w:val="008A04E3"/>
    <w:rsid w:val="008A50AB"/>
    <w:rsid w:val="008B39DC"/>
    <w:rsid w:val="008C0A46"/>
    <w:rsid w:val="008C304D"/>
    <w:rsid w:val="008C5F26"/>
    <w:rsid w:val="008C7F24"/>
    <w:rsid w:val="008D522C"/>
    <w:rsid w:val="008E0CB2"/>
    <w:rsid w:val="008E1AD7"/>
    <w:rsid w:val="008F69F5"/>
    <w:rsid w:val="008F7107"/>
    <w:rsid w:val="009000CA"/>
    <w:rsid w:val="00900CBB"/>
    <w:rsid w:val="00902522"/>
    <w:rsid w:val="00903640"/>
    <w:rsid w:val="0090627C"/>
    <w:rsid w:val="00912639"/>
    <w:rsid w:val="00912D82"/>
    <w:rsid w:val="0091391B"/>
    <w:rsid w:val="00917871"/>
    <w:rsid w:val="009242FB"/>
    <w:rsid w:val="009275DC"/>
    <w:rsid w:val="009350BB"/>
    <w:rsid w:val="00937EE7"/>
    <w:rsid w:val="00945A88"/>
    <w:rsid w:val="009466E9"/>
    <w:rsid w:val="009513F5"/>
    <w:rsid w:val="00952A14"/>
    <w:rsid w:val="00963C98"/>
    <w:rsid w:val="00970FB1"/>
    <w:rsid w:val="00977496"/>
    <w:rsid w:val="00977EF7"/>
    <w:rsid w:val="009828F9"/>
    <w:rsid w:val="00983A83"/>
    <w:rsid w:val="00983D64"/>
    <w:rsid w:val="00983D87"/>
    <w:rsid w:val="00984DDF"/>
    <w:rsid w:val="0098584A"/>
    <w:rsid w:val="00986195"/>
    <w:rsid w:val="00994472"/>
    <w:rsid w:val="009976E0"/>
    <w:rsid w:val="009A1A17"/>
    <w:rsid w:val="009A6000"/>
    <w:rsid w:val="009A6D84"/>
    <w:rsid w:val="009B06A1"/>
    <w:rsid w:val="009B1AA8"/>
    <w:rsid w:val="009B56C7"/>
    <w:rsid w:val="009C6BBD"/>
    <w:rsid w:val="009C6DF8"/>
    <w:rsid w:val="009D2801"/>
    <w:rsid w:val="009E4ACD"/>
    <w:rsid w:val="00A03F88"/>
    <w:rsid w:val="00A0731B"/>
    <w:rsid w:val="00A10E1C"/>
    <w:rsid w:val="00A12996"/>
    <w:rsid w:val="00A12E25"/>
    <w:rsid w:val="00A151D2"/>
    <w:rsid w:val="00A16CA5"/>
    <w:rsid w:val="00A177EE"/>
    <w:rsid w:val="00A210B6"/>
    <w:rsid w:val="00A23DA3"/>
    <w:rsid w:val="00A30E8E"/>
    <w:rsid w:val="00A32BC7"/>
    <w:rsid w:val="00A34127"/>
    <w:rsid w:val="00A34737"/>
    <w:rsid w:val="00A35434"/>
    <w:rsid w:val="00A363B0"/>
    <w:rsid w:val="00A42A61"/>
    <w:rsid w:val="00A438B7"/>
    <w:rsid w:val="00A51AC1"/>
    <w:rsid w:val="00A53E15"/>
    <w:rsid w:val="00A56461"/>
    <w:rsid w:val="00A60C4D"/>
    <w:rsid w:val="00A62EE7"/>
    <w:rsid w:val="00A637C2"/>
    <w:rsid w:val="00A66F69"/>
    <w:rsid w:val="00A7255A"/>
    <w:rsid w:val="00A747D1"/>
    <w:rsid w:val="00A80C3B"/>
    <w:rsid w:val="00A8394D"/>
    <w:rsid w:val="00A83C9E"/>
    <w:rsid w:val="00A852A4"/>
    <w:rsid w:val="00A96B0F"/>
    <w:rsid w:val="00A96EE2"/>
    <w:rsid w:val="00AA0850"/>
    <w:rsid w:val="00AA65E9"/>
    <w:rsid w:val="00AB30CB"/>
    <w:rsid w:val="00AB52D1"/>
    <w:rsid w:val="00AB6772"/>
    <w:rsid w:val="00AC212F"/>
    <w:rsid w:val="00AC5966"/>
    <w:rsid w:val="00AC77EB"/>
    <w:rsid w:val="00AD43A8"/>
    <w:rsid w:val="00AE1A9F"/>
    <w:rsid w:val="00AE6D13"/>
    <w:rsid w:val="00AF3E39"/>
    <w:rsid w:val="00AF6CBE"/>
    <w:rsid w:val="00B11B5B"/>
    <w:rsid w:val="00B13623"/>
    <w:rsid w:val="00B16A53"/>
    <w:rsid w:val="00B17EE8"/>
    <w:rsid w:val="00B36A80"/>
    <w:rsid w:val="00B36F08"/>
    <w:rsid w:val="00B372A2"/>
    <w:rsid w:val="00B37C9C"/>
    <w:rsid w:val="00B45C5D"/>
    <w:rsid w:val="00B4612A"/>
    <w:rsid w:val="00B50BC0"/>
    <w:rsid w:val="00B54648"/>
    <w:rsid w:val="00B60706"/>
    <w:rsid w:val="00B62FFA"/>
    <w:rsid w:val="00B677A8"/>
    <w:rsid w:val="00B70639"/>
    <w:rsid w:val="00B71748"/>
    <w:rsid w:val="00B75BD2"/>
    <w:rsid w:val="00B75E86"/>
    <w:rsid w:val="00B769CD"/>
    <w:rsid w:val="00B87620"/>
    <w:rsid w:val="00B905B3"/>
    <w:rsid w:val="00B9076E"/>
    <w:rsid w:val="00BA01F6"/>
    <w:rsid w:val="00BA2FEB"/>
    <w:rsid w:val="00BA4FA5"/>
    <w:rsid w:val="00BA520B"/>
    <w:rsid w:val="00BA5999"/>
    <w:rsid w:val="00BB0D30"/>
    <w:rsid w:val="00BB0EC2"/>
    <w:rsid w:val="00BB253D"/>
    <w:rsid w:val="00BB6761"/>
    <w:rsid w:val="00BC2823"/>
    <w:rsid w:val="00BC4882"/>
    <w:rsid w:val="00BC4F58"/>
    <w:rsid w:val="00BC6752"/>
    <w:rsid w:val="00BD3889"/>
    <w:rsid w:val="00BD5DDC"/>
    <w:rsid w:val="00BF0F10"/>
    <w:rsid w:val="00BF1090"/>
    <w:rsid w:val="00BF275B"/>
    <w:rsid w:val="00BF3FAC"/>
    <w:rsid w:val="00BF5C7D"/>
    <w:rsid w:val="00BF659F"/>
    <w:rsid w:val="00C009A1"/>
    <w:rsid w:val="00C02EA4"/>
    <w:rsid w:val="00C03FF0"/>
    <w:rsid w:val="00C11C97"/>
    <w:rsid w:val="00C14A75"/>
    <w:rsid w:val="00C23100"/>
    <w:rsid w:val="00C24E10"/>
    <w:rsid w:val="00C260C5"/>
    <w:rsid w:val="00C364E3"/>
    <w:rsid w:val="00C3741C"/>
    <w:rsid w:val="00C42C87"/>
    <w:rsid w:val="00C42FF0"/>
    <w:rsid w:val="00C43DB1"/>
    <w:rsid w:val="00C45622"/>
    <w:rsid w:val="00C4766A"/>
    <w:rsid w:val="00C541A5"/>
    <w:rsid w:val="00C605A1"/>
    <w:rsid w:val="00C6267A"/>
    <w:rsid w:val="00C66740"/>
    <w:rsid w:val="00C73848"/>
    <w:rsid w:val="00C74FE9"/>
    <w:rsid w:val="00C75BE6"/>
    <w:rsid w:val="00C8693A"/>
    <w:rsid w:val="00C91A1C"/>
    <w:rsid w:val="00C9384A"/>
    <w:rsid w:val="00C954FB"/>
    <w:rsid w:val="00C958D0"/>
    <w:rsid w:val="00C96283"/>
    <w:rsid w:val="00C97896"/>
    <w:rsid w:val="00C97BE8"/>
    <w:rsid w:val="00CA19A2"/>
    <w:rsid w:val="00CA32D6"/>
    <w:rsid w:val="00CA527B"/>
    <w:rsid w:val="00CB10CC"/>
    <w:rsid w:val="00CB6331"/>
    <w:rsid w:val="00CE0594"/>
    <w:rsid w:val="00CE7B04"/>
    <w:rsid w:val="00CF6267"/>
    <w:rsid w:val="00CF6F79"/>
    <w:rsid w:val="00D00AC3"/>
    <w:rsid w:val="00D043E7"/>
    <w:rsid w:val="00D07960"/>
    <w:rsid w:val="00D11646"/>
    <w:rsid w:val="00D15CDD"/>
    <w:rsid w:val="00D2069E"/>
    <w:rsid w:val="00D24C0A"/>
    <w:rsid w:val="00D251B9"/>
    <w:rsid w:val="00D269D8"/>
    <w:rsid w:val="00D2738C"/>
    <w:rsid w:val="00D31C1D"/>
    <w:rsid w:val="00D3514D"/>
    <w:rsid w:val="00D36840"/>
    <w:rsid w:val="00D409C0"/>
    <w:rsid w:val="00D416B1"/>
    <w:rsid w:val="00D44A0C"/>
    <w:rsid w:val="00D46762"/>
    <w:rsid w:val="00D4747E"/>
    <w:rsid w:val="00D4758E"/>
    <w:rsid w:val="00D53FAD"/>
    <w:rsid w:val="00D624B1"/>
    <w:rsid w:val="00D64EA1"/>
    <w:rsid w:val="00D65398"/>
    <w:rsid w:val="00D67478"/>
    <w:rsid w:val="00D6798D"/>
    <w:rsid w:val="00D67B72"/>
    <w:rsid w:val="00D71B46"/>
    <w:rsid w:val="00D7204A"/>
    <w:rsid w:val="00D73F5F"/>
    <w:rsid w:val="00D75071"/>
    <w:rsid w:val="00D7526F"/>
    <w:rsid w:val="00D7532A"/>
    <w:rsid w:val="00D76394"/>
    <w:rsid w:val="00D76A2E"/>
    <w:rsid w:val="00D80C0F"/>
    <w:rsid w:val="00D85E51"/>
    <w:rsid w:val="00D94014"/>
    <w:rsid w:val="00DA0D22"/>
    <w:rsid w:val="00DA4FE2"/>
    <w:rsid w:val="00DC3826"/>
    <w:rsid w:val="00DC7D51"/>
    <w:rsid w:val="00DD21A6"/>
    <w:rsid w:val="00DD5C59"/>
    <w:rsid w:val="00DD6357"/>
    <w:rsid w:val="00DE52B0"/>
    <w:rsid w:val="00DF036E"/>
    <w:rsid w:val="00DF0664"/>
    <w:rsid w:val="00DF0BCC"/>
    <w:rsid w:val="00DF44D5"/>
    <w:rsid w:val="00DF5ACC"/>
    <w:rsid w:val="00DF5B92"/>
    <w:rsid w:val="00E00BC8"/>
    <w:rsid w:val="00E0484F"/>
    <w:rsid w:val="00E104F8"/>
    <w:rsid w:val="00E10E40"/>
    <w:rsid w:val="00E16CEC"/>
    <w:rsid w:val="00E16DB7"/>
    <w:rsid w:val="00E2620B"/>
    <w:rsid w:val="00E27F10"/>
    <w:rsid w:val="00E327B3"/>
    <w:rsid w:val="00E42334"/>
    <w:rsid w:val="00E43930"/>
    <w:rsid w:val="00E4690D"/>
    <w:rsid w:val="00E47633"/>
    <w:rsid w:val="00E534D9"/>
    <w:rsid w:val="00E618F3"/>
    <w:rsid w:val="00E64344"/>
    <w:rsid w:val="00E65498"/>
    <w:rsid w:val="00E67D8F"/>
    <w:rsid w:val="00E7126D"/>
    <w:rsid w:val="00E71AAC"/>
    <w:rsid w:val="00E83AF3"/>
    <w:rsid w:val="00E85B3E"/>
    <w:rsid w:val="00E85D8E"/>
    <w:rsid w:val="00E86D29"/>
    <w:rsid w:val="00E8740E"/>
    <w:rsid w:val="00E87638"/>
    <w:rsid w:val="00E93F57"/>
    <w:rsid w:val="00EA011B"/>
    <w:rsid w:val="00EA55CD"/>
    <w:rsid w:val="00EA6482"/>
    <w:rsid w:val="00EB437B"/>
    <w:rsid w:val="00EC4CC2"/>
    <w:rsid w:val="00EC75C5"/>
    <w:rsid w:val="00EC769D"/>
    <w:rsid w:val="00ED63FC"/>
    <w:rsid w:val="00EE2022"/>
    <w:rsid w:val="00EF04CF"/>
    <w:rsid w:val="00EF2251"/>
    <w:rsid w:val="00EF6777"/>
    <w:rsid w:val="00F04B55"/>
    <w:rsid w:val="00F07A61"/>
    <w:rsid w:val="00F1752F"/>
    <w:rsid w:val="00F230CE"/>
    <w:rsid w:val="00F24446"/>
    <w:rsid w:val="00F27E75"/>
    <w:rsid w:val="00F27F3C"/>
    <w:rsid w:val="00F305BB"/>
    <w:rsid w:val="00F34B5A"/>
    <w:rsid w:val="00F36956"/>
    <w:rsid w:val="00F37E67"/>
    <w:rsid w:val="00F46D39"/>
    <w:rsid w:val="00F63A78"/>
    <w:rsid w:val="00F77117"/>
    <w:rsid w:val="00F83DE7"/>
    <w:rsid w:val="00F87C33"/>
    <w:rsid w:val="00FA0760"/>
    <w:rsid w:val="00FA16D4"/>
    <w:rsid w:val="00FA3DBE"/>
    <w:rsid w:val="00FA4C67"/>
    <w:rsid w:val="00FA60A7"/>
    <w:rsid w:val="00FB2D59"/>
    <w:rsid w:val="00FB31E3"/>
    <w:rsid w:val="00FB3E2C"/>
    <w:rsid w:val="00FB5EC4"/>
    <w:rsid w:val="00FC1A14"/>
    <w:rsid w:val="00FD1E42"/>
    <w:rsid w:val="00FD274C"/>
    <w:rsid w:val="00FE1A94"/>
    <w:rsid w:val="00FE2DB3"/>
    <w:rsid w:val="00FE5C88"/>
    <w:rsid w:val="00FF1F0B"/>
    <w:rsid w:val="00FF2CCF"/>
    <w:rsid w:val="00FF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456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4562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4562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6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45622"/>
    <w:rPr>
      <w:b/>
      <w:bCs/>
      <w:sz w:val="20"/>
      <w:szCs w:val="20"/>
    </w:rPr>
  </w:style>
  <w:style w:type="character" w:customStyle="1" w:styleId="tm61">
    <w:name w:val="tm61"/>
    <w:basedOn w:val="a0"/>
    <w:rsid w:val="00380486"/>
    <w:rPr>
      <w:b/>
      <w:bCs/>
    </w:rPr>
  </w:style>
  <w:style w:type="character" w:customStyle="1" w:styleId="tm91">
    <w:name w:val="tm91"/>
    <w:basedOn w:val="a0"/>
    <w:rsid w:val="00D67B72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D67B72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D67B7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C4562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4562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4562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562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45622"/>
    <w:rPr>
      <w:b/>
      <w:bCs/>
      <w:sz w:val="20"/>
      <w:szCs w:val="20"/>
    </w:rPr>
  </w:style>
  <w:style w:type="character" w:customStyle="1" w:styleId="tm61">
    <w:name w:val="tm61"/>
    <w:basedOn w:val="a0"/>
    <w:rsid w:val="00380486"/>
    <w:rPr>
      <w:b/>
      <w:bCs/>
    </w:rPr>
  </w:style>
  <w:style w:type="character" w:customStyle="1" w:styleId="tm91">
    <w:name w:val="tm91"/>
    <w:basedOn w:val="a0"/>
    <w:rsid w:val="00D67B72"/>
    <w:rPr>
      <w:rFonts w:ascii="Times New Roman" w:hAnsi="Times New Roman" w:cs="Times New Roman" w:hint="default"/>
      <w:b w:val="0"/>
      <w:bCs w:val="0"/>
      <w:i/>
      <w:iCs/>
    </w:rPr>
  </w:style>
  <w:style w:type="character" w:customStyle="1" w:styleId="tm101">
    <w:name w:val="tm101"/>
    <w:basedOn w:val="a0"/>
    <w:rsid w:val="00D67B72"/>
    <w:rPr>
      <w:rFonts w:ascii="Times New Roman" w:hAnsi="Times New Roman" w:cs="Times New Roman" w:hint="default"/>
      <w:b w:val="0"/>
      <w:bCs w:val="0"/>
    </w:rPr>
  </w:style>
  <w:style w:type="character" w:customStyle="1" w:styleId="tm111">
    <w:name w:val="tm111"/>
    <w:basedOn w:val="a0"/>
    <w:rsid w:val="00D67B7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95DA-B3F4-4F58-BC19-853CF411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gromakov</cp:lastModifiedBy>
  <cp:revision>14</cp:revision>
  <cp:lastPrinted>2018-03-20T11:47:00Z</cp:lastPrinted>
  <dcterms:created xsi:type="dcterms:W3CDTF">2019-06-05T12:45:00Z</dcterms:created>
  <dcterms:modified xsi:type="dcterms:W3CDTF">2019-10-22T10:32:00Z</dcterms:modified>
</cp:coreProperties>
</file>