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EB" w:rsidRPr="00F604D6" w:rsidRDefault="00C927EB" w:rsidP="00C927EB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927EB" w:rsidRPr="00F604D6" w:rsidRDefault="00C927EB" w:rsidP="00C927E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27EB" w:rsidRPr="00F604D6" w:rsidRDefault="00C927EB" w:rsidP="00C927E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27EB" w:rsidRDefault="00C927EB" w:rsidP="00C927E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27EB" w:rsidRPr="00231C17" w:rsidRDefault="00C927EB" w:rsidP="00C9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27EB" w:rsidTr="00234E80">
        <w:tc>
          <w:tcPr>
            <w:tcW w:w="9356" w:type="dxa"/>
          </w:tcPr>
          <w:p w:rsidR="00C927EB" w:rsidRDefault="00C927EB" w:rsidP="002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7EB" w:rsidRDefault="00C927EB" w:rsidP="00C927E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27EB" w:rsidRPr="00F57AED" w:rsidTr="00234E80">
        <w:tc>
          <w:tcPr>
            <w:tcW w:w="5920" w:type="dxa"/>
          </w:tcPr>
          <w:p w:rsidR="00C927EB" w:rsidRPr="00121CB3" w:rsidRDefault="00C927EB" w:rsidP="00931B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Тиотепа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лиофилизат для приготовления раствора для инфузий</w:t>
            </w:r>
          </w:p>
        </w:tc>
        <w:tc>
          <w:tcPr>
            <w:tcW w:w="460" w:type="dxa"/>
          </w:tcPr>
          <w:p w:rsidR="00C927EB" w:rsidRPr="00121CB3" w:rsidRDefault="00C927EB" w:rsidP="00234E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7EB" w:rsidRPr="00F57AED" w:rsidRDefault="00C927EB" w:rsidP="00234E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27EB" w:rsidRPr="00121CB3" w:rsidTr="00234E80">
        <w:tc>
          <w:tcPr>
            <w:tcW w:w="5920" w:type="dxa"/>
          </w:tcPr>
          <w:p w:rsidR="00C927EB" w:rsidRPr="00121CB3" w:rsidRDefault="00C927EB" w:rsidP="00931B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Тио</w:t>
            </w:r>
            <w:r w:rsidR="00AF6CB2">
              <w:rPr>
                <w:rFonts w:ascii="Times New Roman" w:hAnsi="Times New Roman"/>
                <w:b/>
                <w:sz w:val="28"/>
                <w:szCs w:val="28"/>
              </w:rPr>
              <w:t>тепа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6C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лиофилизат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6C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для приготовления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раствора для </w:t>
            </w:r>
            <w:r w:rsidR="00AF6C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инфузий</w:t>
            </w:r>
          </w:p>
        </w:tc>
        <w:tc>
          <w:tcPr>
            <w:tcW w:w="460" w:type="dxa"/>
          </w:tcPr>
          <w:p w:rsidR="00C927EB" w:rsidRPr="00121CB3" w:rsidRDefault="00C927EB" w:rsidP="00234E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7EB" w:rsidRPr="00121CB3" w:rsidRDefault="00C927EB" w:rsidP="00234E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EB" w:rsidRPr="00A70813" w:rsidTr="00234E80">
        <w:tc>
          <w:tcPr>
            <w:tcW w:w="5920" w:type="dxa"/>
          </w:tcPr>
          <w:p w:rsidR="00C927EB" w:rsidRPr="00504F40" w:rsidRDefault="00090FC2" w:rsidP="00931B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Thiotepi</w:t>
            </w:r>
            <w:r w:rsidR="00C92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04F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 pro solutione infusionali</w:t>
            </w:r>
          </w:p>
        </w:tc>
        <w:tc>
          <w:tcPr>
            <w:tcW w:w="460" w:type="dxa"/>
          </w:tcPr>
          <w:p w:rsidR="00C927EB" w:rsidRPr="00121CB3" w:rsidRDefault="00C927EB" w:rsidP="00234E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927EB" w:rsidRPr="003453B0" w:rsidRDefault="00C927EB" w:rsidP="00234E8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27EB" w:rsidRDefault="00C927EB" w:rsidP="00C927E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27EB" w:rsidTr="00234E80">
        <w:tc>
          <w:tcPr>
            <w:tcW w:w="9356" w:type="dxa"/>
          </w:tcPr>
          <w:p w:rsidR="00C927EB" w:rsidRDefault="00C927EB" w:rsidP="002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7EB" w:rsidRDefault="00C927EB" w:rsidP="00C92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</w:t>
      </w:r>
      <w:r w:rsidR="007C01F5">
        <w:rPr>
          <w:rFonts w:ascii="Times New Roman" w:hAnsi="Times New Roman"/>
          <w:sz w:val="28"/>
          <w:szCs w:val="28"/>
        </w:rPr>
        <w:t xml:space="preserve"> тиотепа, лиофилизат для приготовления раствора для инфузий</w:t>
      </w:r>
      <w:r>
        <w:rPr>
          <w:rFonts w:ascii="Times New Roman" w:hAnsi="Times New Roman"/>
          <w:sz w:val="28"/>
          <w:szCs w:val="28"/>
        </w:rPr>
        <w:t>. Препарат должен соответствовать требованиям</w:t>
      </w:r>
      <w:r w:rsidR="007C01F5">
        <w:rPr>
          <w:rFonts w:ascii="Times New Roman" w:hAnsi="Times New Roman"/>
          <w:sz w:val="28"/>
          <w:szCs w:val="28"/>
        </w:rPr>
        <w:t xml:space="preserve"> ОФС «Лиофилизаты</w:t>
      </w:r>
      <w:r>
        <w:rPr>
          <w:rFonts w:ascii="Times New Roman" w:hAnsi="Times New Roman"/>
          <w:sz w:val="28"/>
          <w:szCs w:val="28"/>
        </w:rPr>
        <w:t>», ОФС «Лекарственные формы для парентерального применения» и нижеприведённым требованиям.</w:t>
      </w:r>
    </w:p>
    <w:p w:rsidR="00C927EB" w:rsidRDefault="00C927EB" w:rsidP="00C9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7C01F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,0 % и не боле</w:t>
      </w:r>
      <w:r w:rsidR="007C01F5">
        <w:rPr>
          <w:rFonts w:ascii="Times New Roman" w:hAnsi="Times New Roman" w:cs="Times New Roman"/>
          <w:sz w:val="28"/>
          <w:szCs w:val="28"/>
        </w:rPr>
        <w:t>е 105</w:t>
      </w:r>
      <w:r>
        <w:rPr>
          <w:rFonts w:ascii="Times New Roman" w:hAnsi="Times New Roman" w:cs="Times New Roman"/>
          <w:sz w:val="28"/>
          <w:szCs w:val="28"/>
        </w:rPr>
        <w:t>,0 % от заявленного количест</w:t>
      </w:r>
      <w:r w:rsidR="007C01F5">
        <w:rPr>
          <w:rFonts w:ascii="Times New Roman" w:hAnsi="Times New Roman" w:cs="Times New Roman"/>
          <w:sz w:val="28"/>
          <w:szCs w:val="28"/>
        </w:rPr>
        <w:t>ва тиотепы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1F5" w:rsidRPr="007C0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01F5" w:rsidRPr="007C01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C01F5" w:rsidRPr="007C01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C01F5" w:rsidRPr="007C01F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7C01F5" w:rsidRPr="007C01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01F5" w:rsidRPr="007C01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C01F5" w:rsidRPr="007C01F5"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</w:rPr>
        <w:t>.</w:t>
      </w:r>
    </w:p>
    <w:p w:rsidR="00C927EB" w:rsidRDefault="00C927EB" w:rsidP="00C9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1823" w:rsidRDefault="00C927EB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6D164C">
        <w:rPr>
          <w:rFonts w:ascii="Times New Roman" w:hAnsi="Times New Roman" w:cs="Times New Roman"/>
          <w:sz w:val="28"/>
          <w:szCs w:val="28"/>
        </w:rPr>
        <w:t xml:space="preserve"> </w:t>
      </w:r>
      <w:r w:rsidR="00870EDE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«Лиофилизаты».</w:t>
      </w:r>
    </w:p>
    <w:p w:rsidR="006F0741" w:rsidRDefault="006F0741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F0741" w:rsidRDefault="006F0741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</w:t>
      </w:r>
      <w:r w:rsidR="00175E04">
        <w:rPr>
          <w:rFonts w:ascii="Times New Roman" w:hAnsi="Times New Roman" w:cs="Times New Roman"/>
          <w:sz w:val="28"/>
          <w:szCs w:val="28"/>
        </w:rPr>
        <w:t xml:space="preserve"> Инфракрасный спектр испытуемого раствора, снятый в диске с калия бромидом, в области от 3800 до 650 см</w:t>
      </w:r>
      <w:r w:rsidR="00175E0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75E04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раствора стандартного образца тиотепы.</w:t>
      </w:r>
    </w:p>
    <w:p w:rsidR="00175E04" w:rsidRDefault="00175E04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Содержимое одного флакона растворяют в 1,55 мл </w:t>
      </w:r>
      <w:r w:rsidR="00D534AA">
        <w:rPr>
          <w:rFonts w:ascii="Times New Roman" w:hAnsi="Times New Roman" w:cs="Times New Roman"/>
          <w:sz w:val="28"/>
          <w:szCs w:val="28"/>
        </w:rPr>
        <w:t>сероуглерода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04" w:rsidRDefault="00175E04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тиотепы.</w:t>
      </w:r>
      <w:r>
        <w:rPr>
          <w:rFonts w:ascii="Times New Roman" w:hAnsi="Times New Roman" w:cs="Times New Roman"/>
          <w:sz w:val="28"/>
          <w:szCs w:val="28"/>
        </w:rPr>
        <w:t xml:space="preserve"> В 1,55 мл </w:t>
      </w:r>
      <w:r w:rsidR="00C31A0A">
        <w:rPr>
          <w:rFonts w:ascii="Times New Roman" w:hAnsi="Times New Roman" w:cs="Times New Roman"/>
          <w:sz w:val="28"/>
          <w:szCs w:val="28"/>
        </w:rPr>
        <w:t>сероуглерода</w:t>
      </w:r>
      <w:r>
        <w:rPr>
          <w:rFonts w:ascii="Times New Roman" w:hAnsi="Times New Roman" w:cs="Times New Roman"/>
          <w:sz w:val="28"/>
          <w:szCs w:val="28"/>
        </w:rPr>
        <w:t xml:space="preserve"> растворяют 15 мг стандартного образца тиотепы.</w:t>
      </w:r>
    </w:p>
    <w:p w:rsidR="00FA4190" w:rsidRDefault="00FA4190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C31A0A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тиотепы на хроматограмме раствора стандартного образца тиотепы (раздел «Количественное определение»).</w:t>
      </w:r>
    </w:p>
    <w:p w:rsidR="00055BB7" w:rsidRDefault="00055BB7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Не более 60 с (ОФС «Время растворения»). </w:t>
      </w:r>
      <w:r w:rsidRPr="00055BB7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7E0C7E" w:rsidRDefault="00B771F5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Навеску препарата, соответствующую 15 мг тиотепы, растворяют в 4 мл воды. Раствор должен быть прозрачным (ОФС «Прозрачность и степень мутности жидкостей»).</w:t>
      </w:r>
    </w:p>
    <w:p w:rsidR="0043742C" w:rsidRDefault="0043742C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DC4DD6" w:rsidRDefault="00DC4DD6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5,5 до 7,5 (1 % раствор, ОФС «Ионометрия»</w:t>
      </w:r>
      <w:r w:rsidR="00261A06">
        <w:rPr>
          <w:rFonts w:ascii="Times New Roman" w:hAnsi="Times New Roman" w:cs="Times New Roman"/>
          <w:sz w:val="28"/>
          <w:szCs w:val="28"/>
        </w:rPr>
        <w:t>, метод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64FD" w:rsidRDefault="000164FD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0164FD" w:rsidRPr="000164FD" w:rsidRDefault="000164FD" w:rsidP="000164F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4F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0164FD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64FD" w:rsidRPr="000164FD" w:rsidRDefault="000164FD" w:rsidP="00016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FD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0164FD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75E04" w:rsidRDefault="006B0122" w:rsidP="006D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A5475" w:rsidRDefault="005A5475" w:rsidP="005A54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2A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200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Ацетонитрил</w:t>
      </w:r>
      <w:r w:rsidRPr="00EA6738">
        <w:rPr>
          <w:rFonts w:ascii="Times New Roman" w:hAnsi="Times New Roman" w:cs="Times New Roman"/>
          <w:sz w:val="28"/>
          <w:szCs w:val="28"/>
        </w:rPr>
        <w:t>—0,1 М фосфатный буферный раствор рН 7,0</w:t>
      </w:r>
      <w:r w:rsidRPr="002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00E2A"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00E2A">
        <w:rPr>
          <w:rFonts w:ascii="Times New Roman" w:hAnsi="Times New Roman" w:cs="Times New Roman"/>
          <w:sz w:val="28"/>
          <w:szCs w:val="28"/>
        </w:rPr>
        <w:t>.</w:t>
      </w:r>
    </w:p>
    <w:p w:rsidR="009A7125" w:rsidRDefault="009A7125" w:rsidP="005A54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препарата, соответствующую 15 мг тиотепы, растворяют в 4 мл воды и фильтруют.</w:t>
      </w:r>
    </w:p>
    <w:p w:rsidR="003B0E5D" w:rsidRDefault="003B0E5D" w:rsidP="003B0E5D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0E5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3B0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мерную колбу вместимостью 100 мл помещают 1,0 мл испытуемого раствора и дово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дят объём раствора водой</w:t>
      </w:r>
      <w:r w:rsidRPr="003B0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метки. В </w:t>
      </w:r>
      <w:r w:rsidRPr="003B0E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мерную колбу вместимостью 10 мл помещают 1,0 мл полученного раствора и дово</w:t>
      </w:r>
      <w:r w:rsidR="00740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дят объём раствора водой</w:t>
      </w:r>
      <w:r w:rsidRPr="003B0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метки.</w:t>
      </w:r>
    </w:p>
    <w:p w:rsidR="004C0A61" w:rsidRPr="004C0A61" w:rsidRDefault="004C0A61" w:rsidP="004C0A61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системы. 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пробирку с прит</w:t>
      </w:r>
      <w:r w:rsidR="00744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ртой стеклянной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робкой помещают 10 мг стандартного образца тиотепы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растворяют в 2 мл метанола</w:t>
      </w:r>
      <w:r w:rsidR="00DE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прибавляют 50 мкл фосфорной кислоты разведённой 0,1 %, закрывают пробирку пробкой и </w:t>
      </w:r>
      <w:r w:rsidR="007444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выдерживают 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водяной бане при 65 °С в течение 50 с. </w:t>
      </w:r>
      <w:r w:rsidR="007444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Охлаждают до комнатной температуры, 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прибавляют 1 мл метанола и перемешивают (раствор содержит метокситиотепу).</w:t>
      </w:r>
    </w:p>
    <w:p w:rsidR="004C0A61" w:rsidRPr="004C0A61" w:rsidRDefault="004C0A61" w:rsidP="004C0A61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для идентификации пиков.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Растворяют 15</w:t>
      </w:r>
      <w:r w:rsidR="00AE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мг стандартного образца тиотепы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10 мл воды, прибавляют 1 г натрия хлорида</w:t>
      </w:r>
      <w:r w:rsidR="00F83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C0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нагревают на водяной бане в течение 10 мин и охлаждают (раствор содержит хлорэтильный аналог).</w:t>
      </w:r>
    </w:p>
    <w:p w:rsidR="0078768E" w:rsidRDefault="008E001D">
      <w:pPr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Примечание</w:t>
      </w:r>
    </w:p>
    <w:p w:rsidR="0078768E" w:rsidRDefault="008E001D">
      <w:pPr>
        <w:spacing w:after="0" w:line="240" w:lineRule="auto"/>
        <w:ind w:firstLine="72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Метокситиотепа: </w:t>
      </w:r>
      <w:r w:rsidRPr="008E001D">
        <w:rPr>
          <w:rFonts w:ascii="Times New Roman" w:eastAsiaTheme="minorEastAsia" w:hAnsi="Times New Roman"/>
          <w:bCs/>
          <w:i/>
          <w:sz w:val="28"/>
          <w:szCs w:val="28"/>
          <w:lang w:val="en-US" w:eastAsia="ru-RU"/>
        </w:rPr>
        <w:t>O</w:t>
      </w:r>
      <w:r w:rsidRPr="008E001D">
        <w:rPr>
          <w:rFonts w:ascii="Times New Roman" w:eastAsiaTheme="minorEastAsia" w:hAnsi="Times New Roman"/>
          <w:bCs/>
          <w:sz w:val="28"/>
          <w:szCs w:val="28"/>
          <w:lang w:eastAsia="ru-RU"/>
        </w:rPr>
        <w:t>-Метил[би</w:t>
      </w:r>
      <w:r w:rsidRPr="008E001D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c</w:t>
      </w:r>
      <w:r w:rsidRPr="008E001D">
        <w:rPr>
          <w:rFonts w:ascii="Times New Roman" w:eastAsiaTheme="minorEastAsia" w:hAnsi="Times New Roman"/>
          <w:bCs/>
          <w:sz w:val="28"/>
          <w:szCs w:val="28"/>
          <w:lang w:eastAsia="ru-RU"/>
        </w:rPr>
        <w:t>(азиридин-1-ил)фосфинтиоат]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8E001D">
        <w:rPr>
          <w:rFonts w:ascii="Times New Roman" w:eastAsiaTheme="minorEastAsia" w:hAnsi="Times New Roman"/>
          <w:sz w:val="28"/>
          <w:szCs w:val="28"/>
          <w:lang w:val="en-US" w:eastAsia="ru-RU"/>
        </w:rPr>
        <w:t>CAS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13163-99-0.</w:t>
      </w:r>
    </w:p>
    <w:p w:rsidR="0078768E" w:rsidRDefault="008E001D">
      <w:pPr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Хлорэтильный аналог: </w:t>
      </w:r>
      <w:r w:rsidRPr="008E001D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P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8E001D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P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>-Би</w:t>
      </w:r>
      <w:r w:rsidRPr="008E001D">
        <w:rPr>
          <w:rFonts w:ascii="Times New Roman" w:eastAsiaTheme="minorEastAsia" w:hAnsi="Times New Roman"/>
          <w:sz w:val="28"/>
          <w:szCs w:val="28"/>
          <w:lang w:val="en-US" w:eastAsia="ru-RU"/>
        </w:rPr>
        <w:t>c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>(азиридин-1-ил)-</w:t>
      </w:r>
      <w:r w:rsidRPr="008E001D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-(2-хлорэтил)фосфинтиоамид, </w:t>
      </w:r>
      <w:r w:rsidRPr="008E001D">
        <w:rPr>
          <w:rFonts w:ascii="Times New Roman" w:eastAsiaTheme="minorEastAsia" w:hAnsi="Times New Roman"/>
          <w:sz w:val="28"/>
          <w:szCs w:val="28"/>
          <w:lang w:val="en-US" w:eastAsia="ru-RU"/>
        </w:rPr>
        <w:t>CAS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E001D">
        <w:rPr>
          <w:rFonts w:ascii="Times New Roman" w:eastAsiaTheme="minorEastAsia" w:hAnsi="Times New Roman"/>
          <w:bCs/>
          <w:sz w:val="28"/>
          <w:szCs w:val="28"/>
          <w:lang w:eastAsia="ru-RU"/>
        </w:rPr>
        <w:t>90877-51-3.</w:t>
      </w:r>
    </w:p>
    <w:p w:rsidR="0078768E" w:rsidRDefault="008E001D">
      <w:pPr>
        <w:spacing w:before="120" w:after="120"/>
        <w:ind w:firstLine="720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E001D">
        <w:rPr>
          <w:rFonts w:ascii="Times New Roman" w:eastAsiaTheme="minorEastAsia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150 × 4,6 мм, силикагель октадецилсилильный, эндкепированный для хроматографии (С18), 5 мкм;</w:t>
            </w:r>
          </w:p>
        </w:tc>
      </w:tr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 °С;</w:t>
            </w:r>
          </w:p>
        </w:tc>
      </w:tr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8E001D" w:rsidRPr="008E001D" w:rsidTr="00234E80">
        <w:tc>
          <w:tcPr>
            <w:tcW w:w="1611" w:type="pct"/>
          </w:tcPr>
          <w:p w:rsidR="008E001D" w:rsidRPr="008E001D" w:rsidRDefault="008E001D" w:rsidP="008E001D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8E001D" w:rsidRPr="008E001D" w:rsidRDefault="008E001D" w:rsidP="008E001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E0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4-кратное от времени удерживания пика тиотепы.</w:t>
            </w:r>
          </w:p>
        </w:tc>
      </w:tr>
    </w:tbl>
    <w:p w:rsidR="008E001D" w:rsidRDefault="008E001D" w:rsidP="008E001D">
      <w:pPr>
        <w:spacing w:before="120"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>Хроматографируют раствор для проверки разделительной способности хроматографической системы, раствор для идентификации пиков</w:t>
      </w:r>
      <w:r w:rsidRPr="008E001D">
        <w:rPr>
          <w:rFonts w:ascii="Times New Roman" w:eastAsiaTheme="minorEastAsia" w:hAnsi="Times New Roman"/>
          <w:i/>
          <w:sz w:val="28"/>
          <w:szCs w:val="28"/>
          <w:lang w:eastAsia="ru-RU"/>
        </w:rPr>
        <w:t>,</w:t>
      </w:r>
      <w:r w:rsidRPr="008E0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раствор сравнения и испытуемый раствор.</w:t>
      </w:r>
    </w:p>
    <w:p w:rsidR="0068697B" w:rsidRDefault="0068697B" w:rsidP="0068697B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время</w:t>
      </w:r>
      <w:r w:rsidRPr="0068697B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удерживания соединений. </w:t>
      </w:r>
      <w:r w:rsidRPr="0068697B">
        <w:rPr>
          <w:rFonts w:ascii="Times New Roman" w:eastAsiaTheme="minorEastAsia" w:hAnsi="Times New Roman"/>
          <w:sz w:val="28"/>
          <w:szCs w:val="28"/>
          <w:lang w:eastAsia="ru-RU"/>
        </w:rPr>
        <w:t>Тиотепа – 1; метокситиотепа – около 1,3; хлорэтильный аналог – около 3,</w:t>
      </w:r>
      <w:r w:rsidR="00AC05A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68697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73A87" w:rsidRPr="00E73A87" w:rsidRDefault="00E73A8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A87">
        <w:rPr>
          <w:rFonts w:ascii="Times New Roman" w:eastAsiaTheme="minorEastAsia" w:hAnsi="Times New Roman"/>
          <w:i/>
          <w:sz w:val="28"/>
          <w:szCs w:val="28"/>
          <w:lang w:eastAsia="ru-RU"/>
        </w:rPr>
        <w:lastRenderedPageBreak/>
        <w:t>Пригодность хроматографической системы.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E73A8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разрешение 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E73A87">
        <w:rPr>
          <w:rFonts w:ascii="Times New Roman" w:eastAsiaTheme="minorEastAsia" w:hAnsi="Times New Roman"/>
          <w:i/>
          <w:sz w:val="28"/>
          <w:szCs w:val="28"/>
          <w:lang w:eastAsia="ru-RU"/>
        </w:rPr>
        <w:t>R</w:t>
      </w:r>
      <w:r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) между пиками тиотепы и метокситиотепы должно быть не менее 3,0.</w:t>
      </w:r>
    </w:p>
    <w:p w:rsidR="00E73A87" w:rsidRPr="00E73A87" w:rsidRDefault="00E73A8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A87">
        <w:rPr>
          <w:rFonts w:ascii="Times New Roman" w:eastAsiaTheme="minorEastAsia" w:hAnsi="Times New Roman"/>
          <w:i/>
          <w:sz w:val="28"/>
          <w:szCs w:val="28"/>
          <w:lang w:eastAsia="ru-RU"/>
        </w:rPr>
        <w:t>Допустимое содержание примесей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. На хроматограмме испытуемого раствора:</w:t>
      </w:r>
    </w:p>
    <w:p w:rsidR="00E73A87" w:rsidRPr="00E73A87" w:rsidRDefault="00E73A8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 xml:space="preserve">- площадь пика хлорэтильного аналога не должна превышать </w:t>
      </w:r>
      <w:r w:rsidR="009625AF">
        <w:rPr>
          <w:rFonts w:ascii="Times New Roman" w:eastAsiaTheme="minorEastAsia" w:hAnsi="Times New Roman"/>
          <w:sz w:val="28"/>
          <w:szCs w:val="28"/>
          <w:lang w:eastAsia="ru-RU"/>
        </w:rPr>
        <w:t>полутора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кратную площадь основного пика на хроматограмме раствора сравнения (не более 0,15 %);</w:t>
      </w:r>
    </w:p>
    <w:p w:rsidR="00E73A87" w:rsidRPr="00E73A87" w:rsidRDefault="00E73A8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 xml:space="preserve">- площадь пика любой другой примеси не должна превышать </w:t>
      </w:r>
      <w:r w:rsidR="009625AF">
        <w:rPr>
          <w:rFonts w:ascii="Times New Roman" w:eastAsiaTheme="minorEastAsia" w:hAnsi="Times New Roman"/>
          <w:sz w:val="28"/>
          <w:szCs w:val="28"/>
          <w:lang w:eastAsia="ru-RU"/>
        </w:rPr>
        <w:t>дву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кратную 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 xml:space="preserve">площадь основного пика на хроматограмме раствора сравнения (не более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0,2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 %)</w:t>
      </w:r>
      <w:r w:rsidR="00942DFF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площадь не более двух таких пиков может превышать площадь основного пика на хроматограмме раствора сравнения (0,1 %)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73A87" w:rsidRDefault="00E73A8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 xml:space="preserve">- суммарная площадь пиков всех примесей не должна превышать </w:t>
      </w:r>
      <w:r w:rsidR="009625AF">
        <w:rPr>
          <w:rFonts w:ascii="Times New Roman" w:eastAsiaTheme="minorEastAsia" w:hAnsi="Times New Roman"/>
          <w:sz w:val="28"/>
          <w:szCs w:val="28"/>
          <w:lang w:eastAsia="ru-RU"/>
        </w:rPr>
        <w:t>четырёх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кратную площадь основного пика на хроматограмме раствора сравнения (не более 0,</w:t>
      </w:r>
      <w:r w:rsidR="009A7A4C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E73A87">
        <w:rPr>
          <w:rFonts w:ascii="Times New Roman" w:eastAsiaTheme="minorEastAsia" w:hAnsi="Times New Roman"/>
          <w:sz w:val="28"/>
          <w:szCs w:val="28"/>
          <w:lang w:eastAsia="ru-RU"/>
        </w:rPr>
        <w:t> %).</w:t>
      </w:r>
    </w:p>
    <w:p w:rsidR="00525C70" w:rsidRDefault="00613179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Вода.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более 0,5 % (ОФС «Определение воды», метод 1).</w:t>
      </w:r>
      <w:r w:rsidR="00B3103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3103B" w:rsidRDefault="00B3103B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Однородность дозирования.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ОФС «Однородность дозирования».</w:t>
      </w:r>
    </w:p>
    <w:p w:rsidR="003B7597" w:rsidRDefault="003B7597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Бактериальные эндотоксины.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более 0,3</w:t>
      </w:r>
      <w:r w:rsidR="008859A3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 ЕЭ на 1 мг тиотепы (ОФС «Бактериальные эндотоксины»).</w:t>
      </w:r>
    </w:p>
    <w:p w:rsidR="004D4C89" w:rsidRDefault="004D4C89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Стерильность.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Препарат должен быть стерильным (ОФС «Стерильность»).</w:t>
      </w:r>
    </w:p>
    <w:p w:rsidR="004D4C89" w:rsidRDefault="00FD71ED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Количественное определение.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3040C2" w:rsidRDefault="003040C2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Точную навеску препарата, соответствующую около 15 мг</w:t>
      </w:r>
      <w:r w:rsidR="005402A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тиотепы, помещают в мерную колбу вместимостью 10 мл, растворяют в воде и доводят объём раствора водой до метки.</w:t>
      </w:r>
    </w:p>
    <w:p w:rsidR="00244210" w:rsidRDefault="00244210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Раствор стандартного образца тиотепы.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Около 15 мг (точная навеска) стандартного образца тиотепы помещают в мерную колбу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вместимостью 10 мл, растворяют в воде и доводят объём раствора водой до метки.</w:t>
      </w:r>
    </w:p>
    <w:p w:rsidR="00AF0309" w:rsidRPr="000649FB" w:rsidRDefault="00AF0309" w:rsidP="00AF030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sz w:val="28"/>
        </w:rPr>
        <w:t xml:space="preserve">Хроматографируют раствор стандартного образца </w:t>
      </w:r>
      <w:r>
        <w:rPr>
          <w:rFonts w:ascii="Times New Roman" w:hAnsi="Times New Roman"/>
          <w:sz w:val="28"/>
        </w:rPr>
        <w:t>тиотепы</w:t>
      </w:r>
      <w:r w:rsidRPr="000649FB">
        <w:rPr>
          <w:rFonts w:ascii="Times New Roman" w:hAnsi="Times New Roman"/>
          <w:sz w:val="28"/>
        </w:rPr>
        <w:t xml:space="preserve"> и испытуемый раствор.</w:t>
      </w:r>
    </w:p>
    <w:p w:rsidR="00AF0309" w:rsidRPr="00F30BD3" w:rsidRDefault="00AF0309" w:rsidP="00AF030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i/>
          <w:sz w:val="28"/>
        </w:rPr>
        <w:t>Пригодность хроматографической системы.</w:t>
      </w:r>
      <w:r w:rsidRPr="00F30BD3">
        <w:rPr>
          <w:rFonts w:ascii="Times New Roman" w:hAnsi="Times New Roman"/>
          <w:sz w:val="28"/>
        </w:rPr>
        <w:t xml:space="preserve"> На хроматограмме раствора </w:t>
      </w:r>
      <w:r w:rsidRPr="00934AF0">
        <w:rPr>
          <w:rFonts w:ascii="Times New Roman" w:hAnsi="Times New Roman"/>
          <w:sz w:val="28"/>
        </w:rPr>
        <w:t xml:space="preserve">стандартного образца </w:t>
      </w:r>
      <w:r>
        <w:rPr>
          <w:rFonts w:ascii="Times New Roman" w:hAnsi="Times New Roman"/>
          <w:sz w:val="28"/>
        </w:rPr>
        <w:t xml:space="preserve">тиотепы </w:t>
      </w:r>
      <w:r w:rsidRPr="005D02A7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r>
        <w:rPr>
          <w:rFonts w:ascii="Times New Roman" w:hAnsi="Times New Roman"/>
          <w:sz w:val="28"/>
        </w:rPr>
        <w:t xml:space="preserve">тиотепы </w:t>
      </w:r>
      <w:r w:rsidRPr="00F30BD3">
        <w:rPr>
          <w:rFonts w:ascii="Times New Roman" w:hAnsi="Times New Roman"/>
          <w:sz w:val="28"/>
        </w:rPr>
        <w:t xml:space="preserve">должно быть не более </w:t>
      </w:r>
      <w:r>
        <w:rPr>
          <w:rFonts w:ascii="Times New Roman" w:hAnsi="Times New Roman"/>
          <w:sz w:val="28"/>
        </w:rPr>
        <w:t>1</w:t>
      </w:r>
      <w:r w:rsidRPr="00F30BD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0 % (6 определений)</w:t>
      </w:r>
      <w:r w:rsidRPr="00F30BD3">
        <w:rPr>
          <w:rFonts w:ascii="Times New Roman" w:hAnsi="Times New Roman"/>
          <w:sz w:val="28"/>
        </w:rPr>
        <w:t>.</w:t>
      </w:r>
    </w:p>
    <w:p w:rsidR="00156924" w:rsidRDefault="009F6A0C" w:rsidP="00E7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тиотепы </w:t>
      </w:r>
      <w:r w:rsidRPr="007C0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01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C01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01F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C01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01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C01F5"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78768E" w:rsidRDefault="009F6A0C">
      <w:pPr>
        <w:spacing w:after="120" w:line="24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60FA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D60FA5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тиотепы</w:t>
            </w:r>
            <w:r w:rsidR="009F6A0C" w:rsidRPr="00D60FA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60FA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D60FA5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тиотепы</w:t>
            </w:r>
            <w:r w:rsidR="009F6A0C" w:rsidRPr="00D60FA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тиотепы</w:t>
            </w:r>
            <w:r w:rsidR="009F6A0C" w:rsidRPr="00D60FA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60FA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D60FA5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препарата, взятая для приготовления испытуемого раствора</w:t>
            </w:r>
            <w:r w:rsidR="009F6A0C" w:rsidRPr="00D60FA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60FA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9F6A0C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60FA5">
              <w:rPr>
                <w:rStyle w:val="8"/>
                <w:rFonts w:eastAsia="Calibri"/>
                <w:sz w:val="28"/>
                <w:szCs w:val="28"/>
              </w:rPr>
              <w:t>тиотепы</w:t>
            </w:r>
            <w:r w:rsidRPr="00D60FA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F6A0C" w:rsidRPr="00B94A35" w:rsidTr="00234E80">
        <w:trPr>
          <w:trHeight w:val="177"/>
        </w:trPr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9F6A0C">
            <w:pPr>
              <w:pStyle w:val="ab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20D5A">
              <w:rPr>
                <w:rFonts w:ascii="Times New Roman" w:hAnsi="Times New Roman"/>
                <w:color w:val="000000"/>
                <w:sz w:val="28"/>
                <w:szCs w:val="28"/>
              </w:rPr>
              <w:t>тиотепы</w:t>
            </w:r>
            <w:r w:rsidRPr="00D60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20D5A">
              <w:rPr>
                <w:rFonts w:ascii="Times New Roman" w:hAnsi="Times New Roman"/>
                <w:color w:val="000000"/>
                <w:sz w:val="28"/>
                <w:szCs w:val="28"/>
              </w:rPr>
              <w:t>тиотепы</w:t>
            </w:r>
            <w:r w:rsidRPr="00D60FA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420D5A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9F6A0C" w:rsidRPr="00D60FA5">
              <w:rPr>
                <w:rStyle w:val="8"/>
                <w:rFonts w:eastAsia="Calibri"/>
                <w:sz w:val="28"/>
                <w:szCs w:val="28"/>
              </w:rPr>
              <w:t>содержимого одного флакона,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6A0C" w:rsidRPr="00B94A35" w:rsidTr="00234E80">
        <w:tc>
          <w:tcPr>
            <w:tcW w:w="637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F6A0C" w:rsidRPr="00D60FA5" w:rsidRDefault="009F6A0C" w:rsidP="00234E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F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8768E" w:rsidRDefault="009F6A0C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60FA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20D5A">
              <w:rPr>
                <w:rStyle w:val="8"/>
                <w:rFonts w:eastAsia="Calibri"/>
                <w:sz w:val="28"/>
                <w:szCs w:val="28"/>
              </w:rPr>
              <w:t xml:space="preserve">тиотепы в одном </w:t>
            </w:r>
            <w:r w:rsidRPr="00D60FA5">
              <w:rPr>
                <w:rStyle w:val="8"/>
                <w:rFonts w:eastAsia="Calibri"/>
                <w:sz w:val="28"/>
                <w:szCs w:val="28"/>
              </w:rPr>
              <w:t>флаконе, мг</w:t>
            </w:r>
            <w:r w:rsidR="00420D5A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F6A0C" w:rsidRPr="002E7A7C" w:rsidRDefault="002E7A7C" w:rsidP="00E73A8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Хранение.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Содержание раздела приводится в соответствии с ОФС «Хранение лекарственных средств».</w:t>
      </w:r>
    </w:p>
    <w:p w:rsidR="005A5475" w:rsidRPr="006B0122" w:rsidRDefault="005A5475" w:rsidP="0023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475" w:rsidRPr="006B0122" w:rsidSect="00234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02" w:rsidRDefault="007D0A02" w:rsidP="005C264F">
      <w:pPr>
        <w:spacing w:after="0" w:line="240" w:lineRule="auto"/>
      </w:pPr>
      <w:r>
        <w:separator/>
      </w:r>
    </w:p>
  </w:endnote>
  <w:endnote w:type="continuationSeparator" w:id="1">
    <w:p w:rsidR="007D0A02" w:rsidRDefault="007D0A02" w:rsidP="005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1" w:rsidRDefault="009C6D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163"/>
      <w:docPartObj>
        <w:docPartGallery w:val="Page Numbers (Bottom of Page)"/>
        <w:docPartUnique/>
      </w:docPartObj>
    </w:sdtPr>
    <w:sdtContent>
      <w:p w:rsidR="00234E80" w:rsidRDefault="00A927FA">
        <w:pPr>
          <w:pStyle w:val="a5"/>
          <w:jc w:val="center"/>
        </w:pPr>
        <w:r w:rsidRPr="00175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4E80" w:rsidRPr="00175E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5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D0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75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4E80" w:rsidRDefault="00234E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1" w:rsidRDefault="009C6D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02" w:rsidRDefault="007D0A02" w:rsidP="005C264F">
      <w:pPr>
        <w:spacing w:after="0" w:line="240" w:lineRule="auto"/>
      </w:pPr>
      <w:r>
        <w:separator/>
      </w:r>
    </w:p>
  </w:footnote>
  <w:footnote w:type="continuationSeparator" w:id="1">
    <w:p w:rsidR="007D0A02" w:rsidRDefault="007D0A02" w:rsidP="005C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1" w:rsidRDefault="009C6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1" w:rsidRDefault="009C6D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0" w:rsidRPr="00234E80" w:rsidRDefault="00234E80" w:rsidP="00234E8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64F"/>
    <w:rsid w:val="000164FD"/>
    <w:rsid w:val="00055BB7"/>
    <w:rsid w:val="000657E7"/>
    <w:rsid w:val="00090FC2"/>
    <w:rsid w:val="000F27F7"/>
    <w:rsid w:val="00156924"/>
    <w:rsid w:val="00175E04"/>
    <w:rsid w:val="001B4951"/>
    <w:rsid w:val="00234E80"/>
    <w:rsid w:val="00244210"/>
    <w:rsid w:val="00261A06"/>
    <w:rsid w:val="002E7A7C"/>
    <w:rsid w:val="003040C2"/>
    <w:rsid w:val="00397FC0"/>
    <w:rsid w:val="003B0E5D"/>
    <w:rsid w:val="003B7597"/>
    <w:rsid w:val="00420D5A"/>
    <w:rsid w:val="00430C66"/>
    <w:rsid w:val="0043742C"/>
    <w:rsid w:val="004602F0"/>
    <w:rsid w:val="004C0A61"/>
    <w:rsid w:val="004D4C89"/>
    <w:rsid w:val="00504F40"/>
    <w:rsid w:val="00507048"/>
    <w:rsid w:val="00525C70"/>
    <w:rsid w:val="00531823"/>
    <w:rsid w:val="005402A4"/>
    <w:rsid w:val="00553C24"/>
    <w:rsid w:val="005A3ED6"/>
    <w:rsid w:val="005A5475"/>
    <w:rsid w:val="005C264F"/>
    <w:rsid w:val="005C6361"/>
    <w:rsid w:val="00613179"/>
    <w:rsid w:val="00625CA8"/>
    <w:rsid w:val="0068697B"/>
    <w:rsid w:val="006B0122"/>
    <w:rsid w:val="006D164C"/>
    <w:rsid w:val="006F0741"/>
    <w:rsid w:val="007408D0"/>
    <w:rsid w:val="0074440B"/>
    <w:rsid w:val="0078768E"/>
    <w:rsid w:val="007A1D12"/>
    <w:rsid w:val="007C01F5"/>
    <w:rsid w:val="007D0A02"/>
    <w:rsid w:val="007E0C7E"/>
    <w:rsid w:val="00870EDE"/>
    <w:rsid w:val="0088472F"/>
    <w:rsid w:val="008859A3"/>
    <w:rsid w:val="008C3AC7"/>
    <w:rsid w:val="008E001D"/>
    <w:rsid w:val="00931B19"/>
    <w:rsid w:val="00942DFF"/>
    <w:rsid w:val="009625AF"/>
    <w:rsid w:val="009A6B1B"/>
    <w:rsid w:val="009A7125"/>
    <w:rsid w:val="009A7A4C"/>
    <w:rsid w:val="009C6D01"/>
    <w:rsid w:val="009F6A0C"/>
    <w:rsid w:val="00A927FA"/>
    <w:rsid w:val="00AA31D8"/>
    <w:rsid w:val="00AA4AC1"/>
    <w:rsid w:val="00AC05A6"/>
    <w:rsid w:val="00AE7CCD"/>
    <w:rsid w:val="00AF0309"/>
    <w:rsid w:val="00AF6CB2"/>
    <w:rsid w:val="00B07768"/>
    <w:rsid w:val="00B3103B"/>
    <w:rsid w:val="00B771F5"/>
    <w:rsid w:val="00BC59B0"/>
    <w:rsid w:val="00C0740A"/>
    <w:rsid w:val="00C31A0A"/>
    <w:rsid w:val="00C927EB"/>
    <w:rsid w:val="00CC315C"/>
    <w:rsid w:val="00D5227F"/>
    <w:rsid w:val="00D534AA"/>
    <w:rsid w:val="00D60FA5"/>
    <w:rsid w:val="00D70818"/>
    <w:rsid w:val="00D7171C"/>
    <w:rsid w:val="00D9009B"/>
    <w:rsid w:val="00DC4DD6"/>
    <w:rsid w:val="00DE3F2A"/>
    <w:rsid w:val="00E03C5E"/>
    <w:rsid w:val="00E16DBB"/>
    <w:rsid w:val="00E73A87"/>
    <w:rsid w:val="00EF608A"/>
    <w:rsid w:val="00F81C91"/>
    <w:rsid w:val="00F83D47"/>
    <w:rsid w:val="00FA4190"/>
    <w:rsid w:val="00F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64F"/>
  </w:style>
  <w:style w:type="paragraph" w:styleId="a5">
    <w:name w:val="footer"/>
    <w:basedOn w:val="a"/>
    <w:link w:val="a6"/>
    <w:uiPriority w:val="99"/>
    <w:unhideWhenUsed/>
    <w:rsid w:val="005C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64F"/>
  </w:style>
  <w:style w:type="table" w:styleId="a7">
    <w:name w:val="Table Grid"/>
    <w:basedOn w:val="a1"/>
    <w:rsid w:val="00C9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927E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27E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F0741"/>
    <w:pPr>
      <w:ind w:left="720"/>
      <w:contextualSpacing/>
    </w:pPr>
  </w:style>
  <w:style w:type="paragraph" w:styleId="ab">
    <w:name w:val="Plain Text"/>
    <w:aliases w:val="Plain Text Char"/>
    <w:basedOn w:val="a"/>
    <w:link w:val="ac"/>
    <w:uiPriority w:val="99"/>
    <w:unhideWhenUsed/>
    <w:rsid w:val="00AF030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AF0309"/>
    <w:rPr>
      <w:rFonts w:ascii="Consolas" w:eastAsiaTheme="minorEastAsia" w:hAnsi="Consolas"/>
      <w:sz w:val="21"/>
      <w:szCs w:val="21"/>
      <w:lang w:eastAsia="ru-RU"/>
    </w:rPr>
  </w:style>
  <w:style w:type="character" w:customStyle="1" w:styleId="8">
    <w:name w:val="Основной текст8"/>
    <w:basedOn w:val="a0"/>
    <w:rsid w:val="009F6A0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4</cp:revision>
  <cp:lastPrinted>2019-12-23T09:18:00Z</cp:lastPrinted>
  <dcterms:created xsi:type="dcterms:W3CDTF">2020-04-07T15:27:00Z</dcterms:created>
  <dcterms:modified xsi:type="dcterms:W3CDTF">2020-04-14T06:39:00Z</dcterms:modified>
</cp:coreProperties>
</file>