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55" w:rsidRPr="00E81F8C" w:rsidRDefault="00521B55" w:rsidP="00582D4C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81F8C">
        <w:rPr>
          <w:rFonts w:ascii="Times New Roman" w:hAnsi="Times New Roman" w:cs="Times New Roman"/>
          <w:color w:val="FFFFFF" w:themeColor="background1"/>
          <w:sz w:val="28"/>
          <w:szCs w:val="28"/>
        </w:rPr>
        <w:t>ИЯ РОССИЙСКОЙ ФЕДЕРАЦИИ</w:t>
      </w:r>
    </w:p>
    <w:p w:rsidR="00582D4C" w:rsidRPr="005E32F9" w:rsidRDefault="00582D4C" w:rsidP="00582D4C">
      <w:pPr>
        <w:pStyle w:val="a3"/>
        <w:jc w:val="center"/>
        <w:rPr>
          <w:b/>
          <w:color w:val="FFFFFF" w:themeColor="background1"/>
          <w:spacing w:val="-10"/>
          <w:szCs w:val="28"/>
        </w:rPr>
      </w:pPr>
      <w:r w:rsidRPr="005E32F9">
        <w:rPr>
          <w:b/>
          <w:color w:val="000000" w:themeColor="text1"/>
          <w:spacing w:val="-10"/>
          <w:szCs w:val="28"/>
        </w:rPr>
        <w:t>МИНИСТЕРСТВО ЗДРАВООХРАНЕНИЯ РОССИЙСКОЙ ФЕДЕР</w:t>
      </w:r>
      <w:r w:rsidRPr="005E32F9">
        <w:rPr>
          <w:b/>
          <w:color w:val="000000" w:themeColor="text1"/>
          <w:spacing w:val="-10"/>
          <w:szCs w:val="28"/>
        </w:rPr>
        <w:t>А</w:t>
      </w:r>
      <w:r w:rsidRPr="005E32F9">
        <w:rPr>
          <w:b/>
          <w:color w:val="000000" w:themeColor="text1"/>
          <w:spacing w:val="-10"/>
          <w:szCs w:val="28"/>
        </w:rPr>
        <w:t>ЦИИ</w:t>
      </w:r>
    </w:p>
    <w:p w:rsidR="00582D4C" w:rsidRPr="005E32F9" w:rsidRDefault="00582D4C" w:rsidP="00582D4C">
      <w:pPr>
        <w:pStyle w:val="a3"/>
        <w:jc w:val="center"/>
        <w:rPr>
          <w:b/>
          <w:color w:val="000000" w:themeColor="text1"/>
          <w:spacing w:val="-10"/>
          <w:szCs w:val="28"/>
        </w:rPr>
      </w:pPr>
    </w:p>
    <w:p w:rsidR="00582D4C" w:rsidRPr="005E32F9" w:rsidRDefault="00582D4C" w:rsidP="00582D4C">
      <w:pPr>
        <w:pStyle w:val="a3"/>
        <w:jc w:val="center"/>
        <w:rPr>
          <w:b/>
          <w:color w:val="000000" w:themeColor="text1"/>
          <w:spacing w:val="-10"/>
          <w:szCs w:val="28"/>
        </w:rPr>
      </w:pPr>
    </w:p>
    <w:p w:rsidR="004F7452" w:rsidRPr="00582D4C" w:rsidRDefault="00582D4C" w:rsidP="00582D4C">
      <w:pPr>
        <w:pStyle w:val="a3"/>
        <w:jc w:val="center"/>
        <w:rPr>
          <w:b/>
          <w:color w:val="000000" w:themeColor="text1"/>
          <w:spacing w:val="-10"/>
          <w:sz w:val="32"/>
          <w:szCs w:val="32"/>
        </w:rPr>
      </w:pPr>
      <w:r w:rsidRPr="005E32F9">
        <w:rPr>
          <w:b/>
          <w:color w:val="000000" w:themeColor="text1"/>
          <w:spacing w:val="-10"/>
          <w:sz w:val="32"/>
          <w:szCs w:val="32"/>
        </w:rPr>
        <w:t>ФАРМАКОПЕЙНАЯ СТАТЬЯ</w:t>
      </w:r>
    </w:p>
    <w:p w:rsidR="004F7452" w:rsidRPr="00582D4C" w:rsidRDefault="004F7452" w:rsidP="004F7452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5040"/>
        </w:tabs>
        <w:rPr>
          <w:b/>
          <w:szCs w:val="28"/>
        </w:rPr>
      </w:pPr>
      <w:r w:rsidRPr="00582D4C">
        <w:rPr>
          <w:b/>
          <w:szCs w:val="28"/>
        </w:rPr>
        <w:t xml:space="preserve">Белково-пептидный комплекс </w:t>
      </w:r>
      <w:r w:rsidRPr="00582D4C">
        <w:rPr>
          <w:b/>
          <w:szCs w:val="28"/>
        </w:rPr>
        <w:tab/>
      </w:r>
      <w:r w:rsidRPr="00582D4C">
        <w:rPr>
          <w:b/>
          <w:szCs w:val="28"/>
        </w:rPr>
        <w:tab/>
      </w:r>
      <w:r w:rsidRPr="00582D4C">
        <w:rPr>
          <w:b/>
          <w:szCs w:val="28"/>
        </w:rPr>
        <w:tab/>
        <w:t>ФС</w:t>
      </w:r>
    </w:p>
    <w:p w:rsidR="00CB5B4D" w:rsidRPr="00582D4C" w:rsidRDefault="004F7452" w:rsidP="004F7452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5040"/>
        </w:tabs>
        <w:rPr>
          <w:b/>
          <w:szCs w:val="28"/>
        </w:rPr>
      </w:pPr>
      <w:r w:rsidRPr="00582D4C">
        <w:rPr>
          <w:b/>
          <w:szCs w:val="28"/>
        </w:rPr>
        <w:t>из лейкоцитов крови свиней</w:t>
      </w:r>
    </w:p>
    <w:p w:rsidR="00CB5B4D" w:rsidRPr="00582D4C" w:rsidRDefault="00CB5B4D" w:rsidP="004F7452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5040"/>
        </w:tabs>
        <w:rPr>
          <w:b/>
          <w:i/>
          <w:szCs w:val="28"/>
          <w:lang w:val="en-US"/>
        </w:rPr>
      </w:pPr>
      <w:proofErr w:type="spellStart"/>
      <w:r w:rsidRPr="00582D4C">
        <w:rPr>
          <w:b/>
          <w:i/>
          <w:szCs w:val="28"/>
          <w:lang w:val="en-US"/>
        </w:rPr>
        <w:t>Dapibus</w:t>
      </w:r>
      <w:proofErr w:type="spellEnd"/>
      <w:r w:rsidRPr="00582D4C">
        <w:rPr>
          <w:b/>
          <w:i/>
          <w:szCs w:val="28"/>
          <w:lang w:val="en-US"/>
        </w:rPr>
        <w:t xml:space="preserve"> a precursor </w:t>
      </w:r>
      <w:proofErr w:type="spellStart"/>
      <w:r w:rsidRPr="00582D4C">
        <w:rPr>
          <w:b/>
          <w:i/>
          <w:szCs w:val="28"/>
          <w:lang w:val="en-US"/>
        </w:rPr>
        <w:t>universa</w:t>
      </w:r>
      <w:proofErr w:type="spellEnd"/>
      <w:r w:rsidRPr="00582D4C">
        <w:rPr>
          <w:b/>
          <w:i/>
          <w:szCs w:val="28"/>
          <w:lang w:val="en-US"/>
        </w:rPr>
        <w:t xml:space="preserve"> </w:t>
      </w:r>
    </w:p>
    <w:p w:rsidR="00521B55" w:rsidRPr="00582D4C" w:rsidRDefault="00CB5B4D" w:rsidP="004F7452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5040"/>
        </w:tabs>
        <w:rPr>
          <w:b/>
          <w:szCs w:val="28"/>
          <w:lang w:val="en-US"/>
        </w:rPr>
      </w:pPr>
      <w:proofErr w:type="gramStart"/>
      <w:r w:rsidRPr="00582D4C">
        <w:rPr>
          <w:b/>
          <w:i/>
          <w:szCs w:val="28"/>
          <w:lang w:val="en-US"/>
        </w:rPr>
        <w:t>leukocytes</w:t>
      </w:r>
      <w:proofErr w:type="gramEnd"/>
      <w:r w:rsidRPr="00582D4C">
        <w:rPr>
          <w:b/>
          <w:i/>
          <w:szCs w:val="28"/>
          <w:lang w:val="en-US"/>
        </w:rPr>
        <w:t xml:space="preserve"> </w:t>
      </w:r>
      <w:proofErr w:type="spellStart"/>
      <w:r w:rsidRPr="00582D4C">
        <w:rPr>
          <w:b/>
          <w:i/>
          <w:szCs w:val="28"/>
          <w:lang w:val="en-US"/>
        </w:rPr>
        <w:t>porcos</w:t>
      </w:r>
      <w:proofErr w:type="spellEnd"/>
      <w:r w:rsidR="00521B55" w:rsidRPr="00582D4C">
        <w:rPr>
          <w:b/>
          <w:szCs w:val="28"/>
          <w:lang w:val="en-US"/>
        </w:rPr>
        <w:tab/>
      </w:r>
      <w:r w:rsidR="00521B55" w:rsidRPr="00582D4C">
        <w:rPr>
          <w:b/>
          <w:szCs w:val="28"/>
          <w:lang w:val="en-US"/>
        </w:rPr>
        <w:tab/>
      </w:r>
      <w:r w:rsidR="00521B55" w:rsidRPr="00582D4C">
        <w:rPr>
          <w:b/>
          <w:szCs w:val="28"/>
          <w:lang w:val="en-US"/>
        </w:rPr>
        <w:tab/>
      </w:r>
      <w:r w:rsidR="00521B55" w:rsidRPr="00582D4C">
        <w:rPr>
          <w:b/>
          <w:szCs w:val="28"/>
        </w:rPr>
        <w:t>В</w:t>
      </w:r>
      <w:r w:rsidR="009F5B2B" w:rsidRPr="00582D4C">
        <w:rPr>
          <w:b/>
          <w:szCs w:val="28"/>
        </w:rPr>
        <w:t>водится</w:t>
      </w:r>
      <w:r w:rsidR="009F5B2B" w:rsidRPr="00582D4C">
        <w:rPr>
          <w:b/>
          <w:szCs w:val="28"/>
          <w:lang w:val="en-US"/>
        </w:rPr>
        <w:t xml:space="preserve"> </w:t>
      </w:r>
      <w:r w:rsidR="009F5B2B" w:rsidRPr="00582D4C">
        <w:rPr>
          <w:b/>
          <w:szCs w:val="28"/>
        </w:rPr>
        <w:t>впервые</w:t>
      </w:r>
    </w:p>
    <w:p w:rsidR="00521B55" w:rsidRPr="00E8606D" w:rsidRDefault="00521B55" w:rsidP="0052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01E8" w:rsidRDefault="00521B55" w:rsidP="00C5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D5"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</w:t>
      </w:r>
      <w:r w:rsidR="00F11FD9" w:rsidRPr="00657ED5">
        <w:rPr>
          <w:rFonts w:ascii="Times New Roman" w:eastAsia="Calibri" w:hAnsi="Times New Roman" w:cs="Times New Roman"/>
          <w:sz w:val="28"/>
          <w:szCs w:val="28"/>
        </w:rPr>
        <w:t xml:space="preserve"> субстанцию</w:t>
      </w:r>
      <w:r w:rsidR="00F11FD9" w:rsidRPr="00657ED5">
        <w:rPr>
          <w:rFonts w:ascii="Times New Roman" w:hAnsi="Times New Roman" w:cs="Times New Roman"/>
          <w:sz w:val="28"/>
          <w:szCs w:val="28"/>
        </w:rPr>
        <w:t xml:space="preserve"> </w:t>
      </w:r>
      <w:r w:rsidR="004F7452">
        <w:rPr>
          <w:rFonts w:ascii="Times New Roman" w:hAnsi="Times New Roman" w:cs="Times New Roman"/>
          <w:sz w:val="28"/>
          <w:szCs w:val="28"/>
        </w:rPr>
        <w:t>б</w:t>
      </w:r>
      <w:r w:rsidR="004F7452" w:rsidRPr="004F7452">
        <w:rPr>
          <w:rFonts w:ascii="Times New Roman" w:hAnsi="Times New Roman" w:cs="Times New Roman"/>
          <w:sz w:val="28"/>
          <w:szCs w:val="28"/>
        </w:rPr>
        <w:t>ел</w:t>
      </w:r>
      <w:r w:rsidR="004F7452">
        <w:rPr>
          <w:rFonts w:ascii="Times New Roman" w:hAnsi="Times New Roman" w:cs="Times New Roman"/>
          <w:sz w:val="28"/>
          <w:szCs w:val="28"/>
        </w:rPr>
        <w:t>ково-</w:t>
      </w:r>
      <w:r w:rsidR="004F7452" w:rsidRPr="006216CB">
        <w:rPr>
          <w:rFonts w:ascii="Times New Roman" w:hAnsi="Times New Roman" w:cs="Times New Roman"/>
          <w:sz w:val="28"/>
          <w:szCs w:val="28"/>
        </w:rPr>
        <w:t>пептидного комплекса из лейкоцитов крови свиней</w:t>
      </w:r>
      <w:r w:rsidR="00C5543D" w:rsidRPr="006216CB">
        <w:rPr>
          <w:rFonts w:ascii="Times New Roman" w:hAnsi="Times New Roman" w:cs="Times New Roman"/>
          <w:sz w:val="28"/>
          <w:szCs w:val="28"/>
        </w:rPr>
        <w:t xml:space="preserve">, с молекулярной массой менее 40000 </w:t>
      </w:r>
      <w:r w:rsidR="00C5543D" w:rsidRPr="00C5543D">
        <w:rPr>
          <w:rFonts w:ascii="Times New Roman" w:hAnsi="Times New Roman" w:cs="Times New Roman"/>
          <w:sz w:val="28"/>
          <w:szCs w:val="28"/>
        </w:rPr>
        <w:t xml:space="preserve">и активностью ряда </w:t>
      </w:r>
      <w:proofErr w:type="spellStart"/>
      <w:r w:rsidR="00C5543D" w:rsidRPr="00C5543D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="00C5543D" w:rsidRPr="00C5543D">
        <w:rPr>
          <w:rFonts w:ascii="Times New Roman" w:hAnsi="Times New Roman" w:cs="Times New Roman"/>
          <w:sz w:val="28"/>
          <w:szCs w:val="28"/>
        </w:rPr>
        <w:t>. включая фактор, угн</w:t>
      </w:r>
      <w:r w:rsidR="00C5543D" w:rsidRPr="00C5543D">
        <w:rPr>
          <w:rFonts w:ascii="Times New Roman" w:hAnsi="Times New Roman" w:cs="Times New Roman"/>
          <w:sz w:val="28"/>
          <w:szCs w:val="28"/>
        </w:rPr>
        <w:t>е</w:t>
      </w:r>
      <w:r w:rsidR="00C5543D" w:rsidRPr="00C5543D">
        <w:rPr>
          <w:rFonts w:ascii="Times New Roman" w:hAnsi="Times New Roman" w:cs="Times New Roman"/>
          <w:sz w:val="28"/>
          <w:szCs w:val="28"/>
        </w:rPr>
        <w:t>тающий миграцию макрофагов, получаемый в непрерывном производстве</w:t>
      </w:r>
      <w:r w:rsidR="00C5543D" w:rsidRPr="00C5543D">
        <w:rPr>
          <w:rFonts w:ascii="Times New Roman" w:hAnsi="Times New Roman" w:cs="Times New Roman"/>
          <w:sz w:val="28"/>
          <w:szCs w:val="28"/>
        </w:rPr>
        <w:t>н</w:t>
      </w:r>
      <w:r w:rsidR="00C5543D">
        <w:rPr>
          <w:rFonts w:ascii="Times New Roman" w:hAnsi="Times New Roman" w:cs="Times New Roman"/>
          <w:sz w:val="28"/>
          <w:szCs w:val="28"/>
        </w:rPr>
        <w:t>ном цикле.</w:t>
      </w:r>
    </w:p>
    <w:p w:rsidR="007501E8" w:rsidRPr="00582D4C" w:rsidRDefault="00CB5A76" w:rsidP="00C72E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9AD">
        <w:rPr>
          <w:rFonts w:ascii="Times New Roman" w:hAnsi="Times New Roman" w:cs="Times New Roman"/>
          <w:sz w:val="28"/>
          <w:szCs w:val="28"/>
        </w:rPr>
        <w:t>Субстанция должна соответствовать ОФС «Биологические лекарстве</w:t>
      </w:r>
      <w:r w:rsidRPr="008E4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препараты», </w:t>
      </w:r>
      <w:r w:rsidRPr="00621AF4">
        <w:rPr>
          <w:rFonts w:ascii="Times New Roman" w:hAnsi="Times New Roman" w:cs="Times New Roman"/>
          <w:sz w:val="28"/>
          <w:szCs w:val="28"/>
        </w:rPr>
        <w:t>ОФС «Фармацевтическая субстанция животного происхо</w:t>
      </w:r>
      <w:r w:rsidRPr="00621AF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дения» и </w:t>
      </w:r>
      <w:r w:rsidRPr="00A91B62">
        <w:rPr>
          <w:rStyle w:val="1"/>
          <w:color w:val="000000"/>
          <w:sz w:val="28"/>
          <w:szCs w:val="28"/>
        </w:rPr>
        <w:t>ниже приведенным требованиям</w:t>
      </w:r>
      <w:r>
        <w:rPr>
          <w:rStyle w:val="1"/>
          <w:color w:val="000000"/>
          <w:sz w:val="28"/>
          <w:szCs w:val="28"/>
        </w:rPr>
        <w:t>.</w:t>
      </w:r>
    </w:p>
    <w:p w:rsidR="00521B55" w:rsidRPr="00582D4C" w:rsidRDefault="00521B55" w:rsidP="000440E7">
      <w:pPr>
        <w:pStyle w:val="a3"/>
        <w:ind w:firstLine="709"/>
        <w:jc w:val="both"/>
        <w:rPr>
          <w:color w:val="000000"/>
          <w:szCs w:val="28"/>
        </w:rPr>
      </w:pPr>
      <w:r w:rsidRPr="00657ED5">
        <w:rPr>
          <w:rFonts w:eastAsia="Calibri"/>
          <w:b/>
          <w:szCs w:val="28"/>
        </w:rPr>
        <w:t>Описание</w:t>
      </w:r>
      <w:r w:rsidR="00226F6C" w:rsidRPr="00657ED5">
        <w:rPr>
          <w:rFonts w:eastAsia="Calibri"/>
          <w:b/>
          <w:szCs w:val="28"/>
        </w:rPr>
        <w:t xml:space="preserve">. </w:t>
      </w:r>
      <w:r w:rsidR="00E8606D">
        <w:rPr>
          <w:color w:val="000000"/>
          <w:szCs w:val="28"/>
        </w:rPr>
        <w:t xml:space="preserve">Порошок от белого цвета с коричневым оттенком </w:t>
      </w:r>
      <w:proofErr w:type="gramStart"/>
      <w:r w:rsidR="00E8606D">
        <w:rPr>
          <w:color w:val="000000"/>
          <w:szCs w:val="28"/>
        </w:rPr>
        <w:t>до</w:t>
      </w:r>
      <w:proofErr w:type="gramEnd"/>
      <w:r w:rsidR="00E8606D">
        <w:rPr>
          <w:color w:val="000000"/>
          <w:szCs w:val="28"/>
        </w:rPr>
        <w:t xml:space="preserve"> желто-коричневого с сероватым оттенком.</w:t>
      </w:r>
    </w:p>
    <w:p w:rsidR="00604856" w:rsidRPr="00604856" w:rsidRDefault="00604856" w:rsidP="00604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61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606D">
        <w:rPr>
          <w:rFonts w:ascii="Times New Roman" w:hAnsi="Times New Roman" w:cs="Times New Roman"/>
          <w:sz w:val="28"/>
          <w:szCs w:val="28"/>
        </w:rPr>
        <w:t>Мало растворим</w:t>
      </w:r>
      <w:proofErr w:type="gramEnd"/>
      <w:r w:rsidRPr="00E8606D">
        <w:rPr>
          <w:rFonts w:ascii="Times New Roman" w:hAnsi="Times New Roman" w:cs="Times New Roman"/>
          <w:sz w:val="28"/>
          <w:szCs w:val="28"/>
        </w:rPr>
        <w:t xml:space="preserve"> в воде очищенной и натрия хлорида растворе 0,9 %, практически </w:t>
      </w:r>
      <w:proofErr w:type="gramStart"/>
      <w:r w:rsidRPr="00E8606D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Pr="00E8606D">
        <w:rPr>
          <w:rFonts w:ascii="Times New Roman" w:hAnsi="Times New Roman" w:cs="Times New Roman"/>
          <w:sz w:val="28"/>
          <w:szCs w:val="28"/>
        </w:rPr>
        <w:t xml:space="preserve"> в спирте 95 %.</w:t>
      </w:r>
    </w:p>
    <w:p w:rsidR="003F5090" w:rsidRDefault="00521B55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D5">
        <w:rPr>
          <w:rFonts w:ascii="Times New Roman" w:hAnsi="Times New Roman" w:cs="Times New Roman"/>
          <w:b/>
          <w:sz w:val="28"/>
          <w:szCs w:val="28"/>
        </w:rPr>
        <w:t>Подлинность.</w:t>
      </w:r>
      <w:bookmarkStart w:id="0" w:name="OLE_LINK150"/>
      <w:bookmarkStart w:id="1" w:name="OLE_LINK151"/>
      <w:bookmarkStart w:id="2" w:name="OLE_LINK152"/>
      <w:bookmarkStart w:id="3" w:name="OLE_LINK63"/>
      <w:bookmarkStart w:id="4" w:name="OLE_LINK64"/>
      <w:bookmarkStart w:id="5" w:name="OLE_LINK65"/>
      <w:r w:rsidRPr="00657ED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242C6C" w:rsidRPr="005C5F1F" w:rsidRDefault="00B55AC5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1. </w:t>
      </w:r>
      <w:r w:rsidR="00242C6C" w:rsidRPr="005C5F1F">
        <w:rPr>
          <w:rFonts w:ascii="Times New Roman" w:hAnsi="Times New Roman" w:cs="Times New Roman"/>
          <w:sz w:val="28"/>
          <w:szCs w:val="28"/>
        </w:rPr>
        <w:t xml:space="preserve">Стимулирует хемилюминесцентный ответ </w:t>
      </w:r>
      <w:proofErr w:type="spellStart"/>
      <w:r w:rsidR="00242C6C" w:rsidRPr="005C5F1F">
        <w:rPr>
          <w:rFonts w:ascii="Times New Roman" w:hAnsi="Times New Roman" w:cs="Times New Roman"/>
          <w:sz w:val="28"/>
          <w:szCs w:val="28"/>
        </w:rPr>
        <w:t>перитонеальных</w:t>
      </w:r>
      <w:proofErr w:type="spellEnd"/>
      <w:r w:rsidR="00242C6C" w:rsidRPr="005C5F1F">
        <w:rPr>
          <w:rFonts w:ascii="Times New Roman" w:hAnsi="Times New Roman" w:cs="Times New Roman"/>
          <w:sz w:val="28"/>
          <w:szCs w:val="28"/>
        </w:rPr>
        <w:t xml:space="preserve"> макроф</w:t>
      </w:r>
      <w:r w:rsidR="00242C6C" w:rsidRPr="005C5F1F">
        <w:rPr>
          <w:rFonts w:ascii="Times New Roman" w:hAnsi="Times New Roman" w:cs="Times New Roman"/>
          <w:sz w:val="28"/>
          <w:szCs w:val="28"/>
        </w:rPr>
        <w:t>а</w:t>
      </w:r>
      <w:r w:rsidR="00242C6C" w:rsidRPr="005C5F1F">
        <w:rPr>
          <w:rFonts w:ascii="Times New Roman" w:hAnsi="Times New Roman" w:cs="Times New Roman"/>
          <w:sz w:val="28"/>
          <w:szCs w:val="28"/>
        </w:rPr>
        <w:t xml:space="preserve">гов или лейкоцитов. Определяют методом </w:t>
      </w:r>
      <w:proofErr w:type="spellStart"/>
      <w:r w:rsidR="00242C6C" w:rsidRPr="005C5F1F">
        <w:rPr>
          <w:rFonts w:ascii="Times New Roman" w:hAnsi="Times New Roman" w:cs="Times New Roman"/>
          <w:sz w:val="28"/>
          <w:szCs w:val="28"/>
        </w:rPr>
        <w:t>люминолзависимой</w:t>
      </w:r>
      <w:proofErr w:type="spellEnd"/>
      <w:r w:rsidR="00242C6C" w:rsidRPr="005C5F1F">
        <w:rPr>
          <w:rFonts w:ascii="Times New Roman" w:hAnsi="Times New Roman" w:cs="Times New Roman"/>
          <w:sz w:val="28"/>
          <w:szCs w:val="28"/>
        </w:rPr>
        <w:t xml:space="preserve"> хемилюм</w:t>
      </w:r>
      <w:r w:rsidR="00242C6C" w:rsidRPr="005C5F1F">
        <w:rPr>
          <w:rFonts w:ascii="Times New Roman" w:hAnsi="Times New Roman" w:cs="Times New Roman"/>
          <w:sz w:val="28"/>
          <w:szCs w:val="28"/>
        </w:rPr>
        <w:t>и</w:t>
      </w:r>
      <w:r w:rsidR="00242C6C" w:rsidRPr="005C5F1F">
        <w:rPr>
          <w:rFonts w:ascii="Times New Roman" w:hAnsi="Times New Roman" w:cs="Times New Roman"/>
          <w:sz w:val="28"/>
          <w:szCs w:val="28"/>
        </w:rPr>
        <w:t>несценции (раздел «Специфическая активность»).</w:t>
      </w:r>
    </w:p>
    <w:p w:rsidR="00242C6C" w:rsidRPr="005C5F1F" w:rsidRDefault="00B55AC5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2. </w:t>
      </w:r>
      <w:r w:rsidR="00242C6C" w:rsidRPr="005C5F1F">
        <w:rPr>
          <w:rFonts w:ascii="Times New Roman" w:hAnsi="Times New Roman" w:cs="Times New Roman"/>
          <w:sz w:val="28"/>
          <w:szCs w:val="28"/>
        </w:rPr>
        <w:t>Угнетает миграцию микрофагов. Определяют в тесте торможения миграции макрофагов (раздел «Специфическая активность»).</w:t>
      </w:r>
    </w:p>
    <w:p w:rsidR="00242C6C" w:rsidRDefault="00B55AC5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3. </w:t>
      </w:r>
      <w:r w:rsidR="00242C6C" w:rsidRPr="005C5F1F">
        <w:rPr>
          <w:rFonts w:ascii="Times New Roman" w:hAnsi="Times New Roman" w:cs="Times New Roman"/>
          <w:sz w:val="28"/>
          <w:szCs w:val="28"/>
        </w:rPr>
        <w:t>Должны обнаруживаться две основные полосы полипептидов с м</w:t>
      </w:r>
      <w:r w:rsidR="00242C6C" w:rsidRPr="005C5F1F">
        <w:rPr>
          <w:rFonts w:ascii="Times New Roman" w:hAnsi="Times New Roman" w:cs="Times New Roman"/>
          <w:sz w:val="28"/>
          <w:szCs w:val="28"/>
        </w:rPr>
        <w:t>о</w:t>
      </w:r>
      <w:r w:rsidR="00242C6C" w:rsidRPr="005C5F1F">
        <w:rPr>
          <w:rFonts w:ascii="Times New Roman" w:hAnsi="Times New Roman" w:cs="Times New Roman"/>
          <w:sz w:val="28"/>
          <w:szCs w:val="28"/>
        </w:rPr>
        <w:t>лекулярной м</w:t>
      </w:r>
      <w:r w:rsidR="00591CCB">
        <w:rPr>
          <w:rFonts w:ascii="Times New Roman" w:hAnsi="Times New Roman" w:cs="Times New Roman"/>
          <w:sz w:val="28"/>
          <w:szCs w:val="28"/>
        </w:rPr>
        <w:t>ассой в пределах от 10 до 15</w:t>
      </w:r>
      <w:r w:rsidR="00242C6C" w:rsidRPr="005C5F1F">
        <w:rPr>
          <w:rFonts w:ascii="Times New Roman" w:hAnsi="Times New Roman" w:cs="Times New Roman"/>
          <w:sz w:val="28"/>
          <w:szCs w:val="28"/>
        </w:rPr>
        <w:t xml:space="preserve">. </w:t>
      </w:r>
      <w:r w:rsidRPr="005C5F1F">
        <w:rPr>
          <w:rFonts w:ascii="Times New Roman" w:hAnsi="Times New Roman" w:cs="Times New Roman"/>
          <w:sz w:val="28"/>
          <w:szCs w:val="28"/>
        </w:rPr>
        <w:t>Определение проводят м</w:t>
      </w:r>
      <w:r w:rsidR="00242C6C" w:rsidRPr="005C5F1F">
        <w:rPr>
          <w:rFonts w:ascii="Times New Roman" w:hAnsi="Times New Roman" w:cs="Times New Roman"/>
          <w:sz w:val="28"/>
          <w:szCs w:val="28"/>
        </w:rPr>
        <w:t>етод</w:t>
      </w:r>
      <w:r w:rsidRPr="005C5F1F">
        <w:rPr>
          <w:rFonts w:ascii="Times New Roman" w:hAnsi="Times New Roman" w:cs="Times New Roman"/>
          <w:sz w:val="28"/>
          <w:szCs w:val="28"/>
        </w:rPr>
        <w:t>ом</w:t>
      </w:r>
      <w:r w:rsidR="00242C6C" w:rsidRPr="005C5F1F">
        <w:rPr>
          <w:rFonts w:ascii="Times New Roman" w:hAnsi="Times New Roman" w:cs="Times New Roman"/>
          <w:sz w:val="28"/>
          <w:szCs w:val="28"/>
        </w:rPr>
        <w:t xml:space="preserve"> </w:t>
      </w:r>
      <w:r w:rsidR="00242C6C" w:rsidRPr="005C5F1F">
        <w:rPr>
          <w:rFonts w:ascii="Times New Roman" w:hAnsi="Times New Roman" w:cs="Times New Roman"/>
          <w:sz w:val="28"/>
          <w:szCs w:val="28"/>
        </w:rPr>
        <w:lastRenderedPageBreak/>
        <w:t xml:space="preserve">электрофореза в полиакриламидном геле с натрия </w:t>
      </w:r>
      <w:proofErr w:type="spellStart"/>
      <w:r w:rsidR="00242C6C" w:rsidRPr="005C5F1F">
        <w:rPr>
          <w:rFonts w:ascii="Times New Roman" w:hAnsi="Times New Roman" w:cs="Times New Roman"/>
          <w:sz w:val="28"/>
          <w:szCs w:val="28"/>
        </w:rPr>
        <w:t>додецилсульфатом</w:t>
      </w:r>
      <w:proofErr w:type="spellEnd"/>
      <w:r w:rsidR="00242C6C" w:rsidRPr="005C5F1F">
        <w:rPr>
          <w:rFonts w:ascii="Times New Roman" w:hAnsi="Times New Roman" w:cs="Times New Roman"/>
          <w:sz w:val="28"/>
          <w:szCs w:val="28"/>
        </w:rPr>
        <w:t xml:space="preserve"> в во</w:t>
      </w:r>
      <w:r w:rsidR="00242C6C" w:rsidRPr="005C5F1F">
        <w:rPr>
          <w:rFonts w:ascii="Times New Roman" w:hAnsi="Times New Roman" w:cs="Times New Roman"/>
          <w:sz w:val="28"/>
          <w:szCs w:val="28"/>
        </w:rPr>
        <w:t>с</w:t>
      </w:r>
      <w:r w:rsidR="00242C6C" w:rsidRPr="005C5F1F">
        <w:rPr>
          <w:rFonts w:ascii="Times New Roman" w:hAnsi="Times New Roman" w:cs="Times New Roman"/>
          <w:sz w:val="28"/>
          <w:szCs w:val="28"/>
        </w:rPr>
        <w:t>станавливающих условиях, с использованием 15% разделяющего геля, с п</w:t>
      </w:r>
      <w:r w:rsidR="00242C6C" w:rsidRPr="005C5F1F">
        <w:rPr>
          <w:rFonts w:ascii="Times New Roman" w:hAnsi="Times New Roman" w:cs="Times New Roman"/>
          <w:sz w:val="28"/>
          <w:szCs w:val="28"/>
        </w:rPr>
        <w:t>о</w:t>
      </w:r>
      <w:r w:rsidR="00242C6C" w:rsidRPr="005C5F1F">
        <w:rPr>
          <w:rFonts w:ascii="Times New Roman" w:hAnsi="Times New Roman" w:cs="Times New Roman"/>
          <w:sz w:val="28"/>
          <w:szCs w:val="28"/>
        </w:rPr>
        <w:t>следующей фиксацией 10% раствором трихлоруксусной кислоты и окраш</w:t>
      </w:r>
      <w:r w:rsidR="00242C6C" w:rsidRPr="005C5F1F">
        <w:rPr>
          <w:rFonts w:ascii="Times New Roman" w:hAnsi="Times New Roman" w:cs="Times New Roman"/>
          <w:sz w:val="28"/>
          <w:szCs w:val="28"/>
        </w:rPr>
        <w:t>и</w:t>
      </w:r>
      <w:r w:rsidR="00242C6C" w:rsidRPr="005C5F1F">
        <w:rPr>
          <w:rFonts w:ascii="Times New Roman" w:hAnsi="Times New Roman" w:cs="Times New Roman"/>
          <w:sz w:val="28"/>
          <w:szCs w:val="28"/>
        </w:rPr>
        <w:t xml:space="preserve">ванием раствором </w:t>
      </w:r>
      <w:proofErr w:type="spellStart"/>
      <w:r w:rsidR="00242C6C" w:rsidRPr="005C5F1F">
        <w:rPr>
          <w:rFonts w:ascii="Times New Roman" w:hAnsi="Times New Roman" w:cs="Times New Roman"/>
          <w:sz w:val="28"/>
          <w:szCs w:val="28"/>
        </w:rPr>
        <w:t>Кумасси</w:t>
      </w:r>
      <w:proofErr w:type="spellEnd"/>
      <w:r w:rsidR="00242C6C" w:rsidRPr="005C5F1F">
        <w:rPr>
          <w:rFonts w:ascii="Times New Roman" w:hAnsi="Times New Roman" w:cs="Times New Roman"/>
          <w:sz w:val="28"/>
          <w:szCs w:val="28"/>
        </w:rPr>
        <w:t>.</w:t>
      </w:r>
      <w:r w:rsidR="00591CCB">
        <w:rPr>
          <w:rFonts w:ascii="Times New Roman" w:hAnsi="Times New Roman" w:cs="Times New Roman"/>
          <w:sz w:val="28"/>
          <w:szCs w:val="28"/>
        </w:rPr>
        <w:t xml:space="preserve"> ОФС «</w:t>
      </w:r>
      <w:r w:rsidR="00591CCB" w:rsidRPr="00591CCB">
        <w:rPr>
          <w:rFonts w:ascii="Times New Roman" w:hAnsi="Times New Roman" w:cs="Times New Roman"/>
          <w:sz w:val="28"/>
          <w:szCs w:val="28"/>
        </w:rPr>
        <w:t>Электрофорез в полиакриламидном геле</w:t>
      </w:r>
      <w:r w:rsidR="00591CCB">
        <w:rPr>
          <w:rFonts w:ascii="Times New Roman" w:hAnsi="Times New Roman" w:cs="Times New Roman"/>
          <w:sz w:val="28"/>
          <w:szCs w:val="28"/>
        </w:rPr>
        <w:t>».</w:t>
      </w:r>
    </w:p>
    <w:p w:rsidR="007A09EE" w:rsidRPr="007A09EE" w:rsidRDefault="007A09EE" w:rsidP="007A09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9EE">
        <w:rPr>
          <w:rFonts w:ascii="Times New Roman" w:hAnsi="Times New Roman" w:cs="Times New Roman"/>
          <w:i/>
          <w:sz w:val="28"/>
          <w:szCs w:val="28"/>
        </w:rPr>
        <w:t>Приготовление раствора субстанции с концентрацией 1 мг/мл по бе</w:t>
      </w:r>
      <w:r w:rsidRPr="007A09EE">
        <w:rPr>
          <w:rFonts w:ascii="Times New Roman" w:hAnsi="Times New Roman" w:cs="Times New Roman"/>
          <w:i/>
          <w:sz w:val="28"/>
          <w:szCs w:val="28"/>
        </w:rPr>
        <w:t>л</w:t>
      </w:r>
      <w:r w:rsidRPr="007A09EE">
        <w:rPr>
          <w:rFonts w:ascii="Times New Roman" w:hAnsi="Times New Roman" w:cs="Times New Roman"/>
          <w:i/>
          <w:sz w:val="28"/>
          <w:szCs w:val="28"/>
        </w:rPr>
        <w:t>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9EE">
        <w:rPr>
          <w:rFonts w:ascii="Times New Roman" w:hAnsi="Times New Roman" w:cs="Times New Roman"/>
          <w:sz w:val="28"/>
          <w:szCs w:val="28"/>
        </w:rPr>
        <w:t>К содержимому одной упаковки (флакона) добавить воду очищенную, п</w:t>
      </w:r>
      <w:r w:rsidRPr="007A09EE">
        <w:rPr>
          <w:rFonts w:ascii="Times New Roman" w:hAnsi="Times New Roman" w:cs="Times New Roman"/>
          <w:sz w:val="28"/>
          <w:szCs w:val="28"/>
        </w:rPr>
        <w:t>е</w:t>
      </w:r>
      <w:r w:rsidRPr="007A09EE">
        <w:rPr>
          <w:rFonts w:ascii="Times New Roman" w:hAnsi="Times New Roman" w:cs="Times New Roman"/>
          <w:sz w:val="28"/>
          <w:szCs w:val="28"/>
        </w:rPr>
        <w:t>ремешать. Объем добавляемой очищенной воды в миллилитрах численно р</w:t>
      </w:r>
      <w:r w:rsidRPr="007A09EE">
        <w:rPr>
          <w:rFonts w:ascii="Times New Roman" w:hAnsi="Times New Roman" w:cs="Times New Roman"/>
          <w:sz w:val="28"/>
          <w:szCs w:val="28"/>
        </w:rPr>
        <w:t>а</w:t>
      </w:r>
      <w:r w:rsidRPr="007A09EE">
        <w:rPr>
          <w:rFonts w:ascii="Times New Roman" w:hAnsi="Times New Roman" w:cs="Times New Roman"/>
          <w:sz w:val="28"/>
          <w:szCs w:val="28"/>
        </w:rPr>
        <w:t>вен содержанию белка в упаковке, выраженному в миллиграммах (</w:t>
      </w:r>
      <w:proofErr w:type="gramStart"/>
      <w:r w:rsidRPr="007A09E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A09EE">
        <w:rPr>
          <w:rFonts w:ascii="Times New Roman" w:hAnsi="Times New Roman" w:cs="Times New Roman"/>
          <w:sz w:val="28"/>
          <w:szCs w:val="28"/>
        </w:rPr>
        <w:t>. Б</w:t>
      </w:r>
      <w:r w:rsidRPr="007A09EE">
        <w:rPr>
          <w:rFonts w:ascii="Times New Roman" w:hAnsi="Times New Roman" w:cs="Times New Roman"/>
          <w:sz w:val="28"/>
          <w:szCs w:val="28"/>
        </w:rPr>
        <w:t>е</w:t>
      </w:r>
      <w:r w:rsidRPr="007A09EE">
        <w:rPr>
          <w:rFonts w:ascii="Times New Roman" w:hAnsi="Times New Roman" w:cs="Times New Roman"/>
          <w:sz w:val="28"/>
          <w:szCs w:val="28"/>
        </w:rPr>
        <w:t>лок). Концентрация конечного раствора будет 1 мг/мл. Например: если опр</w:t>
      </w:r>
      <w:r w:rsidRPr="007A09EE">
        <w:rPr>
          <w:rFonts w:ascii="Times New Roman" w:hAnsi="Times New Roman" w:cs="Times New Roman"/>
          <w:sz w:val="28"/>
          <w:szCs w:val="28"/>
        </w:rPr>
        <w:t>е</w:t>
      </w:r>
      <w:r w:rsidRPr="007A09EE">
        <w:rPr>
          <w:rFonts w:ascii="Times New Roman" w:hAnsi="Times New Roman" w:cs="Times New Roman"/>
          <w:sz w:val="28"/>
          <w:szCs w:val="28"/>
        </w:rPr>
        <w:t xml:space="preserve">деление по </w:t>
      </w:r>
      <w:proofErr w:type="spellStart"/>
      <w:r w:rsidRPr="007A09EE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Pr="007A09EE">
        <w:rPr>
          <w:rFonts w:ascii="Times New Roman" w:hAnsi="Times New Roman" w:cs="Times New Roman"/>
          <w:sz w:val="28"/>
          <w:szCs w:val="28"/>
        </w:rPr>
        <w:t xml:space="preserve"> показало, что во флаконе находится 5 мг белка, к соде</w:t>
      </w:r>
      <w:r w:rsidRPr="007A09EE">
        <w:rPr>
          <w:rFonts w:ascii="Times New Roman" w:hAnsi="Times New Roman" w:cs="Times New Roman"/>
          <w:sz w:val="28"/>
          <w:szCs w:val="28"/>
        </w:rPr>
        <w:t>р</w:t>
      </w:r>
      <w:r w:rsidRPr="007A09EE">
        <w:rPr>
          <w:rFonts w:ascii="Times New Roman" w:hAnsi="Times New Roman" w:cs="Times New Roman"/>
          <w:sz w:val="28"/>
          <w:szCs w:val="28"/>
        </w:rPr>
        <w:t>жимому флакона необходимо добавить 5 мл воды очищенной.</w:t>
      </w:r>
    </w:p>
    <w:p w:rsidR="007A09EE" w:rsidRPr="00591CCB" w:rsidRDefault="007A09EE" w:rsidP="007A0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CB">
        <w:rPr>
          <w:rFonts w:ascii="Times New Roman" w:hAnsi="Times New Roman" w:cs="Times New Roman"/>
          <w:sz w:val="28"/>
          <w:szCs w:val="28"/>
        </w:rPr>
        <w:t>В качестве белков-маркеров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CCB">
        <w:rPr>
          <w:rFonts w:ascii="Times New Roman" w:hAnsi="Times New Roman" w:cs="Times New Roman"/>
          <w:sz w:val="28"/>
          <w:szCs w:val="28"/>
        </w:rPr>
        <w:t>набор маркерных белков, включающий белки с молекулярными мас</w:t>
      </w:r>
      <w:r>
        <w:rPr>
          <w:rFonts w:ascii="Times New Roman" w:hAnsi="Times New Roman" w:cs="Times New Roman"/>
          <w:sz w:val="28"/>
          <w:szCs w:val="28"/>
        </w:rPr>
        <w:t>сами 10, 15 и 40.</w:t>
      </w:r>
    </w:p>
    <w:p w:rsidR="007A09EE" w:rsidRDefault="007A09EE" w:rsidP="007A0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CB">
        <w:rPr>
          <w:rFonts w:ascii="Times New Roman" w:hAnsi="Times New Roman" w:cs="Times New Roman"/>
          <w:sz w:val="28"/>
          <w:szCs w:val="28"/>
        </w:rPr>
        <w:t>К 40 и 10 мкл раствора субстанции с концентрацией 1 мг/мл (по белку) добавляют соответственно 13,3 и 3,3 мкл буферного раствора для образцов, нагревают на кипящей водяной бане в течение 5 минут. Полученные образцы вносят в лунки. Нагрузка на лунки составляет 40 и 10 мкг по белку. В пустые лунки вносят по 15 мкл буферного раствора.</w:t>
      </w:r>
      <w:r w:rsidR="00E8606D" w:rsidRPr="00E8606D">
        <w:t xml:space="preserve"> </w:t>
      </w:r>
    </w:p>
    <w:p w:rsidR="00B26D78" w:rsidRPr="00B26D78" w:rsidRDefault="00F86861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78">
        <w:rPr>
          <w:rFonts w:ascii="Times New Roman" w:hAnsi="Times New Roman" w:cs="Times New Roman"/>
          <w:b/>
          <w:sz w:val="28"/>
          <w:szCs w:val="28"/>
        </w:rPr>
        <w:t>Прозрачность</w:t>
      </w:r>
      <w:r w:rsidRPr="00B26D78">
        <w:rPr>
          <w:rFonts w:ascii="Times New Roman" w:hAnsi="Times New Roman" w:cs="Times New Roman"/>
          <w:sz w:val="28"/>
          <w:szCs w:val="28"/>
        </w:rPr>
        <w:t>.</w:t>
      </w:r>
      <w:r w:rsidR="00B55AC5" w:rsidRP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B26D78">
        <w:rPr>
          <w:rFonts w:ascii="Times New Roman" w:hAnsi="Times New Roman" w:cs="Times New Roman"/>
          <w:sz w:val="28"/>
          <w:szCs w:val="28"/>
        </w:rPr>
        <w:t xml:space="preserve">Раствор субстанции в воде, с концентрацией 1 мг/мл, должен выдерживать сравнение с водой или с эталоном I. </w:t>
      </w:r>
      <w:r w:rsidR="00B26D78">
        <w:rPr>
          <w:rFonts w:ascii="Times New Roman" w:hAnsi="Times New Roman" w:cs="Times New Roman"/>
          <w:sz w:val="28"/>
          <w:szCs w:val="28"/>
        </w:rPr>
        <w:t>(</w:t>
      </w:r>
      <w:r w:rsidR="00B26D78" w:rsidRPr="006562DA">
        <w:rPr>
          <w:rFonts w:ascii="Times New Roman" w:hAnsi="Times New Roman" w:cs="Times New Roman"/>
          <w:color w:val="000000"/>
          <w:spacing w:val="-3"/>
          <w:sz w:val="28"/>
          <w:szCs w:val="28"/>
        </w:rPr>
        <w:t>ОФС «Прозра</w:t>
      </w:r>
      <w:r w:rsidR="00B26D78" w:rsidRPr="006562DA"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 w:rsidR="00B26D78" w:rsidRPr="006562D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ность и степень мутности жидкостей»</w:t>
      </w:r>
      <w:r w:rsidR="00B2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="00B26D78" w:rsidRPr="006562D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26D78" w:rsidRDefault="00F86861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78">
        <w:rPr>
          <w:rFonts w:ascii="Times New Roman" w:hAnsi="Times New Roman" w:cs="Times New Roman"/>
          <w:b/>
          <w:sz w:val="28"/>
          <w:szCs w:val="28"/>
        </w:rPr>
        <w:t>Цветность</w:t>
      </w:r>
      <w:r w:rsidRPr="00B26D78">
        <w:rPr>
          <w:rFonts w:ascii="Times New Roman" w:hAnsi="Times New Roman" w:cs="Times New Roman"/>
          <w:sz w:val="28"/>
          <w:szCs w:val="28"/>
        </w:rPr>
        <w:t>.</w:t>
      </w:r>
      <w:r w:rsidR="00B55AC5" w:rsidRP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B26D78">
        <w:rPr>
          <w:rFonts w:ascii="Times New Roman" w:hAnsi="Times New Roman" w:cs="Times New Roman"/>
          <w:sz w:val="28"/>
          <w:szCs w:val="28"/>
        </w:rPr>
        <w:t xml:space="preserve">Раствор субстанции в воде, с концентрацией 1 мг/мл, </w:t>
      </w:r>
      <w:r w:rsidR="009E6E0A">
        <w:rPr>
          <w:rFonts w:ascii="Times New Roman" w:hAnsi="Times New Roman" w:cs="Times New Roman"/>
          <w:sz w:val="28"/>
          <w:szCs w:val="28"/>
        </w:rPr>
        <w:t>д</w:t>
      </w:r>
      <w:r w:rsidR="00DE049E" w:rsidRPr="00DE049E">
        <w:rPr>
          <w:rFonts w:ascii="Times New Roman" w:hAnsi="Times New Roman" w:cs="Times New Roman"/>
          <w:sz w:val="28"/>
          <w:szCs w:val="28"/>
        </w:rPr>
        <w:t>о</w:t>
      </w:r>
      <w:r w:rsidR="00DE049E" w:rsidRPr="00DE049E">
        <w:rPr>
          <w:rFonts w:ascii="Times New Roman" w:hAnsi="Times New Roman" w:cs="Times New Roman"/>
          <w:sz w:val="28"/>
          <w:szCs w:val="28"/>
        </w:rPr>
        <w:t>л</w:t>
      </w:r>
      <w:r w:rsidR="00DE049E" w:rsidRPr="00DE049E">
        <w:rPr>
          <w:rFonts w:ascii="Times New Roman" w:hAnsi="Times New Roman" w:cs="Times New Roman"/>
          <w:sz w:val="28"/>
          <w:szCs w:val="28"/>
        </w:rPr>
        <w:t xml:space="preserve">жен быть бесцветным или выдерживать сравнение с эталоном </w:t>
      </w:r>
      <w:r w:rsidR="00B55AC5" w:rsidRPr="00B26D78">
        <w:rPr>
          <w:rFonts w:ascii="Times New Roman" w:hAnsi="Times New Roman" w:cs="Times New Roman"/>
          <w:sz w:val="28"/>
          <w:szCs w:val="28"/>
        </w:rPr>
        <w:t xml:space="preserve">Y5. </w:t>
      </w:r>
      <w:r w:rsidR="00B26D78">
        <w:rPr>
          <w:rFonts w:ascii="Times New Roman" w:hAnsi="Times New Roman" w:cs="Times New Roman"/>
          <w:sz w:val="28"/>
          <w:szCs w:val="28"/>
        </w:rPr>
        <w:t>(</w:t>
      </w:r>
      <w:r w:rsidR="00B26D78">
        <w:rPr>
          <w:rFonts w:ascii="Times New Roman" w:hAnsi="Times New Roman" w:cs="Times New Roman"/>
          <w:color w:val="000000"/>
          <w:spacing w:val="-3"/>
          <w:sz w:val="28"/>
          <w:szCs w:val="28"/>
        </w:rPr>
        <w:t>ОФС «Степень окраски жидкостей»).</w:t>
      </w:r>
    </w:p>
    <w:p w:rsidR="00521B55" w:rsidRPr="00B55AC5" w:rsidRDefault="00F86861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AC5">
        <w:rPr>
          <w:rFonts w:ascii="Times New Roman" w:hAnsi="Times New Roman" w:cs="Times New Roman"/>
          <w:b/>
          <w:sz w:val="28"/>
          <w:szCs w:val="28"/>
        </w:rPr>
        <w:t>pH</w:t>
      </w:r>
      <w:proofErr w:type="spellEnd"/>
      <w:r w:rsidRPr="00B55AC5">
        <w:rPr>
          <w:rFonts w:ascii="Times New Roman" w:hAnsi="Times New Roman" w:cs="Times New Roman"/>
          <w:b/>
          <w:sz w:val="28"/>
          <w:szCs w:val="28"/>
        </w:rPr>
        <w:t>.</w:t>
      </w:r>
      <w:r w:rsidRPr="00B55AC5">
        <w:rPr>
          <w:rFonts w:ascii="Times New Roman" w:hAnsi="Times New Roman" w:cs="Times New Roman"/>
          <w:sz w:val="28"/>
          <w:szCs w:val="28"/>
        </w:rPr>
        <w:t xml:space="preserve"> </w:t>
      </w:r>
      <w:r w:rsidR="00604856" w:rsidRPr="00604856">
        <w:rPr>
          <w:rFonts w:ascii="Times New Roman" w:hAnsi="Times New Roman" w:cs="Times New Roman"/>
          <w:sz w:val="28"/>
          <w:szCs w:val="28"/>
        </w:rPr>
        <w:t>От 5,5 до 8,5. Определение проводят потенциометрическим мет</w:t>
      </w:r>
      <w:r w:rsidR="00604856" w:rsidRPr="00604856">
        <w:rPr>
          <w:rFonts w:ascii="Times New Roman" w:hAnsi="Times New Roman" w:cs="Times New Roman"/>
          <w:sz w:val="28"/>
          <w:szCs w:val="28"/>
        </w:rPr>
        <w:t>о</w:t>
      </w:r>
      <w:r w:rsidR="00604856" w:rsidRPr="00604856">
        <w:rPr>
          <w:rFonts w:ascii="Times New Roman" w:hAnsi="Times New Roman" w:cs="Times New Roman"/>
          <w:sz w:val="28"/>
          <w:szCs w:val="28"/>
        </w:rPr>
        <w:t>дом в соответствии ОФС «</w:t>
      </w:r>
      <w:proofErr w:type="spellStart"/>
      <w:r w:rsidR="00604856" w:rsidRPr="00604856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604856" w:rsidRPr="00604856">
        <w:rPr>
          <w:rFonts w:ascii="Times New Roman" w:hAnsi="Times New Roman" w:cs="Times New Roman"/>
          <w:sz w:val="28"/>
          <w:szCs w:val="28"/>
        </w:rPr>
        <w:t>», метод 3.</w:t>
      </w:r>
    </w:p>
    <w:p w:rsidR="0036386C" w:rsidRDefault="0036386C" w:rsidP="000440E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7ED5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657ED5">
        <w:rPr>
          <w:sz w:val="28"/>
          <w:szCs w:val="28"/>
        </w:rPr>
        <w:t>Не</w:t>
      </w:r>
      <w:r w:rsidR="00F715C5" w:rsidRPr="00657ED5">
        <w:rPr>
          <w:sz w:val="28"/>
          <w:szCs w:val="28"/>
        </w:rPr>
        <w:t xml:space="preserve"> </w:t>
      </w:r>
      <w:r w:rsidR="00E8606D">
        <w:rPr>
          <w:sz w:val="28"/>
          <w:szCs w:val="28"/>
        </w:rPr>
        <w:t>более</w:t>
      </w:r>
      <w:r w:rsidR="00F715C5" w:rsidRPr="00657ED5">
        <w:rPr>
          <w:sz w:val="28"/>
          <w:szCs w:val="28"/>
        </w:rPr>
        <w:t xml:space="preserve"> </w:t>
      </w:r>
      <w:r w:rsidR="00B55AC5">
        <w:rPr>
          <w:sz w:val="28"/>
          <w:szCs w:val="28"/>
        </w:rPr>
        <w:t>7</w:t>
      </w:r>
      <w:r w:rsidRPr="00657ED5">
        <w:rPr>
          <w:sz w:val="28"/>
          <w:szCs w:val="28"/>
        </w:rPr>
        <w:t xml:space="preserve"> %.</w:t>
      </w:r>
      <w:r w:rsidR="00F715C5" w:rsidRPr="00657ED5">
        <w:t xml:space="preserve"> </w:t>
      </w:r>
      <w:r w:rsidR="00F715C5" w:rsidRPr="00657ED5">
        <w:rPr>
          <w:sz w:val="28"/>
          <w:szCs w:val="28"/>
        </w:rPr>
        <w:t>Около 0,5 г эк</w:t>
      </w:r>
      <w:r w:rsidR="00F715C5" w:rsidRPr="00657ED5">
        <w:rPr>
          <w:sz w:val="28"/>
          <w:szCs w:val="28"/>
        </w:rPr>
        <w:t>с</w:t>
      </w:r>
      <w:r w:rsidR="00F715C5" w:rsidRPr="00657ED5">
        <w:rPr>
          <w:sz w:val="28"/>
          <w:szCs w:val="28"/>
        </w:rPr>
        <w:t>тракта (точная навеска) высушивают при температуре от 100 до 105</w:t>
      </w:r>
      <w:proofErr w:type="gramStart"/>
      <w:r w:rsidR="00F715C5" w:rsidRPr="00657ED5">
        <w:rPr>
          <w:sz w:val="28"/>
          <w:szCs w:val="28"/>
        </w:rPr>
        <w:t xml:space="preserve"> °С</w:t>
      </w:r>
      <w:proofErr w:type="gramEnd"/>
      <w:r w:rsidR="00F715C5" w:rsidRPr="00657ED5">
        <w:rPr>
          <w:sz w:val="28"/>
          <w:szCs w:val="28"/>
        </w:rPr>
        <w:t xml:space="preserve"> до постоянной массы</w:t>
      </w:r>
      <w:r w:rsidRPr="00657ED5">
        <w:rPr>
          <w:sz w:val="28"/>
          <w:szCs w:val="28"/>
        </w:rPr>
        <w:t xml:space="preserve"> </w:t>
      </w:r>
      <w:r w:rsidR="00F715C5" w:rsidRPr="00657ED5">
        <w:rPr>
          <w:color w:val="000000"/>
          <w:spacing w:val="-3"/>
          <w:sz w:val="28"/>
          <w:szCs w:val="28"/>
        </w:rPr>
        <w:t>(</w:t>
      </w:r>
      <w:r w:rsidRPr="00657ED5">
        <w:rPr>
          <w:color w:val="000000"/>
          <w:sz w:val="28"/>
          <w:szCs w:val="28"/>
        </w:rPr>
        <w:t>ОФС «Потеря в массе при высушивании</w:t>
      </w:r>
      <w:r w:rsidR="00F715C5" w:rsidRPr="00657ED5">
        <w:rPr>
          <w:color w:val="000000"/>
          <w:sz w:val="28"/>
          <w:szCs w:val="28"/>
        </w:rPr>
        <w:t>»).</w:t>
      </w:r>
    </w:p>
    <w:p w:rsidR="0023273F" w:rsidRPr="00094FEF" w:rsidRDefault="00B55AC5" w:rsidP="000440E7">
      <w:pPr>
        <w:pStyle w:val="normal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color w:val="000000"/>
          <w:sz w:val="28"/>
          <w:szCs w:val="28"/>
        </w:rPr>
      </w:pPr>
      <w:r w:rsidRPr="00094FEF">
        <w:rPr>
          <w:b/>
          <w:color w:val="000000"/>
          <w:sz w:val="28"/>
          <w:szCs w:val="28"/>
        </w:rPr>
        <w:lastRenderedPageBreak/>
        <w:t>Белок</w:t>
      </w:r>
      <w:r w:rsidR="000440E7" w:rsidRPr="00094FEF">
        <w:rPr>
          <w:b/>
          <w:color w:val="000000"/>
          <w:sz w:val="28"/>
          <w:szCs w:val="28"/>
        </w:rPr>
        <w:t xml:space="preserve">. </w:t>
      </w:r>
      <w:r w:rsidR="000440E7" w:rsidRPr="00094FEF">
        <w:rPr>
          <w:color w:val="000000"/>
          <w:sz w:val="28"/>
          <w:szCs w:val="28"/>
        </w:rPr>
        <w:t>Не менее 2 мг белка в упаковке</w:t>
      </w:r>
      <w:r w:rsidR="00094FEF" w:rsidRPr="00094FEF">
        <w:rPr>
          <w:rFonts w:eastAsiaTheme="minorEastAsia"/>
          <w:b/>
          <w:color w:val="000000"/>
          <w:sz w:val="28"/>
          <w:szCs w:val="28"/>
        </w:rPr>
        <w:t xml:space="preserve">. </w:t>
      </w:r>
      <w:r w:rsidR="00094FEF" w:rsidRPr="00094FEF">
        <w:rPr>
          <w:sz w:val="28"/>
          <w:szCs w:val="28"/>
        </w:rPr>
        <w:t>(ОФС «Определение белка»</w:t>
      </w:r>
      <w:r w:rsidR="00094FEF" w:rsidRPr="00094FEF">
        <w:t xml:space="preserve"> </w:t>
      </w:r>
      <w:r w:rsidR="00094FEF" w:rsidRPr="00094FEF">
        <w:rPr>
          <w:sz w:val="28"/>
          <w:szCs w:val="28"/>
        </w:rPr>
        <w:t xml:space="preserve">метод </w:t>
      </w:r>
      <w:proofErr w:type="spellStart"/>
      <w:r w:rsidR="00094FEF" w:rsidRPr="00094FEF">
        <w:rPr>
          <w:sz w:val="28"/>
          <w:szCs w:val="28"/>
        </w:rPr>
        <w:t>Лоури</w:t>
      </w:r>
      <w:proofErr w:type="spellEnd"/>
      <w:r w:rsidR="00094FEF" w:rsidRPr="00094FEF">
        <w:rPr>
          <w:sz w:val="28"/>
          <w:szCs w:val="28"/>
        </w:rPr>
        <w:t>).</w:t>
      </w:r>
    </w:p>
    <w:p w:rsidR="00947F26" w:rsidRPr="00657ED5" w:rsidRDefault="00947F26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85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5B6685">
        <w:rPr>
          <w:b/>
          <w:color w:val="000000"/>
          <w:sz w:val="28"/>
          <w:szCs w:val="28"/>
        </w:rPr>
        <w:t xml:space="preserve"> </w:t>
      </w:r>
      <w:r w:rsidR="00E414C3" w:rsidRPr="00370074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5B6685" w:rsidRDefault="000440E7" w:rsidP="005B6685">
      <w:pPr>
        <w:pStyle w:val="a3"/>
        <w:ind w:firstLine="709"/>
        <w:jc w:val="both"/>
        <w:rPr>
          <w:szCs w:val="28"/>
        </w:rPr>
      </w:pPr>
      <w:r>
        <w:rPr>
          <w:b/>
          <w:szCs w:val="28"/>
        </w:rPr>
        <w:t xml:space="preserve">Специфическая </w:t>
      </w:r>
      <w:r w:rsidR="0092612C" w:rsidRPr="00657ED5">
        <w:rPr>
          <w:b/>
          <w:szCs w:val="28"/>
        </w:rPr>
        <w:t>активность.</w:t>
      </w:r>
      <w:r w:rsidR="0092612C" w:rsidRPr="005B6685">
        <w:rPr>
          <w:szCs w:val="28"/>
        </w:rPr>
        <w:t xml:space="preserve"> </w:t>
      </w:r>
    </w:p>
    <w:p w:rsidR="00B26D78" w:rsidRDefault="005B6685" w:rsidP="000B6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i/>
          <w:sz w:val="28"/>
          <w:szCs w:val="28"/>
        </w:rPr>
        <w:t xml:space="preserve">Метод А. </w:t>
      </w:r>
      <w:r w:rsidRPr="00B26D78">
        <w:rPr>
          <w:rFonts w:ascii="Times New Roman" w:hAnsi="Times New Roman" w:cs="Times New Roman"/>
          <w:i/>
          <w:sz w:val="28"/>
          <w:szCs w:val="28"/>
        </w:rPr>
        <w:t xml:space="preserve">Тест </w:t>
      </w:r>
      <w:proofErr w:type="spellStart"/>
      <w:r w:rsidRPr="00B26D78">
        <w:rPr>
          <w:rFonts w:ascii="Times New Roman" w:hAnsi="Times New Roman" w:cs="Times New Roman"/>
          <w:i/>
          <w:sz w:val="28"/>
          <w:szCs w:val="28"/>
        </w:rPr>
        <w:t>люминол-зависимой</w:t>
      </w:r>
      <w:proofErr w:type="spellEnd"/>
      <w:r w:rsidRPr="00B26D78">
        <w:rPr>
          <w:rFonts w:ascii="Times New Roman" w:hAnsi="Times New Roman" w:cs="Times New Roman"/>
          <w:i/>
          <w:sz w:val="28"/>
          <w:szCs w:val="28"/>
        </w:rPr>
        <w:t xml:space="preserve"> хемилюминесценции.</w:t>
      </w:r>
      <w:r w:rsidR="00B26D78" w:rsidRPr="00B26D7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B26D78" w:rsidRPr="00B26D78">
        <w:rPr>
          <w:rFonts w:ascii="Times New Roman" w:hAnsi="Times New Roman" w:cs="Times New Roman"/>
          <w:i/>
          <w:sz w:val="28"/>
          <w:szCs w:val="28"/>
        </w:rPr>
        <w:t xml:space="preserve">Индекс </w:t>
      </w:r>
      <w:proofErr w:type="spellStart"/>
      <w:r w:rsidR="00B26D78" w:rsidRPr="00B26D78">
        <w:rPr>
          <w:rFonts w:ascii="Times New Roman" w:hAnsi="Times New Roman" w:cs="Times New Roman"/>
          <w:i/>
          <w:sz w:val="28"/>
          <w:szCs w:val="28"/>
        </w:rPr>
        <w:t>нре</w:t>
      </w:r>
      <w:r w:rsidR="00B26D78" w:rsidRPr="00B26D78">
        <w:rPr>
          <w:rFonts w:ascii="Times New Roman" w:hAnsi="Times New Roman" w:cs="Times New Roman"/>
          <w:i/>
          <w:sz w:val="28"/>
          <w:szCs w:val="28"/>
        </w:rPr>
        <w:t>д</w:t>
      </w:r>
      <w:r w:rsidR="00B26D78" w:rsidRPr="00B26D78">
        <w:rPr>
          <w:rFonts w:ascii="Times New Roman" w:hAnsi="Times New Roman" w:cs="Times New Roman"/>
          <w:i/>
          <w:sz w:val="28"/>
          <w:szCs w:val="28"/>
        </w:rPr>
        <w:t>стимуляции</w:t>
      </w:r>
      <w:proofErr w:type="spellEnd"/>
      <w:r w:rsidR="00B26D78" w:rsidRPr="00B26D78">
        <w:rPr>
          <w:rFonts w:ascii="Times New Roman" w:hAnsi="Times New Roman" w:cs="Times New Roman"/>
          <w:i/>
          <w:sz w:val="28"/>
          <w:szCs w:val="28"/>
        </w:rPr>
        <w:t xml:space="preserve"> (ИП) 2,0±0,5</w:t>
      </w:r>
      <w:r w:rsidR="00B26D78" w:rsidRPr="00B26D78">
        <w:rPr>
          <w:rFonts w:ascii="Times New Roman" w:hAnsi="Times New Roman" w:cs="Times New Roman"/>
          <w:sz w:val="28"/>
          <w:szCs w:val="28"/>
        </w:rPr>
        <w:t>.</w:t>
      </w:r>
      <w:r w:rsidRPr="004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85" w:rsidRPr="00431631" w:rsidRDefault="006216CB" w:rsidP="000B6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631">
        <w:rPr>
          <w:rFonts w:ascii="Times New Roman" w:hAnsi="Times New Roman" w:cs="Times New Roman"/>
          <w:sz w:val="28"/>
          <w:szCs w:val="28"/>
        </w:rPr>
        <w:t>Субстанция считается активной (содержит не менее 1000 ед. активн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>сти в мг, если ее разведение в 1000 раз (до концентрации 1,0 мкг/мл) стим</w:t>
      </w:r>
      <w:r w:rsidRPr="00431631">
        <w:rPr>
          <w:rFonts w:ascii="Times New Roman" w:hAnsi="Times New Roman" w:cs="Times New Roman"/>
          <w:sz w:val="28"/>
          <w:szCs w:val="28"/>
        </w:rPr>
        <w:t>у</w:t>
      </w:r>
      <w:r w:rsidRPr="00431631">
        <w:rPr>
          <w:rFonts w:ascii="Times New Roman" w:hAnsi="Times New Roman" w:cs="Times New Roman"/>
          <w:sz w:val="28"/>
          <w:szCs w:val="28"/>
        </w:rPr>
        <w:t xml:space="preserve">лирует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хемилюминисцентный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ответ клеток, который оценивают по индексу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примирования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685" w:rsidRPr="00431631" w:rsidRDefault="005B6685" w:rsidP="000B6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Определение биологической активности субстанции проводят е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люм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43163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 зависимой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хемилюминисценции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(ЛХЛ). Регистрацию </w:t>
      </w:r>
      <w:r w:rsidR="004205F2" w:rsidRPr="00431631">
        <w:rPr>
          <w:rFonts w:ascii="Times New Roman" w:hAnsi="Times New Roman" w:cs="Times New Roman"/>
          <w:sz w:val="28"/>
          <w:szCs w:val="28"/>
        </w:rPr>
        <w:t xml:space="preserve">(ЛХЛ) </w:t>
      </w:r>
      <w:r w:rsidRPr="00431631">
        <w:rPr>
          <w:rFonts w:ascii="Times New Roman" w:hAnsi="Times New Roman" w:cs="Times New Roman"/>
          <w:sz w:val="28"/>
          <w:szCs w:val="28"/>
        </w:rPr>
        <w:t xml:space="preserve">производят на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хемилюминометре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термостатировании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при</w:t>
      </w:r>
      <w:r w:rsidR="006216CB">
        <w:rPr>
          <w:rFonts w:ascii="Times New Roman" w:hAnsi="Times New Roman" w:cs="Times New Roman"/>
          <w:sz w:val="28"/>
          <w:szCs w:val="28"/>
        </w:rPr>
        <w:t xml:space="preserve"> температуре </w:t>
      </w:r>
      <w:r w:rsidRPr="00431631">
        <w:rPr>
          <w:rFonts w:ascii="Times New Roman" w:hAnsi="Times New Roman" w:cs="Times New Roman"/>
          <w:sz w:val="28"/>
          <w:szCs w:val="28"/>
        </w:rPr>
        <w:t xml:space="preserve"> 37</w:t>
      </w:r>
      <w:proofErr w:type="gramStart"/>
      <w:r w:rsidRPr="0043163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>, при п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>стоянном перемешивании. В качестве клеток</w:t>
      </w:r>
      <w:r w:rsidR="000B6914">
        <w:rPr>
          <w:rFonts w:ascii="Times New Roman" w:hAnsi="Times New Roman" w:cs="Times New Roman"/>
          <w:sz w:val="28"/>
          <w:szCs w:val="28"/>
        </w:rPr>
        <w:t xml:space="preserve"> </w:t>
      </w:r>
      <w:r w:rsidRPr="00431631">
        <w:rPr>
          <w:rFonts w:ascii="Times New Roman" w:hAnsi="Times New Roman" w:cs="Times New Roman"/>
          <w:sz w:val="28"/>
          <w:szCs w:val="28"/>
        </w:rPr>
        <w:t>- мишеней используют перви</w:t>
      </w:r>
      <w:r w:rsidRPr="00431631">
        <w:rPr>
          <w:rFonts w:ascii="Times New Roman" w:hAnsi="Times New Roman" w:cs="Times New Roman"/>
          <w:sz w:val="28"/>
          <w:szCs w:val="28"/>
        </w:rPr>
        <w:t>ч</w:t>
      </w:r>
      <w:r w:rsidRPr="00431631">
        <w:rPr>
          <w:rFonts w:ascii="Times New Roman" w:hAnsi="Times New Roman" w:cs="Times New Roman"/>
          <w:sz w:val="28"/>
          <w:szCs w:val="28"/>
        </w:rPr>
        <w:t xml:space="preserve">ные мышиные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перитонеальные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макрофаги или лейкоциты периферической крови человека.</w:t>
      </w:r>
      <w:r w:rsidR="000B6914">
        <w:rPr>
          <w:rFonts w:ascii="Times New Roman" w:hAnsi="Times New Roman" w:cs="Times New Roman"/>
          <w:sz w:val="28"/>
          <w:szCs w:val="28"/>
        </w:rPr>
        <w:t xml:space="preserve"> </w:t>
      </w:r>
      <w:r w:rsidRPr="00431631">
        <w:rPr>
          <w:rFonts w:ascii="Times New Roman" w:hAnsi="Times New Roman" w:cs="Times New Roman"/>
          <w:sz w:val="28"/>
          <w:szCs w:val="28"/>
        </w:rPr>
        <w:t xml:space="preserve">Клетки получают в день эксперимента. 2-х мышей гибридов весом 20±2 г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эвтанизируют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цервикальной дислокацией, фиксируют на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преп</w:t>
      </w:r>
      <w:r w:rsidRPr="00431631">
        <w:rPr>
          <w:rFonts w:ascii="Times New Roman" w:hAnsi="Times New Roman" w:cs="Times New Roman"/>
          <w:sz w:val="28"/>
          <w:szCs w:val="28"/>
        </w:rPr>
        <w:t>а</w:t>
      </w:r>
      <w:r w:rsidRPr="00431631">
        <w:rPr>
          <w:rFonts w:ascii="Times New Roman" w:hAnsi="Times New Roman" w:cs="Times New Roman"/>
          <w:sz w:val="28"/>
          <w:szCs w:val="28"/>
        </w:rPr>
        <w:t>равальном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столике брюшком кверху. Брюшную поверхность обрабатывают 70% спиртом, разрезают кожу по средней линии. Кожу фиксируют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препар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>вальными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иглами, обнажая мышечную поверхность брюшной стороны тул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 xml:space="preserve">вища. </w:t>
      </w:r>
      <w:proofErr w:type="gramStart"/>
      <w:r w:rsidRPr="00431631">
        <w:rPr>
          <w:rFonts w:ascii="Times New Roman" w:hAnsi="Times New Roman" w:cs="Times New Roman"/>
          <w:sz w:val="28"/>
          <w:szCs w:val="28"/>
        </w:rPr>
        <w:t xml:space="preserve">Вводят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внутрибрюшинно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, справа или слева от средней линии тулов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t xml:space="preserve">ща до 10 мл (в зависимости от веса мыши) бесцветного раствора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>держащего гепарин (раствор для в/в или подкожного введения 5000 МЕ/мл, зарегистрированным в установленном порядке на территории РФ) в конце</w:t>
      </w:r>
      <w:r w:rsidRPr="00431631">
        <w:rPr>
          <w:rFonts w:ascii="Times New Roman" w:hAnsi="Times New Roman" w:cs="Times New Roman"/>
          <w:sz w:val="28"/>
          <w:szCs w:val="28"/>
        </w:rPr>
        <w:t>н</w:t>
      </w:r>
      <w:r w:rsidR="000B6914">
        <w:rPr>
          <w:rFonts w:ascii="Times New Roman" w:hAnsi="Times New Roman" w:cs="Times New Roman"/>
          <w:sz w:val="28"/>
          <w:szCs w:val="28"/>
        </w:rPr>
        <w:t xml:space="preserve">трации 10 </w:t>
      </w:r>
      <w:r w:rsidRPr="00431631">
        <w:rPr>
          <w:rFonts w:ascii="Times New Roman" w:hAnsi="Times New Roman" w:cs="Times New Roman"/>
          <w:sz w:val="28"/>
          <w:szCs w:val="28"/>
        </w:rPr>
        <w:t>МЕ/мл.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 Осторожно массируют вздувшееся брюшко в течение 2-3 мин. Шприцем с толстой иглой отсасывают экссудат. Иглу вводят сбоку от средней линии брюшины (в этом месте видно свободное от внутренностей пространство). Клетки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перитонеальных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макрофагов дважды отмывают ра</w:t>
      </w:r>
      <w:r w:rsidRPr="00431631">
        <w:rPr>
          <w:rFonts w:ascii="Times New Roman" w:hAnsi="Times New Roman" w:cs="Times New Roman"/>
          <w:sz w:val="28"/>
          <w:szCs w:val="28"/>
        </w:rPr>
        <w:t>с</w:t>
      </w:r>
      <w:r w:rsidRPr="00431631">
        <w:rPr>
          <w:rFonts w:ascii="Times New Roman" w:hAnsi="Times New Roman" w:cs="Times New Roman"/>
          <w:sz w:val="28"/>
          <w:szCs w:val="28"/>
        </w:rPr>
        <w:t xml:space="preserve">твором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, центрифугируя их 10-15 мин при 200-250</w:t>
      </w:r>
      <w:r w:rsidR="000B6914">
        <w:rPr>
          <w:rFonts w:ascii="Times New Roman" w:hAnsi="Times New Roman" w:cs="Times New Roman"/>
          <w:sz w:val="28"/>
          <w:szCs w:val="28"/>
        </w:rPr>
        <w:t xml:space="preserve"> </w:t>
      </w:r>
      <w:r w:rsidR="007A09EE">
        <w:rPr>
          <w:rFonts w:ascii="Times New Roman" w:hAnsi="Times New Roman" w:cs="Times New Roman"/>
          <w:sz w:val="28"/>
          <w:szCs w:val="28"/>
        </w:rPr>
        <w:t>об/мин</w:t>
      </w:r>
      <w:r w:rsidRPr="00431631">
        <w:rPr>
          <w:rFonts w:ascii="Times New Roman" w:hAnsi="Times New Roman" w:cs="Times New Roman"/>
          <w:sz w:val="28"/>
          <w:szCs w:val="28"/>
        </w:rPr>
        <w:t>. Затем гот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lastRenderedPageBreak/>
        <w:t xml:space="preserve">вят суспензию клеток с концентрацией 10± 1,0 </w:t>
      </w:r>
      <w:proofErr w:type="spellStart"/>
      <w:proofErr w:type="gramStart"/>
      <w:r w:rsidRPr="0043163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31631">
        <w:rPr>
          <w:rFonts w:ascii="Times New Roman" w:hAnsi="Times New Roman" w:cs="Times New Roman"/>
          <w:sz w:val="28"/>
          <w:szCs w:val="28"/>
        </w:rPr>
        <w:t>/мл в бесцветной среде 199. Подсчет макрофагов проводят в камере Горяева. Все растворы на всех этапах выделения макрофагов должны быть охлажденными (5±3°С).</w:t>
      </w:r>
    </w:p>
    <w:p w:rsidR="005B6685" w:rsidRPr="000B6914" w:rsidRDefault="005B6685" w:rsidP="000B69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914">
        <w:rPr>
          <w:rFonts w:ascii="Times New Roman" w:hAnsi="Times New Roman" w:cs="Times New Roman"/>
          <w:i/>
          <w:sz w:val="28"/>
          <w:szCs w:val="28"/>
        </w:rPr>
        <w:t>Получение лейкоцитов периферической крови человека</w:t>
      </w:r>
      <w:r w:rsidR="000B69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631">
        <w:rPr>
          <w:rFonts w:ascii="Times New Roman" w:hAnsi="Times New Roman" w:cs="Times New Roman"/>
          <w:sz w:val="28"/>
          <w:szCs w:val="28"/>
        </w:rPr>
        <w:t>Клетки получ</w:t>
      </w:r>
      <w:r w:rsidRPr="00431631">
        <w:rPr>
          <w:rFonts w:ascii="Times New Roman" w:hAnsi="Times New Roman" w:cs="Times New Roman"/>
          <w:sz w:val="28"/>
          <w:szCs w:val="28"/>
        </w:rPr>
        <w:t>а</w:t>
      </w:r>
      <w:r w:rsidRPr="00431631">
        <w:rPr>
          <w:rFonts w:ascii="Times New Roman" w:hAnsi="Times New Roman" w:cs="Times New Roman"/>
          <w:sz w:val="28"/>
          <w:szCs w:val="28"/>
        </w:rPr>
        <w:t>ют в день эксперимента. Лейкоциты человека получают из периферической крови здоровых доноро</w:t>
      </w:r>
      <w:r w:rsidR="000B6914">
        <w:rPr>
          <w:rFonts w:ascii="Times New Roman" w:hAnsi="Times New Roman" w:cs="Times New Roman"/>
          <w:sz w:val="28"/>
          <w:szCs w:val="28"/>
        </w:rPr>
        <w:t>в методом осаждения крови в 1 %</w:t>
      </w:r>
      <w:r w:rsidRPr="00431631">
        <w:rPr>
          <w:rFonts w:ascii="Times New Roman" w:hAnsi="Times New Roman" w:cs="Times New Roman"/>
          <w:sz w:val="28"/>
          <w:szCs w:val="28"/>
        </w:rPr>
        <w:t xml:space="preserve"> растворе желатина. Периферическая в</w:t>
      </w:r>
      <w:r w:rsidR="000B6914">
        <w:rPr>
          <w:rFonts w:ascii="Times New Roman" w:hAnsi="Times New Roman" w:cs="Times New Roman"/>
          <w:sz w:val="28"/>
          <w:szCs w:val="28"/>
        </w:rPr>
        <w:t>енозная кровь в количестве 5 см</w:t>
      </w:r>
      <w:r w:rsidRPr="00431631">
        <w:rPr>
          <w:rFonts w:ascii="Times New Roman" w:hAnsi="Times New Roman" w:cs="Times New Roman"/>
          <w:sz w:val="28"/>
          <w:szCs w:val="28"/>
        </w:rPr>
        <w:t xml:space="preserve"> забирается в вакуумную пробирку, содержащую гепарин. </w:t>
      </w:r>
      <w:proofErr w:type="spellStart"/>
      <w:proofErr w:type="gramStart"/>
      <w:r w:rsidRPr="00431631">
        <w:rPr>
          <w:rFonts w:ascii="Times New Roman" w:hAnsi="Times New Roman" w:cs="Times New Roman"/>
          <w:sz w:val="28"/>
          <w:szCs w:val="28"/>
        </w:rPr>
        <w:t>Гепаринизированная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кровь смешивается с 1% раствор</w:t>
      </w:r>
      <w:r w:rsidR="000B6914">
        <w:rPr>
          <w:rFonts w:ascii="Times New Roman" w:hAnsi="Times New Roman" w:cs="Times New Roman"/>
          <w:sz w:val="28"/>
          <w:szCs w:val="28"/>
        </w:rPr>
        <w:t>ом желатина в бесцветной среде-</w:t>
      </w:r>
      <w:r w:rsidRPr="00431631">
        <w:rPr>
          <w:rFonts w:ascii="Times New Roman" w:hAnsi="Times New Roman" w:cs="Times New Roman"/>
          <w:sz w:val="28"/>
          <w:szCs w:val="28"/>
        </w:rPr>
        <w:t>199 в равных объемах и инкуб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t xml:space="preserve">руется 30 минут при температуре 37°С. После осаждения эритроцитов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над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>садок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забирается и трижды отмывается бесцветным раствором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при 250 </w:t>
      </w:r>
      <w:r w:rsidR="007A09EE">
        <w:rPr>
          <w:rFonts w:ascii="Times New Roman" w:hAnsi="Times New Roman" w:cs="Times New Roman"/>
          <w:sz w:val="28"/>
          <w:szCs w:val="28"/>
        </w:rPr>
        <w:t>об/мин</w:t>
      </w:r>
      <w:r w:rsidRPr="00431631">
        <w:rPr>
          <w:rFonts w:ascii="Times New Roman" w:hAnsi="Times New Roman" w:cs="Times New Roman"/>
          <w:sz w:val="28"/>
          <w:szCs w:val="28"/>
        </w:rPr>
        <w:t xml:space="preserve"> по 10 мин. После последней отмывки клеточный осадок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ресу</w:t>
      </w:r>
      <w:r w:rsidRPr="00431631">
        <w:rPr>
          <w:rFonts w:ascii="Times New Roman" w:hAnsi="Times New Roman" w:cs="Times New Roman"/>
          <w:sz w:val="28"/>
          <w:szCs w:val="28"/>
        </w:rPr>
        <w:t>с</w:t>
      </w:r>
      <w:r w:rsidRPr="00431631">
        <w:rPr>
          <w:rFonts w:ascii="Times New Roman" w:hAnsi="Times New Roman" w:cs="Times New Roman"/>
          <w:sz w:val="28"/>
          <w:szCs w:val="28"/>
        </w:rPr>
        <w:t>пендируют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в 1 мл бесцветной среды 199.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 Подсчет клеток проводят в камере Горяева. Раствор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на всех этапах выделения лейкоцитов должен быть охлажденным (5±3°С).</w:t>
      </w:r>
    </w:p>
    <w:p w:rsidR="005B6685" w:rsidRPr="00431631" w:rsidRDefault="005B6685" w:rsidP="000B6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>При оценке специфической активности субстанции 1±0,1 миллион кл</w:t>
      </w:r>
      <w:r w:rsidRPr="00431631">
        <w:rPr>
          <w:rFonts w:ascii="Times New Roman" w:hAnsi="Times New Roman" w:cs="Times New Roman"/>
          <w:sz w:val="28"/>
          <w:szCs w:val="28"/>
        </w:rPr>
        <w:t>е</w:t>
      </w:r>
      <w:r w:rsidRPr="00431631">
        <w:rPr>
          <w:rFonts w:ascii="Times New Roman" w:hAnsi="Times New Roman" w:cs="Times New Roman"/>
          <w:sz w:val="28"/>
          <w:szCs w:val="28"/>
        </w:rPr>
        <w:t>ток предварительно инкубируют при 37</w:t>
      </w:r>
      <w:proofErr w:type="gramStart"/>
      <w:r w:rsidRPr="0043163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центрифужных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пластиковых пробирках в бесцветной среде 199, с добавлением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гентамицина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сульфата (из расчета 40 мкг/мл) в присутствии субстанции в дозах 0,1 мкг/мл, 1,0 мкг/мл, 10 мкг/мл, а в контроле клетки инкубируют в среде без субстанции.</w:t>
      </w:r>
    </w:p>
    <w:p w:rsidR="005B6685" w:rsidRPr="00431631" w:rsidRDefault="005B6685" w:rsidP="000B6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После этого клетки дважды отмывают бесцветным раствором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, це</w:t>
      </w:r>
      <w:r w:rsidR="007A09EE">
        <w:rPr>
          <w:rFonts w:ascii="Times New Roman" w:hAnsi="Times New Roman" w:cs="Times New Roman"/>
          <w:sz w:val="28"/>
          <w:szCs w:val="28"/>
        </w:rPr>
        <w:t xml:space="preserve">нтрифугируя их 10 минут при 200 </w:t>
      </w:r>
      <w:proofErr w:type="gramStart"/>
      <w:r w:rsidR="007A09E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A09E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A09EE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. Конечный клеточный осадок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р</w:t>
      </w:r>
      <w:r w:rsidRPr="00431631">
        <w:rPr>
          <w:rFonts w:ascii="Times New Roman" w:hAnsi="Times New Roman" w:cs="Times New Roman"/>
          <w:sz w:val="28"/>
          <w:szCs w:val="28"/>
        </w:rPr>
        <w:t>е</w:t>
      </w:r>
      <w:r w:rsidRPr="00431631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в 0,5 мл бесцветного раствора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. Подсчет клеток пров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>дят в камере Горяева.</w:t>
      </w:r>
    </w:p>
    <w:p w:rsidR="005B6685" w:rsidRPr="00431631" w:rsidRDefault="005B6685" w:rsidP="000B6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>Для регистрации спонтанной хемилюминесценции общий объем в к</w:t>
      </w:r>
      <w:r w:rsidRPr="00431631">
        <w:rPr>
          <w:rFonts w:ascii="Times New Roman" w:hAnsi="Times New Roman" w:cs="Times New Roman"/>
          <w:sz w:val="28"/>
          <w:szCs w:val="28"/>
        </w:rPr>
        <w:t>ю</w:t>
      </w:r>
      <w:r w:rsidRPr="00431631">
        <w:rPr>
          <w:rFonts w:ascii="Times New Roman" w:hAnsi="Times New Roman" w:cs="Times New Roman"/>
          <w:sz w:val="28"/>
          <w:szCs w:val="28"/>
        </w:rPr>
        <w:t xml:space="preserve">вете прибора должен быть 1 мл. </w:t>
      </w:r>
      <w:proofErr w:type="gramStart"/>
      <w:r w:rsidRPr="00431631">
        <w:rPr>
          <w:rFonts w:ascii="Times New Roman" w:hAnsi="Times New Roman" w:cs="Times New Roman"/>
          <w:sz w:val="28"/>
          <w:szCs w:val="28"/>
        </w:rPr>
        <w:t>Этот объем складывается из суспензии кл</w:t>
      </w:r>
      <w:r w:rsidRPr="00431631">
        <w:rPr>
          <w:rFonts w:ascii="Times New Roman" w:hAnsi="Times New Roman" w:cs="Times New Roman"/>
          <w:sz w:val="28"/>
          <w:szCs w:val="28"/>
        </w:rPr>
        <w:t>е</w:t>
      </w:r>
      <w:r w:rsidRPr="00431631">
        <w:rPr>
          <w:rFonts w:ascii="Times New Roman" w:hAnsi="Times New Roman" w:cs="Times New Roman"/>
          <w:sz w:val="28"/>
          <w:szCs w:val="28"/>
        </w:rPr>
        <w:t>ток, конечная концентрация которых должна быть 0,2±0,02 миллиона кл</w:t>
      </w:r>
      <w:r w:rsidRPr="00431631">
        <w:rPr>
          <w:rFonts w:ascii="Times New Roman" w:hAnsi="Times New Roman" w:cs="Times New Roman"/>
          <w:sz w:val="28"/>
          <w:szCs w:val="28"/>
        </w:rPr>
        <w:t>е</w:t>
      </w:r>
      <w:r w:rsidRPr="00431631">
        <w:rPr>
          <w:rFonts w:ascii="Times New Roman" w:hAnsi="Times New Roman" w:cs="Times New Roman"/>
          <w:sz w:val="28"/>
          <w:szCs w:val="28"/>
        </w:rPr>
        <w:t xml:space="preserve">ток/мл,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люминола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, объем которого составляет 5 мкл,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опсонизированного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з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t>мозана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, объем которого составляет 100 мкл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оспонизированного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зимозана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(в случае проведения опыта с использованием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перитонеальных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макрофагов </w:t>
      </w:r>
      <w:r w:rsidRPr="00431631">
        <w:rPr>
          <w:rFonts w:ascii="Times New Roman" w:hAnsi="Times New Roman" w:cs="Times New Roman"/>
          <w:sz w:val="28"/>
          <w:szCs w:val="28"/>
        </w:rPr>
        <w:lastRenderedPageBreak/>
        <w:t xml:space="preserve">мышей) или 20 мкл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оспонизированного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зимозана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(в случае проведения опыта с использованием лейкоцитов человека) и бесцветного раствора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, об</w:t>
      </w:r>
      <w:r w:rsidRPr="00431631">
        <w:rPr>
          <w:rFonts w:ascii="Times New Roman" w:hAnsi="Times New Roman" w:cs="Times New Roman"/>
          <w:sz w:val="28"/>
          <w:szCs w:val="28"/>
        </w:rPr>
        <w:t>ъ</w:t>
      </w:r>
      <w:r w:rsidRPr="00431631">
        <w:rPr>
          <w:rFonts w:ascii="Times New Roman" w:hAnsi="Times New Roman" w:cs="Times New Roman"/>
          <w:sz w:val="28"/>
          <w:szCs w:val="28"/>
        </w:rPr>
        <w:t>ем которого рассчитывается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 исходя из концентрации клеток в суспензии.</w:t>
      </w:r>
    </w:p>
    <w:p w:rsidR="005B6685" w:rsidRPr="00431631" w:rsidRDefault="005B6685" w:rsidP="004316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>В кювету пробора наливают рассчитанное количество бесцветного ра</w:t>
      </w:r>
      <w:r w:rsidRPr="00431631">
        <w:rPr>
          <w:rFonts w:ascii="Times New Roman" w:hAnsi="Times New Roman" w:cs="Times New Roman"/>
          <w:sz w:val="28"/>
          <w:szCs w:val="28"/>
        </w:rPr>
        <w:t>с</w:t>
      </w:r>
      <w:r w:rsidRPr="00431631">
        <w:rPr>
          <w:rFonts w:ascii="Times New Roman" w:hAnsi="Times New Roman" w:cs="Times New Roman"/>
          <w:sz w:val="28"/>
          <w:szCs w:val="28"/>
        </w:rPr>
        <w:t xml:space="preserve">твора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</w:p>
    <w:p w:rsidR="005B6685" w:rsidRPr="00431631" w:rsidRDefault="005B6685" w:rsidP="004316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К рассчитанному объему бесцветного раствора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добавляют об</w:t>
      </w:r>
      <w:r w:rsidRPr="00431631">
        <w:rPr>
          <w:rFonts w:ascii="Times New Roman" w:hAnsi="Times New Roman" w:cs="Times New Roman"/>
          <w:sz w:val="28"/>
          <w:szCs w:val="28"/>
        </w:rPr>
        <w:t>ъ</w:t>
      </w:r>
      <w:r w:rsidRPr="00431631">
        <w:rPr>
          <w:rFonts w:ascii="Times New Roman" w:hAnsi="Times New Roman" w:cs="Times New Roman"/>
          <w:sz w:val="28"/>
          <w:szCs w:val="28"/>
        </w:rPr>
        <w:t xml:space="preserve">ем суспензии </w:t>
      </w:r>
      <w:proofErr w:type="gramStart"/>
      <w:r w:rsidRPr="00431631">
        <w:rPr>
          <w:rFonts w:ascii="Times New Roman" w:hAnsi="Times New Roman" w:cs="Times New Roman"/>
          <w:sz w:val="28"/>
          <w:szCs w:val="28"/>
        </w:rPr>
        <w:t>клеток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 в котором содержится 0,2±0,02 миллиона клеток, 5 мкл раствора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люминола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 концентрацией 20мМ/мл и проводят измерение спо</w:t>
      </w:r>
      <w:r w:rsidRPr="00431631">
        <w:rPr>
          <w:rFonts w:ascii="Times New Roman" w:hAnsi="Times New Roman" w:cs="Times New Roman"/>
          <w:sz w:val="28"/>
          <w:szCs w:val="28"/>
        </w:rPr>
        <w:t>н</w:t>
      </w:r>
      <w:r w:rsidRPr="00431631">
        <w:rPr>
          <w:rFonts w:ascii="Times New Roman" w:hAnsi="Times New Roman" w:cs="Times New Roman"/>
          <w:sz w:val="28"/>
          <w:szCs w:val="28"/>
        </w:rPr>
        <w:t xml:space="preserve">танной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хемилюминисценции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в течение 3-4 минут. После этого в кювету д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 xml:space="preserve">бавляют 100 мкл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оспонизированного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зимозана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(в случае проведения опыта с использованием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перитонеальных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макрофагов мышей) или 20 мкл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оспониз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t>рованного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зимозана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(в случае проведения опыта с использованием лейкоц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t>тов человека) и регистрируют индуцированную хемилюминесценцию. Ма</w:t>
      </w:r>
      <w:r w:rsidRPr="00431631">
        <w:rPr>
          <w:rFonts w:ascii="Times New Roman" w:hAnsi="Times New Roman" w:cs="Times New Roman"/>
          <w:sz w:val="28"/>
          <w:szCs w:val="28"/>
        </w:rPr>
        <w:t>к</w:t>
      </w:r>
      <w:r w:rsidRPr="00431631">
        <w:rPr>
          <w:rFonts w:ascii="Times New Roman" w:hAnsi="Times New Roman" w:cs="Times New Roman"/>
          <w:sz w:val="28"/>
          <w:szCs w:val="28"/>
        </w:rPr>
        <w:t xml:space="preserve">симум индуцированной </w:t>
      </w:r>
      <w:r w:rsidR="004205F2" w:rsidRPr="00431631">
        <w:rPr>
          <w:rFonts w:ascii="Times New Roman" w:hAnsi="Times New Roman" w:cs="Times New Roman"/>
          <w:sz w:val="28"/>
          <w:szCs w:val="28"/>
        </w:rPr>
        <w:t xml:space="preserve">(ЛХЛ) </w:t>
      </w:r>
      <w:r w:rsidRPr="00431631">
        <w:rPr>
          <w:rFonts w:ascii="Times New Roman" w:hAnsi="Times New Roman" w:cs="Times New Roman"/>
          <w:sz w:val="28"/>
          <w:szCs w:val="28"/>
        </w:rPr>
        <w:t>вычисляют как разность между максимальной интенсивностью индуцированной и спонтанной хемилюминесценции.</w:t>
      </w:r>
    </w:p>
    <w:p w:rsidR="005B6685" w:rsidRPr="00B26D78" w:rsidRDefault="005B6685" w:rsidP="0043163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1631">
        <w:rPr>
          <w:rFonts w:ascii="Times New Roman" w:hAnsi="Times New Roman" w:cs="Times New Roman"/>
          <w:i/>
          <w:sz w:val="28"/>
          <w:szCs w:val="28"/>
        </w:rPr>
        <w:t>Метод Б.</w:t>
      </w:r>
      <w:r w:rsidRPr="00431631">
        <w:rPr>
          <w:rFonts w:ascii="Times New Roman" w:hAnsi="Times New Roman" w:cs="Times New Roman"/>
          <w:sz w:val="28"/>
          <w:szCs w:val="28"/>
        </w:rPr>
        <w:t xml:space="preserve"> </w:t>
      </w:r>
      <w:r w:rsidRPr="00B26D78">
        <w:rPr>
          <w:rFonts w:ascii="Times New Roman" w:hAnsi="Times New Roman" w:cs="Times New Roman"/>
          <w:i/>
          <w:sz w:val="28"/>
          <w:szCs w:val="28"/>
        </w:rPr>
        <w:t>Капиллярный тест торможения миграции макрофагов (И</w:t>
      </w:r>
      <w:r w:rsidRPr="00B26D78">
        <w:rPr>
          <w:rFonts w:ascii="Times New Roman" w:hAnsi="Times New Roman" w:cs="Times New Roman"/>
          <w:i/>
          <w:sz w:val="28"/>
          <w:szCs w:val="28"/>
        </w:rPr>
        <w:t>н</w:t>
      </w:r>
      <w:r w:rsidRPr="00B26D78">
        <w:rPr>
          <w:rFonts w:ascii="Times New Roman" w:hAnsi="Times New Roman" w:cs="Times New Roman"/>
          <w:i/>
          <w:sz w:val="28"/>
          <w:szCs w:val="28"/>
        </w:rPr>
        <w:t>декс миграции (ИМ) 0,6±0,2.</w:t>
      </w:r>
      <w:proofErr w:type="gramEnd"/>
    </w:p>
    <w:p w:rsidR="00431631" w:rsidRPr="00431631" w:rsidRDefault="005B6685" w:rsidP="004316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>Определение биологической активности проводят по определению а</w:t>
      </w:r>
      <w:r w:rsidRPr="00431631">
        <w:rPr>
          <w:rFonts w:ascii="Times New Roman" w:hAnsi="Times New Roman" w:cs="Times New Roman"/>
          <w:sz w:val="28"/>
          <w:szCs w:val="28"/>
        </w:rPr>
        <w:t>к</w:t>
      </w:r>
      <w:r w:rsidRPr="00431631">
        <w:rPr>
          <w:rFonts w:ascii="Times New Roman" w:hAnsi="Times New Roman" w:cs="Times New Roman"/>
          <w:sz w:val="28"/>
          <w:szCs w:val="28"/>
        </w:rPr>
        <w:t>тивности фактора, угнетающего миграцию макрофагов, с помощью устро</w:t>
      </w:r>
      <w:r w:rsidRPr="00431631">
        <w:rPr>
          <w:rFonts w:ascii="Times New Roman" w:hAnsi="Times New Roman" w:cs="Times New Roman"/>
          <w:sz w:val="28"/>
          <w:szCs w:val="28"/>
        </w:rPr>
        <w:t>й</w:t>
      </w:r>
      <w:r w:rsidRPr="00431631">
        <w:rPr>
          <w:rFonts w:ascii="Times New Roman" w:hAnsi="Times New Roman" w:cs="Times New Roman"/>
          <w:sz w:val="28"/>
          <w:szCs w:val="28"/>
        </w:rPr>
        <w:t xml:space="preserve">ства для формирования клеточных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микрокультур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E9" w:rsidRPr="00431631" w:rsidRDefault="005B6685" w:rsidP="004316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>Субстанция считается активной (содержит не менее 1000 ед. активн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>сти в мг), если ее разведение в 1000 раз (до концентрации 1,0 мкг/мл) угнет</w:t>
      </w:r>
      <w:r w:rsidRPr="00431631">
        <w:rPr>
          <w:rFonts w:ascii="Times New Roman" w:hAnsi="Times New Roman" w:cs="Times New Roman"/>
          <w:sz w:val="28"/>
          <w:szCs w:val="28"/>
        </w:rPr>
        <w:t>а</w:t>
      </w:r>
      <w:r w:rsidRPr="00431631">
        <w:rPr>
          <w:rFonts w:ascii="Times New Roman" w:hAnsi="Times New Roman" w:cs="Times New Roman"/>
          <w:sz w:val="28"/>
          <w:szCs w:val="28"/>
        </w:rPr>
        <w:t>ет миграцию макрофагов, которую оценивают по индексу миграции.</w:t>
      </w:r>
    </w:p>
    <w:p w:rsidR="00431631" w:rsidRPr="00431631" w:rsidRDefault="00431631" w:rsidP="004316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перитонеальных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макрофагов мыши</w:t>
      </w:r>
    </w:p>
    <w:p w:rsidR="00431631" w:rsidRPr="00431631" w:rsidRDefault="00431631" w:rsidP="004316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>Клетки получают в день эксперимента. Используют 2-х мышей гибр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 весом 20±2 г. Мышей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эвтанизируют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цервикальной дислокацией, фикс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t xml:space="preserve">руют на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препаравальном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столике брюшком кверху. Брюшную поверхность обрабатывают 70% спиртом, разрезают кожу по средней линии. Кожу фикс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t xml:space="preserve">руют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препаровальными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иглами, обнажая мышечную поверхность брюшной стороны туловища. Вводят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внутрибрюшинно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, справа или слева от средней </w:t>
      </w:r>
      <w:r w:rsidRPr="00431631">
        <w:rPr>
          <w:rFonts w:ascii="Times New Roman" w:hAnsi="Times New Roman" w:cs="Times New Roman"/>
          <w:sz w:val="28"/>
          <w:szCs w:val="28"/>
        </w:rPr>
        <w:lastRenderedPageBreak/>
        <w:t>линии туловища до 10 мл (в зависимости от веса мыши) бесцветного раств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 xml:space="preserve">ра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содержащего гепарин </w:t>
      </w:r>
      <w:r>
        <w:rPr>
          <w:rFonts w:ascii="Times New Roman" w:hAnsi="Times New Roman" w:cs="Times New Roman"/>
          <w:sz w:val="28"/>
          <w:szCs w:val="28"/>
        </w:rPr>
        <w:t xml:space="preserve"> в концентрации 10</w:t>
      </w:r>
      <w:r w:rsidRPr="00431631">
        <w:rPr>
          <w:rFonts w:ascii="Times New Roman" w:hAnsi="Times New Roman" w:cs="Times New Roman"/>
          <w:sz w:val="28"/>
          <w:szCs w:val="28"/>
        </w:rPr>
        <w:t>МЕ/мл. Осторожно ма</w:t>
      </w:r>
      <w:r w:rsidRPr="00431631">
        <w:rPr>
          <w:rFonts w:ascii="Times New Roman" w:hAnsi="Times New Roman" w:cs="Times New Roman"/>
          <w:sz w:val="28"/>
          <w:szCs w:val="28"/>
        </w:rPr>
        <w:t>с</w:t>
      </w:r>
      <w:r w:rsidRPr="00431631">
        <w:rPr>
          <w:rFonts w:ascii="Times New Roman" w:hAnsi="Times New Roman" w:cs="Times New Roman"/>
          <w:sz w:val="28"/>
          <w:szCs w:val="28"/>
        </w:rPr>
        <w:t>сируют вздувшееся брюшко в течение 2-3 мин. Шприцем с толстой иглой о</w:t>
      </w:r>
      <w:r w:rsidRPr="00431631">
        <w:rPr>
          <w:rFonts w:ascii="Times New Roman" w:hAnsi="Times New Roman" w:cs="Times New Roman"/>
          <w:sz w:val="28"/>
          <w:szCs w:val="28"/>
        </w:rPr>
        <w:t>т</w:t>
      </w:r>
      <w:r w:rsidRPr="00431631">
        <w:rPr>
          <w:rFonts w:ascii="Times New Roman" w:hAnsi="Times New Roman" w:cs="Times New Roman"/>
          <w:sz w:val="28"/>
          <w:szCs w:val="28"/>
        </w:rPr>
        <w:t xml:space="preserve">сасывают экссудат. Иглу вводят сбоку от средней линии брюшины (в этом месте видно свободное от внутренностей пространство). Клетки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перитон</w:t>
      </w:r>
      <w:r w:rsidRPr="00431631">
        <w:rPr>
          <w:rFonts w:ascii="Times New Roman" w:hAnsi="Times New Roman" w:cs="Times New Roman"/>
          <w:sz w:val="28"/>
          <w:szCs w:val="28"/>
        </w:rPr>
        <w:t>е</w:t>
      </w:r>
      <w:r w:rsidRPr="00431631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макрофагов дважды отмывают раствором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Хенкса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, центрифугируя их 10-15 мин при 200-250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="007A09EE">
        <w:rPr>
          <w:rFonts w:ascii="Times New Roman" w:hAnsi="Times New Roman" w:cs="Times New Roman"/>
          <w:sz w:val="28"/>
          <w:szCs w:val="28"/>
        </w:rPr>
        <w:t>об/мин</w:t>
      </w:r>
      <w:r w:rsidRPr="00431631">
        <w:rPr>
          <w:rFonts w:ascii="Times New Roman" w:hAnsi="Times New Roman" w:cs="Times New Roman"/>
          <w:sz w:val="28"/>
          <w:szCs w:val="28"/>
        </w:rPr>
        <w:t>. Затем готовят суспензию клеток с концентр</w:t>
      </w:r>
      <w:r w:rsidRPr="00431631">
        <w:rPr>
          <w:rFonts w:ascii="Times New Roman" w:hAnsi="Times New Roman" w:cs="Times New Roman"/>
          <w:sz w:val="28"/>
          <w:szCs w:val="28"/>
        </w:rPr>
        <w:t>а</w:t>
      </w:r>
      <w:r w:rsidRPr="00431631">
        <w:rPr>
          <w:rFonts w:ascii="Times New Roman" w:hAnsi="Times New Roman" w:cs="Times New Roman"/>
          <w:sz w:val="28"/>
          <w:szCs w:val="28"/>
        </w:rPr>
        <w:t xml:space="preserve">цией </w:t>
      </w:r>
      <w:r>
        <w:rPr>
          <w:rFonts w:ascii="Times New Roman" w:hAnsi="Times New Roman" w:cs="Times New Roman"/>
          <w:sz w:val="28"/>
          <w:szCs w:val="28"/>
        </w:rPr>
        <w:t xml:space="preserve">10±1,0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/мл в среде RPMI-1640. </w:t>
      </w:r>
      <w:r w:rsidRPr="00431631">
        <w:rPr>
          <w:rFonts w:ascii="Times New Roman" w:hAnsi="Times New Roman" w:cs="Times New Roman"/>
          <w:sz w:val="28"/>
          <w:szCs w:val="28"/>
        </w:rPr>
        <w:t>Подсчет макрофагов проводят в к</w:t>
      </w:r>
      <w:r w:rsidRPr="00431631">
        <w:rPr>
          <w:rFonts w:ascii="Times New Roman" w:hAnsi="Times New Roman" w:cs="Times New Roman"/>
          <w:sz w:val="28"/>
          <w:szCs w:val="28"/>
        </w:rPr>
        <w:t>а</w:t>
      </w:r>
      <w:r w:rsidRPr="00431631">
        <w:rPr>
          <w:rFonts w:ascii="Times New Roman" w:hAnsi="Times New Roman" w:cs="Times New Roman"/>
          <w:sz w:val="28"/>
          <w:szCs w:val="28"/>
        </w:rPr>
        <w:t>мере Горяева. Все растворы на всех этапах выделения макрофагов должны быть охлажденными (5±3°С).</w:t>
      </w:r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631">
        <w:rPr>
          <w:rFonts w:ascii="Times New Roman" w:hAnsi="Times New Roman" w:cs="Times New Roman"/>
          <w:b/>
          <w:sz w:val="28"/>
          <w:szCs w:val="28"/>
        </w:rPr>
        <w:t xml:space="preserve">Приготовление </w:t>
      </w:r>
      <w:proofErr w:type="spellStart"/>
      <w:r w:rsidRPr="00431631">
        <w:rPr>
          <w:rFonts w:ascii="Times New Roman" w:hAnsi="Times New Roman" w:cs="Times New Roman"/>
          <w:b/>
          <w:sz w:val="28"/>
          <w:szCs w:val="28"/>
        </w:rPr>
        <w:t>культуральной</w:t>
      </w:r>
      <w:proofErr w:type="spellEnd"/>
      <w:r w:rsidRPr="00431631">
        <w:rPr>
          <w:rFonts w:ascii="Times New Roman" w:hAnsi="Times New Roman" w:cs="Times New Roman"/>
          <w:b/>
          <w:sz w:val="28"/>
          <w:szCs w:val="28"/>
        </w:rPr>
        <w:t xml:space="preserve"> среды.</w:t>
      </w:r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1631">
        <w:rPr>
          <w:rFonts w:ascii="Times New Roman" w:hAnsi="Times New Roman" w:cs="Times New Roman"/>
          <w:sz w:val="28"/>
          <w:szCs w:val="28"/>
        </w:rPr>
        <w:t>Культуральная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среда включает среду RPMI-1640 (НПП</w:t>
      </w:r>
      <w:r>
        <w:rPr>
          <w:rFonts w:ascii="Times New Roman" w:hAnsi="Times New Roman" w:cs="Times New Roman"/>
          <w:sz w:val="28"/>
          <w:szCs w:val="28"/>
        </w:rPr>
        <w:t xml:space="preserve">, 2мМ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L-глутамина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31">
        <w:rPr>
          <w:rFonts w:ascii="Times New Roman" w:hAnsi="Times New Roman" w:cs="Times New Roman"/>
          <w:sz w:val="28"/>
          <w:szCs w:val="28"/>
        </w:rPr>
        <w:t xml:space="preserve">5% эмбриональной телячьей сыворотки 40 мкг/мл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генгамицина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Для приготовления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культуральной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среды к одному флакону среды RPMI-1640 (450 мл) добавить 146 мг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L-глутамина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(все содержимое флакона, обмыв его средой RPMI-1640), 24 мл эмбриональной телячьей сыворотки и 0,5 мл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гентамицина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.</w:t>
      </w:r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631">
        <w:rPr>
          <w:rFonts w:ascii="Times New Roman" w:hAnsi="Times New Roman" w:cs="Times New Roman"/>
          <w:b/>
          <w:sz w:val="28"/>
          <w:szCs w:val="28"/>
        </w:rPr>
        <w:t>Приготовление разведений субстанции.</w:t>
      </w:r>
    </w:p>
    <w:p w:rsidR="000440E7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>Для проведения эксперимента готовят исходный раствор субстанции с концентрацией 1 г/мл (соответствует 1000 мкг/мл), из которого затем прои</w:t>
      </w:r>
      <w:r w:rsidRPr="00431631">
        <w:rPr>
          <w:rFonts w:ascii="Times New Roman" w:hAnsi="Times New Roman" w:cs="Times New Roman"/>
          <w:sz w:val="28"/>
          <w:szCs w:val="28"/>
        </w:rPr>
        <w:t>з</w:t>
      </w:r>
      <w:r w:rsidRPr="00431631">
        <w:rPr>
          <w:rFonts w:ascii="Times New Roman" w:hAnsi="Times New Roman" w:cs="Times New Roman"/>
          <w:sz w:val="28"/>
          <w:szCs w:val="28"/>
        </w:rPr>
        <w:t xml:space="preserve">водят серию разведений (1/100, 1/1000, 1/10000) в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культуральной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В лунки 96-луночного плоскодонного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культурального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планшета, в с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 xml:space="preserve">ответствии со схемой, помещают серии разведений субстанции в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культ</w:t>
      </w:r>
      <w:r w:rsidRPr="00431631">
        <w:rPr>
          <w:rFonts w:ascii="Times New Roman" w:hAnsi="Times New Roman" w:cs="Times New Roman"/>
          <w:sz w:val="28"/>
          <w:szCs w:val="28"/>
        </w:rPr>
        <w:t>у</w:t>
      </w:r>
      <w:r w:rsidRPr="00431631">
        <w:rPr>
          <w:rFonts w:ascii="Times New Roman" w:hAnsi="Times New Roman" w:cs="Times New Roman"/>
          <w:sz w:val="28"/>
          <w:szCs w:val="28"/>
        </w:rPr>
        <w:t>р</w:t>
      </w:r>
      <w:r w:rsidR="00B26D78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D78">
        <w:rPr>
          <w:rFonts w:ascii="Times New Roman" w:hAnsi="Times New Roman" w:cs="Times New Roman"/>
          <w:sz w:val="28"/>
          <w:szCs w:val="28"/>
        </w:rPr>
        <w:t>среде</w:t>
      </w:r>
      <w:r w:rsidRPr="0043163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количестве100 мкл (каждую серию в 4-х параллелях). В ко</w:t>
      </w:r>
      <w:r w:rsidRPr="00431631">
        <w:rPr>
          <w:rFonts w:ascii="Times New Roman" w:hAnsi="Times New Roman" w:cs="Times New Roman"/>
          <w:sz w:val="28"/>
          <w:szCs w:val="28"/>
        </w:rPr>
        <w:t>н</w:t>
      </w:r>
      <w:r w:rsidRPr="00431631">
        <w:rPr>
          <w:rFonts w:ascii="Times New Roman" w:hAnsi="Times New Roman" w:cs="Times New Roman"/>
          <w:sz w:val="28"/>
          <w:szCs w:val="28"/>
        </w:rPr>
        <w:t xml:space="preserve">трольные лунки добавляют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культуральную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среду (в 4-х параллелях) по 100 мкл.</w:t>
      </w:r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Собирают систему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Мигроскрин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, представляющую собой штатив для направленной и стандартной фиксации наконечников с клеточными культ</w:t>
      </w:r>
      <w:r w:rsidRPr="00431631">
        <w:rPr>
          <w:rFonts w:ascii="Times New Roman" w:hAnsi="Times New Roman" w:cs="Times New Roman"/>
          <w:sz w:val="28"/>
          <w:szCs w:val="28"/>
        </w:rPr>
        <w:t>у</w:t>
      </w:r>
      <w:r w:rsidRPr="00431631">
        <w:rPr>
          <w:rFonts w:ascii="Times New Roman" w:hAnsi="Times New Roman" w:cs="Times New Roman"/>
          <w:sz w:val="28"/>
          <w:szCs w:val="28"/>
        </w:rPr>
        <w:t xml:space="preserve">рами в строго вертикальном положении на высоте 1,0 - 1,5 мм над центром лунки 96-луночного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культурального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планшета, а также включающую 92 ун</w:t>
      </w:r>
      <w:r w:rsidRPr="00431631">
        <w:rPr>
          <w:rFonts w:ascii="Times New Roman" w:hAnsi="Times New Roman" w:cs="Times New Roman"/>
          <w:sz w:val="28"/>
          <w:szCs w:val="28"/>
        </w:rPr>
        <w:t>и</w:t>
      </w:r>
      <w:r w:rsidRPr="00431631">
        <w:rPr>
          <w:rFonts w:ascii="Times New Roman" w:hAnsi="Times New Roman" w:cs="Times New Roman"/>
          <w:sz w:val="28"/>
          <w:szCs w:val="28"/>
        </w:rPr>
        <w:lastRenderedPageBreak/>
        <w:t xml:space="preserve">версальных наконечника вместимостью 2-10 мкл для дозатора. Вставляют ножки штатива в угловые лунки планшета. Клеточную суспензию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перитон</w:t>
      </w:r>
      <w:r w:rsidRPr="00431631">
        <w:rPr>
          <w:rFonts w:ascii="Times New Roman" w:hAnsi="Times New Roman" w:cs="Times New Roman"/>
          <w:sz w:val="28"/>
          <w:szCs w:val="28"/>
        </w:rPr>
        <w:t>е</w:t>
      </w:r>
      <w:r w:rsidRPr="00431631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макрофагов набирают автоматической пипеткой в наконечники по 5 мкл в каждый, ополаскивают от избытка клеток однократным опусканием в среду и вставляют вертикально в гнезда штатива системы. Заполненный шт</w:t>
      </w:r>
      <w:r w:rsidRPr="00431631">
        <w:rPr>
          <w:rFonts w:ascii="Times New Roman" w:hAnsi="Times New Roman" w:cs="Times New Roman"/>
          <w:sz w:val="28"/>
          <w:szCs w:val="28"/>
        </w:rPr>
        <w:t>а</w:t>
      </w:r>
      <w:r w:rsidRPr="00431631">
        <w:rPr>
          <w:rFonts w:ascii="Times New Roman" w:hAnsi="Times New Roman" w:cs="Times New Roman"/>
          <w:sz w:val="28"/>
          <w:szCs w:val="28"/>
        </w:rPr>
        <w:t>тив с наконечниками выдерживают при комнатной температуре в течение 1 часа на строго горизонтальной поверхности. За это время происходит осед</w:t>
      </w:r>
      <w:r w:rsidRPr="00431631">
        <w:rPr>
          <w:rFonts w:ascii="Times New Roman" w:hAnsi="Times New Roman" w:cs="Times New Roman"/>
          <w:sz w:val="28"/>
          <w:szCs w:val="28"/>
        </w:rPr>
        <w:t>а</w:t>
      </w:r>
      <w:r w:rsidRPr="00431631">
        <w:rPr>
          <w:rFonts w:ascii="Times New Roman" w:hAnsi="Times New Roman" w:cs="Times New Roman"/>
          <w:sz w:val="28"/>
          <w:szCs w:val="28"/>
        </w:rPr>
        <w:t>ние клеток суспензии на дно лунок, где формируются стандартные клето</w:t>
      </w:r>
      <w:r w:rsidRPr="00431631">
        <w:rPr>
          <w:rFonts w:ascii="Times New Roman" w:hAnsi="Times New Roman" w:cs="Times New Roman"/>
          <w:sz w:val="28"/>
          <w:szCs w:val="28"/>
        </w:rPr>
        <w:t>ч</w:t>
      </w:r>
      <w:r w:rsidRPr="00431631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микрокультуры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>.</w:t>
      </w:r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Штатив с наконечниками осторожно снимают с планшета. Планшет с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микрокультурой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клеток помешают в строго горизонтальном положении э</w:t>
      </w:r>
      <w:r w:rsidRPr="00431631">
        <w:rPr>
          <w:rFonts w:ascii="Times New Roman" w:hAnsi="Times New Roman" w:cs="Times New Roman"/>
          <w:sz w:val="28"/>
          <w:szCs w:val="28"/>
        </w:rPr>
        <w:t>к</w:t>
      </w:r>
      <w:r w:rsidRPr="00431631">
        <w:rPr>
          <w:rFonts w:ascii="Times New Roman" w:hAnsi="Times New Roman" w:cs="Times New Roman"/>
          <w:sz w:val="28"/>
          <w:szCs w:val="28"/>
        </w:rPr>
        <w:t xml:space="preserve">сикатор с </w:t>
      </w:r>
      <w:proofErr w:type="gramStart"/>
      <w:r w:rsidRPr="0043163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>%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431631">
        <w:rPr>
          <w:rFonts w:ascii="Times New Roman" w:hAnsi="Times New Roman" w:cs="Times New Roman"/>
          <w:sz w:val="28"/>
          <w:szCs w:val="28"/>
        </w:rPr>
        <w:t>где культивируют в течение 18-20 часов при температуре 37°С. В ходе культивирования клетки мигрируют по дну лунки.</w:t>
      </w:r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631">
        <w:rPr>
          <w:rFonts w:ascii="Times New Roman" w:hAnsi="Times New Roman" w:cs="Times New Roman"/>
          <w:b/>
          <w:sz w:val="28"/>
          <w:szCs w:val="28"/>
        </w:rPr>
        <w:t>Учет и обработка результатов.</w:t>
      </w:r>
    </w:p>
    <w:p w:rsidR="00431631" w:rsidRPr="00431631" w:rsidRDefault="00431631" w:rsidP="00431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1">
        <w:rPr>
          <w:rFonts w:ascii="Times New Roman" w:hAnsi="Times New Roman" w:cs="Times New Roman"/>
          <w:sz w:val="28"/>
          <w:szCs w:val="28"/>
        </w:rPr>
        <w:t xml:space="preserve">Количественный учет результатов после инкубации </w:t>
      </w:r>
      <w:proofErr w:type="gramStart"/>
      <w:r w:rsidRPr="00431631">
        <w:rPr>
          <w:rFonts w:ascii="Times New Roman" w:hAnsi="Times New Roman" w:cs="Times New Roman"/>
          <w:sz w:val="28"/>
          <w:szCs w:val="28"/>
        </w:rPr>
        <w:t>проводят на бин</w:t>
      </w:r>
      <w:r w:rsidRPr="00431631">
        <w:rPr>
          <w:rFonts w:ascii="Times New Roman" w:hAnsi="Times New Roman" w:cs="Times New Roman"/>
          <w:sz w:val="28"/>
          <w:szCs w:val="28"/>
        </w:rPr>
        <w:t>о</w:t>
      </w:r>
      <w:r w:rsidRPr="00431631">
        <w:rPr>
          <w:rFonts w:ascii="Times New Roman" w:hAnsi="Times New Roman" w:cs="Times New Roman"/>
          <w:sz w:val="28"/>
          <w:szCs w:val="28"/>
        </w:rPr>
        <w:t>кулярной лупе визуально определяют</w:t>
      </w:r>
      <w:proofErr w:type="gramEnd"/>
      <w:r w:rsidRPr="00431631">
        <w:rPr>
          <w:rFonts w:ascii="Times New Roman" w:hAnsi="Times New Roman" w:cs="Times New Roman"/>
          <w:sz w:val="28"/>
          <w:szCs w:val="28"/>
        </w:rPr>
        <w:t xml:space="preserve"> размер колонии по шкале внутри ок</w:t>
      </w:r>
      <w:r w:rsidRPr="00431631">
        <w:rPr>
          <w:rFonts w:ascii="Times New Roman" w:hAnsi="Times New Roman" w:cs="Times New Roman"/>
          <w:sz w:val="28"/>
          <w:szCs w:val="28"/>
        </w:rPr>
        <w:t>у</w:t>
      </w:r>
      <w:r w:rsidRPr="00431631">
        <w:rPr>
          <w:rFonts w:ascii="Times New Roman" w:hAnsi="Times New Roman" w:cs="Times New Roman"/>
          <w:sz w:val="28"/>
          <w:szCs w:val="28"/>
        </w:rPr>
        <w:t xml:space="preserve">ляра.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Микрокультуры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имеют форму круга, поэтому определяют диаметр в одном направлении. Затем определяют среднее значение диаметра колоний по результатам измерения колоний в 4-х </w:t>
      </w:r>
      <w:proofErr w:type="spellStart"/>
      <w:r w:rsidRPr="00431631"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 w:rsidRPr="00431631">
        <w:rPr>
          <w:rFonts w:ascii="Times New Roman" w:hAnsi="Times New Roman" w:cs="Times New Roman"/>
          <w:sz w:val="28"/>
          <w:szCs w:val="28"/>
        </w:rPr>
        <w:t xml:space="preserve"> для каждого развед</w:t>
      </w:r>
      <w:r w:rsidRPr="00431631">
        <w:rPr>
          <w:rFonts w:ascii="Times New Roman" w:hAnsi="Times New Roman" w:cs="Times New Roman"/>
          <w:sz w:val="28"/>
          <w:szCs w:val="28"/>
        </w:rPr>
        <w:t>е</w:t>
      </w:r>
      <w:r w:rsidRPr="00431631">
        <w:rPr>
          <w:rFonts w:ascii="Times New Roman" w:hAnsi="Times New Roman" w:cs="Times New Roman"/>
          <w:sz w:val="28"/>
          <w:szCs w:val="28"/>
        </w:rPr>
        <w:t>ния и для контроля.</w:t>
      </w:r>
    </w:p>
    <w:p w:rsidR="00E414C3" w:rsidRDefault="00760634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B449DF" w:rsidRPr="00657ED5">
        <w:rPr>
          <w:rFonts w:ascii="Times New Roman" w:hAnsi="Times New Roman" w:cs="Times New Roman"/>
          <w:b/>
          <w:sz w:val="28"/>
          <w:szCs w:val="28"/>
        </w:rPr>
        <w:t>ранение</w:t>
      </w:r>
      <w:r w:rsidR="005059AF" w:rsidRPr="00657ED5">
        <w:rPr>
          <w:rFonts w:ascii="Times New Roman" w:hAnsi="Times New Roman" w:cs="Times New Roman"/>
          <w:b/>
          <w:sz w:val="28"/>
          <w:szCs w:val="28"/>
        </w:rPr>
        <w:t>.</w:t>
      </w:r>
      <w:r w:rsidR="00B449DF" w:rsidRPr="0065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347" w:rsidRPr="00F65347">
        <w:rPr>
          <w:rFonts w:ascii="Times New Roman" w:hAnsi="Times New Roman" w:cs="Times New Roman"/>
          <w:sz w:val="28"/>
          <w:szCs w:val="28"/>
        </w:rPr>
        <w:t>В защищенном от света месте, при температуре 2</w:t>
      </w:r>
      <w:r w:rsidR="00E414C3">
        <w:rPr>
          <w:rFonts w:ascii="Times New Roman" w:hAnsi="Times New Roman" w:cs="Times New Roman"/>
          <w:sz w:val="28"/>
          <w:szCs w:val="28"/>
        </w:rPr>
        <w:t>-8</w:t>
      </w:r>
      <w:r w:rsidR="00F65347" w:rsidRPr="00F65347">
        <w:rPr>
          <w:rFonts w:ascii="Times New Roman" w:hAnsi="Times New Roman" w:cs="Times New Roman"/>
          <w:sz w:val="28"/>
          <w:szCs w:val="28"/>
        </w:rPr>
        <w:t xml:space="preserve"> °С</w:t>
      </w:r>
      <w:r w:rsidR="00F65347" w:rsidRPr="00F65347">
        <w:rPr>
          <w:rFonts w:ascii="Times New Roman" w:hAnsi="Times New Roman" w:cs="Times New Roman"/>
          <w:b/>
          <w:sz w:val="28"/>
          <w:szCs w:val="28"/>
        </w:rPr>
        <w:t>.</w:t>
      </w:r>
      <w:r w:rsidR="00F65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9AF" w:rsidRPr="00015536" w:rsidRDefault="005059AF" w:rsidP="0004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D5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 w:rsidRPr="00657ED5">
        <w:rPr>
          <w:rFonts w:ascii="Times New Roman" w:hAnsi="Times New Roman" w:cs="Times New Roman"/>
          <w:sz w:val="28"/>
          <w:szCs w:val="28"/>
        </w:rPr>
        <w:t>ОФС «</w:t>
      </w:r>
      <w:r w:rsidR="00E414C3" w:rsidRPr="00466BD9">
        <w:rPr>
          <w:rFonts w:ascii="Times New Roman" w:hAnsi="Times New Roman" w:cs="Times New Roman"/>
          <w:sz w:val="28"/>
          <w:szCs w:val="28"/>
        </w:rPr>
        <w:t>Хранение</w:t>
      </w:r>
      <w:r w:rsidRPr="00657ED5">
        <w:rPr>
          <w:rFonts w:ascii="Times New Roman" w:hAnsi="Times New Roman" w:cs="Times New Roman"/>
          <w:sz w:val="28"/>
          <w:szCs w:val="28"/>
        </w:rPr>
        <w:t>»</w:t>
      </w:r>
    </w:p>
    <w:p w:rsidR="00065C59" w:rsidRDefault="00065C59" w:rsidP="000440E7">
      <w:pPr>
        <w:spacing w:after="0" w:line="360" w:lineRule="auto"/>
        <w:ind w:firstLine="709"/>
      </w:pPr>
    </w:p>
    <w:sectPr w:rsidR="00065C59" w:rsidSect="00947F26">
      <w:footerReference w:type="default" r:id="rId8"/>
      <w:footerReference w:type="first" r:id="rId9"/>
      <w:pgSz w:w="11906" w:h="16838"/>
      <w:pgMar w:top="1134" w:right="850" w:bottom="1134" w:left="1701" w:header="708" w:footer="4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9E" w:rsidRDefault="00BF7E9E" w:rsidP="00892536">
      <w:pPr>
        <w:spacing w:after="0" w:line="240" w:lineRule="auto"/>
      </w:pPr>
      <w:r>
        <w:separator/>
      </w:r>
    </w:p>
  </w:endnote>
  <w:endnote w:type="continuationSeparator" w:id="0">
    <w:p w:rsidR="00BF7E9E" w:rsidRDefault="00BF7E9E" w:rsidP="0089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442178"/>
      <w:docPartObj>
        <w:docPartGallery w:val="Page Numbers (Bottom of Page)"/>
        <w:docPartUnique/>
      </w:docPartObj>
    </w:sdtPr>
    <w:sdtContent>
      <w:p w:rsidR="00582D4C" w:rsidRDefault="00582D4C">
        <w:pPr>
          <w:pStyle w:val="a5"/>
          <w:jc w:val="center"/>
        </w:pPr>
        <w:r w:rsidRPr="00582D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2D4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2D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2D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425E" w:rsidRDefault="00582D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11816"/>
      <w:docPartObj>
        <w:docPartGallery w:val="Page Numbers (Bottom of Page)"/>
        <w:docPartUnique/>
      </w:docPartObj>
    </w:sdtPr>
    <w:sdtContent>
      <w:p w:rsidR="00947F26" w:rsidRDefault="003C1FFC">
        <w:pPr>
          <w:pStyle w:val="a5"/>
          <w:jc w:val="right"/>
        </w:pPr>
      </w:p>
    </w:sdtContent>
  </w:sdt>
  <w:p w:rsidR="00DB1CE7" w:rsidRDefault="00582D4C" w:rsidP="00DB1CE7">
    <w:pPr>
      <w:pStyle w:val="a5"/>
      <w:tabs>
        <w:tab w:val="clear" w:pos="4677"/>
        <w:tab w:val="clear" w:pos="9355"/>
        <w:tab w:val="left" w:pos="12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9E" w:rsidRDefault="00BF7E9E" w:rsidP="00892536">
      <w:pPr>
        <w:spacing w:after="0" w:line="240" w:lineRule="auto"/>
      </w:pPr>
      <w:r>
        <w:separator/>
      </w:r>
    </w:p>
  </w:footnote>
  <w:footnote w:type="continuationSeparator" w:id="0">
    <w:p w:rsidR="00BF7E9E" w:rsidRDefault="00BF7E9E" w:rsidP="0089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83155DC"/>
    <w:multiLevelType w:val="hybridMultilevel"/>
    <w:tmpl w:val="36BC573C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15DAE"/>
    <w:multiLevelType w:val="hybridMultilevel"/>
    <w:tmpl w:val="59FA3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B55"/>
    <w:rsid w:val="00017B49"/>
    <w:rsid w:val="0002041D"/>
    <w:rsid w:val="000206A9"/>
    <w:rsid w:val="00040231"/>
    <w:rsid w:val="000440E7"/>
    <w:rsid w:val="00045E39"/>
    <w:rsid w:val="00065C59"/>
    <w:rsid w:val="00094FEF"/>
    <w:rsid w:val="000B6914"/>
    <w:rsid w:val="000E4799"/>
    <w:rsid w:val="00100A7B"/>
    <w:rsid w:val="00127F01"/>
    <w:rsid w:val="00173F5D"/>
    <w:rsid w:val="00195C6D"/>
    <w:rsid w:val="001A7DA9"/>
    <w:rsid w:val="001C0C1F"/>
    <w:rsid w:val="001D60C6"/>
    <w:rsid w:val="001E6A47"/>
    <w:rsid w:val="001F6C67"/>
    <w:rsid w:val="00213ED3"/>
    <w:rsid w:val="00226F6C"/>
    <w:rsid w:val="00227C7A"/>
    <w:rsid w:val="00230385"/>
    <w:rsid w:val="0023273F"/>
    <w:rsid w:val="00233466"/>
    <w:rsid w:val="00242C6C"/>
    <w:rsid w:val="0026716B"/>
    <w:rsid w:val="00293FA9"/>
    <w:rsid w:val="002B0E75"/>
    <w:rsid w:val="002D57E9"/>
    <w:rsid w:val="002D5F4E"/>
    <w:rsid w:val="00313A0E"/>
    <w:rsid w:val="00314D62"/>
    <w:rsid w:val="0032195C"/>
    <w:rsid w:val="003558E3"/>
    <w:rsid w:val="003604AD"/>
    <w:rsid w:val="0036386C"/>
    <w:rsid w:val="00390EDB"/>
    <w:rsid w:val="003C1FFC"/>
    <w:rsid w:val="003F0D5B"/>
    <w:rsid w:val="003F1DD0"/>
    <w:rsid w:val="003F4621"/>
    <w:rsid w:val="003F5090"/>
    <w:rsid w:val="004205F2"/>
    <w:rsid w:val="00431631"/>
    <w:rsid w:val="00450DFD"/>
    <w:rsid w:val="00456BD4"/>
    <w:rsid w:val="00481D17"/>
    <w:rsid w:val="00482502"/>
    <w:rsid w:val="004C577C"/>
    <w:rsid w:val="004F7452"/>
    <w:rsid w:val="005059AF"/>
    <w:rsid w:val="00507A7B"/>
    <w:rsid w:val="005134D8"/>
    <w:rsid w:val="00521B55"/>
    <w:rsid w:val="005273D2"/>
    <w:rsid w:val="005345DE"/>
    <w:rsid w:val="00536BCA"/>
    <w:rsid w:val="0055041B"/>
    <w:rsid w:val="00560B21"/>
    <w:rsid w:val="00582D4C"/>
    <w:rsid w:val="0058595E"/>
    <w:rsid w:val="00591CCB"/>
    <w:rsid w:val="00597AF0"/>
    <w:rsid w:val="005A73D0"/>
    <w:rsid w:val="005B6185"/>
    <w:rsid w:val="005B6685"/>
    <w:rsid w:val="005C5F1F"/>
    <w:rsid w:val="00604856"/>
    <w:rsid w:val="006167AC"/>
    <w:rsid w:val="006216CB"/>
    <w:rsid w:val="00647BFA"/>
    <w:rsid w:val="00657ED5"/>
    <w:rsid w:val="006677CF"/>
    <w:rsid w:val="00684006"/>
    <w:rsid w:val="0069476A"/>
    <w:rsid w:val="007501E8"/>
    <w:rsid w:val="00760634"/>
    <w:rsid w:val="007877FA"/>
    <w:rsid w:val="00793F81"/>
    <w:rsid w:val="007A09EE"/>
    <w:rsid w:val="007A4E81"/>
    <w:rsid w:val="007A5E21"/>
    <w:rsid w:val="007F5197"/>
    <w:rsid w:val="00822A62"/>
    <w:rsid w:val="00843497"/>
    <w:rsid w:val="008879F4"/>
    <w:rsid w:val="00892536"/>
    <w:rsid w:val="00893BC3"/>
    <w:rsid w:val="008A4889"/>
    <w:rsid w:val="008B0A1E"/>
    <w:rsid w:val="008C6D04"/>
    <w:rsid w:val="008D1A54"/>
    <w:rsid w:val="008D79C3"/>
    <w:rsid w:val="008F58F5"/>
    <w:rsid w:val="00901691"/>
    <w:rsid w:val="0092612C"/>
    <w:rsid w:val="00926DC3"/>
    <w:rsid w:val="00927E72"/>
    <w:rsid w:val="00936DF1"/>
    <w:rsid w:val="00947F26"/>
    <w:rsid w:val="009931BE"/>
    <w:rsid w:val="009D71BD"/>
    <w:rsid w:val="009E6E0A"/>
    <w:rsid w:val="009F5B2B"/>
    <w:rsid w:val="00A3648E"/>
    <w:rsid w:val="00A37D57"/>
    <w:rsid w:val="00A40CCA"/>
    <w:rsid w:val="00A4633D"/>
    <w:rsid w:val="00A467C2"/>
    <w:rsid w:val="00A55F3F"/>
    <w:rsid w:val="00A56AB0"/>
    <w:rsid w:val="00A75926"/>
    <w:rsid w:val="00AA5A39"/>
    <w:rsid w:val="00AD39C1"/>
    <w:rsid w:val="00AE5A27"/>
    <w:rsid w:val="00AF24A2"/>
    <w:rsid w:val="00B22BD2"/>
    <w:rsid w:val="00B26A04"/>
    <w:rsid w:val="00B26D78"/>
    <w:rsid w:val="00B449DF"/>
    <w:rsid w:val="00B5160B"/>
    <w:rsid w:val="00B535F0"/>
    <w:rsid w:val="00B55AC5"/>
    <w:rsid w:val="00B55B52"/>
    <w:rsid w:val="00BB7949"/>
    <w:rsid w:val="00BC07F9"/>
    <w:rsid w:val="00BD6B09"/>
    <w:rsid w:val="00BF7E9E"/>
    <w:rsid w:val="00C00676"/>
    <w:rsid w:val="00C44544"/>
    <w:rsid w:val="00C4678F"/>
    <w:rsid w:val="00C510EA"/>
    <w:rsid w:val="00C5543D"/>
    <w:rsid w:val="00C72E8D"/>
    <w:rsid w:val="00CA7777"/>
    <w:rsid w:val="00CB5A76"/>
    <w:rsid w:val="00CB5B4D"/>
    <w:rsid w:val="00CC144C"/>
    <w:rsid w:val="00CC7B7F"/>
    <w:rsid w:val="00CD5DBA"/>
    <w:rsid w:val="00CE0409"/>
    <w:rsid w:val="00CF6516"/>
    <w:rsid w:val="00D10740"/>
    <w:rsid w:val="00D16EEC"/>
    <w:rsid w:val="00D253C6"/>
    <w:rsid w:val="00D46B77"/>
    <w:rsid w:val="00D76D82"/>
    <w:rsid w:val="00D77C58"/>
    <w:rsid w:val="00D8535B"/>
    <w:rsid w:val="00DB1EC5"/>
    <w:rsid w:val="00DE049E"/>
    <w:rsid w:val="00DE36E5"/>
    <w:rsid w:val="00E00E39"/>
    <w:rsid w:val="00E029C4"/>
    <w:rsid w:val="00E1572F"/>
    <w:rsid w:val="00E23D7C"/>
    <w:rsid w:val="00E414C3"/>
    <w:rsid w:val="00E4580F"/>
    <w:rsid w:val="00E466AB"/>
    <w:rsid w:val="00E55194"/>
    <w:rsid w:val="00E81F8C"/>
    <w:rsid w:val="00E8606D"/>
    <w:rsid w:val="00E90537"/>
    <w:rsid w:val="00EA062B"/>
    <w:rsid w:val="00EB23E4"/>
    <w:rsid w:val="00ED0BDC"/>
    <w:rsid w:val="00EE5673"/>
    <w:rsid w:val="00EF1E6B"/>
    <w:rsid w:val="00EF27CF"/>
    <w:rsid w:val="00EF463A"/>
    <w:rsid w:val="00F00CF2"/>
    <w:rsid w:val="00F103F8"/>
    <w:rsid w:val="00F11FD9"/>
    <w:rsid w:val="00F17BDA"/>
    <w:rsid w:val="00F65347"/>
    <w:rsid w:val="00F70E45"/>
    <w:rsid w:val="00F715C5"/>
    <w:rsid w:val="00F8441B"/>
    <w:rsid w:val="00F86861"/>
    <w:rsid w:val="00FD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1B55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21B5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52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B55"/>
  </w:style>
  <w:style w:type="paragraph" w:customStyle="1" w:styleId="normal">
    <w:name w:val="normal"/>
    <w:basedOn w:val="a"/>
    <w:rsid w:val="0052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52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21B55"/>
  </w:style>
  <w:style w:type="character" w:customStyle="1" w:styleId="11pt">
    <w:name w:val="Основной текст + 11 pt"/>
    <w:aliases w:val="Интервал 0 pt19"/>
    <w:uiPriority w:val="99"/>
    <w:rsid w:val="00521B5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521B55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21B55"/>
    <w:pPr>
      <w:widowControl w:val="0"/>
      <w:shd w:val="clear" w:color="auto" w:fill="FFFFFF"/>
      <w:spacing w:before="720" w:after="0" w:line="456" w:lineRule="exact"/>
      <w:jc w:val="both"/>
    </w:pPr>
  </w:style>
  <w:style w:type="character" w:styleId="a9">
    <w:name w:val="Emphasis"/>
    <w:basedOn w:val="a0"/>
    <w:uiPriority w:val="20"/>
    <w:qFormat/>
    <w:rsid w:val="00521B55"/>
    <w:rPr>
      <w:i/>
      <w:iCs/>
    </w:rPr>
  </w:style>
  <w:style w:type="character" w:customStyle="1" w:styleId="1">
    <w:name w:val="Основной текст Знак1"/>
    <w:basedOn w:val="a0"/>
    <w:uiPriority w:val="99"/>
    <w:rsid w:val="00521B55"/>
    <w:rPr>
      <w:rFonts w:ascii="Times New Roman" w:hAnsi="Times New Roman" w:cs="Times New Roman"/>
      <w:sz w:val="20"/>
      <w:szCs w:val="20"/>
      <w:u w:val="none"/>
    </w:rPr>
  </w:style>
  <w:style w:type="character" w:customStyle="1" w:styleId="aa">
    <w:name w:val="Основной текст + Курсив"/>
    <w:basedOn w:val="1"/>
    <w:uiPriority w:val="99"/>
    <w:rsid w:val="00521B5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2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B5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456BD4"/>
    <w:rPr>
      <w:b/>
      <w:bCs/>
    </w:rPr>
  </w:style>
  <w:style w:type="character" w:styleId="ae">
    <w:name w:val="Placeholder Text"/>
    <w:basedOn w:val="a0"/>
    <w:uiPriority w:val="99"/>
    <w:semiHidden/>
    <w:rsid w:val="003558E3"/>
    <w:rPr>
      <w:color w:val="808080"/>
    </w:rPr>
  </w:style>
  <w:style w:type="paragraph" w:customStyle="1" w:styleId="10">
    <w:name w:val="Обычный1"/>
    <w:uiPriority w:val="99"/>
    <w:rsid w:val="00293FA9"/>
    <w:pPr>
      <w:widowControl w:val="0"/>
      <w:suppressAutoHyphens/>
      <w:spacing w:before="200" w:after="0" w:line="259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-0">
    <w:name w:val="Обычный + Слева:  -0"/>
    <w:aliases w:val="13 см"/>
    <w:basedOn w:val="a"/>
    <w:rsid w:val="00293FA9"/>
    <w:pPr>
      <w:suppressAutoHyphens/>
      <w:spacing w:after="0" w:line="240" w:lineRule="auto"/>
      <w:ind w:left="-7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">
    <w:name w:val="Основной текст + Полужирный4"/>
    <w:aliases w:val="Курсив9,Основной текст (5) + Times New Roman2,92,5 pt4,Интервал 1 pt2"/>
    <w:basedOn w:val="a0"/>
    <w:uiPriority w:val="99"/>
    <w:rsid w:val="00EB23E4"/>
    <w:rPr>
      <w:rFonts w:ascii="Times New Roman" w:hAnsi="Times New Roman" w:cs="Times New Roman"/>
      <w:b/>
      <w:bCs/>
      <w:i/>
      <w:iCs/>
      <w:u w:val="none"/>
    </w:rPr>
  </w:style>
  <w:style w:type="character" w:customStyle="1" w:styleId="3">
    <w:name w:val="Основной текст + Курсив3"/>
    <w:basedOn w:val="1"/>
    <w:uiPriority w:val="99"/>
    <w:rsid w:val="008D1A54"/>
    <w:rPr>
      <w:i/>
      <w:iCs/>
      <w:sz w:val="23"/>
      <w:szCs w:val="23"/>
    </w:rPr>
  </w:style>
  <w:style w:type="character" w:customStyle="1" w:styleId="6pt">
    <w:name w:val="Основной текст + 6 pt"/>
    <w:aliases w:val="Курсив3,Интервал 0 pt2"/>
    <w:basedOn w:val="1"/>
    <w:uiPriority w:val="99"/>
    <w:rsid w:val="008D1A54"/>
    <w:rPr>
      <w:i/>
      <w:iCs/>
      <w:spacing w:val="10"/>
      <w:sz w:val="12"/>
      <w:szCs w:val="12"/>
    </w:rPr>
  </w:style>
  <w:style w:type="character" w:customStyle="1" w:styleId="6pt1">
    <w:name w:val="Основной текст + 6 pt1"/>
    <w:aliases w:val="Курсив2,Интервал 0 pt1"/>
    <w:basedOn w:val="1"/>
    <w:uiPriority w:val="99"/>
    <w:rsid w:val="008D1A54"/>
    <w:rPr>
      <w:i/>
      <w:iCs/>
      <w:strike/>
      <w:spacing w:val="10"/>
      <w:sz w:val="12"/>
      <w:szCs w:val="12"/>
    </w:rPr>
  </w:style>
  <w:style w:type="character" w:customStyle="1" w:styleId="8pt1">
    <w:name w:val="Основной текст + 8 pt1"/>
    <w:aliases w:val="Полужирный1"/>
    <w:basedOn w:val="1"/>
    <w:uiPriority w:val="99"/>
    <w:rsid w:val="008D1A54"/>
    <w:rPr>
      <w:b/>
      <w:bCs/>
      <w:sz w:val="16"/>
      <w:szCs w:val="16"/>
    </w:rPr>
  </w:style>
  <w:style w:type="character" w:customStyle="1" w:styleId="9">
    <w:name w:val="Основной текст (9)_"/>
    <w:basedOn w:val="a0"/>
    <w:link w:val="91"/>
    <w:uiPriority w:val="99"/>
    <w:rsid w:val="00597AF0"/>
    <w:rPr>
      <w:b/>
      <w:bCs/>
      <w:sz w:val="17"/>
      <w:szCs w:val="17"/>
    </w:rPr>
  </w:style>
  <w:style w:type="character" w:customStyle="1" w:styleId="90">
    <w:name w:val="Основной текст (9)"/>
    <w:basedOn w:val="9"/>
    <w:uiPriority w:val="99"/>
    <w:rsid w:val="00597AF0"/>
  </w:style>
  <w:style w:type="character" w:customStyle="1" w:styleId="92">
    <w:name w:val="Основной текст (9)2"/>
    <w:basedOn w:val="9"/>
    <w:uiPriority w:val="99"/>
    <w:rsid w:val="00597AF0"/>
  </w:style>
  <w:style w:type="character" w:customStyle="1" w:styleId="9TimesNewRoman1">
    <w:name w:val="Основной текст (9) + Times New Roman1"/>
    <w:aliases w:val="Курсив5"/>
    <w:basedOn w:val="9"/>
    <w:uiPriority w:val="99"/>
    <w:rsid w:val="00597AF0"/>
    <w:rPr>
      <w:rFonts w:ascii="Times New Roman" w:hAnsi="Times New Roman" w:cs="Times New Roman"/>
      <w:i/>
      <w:iCs/>
    </w:rPr>
  </w:style>
  <w:style w:type="character" w:customStyle="1" w:styleId="91pt">
    <w:name w:val="Основной текст (9) + Интервал 1 pt"/>
    <w:basedOn w:val="9"/>
    <w:uiPriority w:val="99"/>
    <w:rsid w:val="00597AF0"/>
    <w:rPr>
      <w:spacing w:val="30"/>
    </w:rPr>
  </w:style>
  <w:style w:type="character" w:customStyle="1" w:styleId="11">
    <w:name w:val="Основной текст + Курсив1"/>
    <w:basedOn w:val="1"/>
    <w:uiPriority w:val="99"/>
    <w:rsid w:val="00597AF0"/>
    <w:rPr>
      <w:i/>
      <w:iCs/>
      <w:sz w:val="23"/>
      <w:szCs w:val="23"/>
    </w:rPr>
  </w:style>
  <w:style w:type="character" w:customStyle="1" w:styleId="8">
    <w:name w:val="Основной текст + 8"/>
    <w:aliases w:val="5 pt1,Курсив4,Интервал 0 pt3"/>
    <w:basedOn w:val="1"/>
    <w:uiPriority w:val="99"/>
    <w:rsid w:val="00597AF0"/>
    <w:rPr>
      <w:i/>
      <w:iCs/>
      <w:spacing w:val="-10"/>
      <w:sz w:val="17"/>
      <w:szCs w:val="17"/>
    </w:rPr>
  </w:style>
  <w:style w:type="paragraph" w:customStyle="1" w:styleId="91">
    <w:name w:val="Основной текст (9)1"/>
    <w:basedOn w:val="a"/>
    <w:link w:val="9"/>
    <w:uiPriority w:val="99"/>
    <w:rsid w:val="00597AF0"/>
    <w:pPr>
      <w:widowControl w:val="0"/>
      <w:spacing w:before="120" w:after="0" w:line="182" w:lineRule="exact"/>
      <w:ind w:hanging="560"/>
    </w:pPr>
    <w:rPr>
      <w:b/>
      <w:bCs/>
      <w:sz w:val="17"/>
      <w:szCs w:val="17"/>
    </w:rPr>
  </w:style>
  <w:style w:type="paragraph" w:styleId="af">
    <w:name w:val="Plain Text"/>
    <w:aliases w:val="Plain Text Char"/>
    <w:basedOn w:val="a"/>
    <w:link w:val="af0"/>
    <w:rsid w:val="00657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657ED5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uiPriority w:val="99"/>
    <w:rsid w:val="00657ED5"/>
    <w:rPr>
      <w:rFonts w:ascii="Times New Roman" w:hAnsi="Times New Roman" w:cs="Times New Roman"/>
      <w:i/>
      <w:iCs/>
      <w:sz w:val="23"/>
      <w:szCs w:val="23"/>
    </w:rPr>
  </w:style>
  <w:style w:type="character" w:customStyle="1" w:styleId="42">
    <w:name w:val="Основной текст (4)"/>
    <w:basedOn w:val="40"/>
    <w:uiPriority w:val="99"/>
    <w:rsid w:val="00657ED5"/>
  </w:style>
  <w:style w:type="character" w:customStyle="1" w:styleId="43">
    <w:name w:val="Основной текст + Курсив4"/>
    <w:basedOn w:val="1"/>
    <w:uiPriority w:val="99"/>
    <w:rsid w:val="00657ED5"/>
    <w:rPr>
      <w:i/>
      <w:iCs/>
      <w:sz w:val="23"/>
      <w:szCs w:val="23"/>
    </w:rPr>
  </w:style>
  <w:style w:type="character" w:customStyle="1" w:styleId="5TimesNewRoman">
    <w:name w:val="Основной текст (5) + Times New Roman"/>
    <w:aliases w:val="9,5 pt,Курсив,Интервал 1 pt"/>
    <w:basedOn w:val="5"/>
    <w:uiPriority w:val="99"/>
    <w:rsid w:val="00657ED5"/>
    <w:rPr>
      <w:rFonts w:ascii="Times New Roman" w:hAnsi="Times New Roman" w:cs="Times New Roman"/>
      <w:b/>
      <w:bCs/>
      <w:i/>
      <w:iCs/>
      <w:spacing w:val="30"/>
      <w:sz w:val="19"/>
      <w:szCs w:val="19"/>
      <w:u w:val="none"/>
    </w:rPr>
  </w:style>
  <w:style w:type="character" w:customStyle="1" w:styleId="50">
    <w:name w:val="Основной текст (5)"/>
    <w:basedOn w:val="5"/>
    <w:uiPriority w:val="99"/>
    <w:rsid w:val="00657ED5"/>
    <w:rPr>
      <w:b/>
      <w:bCs/>
      <w:sz w:val="20"/>
      <w:szCs w:val="20"/>
      <w:u w:val="none"/>
    </w:rPr>
  </w:style>
  <w:style w:type="character" w:customStyle="1" w:styleId="56">
    <w:name w:val="Основной текст (5)6"/>
    <w:basedOn w:val="5"/>
    <w:uiPriority w:val="99"/>
    <w:rsid w:val="00657ED5"/>
    <w:rPr>
      <w:b/>
      <w:bCs/>
      <w:sz w:val="20"/>
      <w:szCs w:val="20"/>
      <w:u w:val="single"/>
    </w:rPr>
  </w:style>
  <w:style w:type="character" w:customStyle="1" w:styleId="55">
    <w:name w:val="Основной текст (5)5"/>
    <w:basedOn w:val="5"/>
    <w:uiPriority w:val="99"/>
    <w:rsid w:val="00657ED5"/>
    <w:rPr>
      <w:b/>
      <w:bCs/>
      <w:sz w:val="20"/>
      <w:szCs w:val="20"/>
      <w:u w:val="single"/>
    </w:rPr>
  </w:style>
  <w:style w:type="character" w:customStyle="1" w:styleId="54">
    <w:name w:val="Основной текст (5)4"/>
    <w:basedOn w:val="5"/>
    <w:uiPriority w:val="99"/>
    <w:rsid w:val="00657ED5"/>
    <w:rPr>
      <w:b/>
      <w:bCs/>
      <w:sz w:val="20"/>
      <w:szCs w:val="20"/>
      <w:u w:val="single"/>
    </w:rPr>
  </w:style>
  <w:style w:type="character" w:customStyle="1" w:styleId="53">
    <w:name w:val="Основной текст (5)3"/>
    <w:basedOn w:val="5"/>
    <w:uiPriority w:val="99"/>
    <w:rsid w:val="00657ED5"/>
    <w:rPr>
      <w:b/>
      <w:bCs/>
      <w:sz w:val="20"/>
      <w:szCs w:val="20"/>
      <w:u w:val="none"/>
    </w:rPr>
  </w:style>
  <w:style w:type="character" w:customStyle="1" w:styleId="52">
    <w:name w:val="Основной текст (5)2"/>
    <w:basedOn w:val="5"/>
    <w:uiPriority w:val="99"/>
    <w:rsid w:val="00657ED5"/>
    <w:rPr>
      <w:b/>
      <w:bCs/>
      <w:sz w:val="20"/>
      <w:szCs w:val="20"/>
      <w:u w:val="none"/>
    </w:rPr>
  </w:style>
  <w:style w:type="character" w:customStyle="1" w:styleId="5TimesNewRoman1">
    <w:name w:val="Основной текст (5) + Times New Roman1"/>
    <w:aliases w:val="91,5 pt3,Курсив8,Интервал 1 pt1"/>
    <w:basedOn w:val="5"/>
    <w:uiPriority w:val="99"/>
    <w:rsid w:val="00657ED5"/>
    <w:rPr>
      <w:rFonts w:ascii="Times New Roman" w:hAnsi="Times New Roman" w:cs="Times New Roman"/>
      <w:b/>
      <w:bCs/>
      <w:i/>
      <w:iCs/>
      <w:spacing w:val="30"/>
      <w:sz w:val="19"/>
      <w:szCs w:val="19"/>
      <w:u w:val="none"/>
      <w:lang w:val="en-US" w:eastAsia="en-US"/>
    </w:rPr>
  </w:style>
  <w:style w:type="paragraph" w:customStyle="1" w:styleId="41">
    <w:name w:val="Основной текст (4)1"/>
    <w:basedOn w:val="a"/>
    <w:link w:val="40"/>
    <w:uiPriority w:val="99"/>
    <w:rsid w:val="00657ED5"/>
    <w:pPr>
      <w:widowControl w:val="0"/>
      <w:spacing w:after="0" w:line="437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9TimesNewRoman">
    <w:name w:val="Основной текст (9) + Times New Roman"/>
    <w:aliases w:val="Курсив7"/>
    <w:basedOn w:val="9"/>
    <w:uiPriority w:val="99"/>
    <w:rsid w:val="0023273F"/>
    <w:rPr>
      <w:rFonts w:ascii="Times New Roman" w:hAnsi="Times New Roman" w:cs="Times New Roman"/>
      <w:i/>
      <w:iCs/>
      <w:u w:val="none"/>
    </w:rPr>
  </w:style>
  <w:style w:type="character" w:customStyle="1" w:styleId="9TimesNewRoman2">
    <w:name w:val="Основной текст (9) + Times New Roman2"/>
    <w:aliases w:val="11,5 pt2,Не полужирный,Курсив6"/>
    <w:basedOn w:val="9"/>
    <w:uiPriority w:val="99"/>
    <w:rsid w:val="0023273F"/>
    <w:rPr>
      <w:rFonts w:ascii="Times New Roman" w:hAnsi="Times New Roman" w:cs="Times New Roman"/>
      <w:i/>
      <w:iCs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18FFC-7FC2-422A-AD89-E2490ED1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7713</TotalTime>
  <Pages>7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Razov</cp:lastModifiedBy>
  <cp:revision>38</cp:revision>
  <dcterms:created xsi:type="dcterms:W3CDTF">2019-03-26T07:18:00Z</dcterms:created>
  <dcterms:modified xsi:type="dcterms:W3CDTF">2020-04-15T14:45:00Z</dcterms:modified>
</cp:coreProperties>
</file>