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12" w:rsidRPr="00C967CD" w:rsidRDefault="004C7C12" w:rsidP="004C7C12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C967CD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C7C12" w:rsidRPr="00C967CD" w:rsidRDefault="004C7C12" w:rsidP="004C7C1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7C12" w:rsidRPr="00C967CD" w:rsidRDefault="004C7C12" w:rsidP="004C7C1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7C12" w:rsidRPr="00C967CD" w:rsidRDefault="004C7C12" w:rsidP="004C7C1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7C12" w:rsidRPr="00C967CD" w:rsidRDefault="004C7C12" w:rsidP="004C7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CD">
        <w:rPr>
          <w:rFonts w:ascii="Times New Roman" w:hAnsi="Times New Roman"/>
          <w:b/>
          <w:color w:val="000000" w:themeColor="text1"/>
          <w:sz w:val="32"/>
          <w:szCs w:val="32"/>
        </w:rPr>
        <w:t xml:space="preserve">ФАРМАКОПЕЙНАЯ СТАТЬЯ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7C12" w:rsidRPr="00C967CD" w:rsidTr="001B0082">
        <w:tc>
          <w:tcPr>
            <w:tcW w:w="9356" w:type="dxa"/>
          </w:tcPr>
          <w:p w:rsidR="004C7C12" w:rsidRPr="00C967CD" w:rsidRDefault="004C7C12" w:rsidP="00CB2EB8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4C7C12" w:rsidRPr="00C967CD" w:rsidRDefault="004C7C12" w:rsidP="004C7C1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7C12" w:rsidRPr="00C967CD" w:rsidTr="001B0082">
        <w:tc>
          <w:tcPr>
            <w:tcW w:w="5920" w:type="dxa"/>
          </w:tcPr>
          <w:p w:rsidR="004C7C12" w:rsidRPr="00C967CD" w:rsidRDefault="001B0082" w:rsidP="00CB2EB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7CD">
              <w:rPr>
                <w:rFonts w:ascii="Times New Roman" w:hAnsi="Times New Roman" w:cs="Times New Roman"/>
                <w:b/>
                <w:sz w:val="28"/>
                <w:szCs w:val="28"/>
              </w:rPr>
              <w:t>Бутамирата цитрат</w:t>
            </w:r>
          </w:p>
        </w:tc>
        <w:tc>
          <w:tcPr>
            <w:tcW w:w="460" w:type="dxa"/>
          </w:tcPr>
          <w:p w:rsidR="004C7C12" w:rsidRPr="00C967CD" w:rsidRDefault="004C7C12" w:rsidP="00CB2EB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7C12" w:rsidRPr="00C967CD" w:rsidRDefault="004C7C12" w:rsidP="00CB2EB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7CD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C7C12" w:rsidRPr="00C967CD" w:rsidTr="001B0082">
        <w:tc>
          <w:tcPr>
            <w:tcW w:w="5920" w:type="dxa"/>
          </w:tcPr>
          <w:p w:rsidR="004C7C12" w:rsidRPr="00C967CD" w:rsidRDefault="001B0082" w:rsidP="00CB2EB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7CD">
              <w:rPr>
                <w:rFonts w:ascii="Times New Roman" w:hAnsi="Times New Roman" w:cs="Times New Roman"/>
                <w:b/>
                <w:sz w:val="28"/>
                <w:szCs w:val="28"/>
              </w:rPr>
              <w:t>Бутамират</w:t>
            </w:r>
          </w:p>
        </w:tc>
        <w:tc>
          <w:tcPr>
            <w:tcW w:w="460" w:type="dxa"/>
          </w:tcPr>
          <w:p w:rsidR="004C7C12" w:rsidRPr="00C967CD" w:rsidRDefault="004C7C12" w:rsidP="00CB2EB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7C12" w:rsidRPr="00C967CD" w:rsidRDefault="004C7C12" w:rsidP="00CB2EB8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4C7C12" w:rsidRPr="00C967CD" w:rsidTr="001B0082">
        <w:tc>
          <w:tcPr>
            <w:tcW w:w="5920" w:type="dxa"/>
          </w:tcPr>
          <w:p w:rsidR="004C7C12" w:rsidRPr="00C967CD" w:rsidRDefault="007B483A" w:rsidP="00CB2EB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7CD">
              <w:rPr>
                <w:rFonts w:ascii="Times New Roman" w:hAnsi="Times New Roman" w:cs="Times New Roman"/>
                <w:b/>
                <w:sz w:val="28"/>
                <w:szCs w:val="28"/>
              </w:rPr>
              <w:t>Butamirati citras</w:t>
            </w:r>
          </w:p>
        </w:tc>
        <w:tc>
          <w:tcPr>
            <w:tcW w:w="460" w:type="dxa"/>
          </w:tcPr>
          <w:p w:rsidR="004C7C12" w:rsidRPr="00C967CD" w:rsidRDefault="004C7C12" w:rsidP="00CB2EB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7C12" w:rsidRPr="00C967CD" w:rsidRDefault="004C7C12" w:rsidP="00CB2EB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7CD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7C12" w:rsidRPr="00C967CD" w:rsidRDefault="004C7C12" w:rsidP="004C7C1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7C12" w:rsidRPr="00C967CD" w:rsidTr="001B0082">
        <w:tc>
          <w:tcPr>
            <w:tcW w:w="9356" w:type="dxa"/>
          </w:tcPr>
          <w:p w:rsidR="004C7C12" w:rsidRPr="00C967CD" w:rsidRDefault="004C7C12" w:rsidP="00CB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C12" w:rsidRPr="00C967CD" w:rsidRDefault="004C7C12" w:rsidP="004C7C12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C7C12" w:rsidRPr="00C967CD" w:rsidTr="001B0082">
        <w:tc>
          <w:tcPr>
            <w:tcW w:w="9571" w:type="dxa"/>
            <w:gridSpan w:val="2"/>
          </w:tcPr>
          <w:p w:rsidR="004C7C12" w:rsidRPr="00C967CD" w:rsidRDefault="007B483A" w:rsidP="00CB2E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7CD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{2-[2-(Диэтиламино)этокси]этил}[(2</w:t>
            </w:r>
            <w:r w:rsidRPr="00C967CD"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</w:rPr>
              <w:t>RS</w:t>
            </w:r>
            <w:r w:rsidRPr="00C967CD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)-2-фенилбутаноата] 2-гидроксипропан-1,2,3-трикарбоксилат (1:1)</w:t>
            </w:r>
          </w:p>
        </w:tc>
      </w:tr>
      <w:tr w:rsidR="004C7C12" w:rsidRPr="00C967CD" w:rsidTr="001B0082">
        <w:tc>
          <w:tcPr>
            <w:tcW w:w="9571" w:type="dxa"/>
            <w:gridSpan w:val="2"/>
          </w:tcPr>
          <w:p w:rsidR="004C7C12" w:rsidRPr="00C967CD" w:rsidRDefault="004C7C12" w:rsidP="00CB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Start w:id="0" w:name="OLE_LINK1"/>
          <w:bookmarkStart w:id="1" w:name="OLE_LINK2"/>
          <w:p w:rsidR="00CB2EB8" w:rsidRPr="00C967CD" w:rsidRDefault="00CB2EB8" w:rsidP="00CB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67CD">
              <w:object w:dxaOrig="7224" w:dyaOrig="21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0.75pt;height:105.75pt" o:ole="">
                  <v:imagedata r:id="rId7" o:title=""/>
                </v:shape>
                <o:OLEObject Type="Embed" ProgID="ChemWindow.Document" ShapeID="_x0000_i1025" DrawAspect="Content" ObjectID="_1648288644" r:id="rId8"/>
              </w:object>
            </w:r>
            <w:bookmarkEnd w:id="0"/>
            <w:bookmarkEnd w:id="1"/>
          </w:p>
          <w:p w:rsidR="00CB2EB8" w:rsidRPr="00C967CD" w:rsidRDefault="00CB2EB8" w:rsidP="00CB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C7C12" w:rsidRPr="00C967CD" w:rsidTr="001B0082">
        <w:tc>
          <w:tcPr>
            <w:tcW w:w="4785" w:type="dxa"/>
          </w:tcPr>
          <w:p w:rsidR="004C7C12" w:rsidRPr="00C967CD" w:rsidRDefault="007B483A" w:rsidP="00CB2E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7CD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C967C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18</w:t>
            </w:r>
            <w:r w:rsidRPr="00C967CD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967C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29</w:t>
            </w:r>
            <w:r w:rsidRPr="00C967CD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C967C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C967CD">
              <w:rPr>
                <w:rFonts w:ascii="Times New Roman" w:hAnsi="Times New Roman" w:cs="Times New Roman"/>
                <w:sz w:val="28"/>
                <w:lang w:val="en-US"/>
              </w:rPr>
              <w:t>·C</w:t>
            </w:r>
            <w:r w:rsidRPr="00C967C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C967CD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967C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8</w:t>
            </w:r>
            <w:r w:rsidRPr="00C967CD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C967C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7</w:t>
            </w:r>
          </w:p>
        </w:tc>
        <w:tc>
          <w:tcPr>
            <w:tcW w:w="4786" w:type="dxa"/>
          </w:tcPr>
          <w:p w:rsidR="004C7C12" w:rsidRPr="00C967CD" w:rsidRDefault="007B483A" w:rsidP="00CB2EB8">
            <w:pPr>
              <w:spacing w:after="0"/>
              <w:ind w:firstLine="2268"/>
              <w:rPr>
                <w:rFonts w:ascii="Times New Roman" w:hAnsi="Times New Roman" w:cs="Times New Roman"/>
                <w:sz w:val="28"/>
              </w:rPr>
            </w:pPr>
            <w:r w:rsidRPr="00C967CD">
              <w:rPr>
                <w:rFonts w:ascii="Times New Roman" w:hAnsi="Times New Roman" w:cs="Times New Roman"/>
                <w:sz w:val="28"/>
              </w:rPr>
              <w:t>М.м.</w:t>
            </w:r>
            <w:r w:rsidRPr="00C967CD">
              <w:rPr>
                <w:rFonts w:ascii="Times New Roman" w:hAnsi="Times New Roman" w:cs="Times New Roman"/>
                <w:sz w:val="28"/>
                <w:lang w:val="en-US"/>
              </w:rPr>
              <w:t xml:space="preserve"> 499,6</w:t>
            </w:r>
          </w:p>
        </w:tc>
      </w:tr>
    </w:tbl>
    <w:p w:rsidR="001B0082" w:rsidRPr="00C967CD" w:rsidRDefault="001B0082" w:rsidP="00CB2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C12" w:rsidRPr="00C967CD" w:rsidRDefault="004C7C12" w:rsidP="004C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sz w:val="28"/>
          <w:szCs w:val="28"/>
        </w:rPr>
        <w:t>Содержит не менее 98,0 % и не более 10</w:t>
      </w:r>
      <w:r w:rsidR="001B0082" w:rsidRPr="00C967CD">
        <w:rPr>
          <w:rFonts w:ascii="Times New Roman" w:hAnsi="Times New Roman" w:cs="Times New Roman"/>
          <w:sz w:val="28"/>
          <w:szCs w:val="28"/>
        </w:rPr>
        <w:t>1</w:t>
      </w:r>
      <w:r w:rsidRPr="00C967CD">
        <w:rPr>
          <w:rFonts w:ascii="Times New Roman" w:hAnsi="Times New Roman" w:cs="Times New Roman"/>
          <w:sz w:val="28"/>
          <w:szCs w:val="28"/>
        </w:rPr>
        <w:t xml:space="preserve">,0 % </w:t>
      </w:r>
      <w:r w:rsidR="001B0082" w:rsidRPr="00C967CD">
        <w:rPr>
          <w:rFonts w:ascii="Times New Roman" w:hAnsi="Times New Roman" w:cs="Times New Roman"/>
          <w:sz w:val="28"/>
          <w:szCs w:val="28"/>
        </w:rPr>
        <w:t>бутамирата цитрата</w:t>
      </w:r>
      <w:r w:rsidR="007B483A" w:rsidRPr="00C967CD">
        <w:rPr>
          <w:rFonts w:ascii="Times New Roman" w:hAnsi="Times New Roman" w:cs="Times New Roman"/>
          <w:sz w:val="28"/>
          <w:szCs w:val="28"/>
        </w:rPr>
        <w:t>C</w:t>
      </w:r>
      <w:r w:rsidR="007B483A" w:rsidRPr="00C967CD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="007B483A" w:rsidRPr="00C967CD">
        <w:rPr>
          <w:rFonts w:ascii="Times New Roman" w:hAnsi="Times New Roman" w:cs="Times New Roman"/>
          <w:sz w:val="28"/>
          <w:szCs w:val="28"/>
        </w:rPr>
        <w:t>H</w:t>
      </w:r>
      <w:r w:rsidR="007B483A" w:rsidRPr="00C967CD">
        <w:rPr>
          <w:rFonts w:ascii="Times New Roman" w:hAnsi="Times New Roman" w:cs="Times New Roman"/>
          <w:sz w:val="28"/>
          <w:szCs w:val="28"/>
          <w:vertAlign w:val="subscript"/>
        </w:rPr>
        <w:t>29</w:t>
      </w:r>
      <w:r w:rsidR="007B483A" w:rsidRPr="00C967CD">
        <w:rPr>
          <w:rFonts w:ascii="Times New Roman" w:hAnsi="Times New Roman" w:cs="Times New Roman"/>
          <w:sz w:val="28"/>
          <w:szCs w:val="28"/>
        </w:rPr>
        <w:t>NO</w:t>
      </w:r>
      <w:r w:rsidR="007B483A" w:rsidRPr="00C967C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B2EB8" w:rsidRPr="00C967CD">
        <w:rPr>
          <w:rFonts w:ascii="Times New Roman" w:hAnsi="Times New Roman" w:cs="Times New Roman"/>
          <w:sz w:val="28"/>
        </w:rPr>
        <w:t>·</w:t>
      </w:r>
      <w:r w:rsidR="007B483A" w:rsidRPr="00C967CD">
        <w:rPr>
          <w:rFonts w:ascii="Times New Roman" w:hAnsi="Times New Roman" w:cs="Times New Roman"/>
          <w:sz w:val="28"/>
          <w:szCs w:val="28"/>
        </w:rPr>
        <w:t>C</w:t>
      </w:r>
      <w:r w:rsidR="007B483A" w:rsidRPr="00C967C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7B483A" w:rsidRPr="00C967CD">
        <w:rPr>
          <w:rFonts w:ascii="Times New Roman" w:hAnsi="Times New Roman" w:cs="Times New Roman"/>
          <w:sz w:val="28"/>
          <w:szCs w:val="28"/>
        </w:rPr>
        <w:t>H</w:t>
      </w:r>
      <w:r w:rsidR="007B483A" w:rsidRPr="00C967CD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7B483A" w:rsidRPr="00C967CD">
        <w:rPr>
          <w:rFonts w:ascii="Times New Roman" w:hAnsi="Times New Roman" w:cs="Times New Roman"/>
          <w:sz w:val="28"/>
          <w:szCs w:val="28"/>
        </w:rPr>
        <w:t>O</w:t>
      </w:r>
      <w:r w:rsidR="007B483A" w:rsidRPr="00C967CD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C967CD">
        <w:rPr>
          <w:rFonts w:ascii="Times New Roman" w:hAnsi="Times New Roman" w:cs="Times New Roman"/>
          <w:sz w:val="28"/>
          <w:szCs w:val="28"/>
        </w:rPr>
        <w:t xml:space="preserve">в пересчёте на </w:t>
      </w:r>
      <w:r w:rsidR="001B0082" w:rsidRPr="00C967CD">
        <w:rPr>
          <w:rFonts w:ascii="Times New Roman" w:hAnsi="Times New Roman" w:cs="Times New Roman"/>
          <w:sz w:val="28"/>
          <w:szCs w:val="28"/>
        </w:rPr>
        <w:t>сухое</w:t>
      </w:r>
      <w:r w:rsidRPr="00C967CD">
        <w:rPr>
          <w:rFonts w:ascii="Times New Roman" w:hAnsi="Times New Roman" w:cs="Times New Roman"/>
          <w:sz w:val="28"/>
          <w:szCs w:val="28"/>
        </w:rPr>
        <w:t xml:space="preserve"> вещество.</w:t>
      </w:r>
    </w:p>
    <w:p w:rsidR="004C7C12" w:rsidRPr="00C967CD" w:rsidRDefault="004C7C12" w:rsidP="004C7C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C12" w:rsidRPr="00C967CD" w:rsidRDefault="004C7C12" w:rsidP="004C7C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771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082" w:rsidRPr="00C967CD">
        <w:rPr>
          <w:rFonts w:ascii="Times New Roman" w:hAnsi="Times New Roman"/>
          <w:sz w:val="28"/>
          <w:szCs w:val="28"/>
        </w:rPr>
        <w:t>Слегка воскообразный порошок белого или светло-жёлтого цвета</w:t>
      </w:r>
      <w:r w:rsidRPr="00C967CD">
        <w:rPr>
          <w:rFonts w:ascii="Times New Roman" w:hAnsi="Times New Roman"/>
          <w:sz w:val="28"/>
          <w:szCs w:val="28"/>
        </w:rPr>
        <w:t>.</w:t>
      </w:r>
    </w:p>
    <w:p w:rsidR="004C7C12" w:rsidRPr="00C967CD" w:rsidRDefault="004C7C12" w:rsidP="004C7C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Растворимость.</w:t>
      </w:r>
      <w:r w:rsidR="0077109F">
        <w:rPr>
          <w:rFonts w:ascii="Times New Roman" w:hAnsi="Times New Roman"/>
          <w:b/>
          <w:sz w:val="28"/>
          <w:szCs w:val="28"/>
        </w:rPr>
        <w:t xml:space="preserve"> </w:t>
      </w:r>
      <w:r w:rsidR="001B0082" w:rsidRPr="00C967CD">
        <w:rPr>
          <w:rFonts w:ascii="Times New Roman" w:hAnsi="Times New Roman"/>
          <w:sz w:val="28"/>
          <w:szCs w:val="28"/>
        </w:rPr>
        <w:t>Легко растворим в воде и спирте 96 %</w:t>
      </w:r>
      <w:r w:rsidRPr="00C967CD">
        <w:rPr>
          <w:rFonts w:ascii="Times New Roman" w:hAnsi="Times New Roman"/>
          <w:sz w:val="28"/>
          <w:szCs w:val="28"/>
        </w:rPr>
        <w:t>.</w:t>
      </w:r>
    </w:p>
    <w:p w:rsidR="004C7C12" w:rsidRPr="00C967CD" w:rsidRDefault="004C7C12" w:rsidP="004C7C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7CD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D63D8F" w:rsidRPr="00C967CD" w:rsidRDefault="00D63D8F" w:rsidP="004C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>1. </w:t>
      </w:r>
      <w:r w:rsidR="00CB2EB8" w:rsidRPr="00C967CD">
        <w:rPr>
          <w:rFonts w:ascii="Times New Roman" w:hAnsi="Times New Roman"/>
          <w:i/>
          <w:color w:val="000000"/>
          <w:sz w:val="28"/>
          <w:szCs w:val="28"/>
        </w:rPr>
        <w:t>Тонкослойная хроматография</w:t>
      </w:r>
      <w:r w:rsidRPr="00C967CD">
        <w:rPr>
          <w:rFonts w:ascii="Times New Roman" w:hAnsi="Times New Roman" w:cs="Times New Roman"/>
          <w:i/>
          <w:sz w:val="28"/>
          <w:szCs w:val="28"/>
        </w:rPr>
        <w:t>.</w:t>
      </w:r>
      <w:r w:rsidRPr="00C967CD">
        <w:rPr>
          <w:rFonts w:ascii="Times New Roman" w:hAnsi="Times New Roman" w:cs="Times New Roman"/>
          <w:sz w:val="28"/>
          <w:szCs w:val="28"/>
        </w:rPr>
        <w:t xml:space="preserve"> Основная зона адсорбции на хроматограмме испытуемого раствора</w:t>
      </w:r>
      <w:r w:rsidR="002F4BA4" w:rsidRPr="00C967CD">
        <w:rPr>
          <w:rFonts w:ascii="Times New Roman" w:hAnsi="Times New Roman" w:cs="Times New Roman"/>
          <w:sz w:val="28"/>
          <w:szCs w:val="28"/>
        </w:rPr>
        <w:t> Б</w:t>
      </w:r>
      <w:r w:rsidRPr="00C967CD">
        <w:rPr>
          <w:rFonts w:ascii="Times New Roman" w:hAnsi="Times New Roman" w:cs="Times New Roman"/>
          <w:sz w:val="28"/>
          <w:szCs w:val="28"/>
        </w:rPr>
        <w:t xml:space="preserve"> по положению, интенсивности </w:t>
      </w:r>
      <w:r w:rsidR="002F4BA4" w:rsidRPr="00C967CD">
        <w:rPr>
          <w:rFonts w:ascii="Times New Roman" w:hAnsi="Times New Roman" w:cs="Times New Roman"/>
          <w:sz w:val="28"/>
          <w:szCs w:val="28"/>
        </w:rPr>
        <w:t>окраски</w:t>
      </w:r>
      <w:r w:rsidRPr="00C967CD">
        <w:rPr>
          <w:rFonts w:ascii="Times New Roman" w:hAnsi="Times New Roman" w:cs="Times New Roman"/>
          <w:sz w:val="28"/>
          <w:szCs w:val="28"/>
        </w:rPr>
        <w:t xml:space="preserve"> и величине должна соответствовать основной зоне адсорбции на хроматограмме раствора </w:t>
      </w:r>
      <w:r w:rsidR="002F4BA4" w:rsidRPr="00C967CD">
        <w:rPr>
          <w:rFonts w:ascii="Times New Roman" w:hAnsi="Times New Roman" w:cs="Times New Roman"/>
          <w:sz w:val="28"/>
          <w:szCs w:val="28"/>
        </w:rPr>
        <w:t xml:space="preserve">стандартного образца бутамирата цитрата (А) </w:t>
      </w:r>
      <w:r w:rsidRPr="00C967CD">
        <w:rPr>
          <w:rFonts w:ascii="Times New Roman" w:hAnsi="Times New Roman" w:cs="Times New Roman"/>
          <w:sz w:val="28"/>
          <w:szCs w:val="28"/>
        </w:rPr>
        <w:t>(раздел «Родственные примеси. Другие примеси»).</w:t>
      </w:r>
    </w:p>
    <w:p w:rsidR="001B0082" w:rsidRPr="00C967CD" w:rsidRDefault="001B0082" w:rsidP="004C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 Качественная реакция. </w:t>
      </w:r>
      <w:r w:rsidRPr="00C967CD">
        <w:rPr>
          <w:rFonts w:ascii="Times New Roman" w:hAnsi="Times New Roman" w:cs="Times New Roman"/>
          <w:sz w:val="28"/>
          <w:szCs w:val="28"/>
        </w:rPr>
        <w:t>Субстанция должна давать характерную реакцию</w:t>
      </w:r>
      <w:r w:rsidR="00CB2EB8" w:rsidRPr="00C967CD">
        <w:rPr>
          <w:rFonts w:ascii="Times New Roman" w:hAnsi="Times New Roman" w:cs="Times New Roman"/>
          <w:sz w:val="28"/>
          <w:szCs w:val="28"/>
        </w:rPr>
        <w:t> </w:t>
      </w:r>
      <w:r w:rsidRPr="00C967CD">
        <w:rPr>
          <w:rFonts w:ascii="Times New Roman" w:hAnsi="Times New Roman" w:cs="Times New Roman"/>
          <w:sz w:val="28"/>
          <w:szCs w:val="28"/>
        </w:rPr>
        <w:t>Б на цитраты (ОФС «Общие реакции на подлинность»).</w:t>
      </w:r>
    </w:p>
    <w:p w:rsidR="001B0082" w:rsidRPr="00C967CD" w:rsidRDefault="001B0082" w:rsidP="004C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 w:rsidRPr="00C967CD">
        <w:rPr>
          <w:rFonts w:ascii="Times New Roman" w:hAnsi="Times New Roman" w:cs="Times New Roman"/>
          <w:sz w:val="28"/>
          <w:szCs w:val="28"/>
        </w:rPr>
        <w:t xml:space="preserve"> От </w:t>
      </w:r>
      <w:r w:rsidR="008E52C1" w:rsidRPr="00C967CD">
        <w:rPr>
          <w:rFonts w:ascii="Times New Roman" w:hAnsi="Times New Roman" w:cs="Times New Roman"/>
          <w:sz w:val="28"/>
          <w:szCs w:val="28"/>
        </w:rPr>
        <w:t>74</w:t>
      </w:r>
      <w:r w:rsidRPr="00C967CD">
        <w:rPr>
          <w:rFonts w:ascii="Times New Roman" w:hAnsi="Times New Roman" w:cs="Times New Roman"/>
          <w:sz w:val="28"/>
          <w:szCs w:val="28"/>
        </w:rPr>
        <w:t xml:space="preserve"> до </w:t>
      </w:r>
      <w:r w:rsidR="008E52C1" w:rsidRPr="00C967CD">
        <w:rPr>
          <w:rFonts w:ascii="Times New Roman" w:hAnsi="Times New Roman" w:cs="Times New Roman"/>
          <w:sz w:val="28"/>
          <w:szCs w:val="28"/>
        </w:rPr>
        <w:t>78 </w:t>
      </w:r>
      <w:r w:rsidRPr="00C967CD">
        <w:rPr>
          <w:rFonts w:ascii="Times New Roman" w:hAnsi="Times New Roman" w:cs="Times New Roman"/>
          <w:sz w:val="28"/>
          <w:szCs w:val="28"/>
        </w:rPr>
        <w:t>°С (ОФС «Температура плавления», метод</w:t>
      </w:r>
      <w:r w:rsidR="000F41A4" w:rsidRPr="00C967CD">
        <w:rPr>
          <w:rFonts w:ascii="Times New Roman" w:hAnsi="Times New Roman" w:cs="Times New Roman"/>
          <w:sz w:val="28"/>
          <w:szCs w:val="28"/>
        </w:rPr>
        <w:t> </w:t>
      </w:r>
      <w:r w:rsidRPr="00C967CD">
        <w:rPr>
          <w:rFonts w:ascii="Times New Roman" w:hAnsi="Times New Roman" w:cs="Times New Roman"/>
          <w:sz w:val="28"/>
          <w:szCs w:val="28"/>
        </w:rPr>
        <w:t>1).</w:t>
      </w:r>
    </w:p>
    <w:p w:rsidR="004C7C12" w:rsidRPr="00C967CD" w:rsidRDefault="004C7C12" w:rsidP="004C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C967CD">
        <w:rPr>
          <w:rFonts w:ascii="Times New Roman" w:hAnsi="Times New Roman" w:cs="Times New Roman"/>
          <w:sz w:val="28"/>
          <w:szCs w:val="28"/>
        </w:rPr>
        <w:t xml:space="preserve"> Раствор 0,</w:t>
      </w:r>
      <w:r w:rsidR="008E52C1" w:rsidRPr="00C967CD">
        <w:rPr>
          <w:rFonts w:ascii="Times New Roman" w:hAnsi="Times New Roman" w:cs="Times New Roman"/>
          <w:sz w:val="28"/>
          <w:szCs w:val="28"/>
        </w:rPr>
        <w:t>2</w:t>
      </w:r>
      <w:r w:rsidRPr="00C967CD">
        <w:rPr>
          <w:rFonts w:ascii="Times New Roman" w:hAnsi="Times New Roman" w:cs="Times New Roman"/>
          <w:sz w:val="28"/>
          <w:szCs w:val="28"/>
        </w:rPr>
        <w:t xml:space="preserve">5 г субстанции в </w:t>
      </w:r>
      <w:r w:rsidR="008E52C1" w:rsidRPr="00C967CD">
        <w:rPr>
          <w:rFonts w:ascii="Times New Roman" w:hAnsi="Times New Roman" w:cs="Times New Roman"/>
          <w:sz w:val="28"/>
          <w:szCs w:val="28"/>
        </w:rPr>
        <w:t>25</w:t>
      </w:r>
      <w:r w:rsidRPr="00C967CD">
        <w:rPr>
          <w:rFonts w:ascii="Times New Roman" w:hAnsi="Times New Roman" w:cs="Times New Roman"/>
          <w:sz w:val="28"/>
          <w:szCs w:val="28"/>
        </w:rPr>
        <w:t xml:space="preserve"> мл </w:t>
      </w:r>
      <w:r w:rsidR="008E52C1" w:rsidRPr="00C967CD">
        <w:rPr>
          <w:rFonts w:ascii="Times New Roman" w:hAnsi="Times New Roman" w:cs="Times New Roman"/>
          <w:sz w:val="28"/>
          <w:szCs w:val="28"/>
        </w:rPr>
        <w:t>воды</w:t>
      </w:r>
      <w:r w:rsidR="000F41A4" w:rsidRPr="00C967CD">
        <w:rPr>
          <w:rFonts w:ascii="Times New Roman" w:hAnsi="Times New Roman" w:cs="Times New Roman"/>
          <w:sz w:val="28"/>
          <w:szCs w:val="28"/>
        </w:rPr>
        <w:t>, свободной от углерода диоксида,</w:t>
      </w:r>
      <w:r w:rsidRPr="00C967CD">
        <w:rPr>
          <w:rFonts w:ascii="Times New Roman" w:hAnsi="Times New Roman" w:cs="Times New Roman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4C7C12" w:rsidRPr="00C967CD" w:rsidRDefault="004C7C12" w:rsidP="00AE3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8E52C1" w:rsidRPr="00C967CD">
        <w:rPr>
          <w:rFonts w:ascii="Times New Roman" w:hAnsi="Times New Roman" w:cs="Times New Roman"/>
          <w:sz w:val="28"/>
          <w:szCs w:val="28"/>
        </w:rPr>
        <w:t xml:space="preserve">Раствор, полученный в испытании «Прозрачность раствора», должен </w:t>
      </w:r>
      <w:r w:rsidR="00E20064" w:rsidRPr="00C967CD">
        <w:rPr>
          <w:rFonts w:ascii="Times New Roman" w:hAnsi="Times New Roman" w:cs="Times New Roman"/>
          <w:sz w:val="28"/>
          <w:szCs w:val="28"/>
        </w:rPr>
        <w:t>быть бесцветн</w:t>
      </w:r>
      <w:r w:rsidR="000F41A4" w:rsidRPr="00C967CD">
        <w:rPr>
          <w:rFonts w:ascii="Times New Roman" w:hAnsi="Times New Roman" w:cs="Times New Roman"/>
          <w:sz w:val="28"/>
          <w:szCs w:val="28"/>
        </w:rPr>
        <w:t>ым</w:t>
      </w:r>
      <w:r w:rsidR="008E52C1" w:rsidRPr="00C967CD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</w:t>
      </w:r>
      <w:r w:rsidR="000F41A4" w:rsidRPr="00C967CD">
        <w:rPr>
          <w:rFonts w:ascii="Times New Roman" w:hAnsi="Times New Roman" w:cs="Times New Roman"/>
          <w:sz w:val="28"/>
          <w:szCs w:val="28"/>
        </w:rPr>
        <w:t> </w:t>
      </w:r>
      <w:r w:rsidR="008E52C1" w:rsidRPr="00C967CD">
        <w:rPr>
          <w:rFonts w:ascii="Times New Roman" w:hAnsi="Times New Roman" w:cs="Times New Roman"/>
          <w:sz w:val="28"/>
          <w:szCs w:val="28"/>
        </w:rPr>
        <w:t>2).</w:t>
      </w:r>
    </w:p>
    <w:p w:rsidR="008E52C1" w:rsidRPr="00C967CD" w:rsidRDefault="008E52C1" w:rsidP="00AE3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b/>
          <w:sz w:val="28"/>
          <w:szCs w:val="28"/>
        </w:rPr>
        <w:t>рН.</w:t>
      </w:r>
      <w:r w:rsidRPr="00C967CD">
        <w:rPr>
          <w:rFonts w:ascii="Times New Roman" w:hAnsi="Times New Roman" w:cs="Times New Roman"/>
          <w:sz w:val="28"/>
          <w:szCs w:val="28"/>
        </w:rPr>
        <w:t xml:space="preserve"> От 3,5 до 4,0 (1 % раствор, ОФС «Ионометрия», метод</w:t>
      </w:r>
      <w:r w:rsidR="000F41A4" w:rsidRPr="00C967CD">
        <w:rPr>
          <w:rFonts w:ascii="Times New Roman" w:hAnsi="Times New Roman" w:cs="Times New Roman"/>
          <w:sz w:val="28"/>
          <w:szCs w:val="28"/>
        </w:rPr>
        <w:t> </w:t>
      </w:r>
      <w:r w:rsidRPr="00C967CD">
        <w:rPr>
          <w:rFonts w:ascii="Times New Roman" w:hAnsi="Times New Roman" w:cs="Times New Roman"/>
          <w:sz w:val="28"/>
          <w:szCs w:val="28"/>
        </w:rPr>
        <w:t>3).</w:t>
      </w:r>
    </w:p>
    <w:p w:rsidR="00E44150" w:rsidRPr="00C967CD" w:rsidRDefault="004C7C12" w:rsidP="00AE35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7CD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E44150" w:rsidRPr="00C967CD" w:rsidRDefault="00E44150" w:rsidP="00AE3573">
      <w:pPr>
        <w:pStyle w:val="a4"/>
        <w:spacing w:line="360" w:lineRule="auto"/>
        <w:ind w:firstLine="688"/>
        <w:jc w:val="both"/>
        <w:rPr>
          <w:rFonts w:ascii="Times New Roman" w:hAnsi="Times New Roman"/>
          <w:b w:val="0"/>
          <w:szCs w:val="28"/>
        </w:rPr>
      </w:pPr>
      <w:r w:rsidRPr="00C967CD">
        <w:rPr>
          <w:rFonts w:ascii="Times New Roman" w:hAnsi="Times New Roman"/>
          <w:i/>
          <w:szCs w:val="28"/>
        </w:rPr>
        <w:t>1. </w:t>
      </w:r>
      <w:r w:rsidR="00AD079F" w:rsidRPr="00C967CD">
        <w:rPr>
          <w:rFonts w:ascii="Times New Roman" w:hAnsi="Times New Roman"/>
          <w:i/>
          <w:szCs w:val="28"/>
        </w:rPr>
        <w:t>Диэтиламиноэтоксиэтанол.</w:t>
      </w:r>
      <w:r w:rsidR="00E5335B">
        <w:rPr>
          <w:rFonts w:ascii="Times New Roman" w:hAnsi="Times New Roman"/>
          <w:i/>
          <w:szCs w:val="28"/>
        </w:rPr>
        <w:t xml:space="preserve"> </w:t>
      </w:r>
      <w:r w:rsidR="00AE3573" w:rsidRPr="00C967CD">
        <w:rPr>
          <w:rFonts w:ascii="Times New Roman" w:hAnsi="Times New Roman"/>
          <w:b w:val="0"/>
          <w:szCs w:val="28"/>
        </w:rPr>
        <w:t>Н</w:t>
      </w:r>
      <w:r w:rsidR="00AE3573" w:rsidRPr="00C967CD">
        <w:rPr>
          <w:rFonts w:ascii="Times New Roman" w:hAnsi="Times New Roman"/>
          <w:b w:val="0"/>
          <w:color w:val="000000"/>
          <w:szCs w:val="28"/>
        </w:rPr>
        <w:t xml:space="preserve">е более 0,15 %. </w:t>
      </w:r>
      <w:r w:rsidR="00AD079F" w:rsidRPr="00C967CD">
        <w:rPr>
          <w:rFonts w:ascii="Times New Roman" w:hAnsi="Times New Roman"/>
          <w:b w:val="0"/>
          <w:szCs w:val="28"/>
        </w:rPr>
        <w:t>Определение проводят методом ГХ (ОФС «Газовая хроматография»).</w:t>
      </w:r>
    </w:p>
    <w:p w:rsidR="00AD079F" w:rsidRPr="00C967CD" w:rsidRDefault="00AD079F" w:rsidP="00AE3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>Раствор внутреннего стандарта</w:t>
      </w:r>
      <w:r w:rsidRPr="00C967CD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25 мл помещают 250 мкл бензилового спирта, растворяют в хлороформе и доводят объём раствора </w:t>
      </w:r>
      <w:r w:rsidR="00190EC6" w:rsidRPr="00C967CD">
        <w:rPr>
          <w:rFonts w:ascii="Times New Roman" w:hAnsi="Times New Roman" w:cs="Times New Roman"/>
          <w:sz w:val="28"/>
          <w:szCs w:val="28"/>
        </w:rPr>
        <w:t>тем</w:t>
      </w:r>
      <w:r w:rsidRPr="00C967CD">
        <w:rPr>
          <w:rFonts w:ascii="Times New Roman" w:hAnsi="Times New Roman" w:cs="Times New Roman"/>
          <w:sz w:val="28"/>
          <w:szCs w:val="28"/>
        </w:rPr>
        <w:t xml:space="preserve"> же растворителем до метки. В мерную колбу вместимостью 500 мл помещают 1,0 мл полученного раствора и доводят объём раствора хлороформом до метки.</w:t>
      </w:r>
    </w:p>
    <w:p w:rsidR="00AD079F" w:rsidRPr="00C967CD" w:rsidRDefault="00AD079F" w:rsidP="00AD0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C967CD">
        <w:rPr>
          <w:rFonts w:ascii="Times New Roman" w:hAnsi="Times New Roman" w:cs="Times New Roman"/>
          <w:sz w:val="28"/>
          <w:szCs w:val="28"/>
        </w:rPr>
        <w:t xml:space="preserve">. В колбу помещают около 2 г (точная навеска) субстанции, 2,5 г калия карбоната, </w:t>
      </w:r>
      <w:r w:rsidR="00190EC6" w:rsidRPr="00C967CD">
        <w:rPr>
          <w:rFonts w:ascii="Times New Roman" w:hAnsi="Times New Roman" w:cs="Times New Roman"/>
          <w:sz w:val="28"/>
          <w:szCs w:val="28"/>
        </w:rPr>
        <w:t>прибавляют</w:t>
      </w:r>
      <w:r w:rsidRPr="00C967CD">
        <w:rPr>
          <w:rFonts w:ascii="Times New Roman" w:hAnsi="Times New Roman" w:cs="Times New Roman"/>
          <w:sz w:val="28"/>
          <w:szCs w:val="28"/>
        </w:rPr>
        <w:t xml:space="preserve"> 8</w:t>
      </w:r>
      <w:r w:rsidR="00DF3F53" w:rsidRPr="00C967CD">
        <w:rPr>
          <w:rFonts w:ascii="Times New Roman" w:hAnsi="Times New Roman" w:cs="Times New Roman"/>
          <w:sz w:val="28"/>
          <w:szCs w:val="28"/>
        </w:rPr>
        <w:t>,0</w:t>
      </w:r>
      <w:r w:rsidRPr="00C967CD">
        <w:rPr>
          <w:rFonts w:ascii="Times New Roman" w:hAnsi="Times New Roman" w:cs="Times New Roman"/>
          <w:sz w:val="28"/>
          <w:szCs w:val="28"/>
        </w:rPr>
        <w:t> мл воды</w:t>
      </w:r>
      <w:r w:rsidR="00190EC6" w:rsidRPr="00C967CD">
        <w:rPr>
          <w:rFonts w:ascii="Times New Roman" w:hAnsi="Times New Roman" w:cs="Times New Roman"/>
          <w:sz w:val="28"/>
          <w:szCs w:val="28"/>
        </w:rPr>
        <w:t xml:space="preserve"> и перемешивают. П</w:t>
      </w:r>
      <w:r w:rsidRPr="00C967CD">
        <w:rPr>
          <w:rFonts w:ascii="Times New Roman" w:hAnsi="Times New Roman" w:cs="Times New Roman"/>
          <w:sz w:val="28"/>
          <w:szCs w:val="28"/>
        </w:rPr>
        <w:t>рибавляют 40</w:t>
      </w:r>
      <w:r w:rsidR="00190EC6" w:rsidRPr="00C967CD">
        <w:rPr>
          <w:rFonts w:ascii="Times New Roman" w:hAnsi="Times New Roman" w:cs="Times New Roman"/>
          <w:sz w:val="28"/>
          <w:szCs w:val="28"/>
        </w:rPr>
        <w:t>,0</w:t>
      </w:r>
      <w:r w:rsidRPr="00C967CD">
        <w:rPr>
          <w:rFonts w:ascii="Times New Roman" w:hAnsi="Times New Roman" w:cs="Times New Roman"/>
          <w:sz w:val="28"/>
          <w:szCs w:val="28"/>
        </w:rPr>
        <w:t> мл раствора внутреннего стандарта, перемешивают в течение 30 мин и оставляют до разделения слоёв</w:t>
      </w:r>
      <w:r w:rsidR="00190EC6" w:rsidRPr="00C967CD">
        <w:rPr>
          <w:rFonts w:ascii="Times New Roman" w:hAnsi="Times New Roman" w:cs="Times New Roman"/>
          <w:sz w:val="28"/>
          <w:szCs w:val="28"/>
        </w:rPr>
        <w:t>, но не менее чем на 1 ч</w:t>
      </w:r>
      <w:r w:rsidRPr="00C967CD">
        <w:rPr>
          <w:rFonts w:ascii="Times New Roman" w:hAnsi="Times New Roman" w:cs="Times New Roman"/>
          <w:sz w:val="28"/>
          <w:szCs w:val="28"/>
        </w:rPr>
        <w:t>.</w:t>
      </w:r>
      <w:r w:rsidR="00190EC6" w:rsidRPr="00C967CD">
        <w:rPr>
          <w:rFonts w:ascii="Times New Roman" w:hAnsi="Times New Roman" w:cs="Times New Roman"/>
          <w:sz w:val="28"/>
          <w:szCs w:val="28"/>
        </w:rPr>
        <w:t xml:space="preserve"> Для определения используют органический слой.</w:t>
      </w:r>
    </w:p>
    <w:p w:rsidR="00AD079F" w:rsidRPr="00C967CD" w:rsidRDefault="00DF3F53" w:rsidP="00AD0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>Р</w:t>
      </w:r>
      <w:r w:rsidR="00AD079F" w:rsidRPr="00C967CD">
        <w:rPr>
          <w:rFonts w:ascii="Times New Roman" w:hAnsi="Times New Roman" w:cs="Times New Roman"/>
          <w:i/>
          <w:sz w:val="28"/>
          <w:szCs w:val="28"/>
        </w:rPr>
        <w:t>аствор</w:t>
      </w:r>
      <w:r w:rsidR="00771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67CD">
        <w:rPr>
          <w:rFonts w:ascii="Times New Roman" w:hAnsi="Times New Roman" w:cs="Times New Roman"/>
          <w:i/>
          <w:sz w:val="28"/>
          <w:szCs w:val="28"/>
        </w:rPr>
        <w:t>диэтиламиноэтоксиэтанола.</w:t>
      </w:r>
      <w:r w:rsidRPr="00C967CD">
        <w:rPr>
          <w:rFonts w:ascii="Times New Roman" w:hAnsi="Times New Roman" w:cs="Times New Roman"/>
          <w:sz w:val="28"/>
          <w:szCs w:val="28"/>
        </w:rPr>
        <w:t>В</w:t>
      </w:r>
      <w:r w:rsidR="00B02E98" w:rsidRPr="00C967CD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 мл помещают около 37,5 </w:t>
      </w:r>
      <w:r w:rsidR="00AD079F" w:rsidRPr="00C967CD">
        <w:rPr>
          <w:rFonts w:ascii="Times New Roman" w:hAnsi="Times New Roman" w:cs="Times New Roman"/>
          <w:sz w:val="28"/>
          <w:szCs w:val="28"/>
        </w:rPr>
        <w:t xml:space="preserve">мг </w:t>
      </w:r>
      <w:r w:rsidR="00190EC6" w:rsidRPr="00C967CD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B02E98" w:rsidRPr="00C967CD">
        <w:rPr>
          <w:rFonts w:ascii="Times New Roman" w:hAnsi="Times New Roman" w:cs="Times New Roman"/>
          <w:sz w:val="28"/>
          <w:szCs w:val="28"/>
        </w:rPr>
        <w:t xml:space="preserve">диэтиламиноэтоксиэтанола, </w:t>
      </w:r>
      <w:r w:rsidR="00AD079F" w:rsidRPr="00C967CD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B02E98" w:rsidRPr="00C967CD">
        <w:rPr>
          <w:rFonts w:ascii="Times New Roman" w:hAnsi="Times New Roman" w:cs="Times New Roman"/>
          <w:sz w:val="28"/>
          <w:szCs w:val="28"/>
        </w:rPr>
        <w:t>в воде и доводят объём раствора этим же растворителем до метки</w:t>
      </w:r>
      <w:r w:rsidR="00AD079F" w:rsidRPr="00C967CD">
        <w:rPr>
          <w:rFonts w:ascii="Times New Roman" w:hAnsi="Times New Roman" w:cs="Times New Roman"/>
          <w:sz w:val="28"/>
          <w:szCs w:val="28"/>
        </w:rPr>
        <w:t>.</w:t>
      </w:r>
    </w:p>
    <w:p w:rsidR="00AD079F" w:rsidRPr="00C967CD" w:rsidRDefault="00DF3F53" w:rsidP="00AD0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B02E98" w:rsidRPr="00C967CD">
        <w:rPr>
          <w:rFonts w:ascii="Times New Roman" w:hAnsi="Times New Roman" w:cs="Times New Roman"/>
          <w:sz w:val="28"/>
          <w:szCs w:val="28"/>
        </w:rPr>
        <w:t xml:space="preserve">. В колбу помещают 2,5 г калия карбоната, </w:t>
      </w:r>
      <w:r w:rsidRPr="00C967CD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B02E98" w:rsidRPr="00C967CD">
        <w:rPr>
          <w:rFonts w:ascii="Times New Roman" w:hAnsi="Times New Roman" w:cs="Times New Roman"/>
          <w:sz w:val="28"/>
          <w:szCs w:val="28"/>
        </w:rPr>
        <w:t>8</w:t>
      </w:r>
      <w:r w:rsidRPr="00C967CD">
        <w:rPr>
          <w:rFonts w:ascii="Times New Roman" w:hAnsi="Times New Roman" w:cs="Times New Roman"/>
          <w:sz w:val="28"/>
          <w:szCs w:val="28"/>
        </w:rPr>
        <w:t>,0</w:t>
      </w:r>
      <w:r w:rsidR="00B02E98" w:rsidRPr="00C967CD">
        <w:rPr>
          <w:rFonts w:ascii="Times New Roman" w:hAnsi="Times New Roman" w:cs="Times New Roman"/>
          <w:sz w:val="28"/>
          <w:szCs w:val="28"/>
        </w:rPr>
        <w:t> мл раствора</w:t>
      </w:r>
      <w:r w:rsidRPr="00C967CD">
        <w:rPr>
          <w:rFonts w:ascii="Times New Roman" w:hAnsi="Times New Roman" w:cs="Times New Roman"/>
          <w:sz w:val="28"/>
          <w:szCs w:val="28"/>
        </w:rPr>
        <w:t xml:space="preserve"> диэтиламиноэтоксиэтанола и перемешивают.</w:t>
      </w:r>
      <w:r w:rsidR="0077109F">
        <w:rPr>
          <w:rFonts w:ascii="Times New Roman" w:hAnsi="Times New Roman" w:cs="Times New Roman"/>
          <w:sz w:val="28"/>
          <w:szCs w:val="28"/>
        </w:rPr>
        <w:t xml:space="preserve"> </w:t>
      </w:r>
      <w:r w:rsidRPr="00C967CD">
        <w:rPr>
          <w:rFonts w:ascii="Times New Roman" w:hAnsi="Times New Roman" w:cs="Times New Roman"/>
          <w:sz w:val="28"/>
          <w:szCs w:val="28"/>
        </w:rPr>
        <w:lastRenderedPageBreak/>
        <w:t>Прибавляют 40,0 мл раствора внутреннего стандарта, перемешивают в течение 30 мин и оставляют до разделения слоёв, но не менее чем на 1 ч. Для определения используют органический слой.</w:t>
      </w:r>
    </w:p>
    <w:p w:rsidR="00DF3F53" w:rsidRPr="00C967CD" w:rsidRDefault="00DD714F" w:rsidP="00DD7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>Контрольный раствор.</w:t>
      </w:r>
      <w:r w:rsidR="00771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F53" w:rsidRPr="00C967CD">
        <w:rPr>
          <w:rFonts w:ascii="Times New Roman" w:hAnsi="Times New Roman" w:cs="Times New Roman"/>
          <w:sz w:val="28"/>
          <w:szCs w:val="28"/>
        </w:rPr>
        <w:t>В колбу помещают 2,5 г калия карбоната, прибавляют 8,0 мл воды и перемешивают. Прибавляют 40,0 мл раствора внутреннего стандарта, перемешивают в течение 30 мин и оставляют до разделения слоёв, но не менее чем на 1 ч. Для определения используют органический слой.</w:t>
      </w:r>
    </w:p>
    <w:p w:rsidR="00B02E98" w:rsidRPr="00C967CD" w:rsidRDefault="00B02E98" w:rsidP="00DF3F53">
      <w:pPr>
        <w:pStyle w:val="a4"/>
        <w:spacing w:before="120" w:after="120"/>
        <w:ind w:firstLine="689"/>
        <w:rPr>
          <w:rFonts w:ascii="Times New Roman" w:hAnsi="Times New Roman"/>
          <w:b w:val="0"/>
          <w:i/>
          <w:color w:val="000000"/>
          <w:szCs w:val="28"/>
        </w:rPr>
      </w:pPr>
      <w:r w:rsidRPr="00C967CD">
        <w:rPr>
          <w:rFonts w:ascii="Times New Roman" w:hAnsi="Times New Roman"/>
          <w:b w:val="0"/>
          <w:i/>
          <w:color w:val="000000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411"/>
        <w:gridCol w:w="2368"/>
        <w:gridCol w:w="1841"/>
        <w:gridCol w:w="1951"/>
      </w:tblGrid>
      <w:tr w:rsidR="00DF3F53" w:rsidRPr="00C967CD" w:rsidTr="006F6868">
        <w:tc>
          <w:tcPr>
            <w:tcW w:w="1782" w:type="pct"/>
          </w:tcPr>
          <w:p w:rsidR="00DF3F53" w:rsidRPr="00C967CD" w:rsidRDefault="00DF3F53" w:rsidP="007710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218" w:type="pct"/>
            <w:gridSpan w:val="3"/>
          </w:tcPr>
          <w:p w:rsidR="00DF3F53" w:rsidRPr="00C967CD" w:rsidRDefault="00DF3F53" w:rsidP="00DF3F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hAnsi="Times New Roman"/>
                <w:color w:val="000000"/>
                <w:sz w:val="28"/>
                <w:szCs w:val="28"/>
              </w:rPr>
              <w:t>капиллярная 30 м × 0,</w:t>
            </w:r>
            <w:r w:rsidRPr="00C967CD">
              <w:rPr>
                <w:rFonts w:ascii="Times New Roman" w:hAnsi="Times New Roman"/>
                <w:sz w:val="28"/>
                <w:szCs w:val="28"/>
              </w:rPr>
              <w:t xml:space="preserve">53 мм, покрытая слоем </w:t>
            </w:r>
            <w:r w:rsidRPr="00C967CD"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  <w:t>поли[(цианопропил)(фенил)][диметил]силоксана</w:t>
            </w:r>
            <w:r w:rsidRPr="00C967CD">
              <w:rPr>
                <w:rStyle w:val="ad"/>
                <w:rFonts w:eastAsiaTheme="minorHAnsi"/>
                <w:i w:val="0"/>
                <w:sz w:val="28"/>
                <w:szCs w:val="28"/>
              </w:rPr>
              <w:t>,</w:t>
            </w:r>
            <w:r w:rsidRPr="00C967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 мкм</w:t>
            </w:r>
            <w:r w:rsidRPr="00C967C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F3F53" w:rsidRPr="00C967CD" w:rsidTr="006F6868">
        <w:tc>
          <w:tcPr>
            <w:tcW w:w="1782" w:type="pct"/>
          </w:tcPr>
          <w:p w:rsidR="00DF3F53" w:rsidRPr="00C967CD" w:rsidRDefault="00DF3F53" w:rsidP="007710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218" w:type="pct"/>
            <w:gridSpan w:val="3"/>
          </w:tcPr>
          <w:p w:rsidR="00DF3F53" w:rsidRPr="00C967CD" w:rsidRDefault="00DF3F53" w:rsidP="007710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DF3F53" w:rsidRPr="00C967CD" w:rsidTr="006F6868">
        <w:tc>
          <w:tcPr>
            <w:tcW w:w="1782" w:type="pct"/>
          </w:tcPr>
          <w:p w:rsidR="00DF3F53" w:rsidRPr="00C967CD" w:rsidRDefault="00DF3F53" w:rsidP="007710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3218" w:type="pct"/>
            <w:gridSpan w:val="3"/>
          </w:tcPr>
          <w:p w:rsidR="00DF3F53" w:rsidRPr="00C967CD" w:rsidRDefault="006F6868" w:rsidP="007710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гелий для хроматографии или </w:t>
            </w:r>
            <w:r w:rsidR="00DF3F53"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 для хроматографии;</w:t>
            </w:r>
          </w:p>
        </w:tc>
      </w:tr>
      <w:tr w:rsidR="00DF3F53" w:rsidRPr="00C967CD" w:rsidTr="006F6868">
        <w:tc>
          <w:tcPr>
            <w:tcW w:w="1782" w:type="pct"/>
          </w:tcPr>
          <w:p w:rsidR="00DF3F53" w:rsidRPr="00C967CD" w:rsidRDefault="00DF3F53" w:rsidP="007710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218" w:type="pct"/>
            <w:gridSpan w:val="3"/>
          </w:tcPr>
          <w:p w:rsidR="00DF3F53" w:rsidRPr="00C967CD" w:rsidRDefault="006F6868" w:rsidP="002F4BA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F4BA4"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  <w:r w:rsidR="00DF3F53"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мл/мин;</w:t>
            </w:r>
          </w:p>
        </w:tc>
      </w:tr>
      <w:tr w:rsidR="00DF3F53" w:rsidRPr="00C967CD" w:rsidTr="006F6868">
        <w:tc>
          <w:tcPr>
            <w:tcW w:w="1782" w:type="pct"/>
          </w:tcPr>
          <w:p w:rsidR="00DF3F53" w:rsidRPr="00C967CD" w:rsidRDefault="00DF3F53" w:rsidP="007710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218" w:type="pct"/>
            <w:gridSpan w:val="3"/>
          </w:tcPr>
          <w:p w:rsidR="00DF3F53" w:rsidRPr="00C967CD" w:rsidRDefault="006F6868" w:rsidP="007710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F3F53"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мкл;</w:t>
            </w:r>
          </w:p>
        </w:tc>
      </w:tr>
      <w:tr w:rsidR="000A2BDD" w:rsidRPr="00C967CD" w:rsidTr="00A252B9">
        <w:tc>
          <w:tcPr>
            <w:tcW w:w="1782" w:type="pct"/>
          </w:tcPr>
          <w:p w:rsidR="000A2BDD" w:rsidRPr="00C967CD" w:rsidRDefault="000A2BDD" w:rsidP="000A2B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1237" w:type="pct"/>
          </w:tcPr>
          <w:p w:rsidR="000A2BDD" w:rsidRPr="00C967CD" w:rsidRDefault="000A2BDD" w:rsidP="000A2B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962" w:type="pct"/>
          </w:tcPr>
          <w:p w:rsidR="000A2BDD" w:rsidRPr="00C1631E" w:rsidRDefault="000A2BDD" w:rsidP="000A2BDD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1631E">
              <w:rPr>
                <w:rFonts w:ascii="Times New Roman" w:hAnsi="Times New Roman"/>
                <w:b w:val="0"/>
                <w:color w:val="000000"/>
                <w:szCs w:val="28"/>
              </w:rPr>
              <w:t>0-2 мин</w:t>
            </w:r>
          </w:p>
        </w:tc>
        <w:tc>
          <w:tcPr>
            <w:tcW w:w="1019" w:type="pct"/>
          </w:tcPr>
          <w:p w:rsidR="000A2BDD" w:rsidRPr="00C1631E" w:rsidRDefault="000A2BDD" w:rsidP="000A2BDD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1631E">
              <w:rPr>
                <w:rFonts w:ascii="Times New Roman" w:hAnsi="Times New Roman"/>
                <w:b w:val="0"/>
                <w:color w:val="000000"/>
                <w:szCs w:val="28"/>
              </w:rPr>
              <w:t>120 - 150 °С;</w:t>
            </w:r>
          </w:p>
        </w:tc>
      </w:tr>
      <w:tr w:rsidR="000A2BDD" w:rsidRPr="00C967CD" w:rsidTr="00A252B9">
        <w:tc>
          <w:tcPr>
            <w:tcW w:w="1782" w:type="pct"/>
          </w:tcPr>
          <w:p w:rsidR="000A2BDD" w:rsidRPr="00C967CD" w:rsidRDefault="000A2BDD" w:rsidP="000A2B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pct"/>
          </w:tcPr>
          <w:p w:rsidR="000A2BDD" w:rsidRPr="00C967CD" w:rsidRDefault="000A2BDD" w:rsidP="000A2B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</w:tcPr>
          <w:p w:rsidR="000A2BDD" w:rsidRPr="00C1631E" w:rsidRDefault="000A2BDD" w:rsidP="000A2BDD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1631E">
              <w:rPr>
                <w:rFonts w:ascii="Times New Roman" w:hAnsi="Times New Roman"/>
                <w:b w:val="0"/>
                <w:color w:val="000000"/>
                <w:szCs w:val="28"/>
              </w:rPr>
              <w:t>2-8,7 мин</w:t>
            </w:r>
          </w:p>
        </w:tc>
        <w:tc>
          <w:tcPr>
            <w:tcW w:w="1019" w:type="pct"/>
          </w:tcPr>
          <w:p w:rsidR="000A2BDD" w:rsidRPr="00C1631E" w:rsidRDefault="000A2BDD" w:rsidP="000A2BDD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1631E">
              <w:rPr>
                <w:rFonts w:ascii="Times New Roman" w:hAnsi="Times New Roman"/>
                <w:b w:val="0"/>
                <w:color w:val="000000"/>
                <w:szCs w:val="28"/>
              </w:rPr>
              <w:t>150 - 250 °С;</w:t>
            </w:r>
          </w:p>
        </w:tc>
      </w:tr>
      <w:tr w:rsidR="000A2BDD" w:rsidRPr="00C967CD" w:rsidTr="00A252B9">
        <w:tc>
          <w:tcPr>
            <w:tcW w:w="1782" w:type="pct"/>
          </w:tcPr>
          <w:p w:rsidR="000A2BDD" w:rsidRPr="00C967CD" w:rsidRDefault="000A2BDD" w:rsidP="000A2B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pct"/>
          </w:tcPr>
          <w:p w:rsidR="000A2BDD" w:rsidRPr="00C967CD" w:rsidRDefault="000A2BDD" w:rsidP="000A2B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</w:tcPr>
          <w:p w:rsidR="000A2BDD" w:rsidRPr="00C1631E" w:rsidRDefault="000A2BDD" w:rsidP="000A2BDD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1631E">
              <w:rPr>
                <w:rFonts w:ascii="Times New Roman" w:hAnsi="Times New Roman"/>
                <w:b w:val="0"/>
                <w:color w:val="000000"/>
                <w:szCs w:val="28"/>
              </w:rPr>
              <w:t>8,7-30,7 мин</w:t>
            </w:r>
          </w:p>
        </w:tc>
        <w:tc>
          <w:tcPr>
            <w:tcW w:w="1019" w:type="pct"/>
          </w:tcPr>
          <w:p w:rsidR="000A2BDD" w:rsidRPr="00C1631E" w:rsidRDefault="000A2BDD" w:rsidP="000A2BDD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1631E">
              <w:rPr>
                <w:rFonts w:ascii="Times New Roman" w:hAnsi="Times New Roman"/>
                <w:b w:val="0"/>
                <w:color w:val="000000"/>
                <w:szCs w:val="28"/>
              </w:rPr>
              <w:t>250 °С;</w:t>
            </w:r>
          </w:p>
        </w:tc>
      </w:tr>
      <w:tr w:rsidR="00DF3F53" w:rsidRPr="00C967CD" w:rsidTr="00A252B9">
        <w:tc>
          <w:tcPr>
            <w:tcW w:w="1782" w:type="pct"/>
          </w:tcPr>
          <w:p w:rsidR="00DF3F53" w:rsidRPr="00C967CD" w:rsidRDefault="00DF3F53" w:rsidP="007710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pct"/>
          </w:tcPr>
          <w:p w:rsidR="00DF3F53" w:rsidRPr="00C967CD" w:rsidRDefault="00DF3F53" w:rsidP="007710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</w:t>
            </w:r>
          </w:p>
        </w:tc>
        <w:tc>
          <w:tcPr>
            <w:tcW w:w="962" w:type="pct"/>
          </w:tcPr>
          <w:p w:rsidR="00DF3F53" w:rsidRPr="00C967CD" w:rsidRDefault="00DF3F53" w:rsidP="00A252B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9" w:type="pct"/>
          </w:tcPr>
          <w:p w:rsidR="00DF3F53" w:rsidRPr="00C967CD" w:rsidRDefault="00DF3F53" w:rsidP="006F686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F6868"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°С;</w:t>
            </w:r>
          </w:p>
        </w:tc>
      </w:tr>
      <w:tr w:rsidR="00DF3F53" w:rsidRPr="00C967CD" w:rsidTr="00A252B9">
        <w:tc>
          <w:tcPr>
            <w:tcW w:w="1782" w:type="pct"/>
          </w:tcPr>
          <w:p w:rsidR="00DF3F53" w:rsidRPr="00C967CD" w:rsidRDefault="00DF3F53" w:rsidP="007710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pct"/>
          </w:tcPr>
          <w:p w:rsidR="00DF3F53" w:rsidRPr="00C967CD" w:rsidRDefault="00DF3F53" w:rsidP="007710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962" w:type="pct"/>
          </w:tcPr>
          <w:p w:rsidR="00DF3F53" w:rsidRPr="00C967CD" w:rsidRDefault="00DF3F53" w:rsidP="00A252B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9" w:type="pct"/>
          </w:tcPr>
          <w:p w:rsidR="00DF3F53" w:rsidRPr="00C967CD" w:rsidRDefault="00DF3F53" w:rsidP="006F686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F6868"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9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°С.</w:t>
            </w:r>
          </w:p>
        </w:tc>
      </w:tr>
    </w:tbl>
    <w:p w:rsidR="00D02F29" w:rsidRPr="00C967CD" w:rsidRDefault="00D02F29" w:rsidP="00D02F29">
      <w:pPr>
        <w:pStyle w:val="a4"/>
        <w:spacing w:before="120" w:line="360" w:lineRule="auto"/>
        <w:ind w:left="23"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967CD">
        <w:rPr>
          <w:rFonts w:ascii="Times New Roman" w:hAnsi="Times New Roman"/>
          <w:b w:val="0"/>
          <w:color w:val="000000"/>
          <w:szCs w:val="28"/>
        </w:rPr>
        <w:t xml:space="preserve">Хроматографируют </w:t>
      </w:r>
      <w:r w:rsidR="00DD714F" w:rsidRPr="00C967CD">
        <w:rPr>
          <w:rFonts w:ascii="Times New Roman" w:hAnsi="Times New Roman"/>
          <w:b w:val="0"/>
          <w:color w:val="000000"/>
          <w:szCs w:val="28"/>
        </w:rPr>
        <w:t xml:space="preserve">контрольный раствор, </w:t>
      </w:r>
      <w:r w:rsidR="006F6868" w:rsidRPr="00C967CD">
        <w:rPr>
          <w:rFonts w:ascii="Times New Roman" w:hAnsi="Times New Roman"/>
          <w:b w:val="0"/>
          <w:color w:val="000000"/>
          <w:szCs w:val="28"/>
        </w:rPr>
        <w:t xml:space="preserve">стандартный </w:t>
      </w:r>
      <w:r w:rsidR="00DD714F" w:rsidRPr="00C967CD">
        <w:rPr>
          <w:rFonts w:ascii="Times New Roman" w:hAnsi="Times New Roman"/>
          <w:b w:val="0"/>
          <w:color w:val="000000"/>
          <w:szCs w:val="28"/>
        </w:rPr>
        <w:t xml:space="preserve">раствор </w:t>
      </w:r>
      <w:r w:rsidRPr="00C967CD">
        <w:rPr>
          <w:rFonts w:ascii="Times New Roman" w:hAnsi="Times New Roman"/>
          <w:b w:val="0"/>
          <w:color w:val="000000"/>
          <w:szCs w:val="28"/>
        </w:rPr>
        <w:t xml:space="preserve">и </w:t>
      </w:r>
      <w:r w:rsidR="00DD714F" w:rsidRPr="00C967CD">
        <w:rPr>
          <w:rFonts w:ascii="Times New Roman" w:hAnsi="Times New Roman"/>
          <w:b w:val="0"/>
          <w:color w:val="000000"/>
          <w:szCs w:val="28"/>
        </w:rPr>
        <w:t>испытуемый раствор.</w:t>
      </w:r>
    </w:p>
    <w:p w:rsidR="00DD714F" w:rsidRPr="00C967CD" w:rsidRDefault="00D02F29" w:rsidP="00D02F29">
      <w:pPr>
        <w:pStyle w:val="31"/>
        <w:spacing w:line="360" w:lineRule="auto"/>
        <w:ind w:left="20" w:right="20" w:firstLine="689"/>
        <w:rPr>
          <w:rStyle w:val="30"/>
          <w:rFonts w:ascii="Times New Roman" w:hAnsi="Times New Roman"/>
          <w:color w:val="000000"/>
          <w:sz w:val="28"/>
          <w:szCs w:val="28"/>
        </w:rPr>
      </w:pPr>
      <w:r w:rsidRPr="00C967CD">
        <w:rPr>
          <w:rStyle w:val="30"/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6628F7" w:rsidRPr="00C967CD">
        <w:rPr>
          <w:rStyle w:val="30"/>
          <w:rFonts w:ascii="Times New Roman" w:hAnsi="Times New Roman"/>
          <w:i/>
          <w:color w:val="000000"/>
          <w:sz w:val="28"/>
          <w:szCs w:val="28"/>
        </w:rPr>
        <w:t>.</w:t>
      </w:r>
      <w:r w:rsidR="00A65645">
        <w:rPr>
          <w:rStyle w:val="30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967CD">
        <w:rPr>
          <w:rStyle w:val="30"/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6628F7" w:rsidRPr="00C967CD">
        <w:rPr>
          <w:rStyle w:val="30"/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C967CD">
        <w:rPr>
          <w:rStyle w:val="30"/>
          <w:rFonts w:ascii="Times New Roman" w:hAnsi="Times New Roman"/>
          <w:color w:val="000000"/>
          <w:sz w:val="28"/>
          <w:szCs w:val="28"/>
        </w:rPr>
        <w:t>раствора</w:t>
      </w:r>
      <w:r w:rsidR="00DD714F" w:rsidRPr="00C967CD">
        <w:rPr>
          <w:rStyle w:val="30"/>
          <w:rFonts w:ascii="Times New Roman" w:hAnsi="Times New Roman"/>
          <w:color w:val="000000"/>
          <w:sz w:val="28"/>
          <w:szCs w:val="28"/>
        </w:rPr>
        <w:t>:</w:t>
      </w:r>
    </w:p>
    <w:p w:rsidR="00714C6A" w:rsidRPr="00C967CD" w:rsidRDefault="00714C6A" w:rsidP="00714C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7CD">
        <w:rPr>
          <w:rFonts w:ascii="Times New Roman" w:hAnsi="Times New Roman"/>
          <w:color w:val="000000"/>
          <w:sz w:val="28"/>
          <w:szCs w:val="28"/>
        </w:rPr>
        <w:t>-</w:t>
      </w:r>
      <w:r w:rsidRPr="00C967CD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C967CD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967CD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967C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967C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967CD">
        <w:rPr>
          <w:rFonts w:ascii="Times New Roman" w:hAnsi="Times New Roman"/>
          <w:color w:val="000000"/>
          <w:sz w:val="28"/>
          <w:szCs w:val="28"/>
        </w:rPr>
        <w:t xml:space="preserve"> между пиками диэтиламиноэтоксиэтанола и </w:t>
      </w:r>
      <w:r w:rsidR="006628F7" w:rsidRPr="00C967CD">
        <w:rPr>
          <w:rFonts w:ascii="Times New Roman" w:hAnsi="Times New Roman" w:cs="Times New Roman"/>
          <w:sz w:val="28"/>
          <w:szCs w:val="28"/>
        </w:rPr>
        <w:t>бензилового спирта</w:t>
      </w:r>
      <w:r w:rsidR="006C7597">
        <w:rPr>
          <w:rFonts w:ascii="Times New Roman" w:hAnsi="Times New Roman" w:cs="Times New Roman"/>
          <w:sz w:val="28"/>
          <w:szCs w:val="28"/>
        </w:rPr>
        <w:t xml:space="preserve"> </w:t>
      </w:r>
      <w:r w:rsidRPr="00C967CD">
        <w:rPr>
          <w:rFonts w:ascii="Times New Roman" w:hAnsi="Times New Roman"/>
          <w:color w:val="000000"/>
          <w:sz w:val="28"/>
          <w:szCs w:val="28"/>
        </w:rPr>
        <w:t>должно быть не менее 3</w:t>
      </w:r>
      <w:r w:rsidR="006628F7" w:rsidRPr="00C967CD">
        <w:rPr>
          <w:rFonts w:ascii="Times New Roman" w:hAnsi="Times New Roman"/>
          <w:color w:val="000000"/>
          <w:sz w:val="28"/>
          <w:szCs w:val="28"/>
        </w:rPr>
        <w:t>,0</w:t>
      </w:r>
      <w:r w:rsidRPr="00C967CD">
        <w:rPr>
          <w:rFonts w:ascii="Times New Roman" w:hAnsi="Times New Roman"/>
          <w:color w:val="000000"/>
          <w:sz w:val="28"/>
          <w:szCs w:val="28"/>
        </w:rPr>
        <w:t>;</w:t>
      </w:r>
    </w:p>
    <w:p w:rsidR="00714C6A" w:rsidRPr="00C967CD" w:rsidRDefault="00714C6A" w:rsidP="00714C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7CD">
        <w:rPr>
          <w:rFonts w:ascii="Times New Roman" w:hAnsi="Times New Roman"/>
          <w:color w:val="000000"/>
          <w:sz w:val="28"/>
          <w:szCs w:val="28"/>
        </w:rPr>
        <w:t>-</w:t>
      </w:r>
      <w:r w:rsidRPr="00C967CD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C967CD">
        <w:rPr>
          <w:rFonts w:ascii="Times New Roman" w:hAnsi="Times New Roman"/>
          <w:i/>
          <w:color w:val="000000"/>
          <w:sz w:val="28"/>
          <w:szCs w:val="28"/>
        </w:rPr>
        <w:t xml:space="preserve">фактор </w:t>
      </w:r>
      <w:r w:rsidR="006C7597">
        <w:rPr>
          <w:rFonts w:ascii="Times New Roman" w:hAnsi="Times New Roman"/>
          <w:i/>
          <w:color w:val="000000"/>
          <w:sz w:val="28"/>
          <w:szCs w:val="28"/>
        </w:rPr>
        <w:t xml:space="preserve">асимметрии </w:t>
      </w:r>
      <w:r w:rsidRPr="00C967CD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6C75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967CD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C967CD">
        <w:rPr>
          <w:rFonts w:ascii="Times New Roman" w:hAnsi="Times New Roman"/>
          <w:color w:val="000000"/>
          <w:sz w:val="28"/>
          <w:szCs w:val="28"/>
        </w:rPr>
        <w:t>(</w:t>
      </w:r>
      <w:r w:rsidRPr="00C967CD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967C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967CD">
        <w:rPr>
          <w:rFonts w:ascii="Times New Roman" w:hAnsi="Times New Roman"/>
          <w:color w:val="000000"/>
          <w:sz w:val="28"/>
          <w:szCs w:val="28"/>
        </w:rPr>
        <w:t>) диэтиламиноэтоксиэтанола должен быть не более 2,0;</w:t>
      </w:r>
    </w:p>
    <w:p w:rsidR="00714C6A" w:rsidRPr="00C967CD" w:rsidRDefault="00714C6A" w:rsidP="00714C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7CD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C967CD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C967CD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C967CD">
        <w:rPr>
          <w:rFonts w:ascii="Times New Roman" w:hAnsi="Times New Roman"/>
          <w:color w:val="000000"/>
          <w:sz w:val="28"/>
          <w:szCs w:val="28"/>
        </w:rPr>
        <w:t xml:space="preserve"> отношени</w:t>
      </w:r>
      <w:r w:rsidR="004D5CD3" w:rsidRPr="00C967CD">
        <w:rPr>
          <w:rFonts w:ascii="Times New Roman" w:hAnsi="Times New Roman"/>
          <w:color w:val="000000"/>
          <w:sz w:val="28"/>
          <w:szCs w:val="28"/>
        </w:rPr>
        <w:t>я</w:t>
      </w:r>
      <w:r w:rsidRPr="00C967CD">
        <w:rPr>
          <w:rFonts w:ascii="Times New Roman" w:hAnsi="Times New Roman"/>
          <w:color w:val="000000"/>
          <w:sz w:val="28"/>
          <w:szCs w:val="28"/>
        </w:rPr>
        <w:t xml:space="preserve"> площади пика диэтиламиноэтоксиэтанола к площади пика </w:t>
      </w:r>
      <w:r w:rsidR="006628F7" w:rsidRPr="00C967CD">
        <w:rPr>
          <w:rFonts w:ascii="Times New Roman" w:hAnsi="Times New Roman" w:cs="Times New Roman"/>
          <w:sz w:val="28"/>
          <w:szCs w:val="28"/>
        </w:rPr>
        <w:t>бензилового спирта</w:t>
      </w:r>
      <w:r w:rsidR="006C7597">
        <w:rPr>
          <w:rFonts w:ascii="Times New Roman" w:hAnsi="Times New Roman" w:cs="Times New Roman"/>
          <w:sz w:val="28"/>
          <w:szCs w:val="28"/>
        </w:rPr>
        <w:t xml:space="preserve"> </w:t>
      </w:r>
      <w:r w:rsidRPr="00C967CD">
        <w:rPr>
          <w:rFonts w:ascii="Times New Roman" w:hAnsi="Times New Roman"/>
          <w:color w:val="000000"/>
          <w:sz w:val="28"/>
          <w:szCs w:val="28"/>
        </w:rPr>
        <w:t>должно быть не более 5,0 % (6 определений);</w:t>
      </w:r>
    </w:p>
    <w:p w:rsidR="00714C6A" w:rsidRPr="00C967CD" w:rsidRDefault="00714C6A" w:rsidP="00714C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7CD">
        <w:rPr>
          <w:rFonts w:ascii="Times New Roman" w:hAnsi="Times New Roman"/>
          <w:color w:val="000000"/>
          <w:sz w:val="28"/>
          <w:szCs w:val="28"/>
        </w:rPr>
        <w:t>- </w:t>
      </w:r>
      <w:r w:rsidRPr="00C967CD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C967CD">
        <w:rPr>
          <w:rFonts w:ascii="Times New Roman" w:hAnsi="Times New Roman"/>
          <w:color w:val="000000"/>
          <w:sz w:val="28"/>
          <w:szCs w:val="28"/>
        </w:rPr>
        <w:t>, рассчитанная по пику диэтиламиноэтоксиэтанола, должна составлять не менее 3000 теоретических тарелок.</w:t>
      </w:r>
    </w:p>
    <w:p w:rsidR="00714C6A" w:rsidRPr="00C967CD" w:rsidRDefault="00714C6A" w:rsidP="00714C6A">
      <w:pPr>
        <w:pStyle w:val="a4"/>
        <w:spacing w:line="360" w:lineRule="auto"/>
        <w:ind w:left="20" w:firstLine="689"/>
        <w:jc w:val="both"/>
        <w:rPr>
          <w:rFonts w:ascii="Times New Roman" w:hAnsi="Times New Roman"/>
          <w:b w:val="0"/>
          <w:color w:val="000000"/>
          <w:szCs w:val="28"/>
        </w:rPr>
      </w:pPr>
      <w:r w:rsidRPr="00C967CD">
        <w:rPr>
          <w:rFonts w:ascii="Times New Roman" w:hAnsi="Times New Roman"/>
          <w:b w:val="0"/>
          <w:color w:val="000000"/>
          <w:szCs w:val="28"/>
        </w:rPr>
        <w:t>Содержание диэтиламиноэтоксиэтанола в субстанции в процентах (</w:t>
      </w:r>
      <w:r w:rsidRPr="00C967CD">
        <w:rPr>
          <w:rFonts w:ascii="Times New Roman" w:hAnsi="Times New Roman"/>
          <w:b w:val="0"/>
          <w:i/>
          <w:color w:val="000000"/>
          <w:szCs w:val="28"/>
        </w:rPr>
        <w:t>Х</w:t>
      </w:r>
      <w:r w:rsidRPr="00C967CD">
        <w:rPr>
          <w:rFonts w:ascii="Times New Roman" w:hAnsi="Times New Roman"/>
          <w:b w:val="0"/>
          <w:color w:val="000000"/>
          <w:szCs w:val="28"/>
        </w:rPr>
        <w:t>) вычисляют по формуле:</w:t>
      </w:r>
    </w:p>
    <w:p w:rsidR="004D5CD3" w:rsidRPr="00C967CD" w:rsidRDefault="004D5CD3" w:rsidP="004D5CD3">
      <w:pPr>
        <w:pStyle w:val="af0"/>
        <w:spacing w:line="360" w:lineRule="auto"/>
        <w:ind w:firstLine="720"/>
        <w:jc w:val="both"/>
        <w:rPr>
          <w:rFonts w:ascii="Times New Roman" w:hAnsi="Times New Roman"/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∙40∙8∙P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∙100∙40</m:t>
              </m:r>
            </m:den>
          </m:f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∙12,5</m:t>
              </m:r>
            </m:den>
          </m:f>
          <m:r>
            <w:rPr>
              <w:rFonts w:ascii="Cambria Math" w:hAnsi="Cambria Math"/>
              <w:color w:val="000000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6"/>
        <w:gridCol w:w="469"/>
        <w:gridCol w:w="350"/>
        <w:gridCol w:w="8156"/>
      </w:tblGrid>
      <w:tr w:rsidR="00714C6A" w:rsidRPr="00C967CD" w:rsidTr="004D5CD3">
        <w:trPr>
          <w:trHeight w:val="20"/>
        </w:trPr>
        <w:tc>
          <w:tcPr>
            <w:tcW w:w="311" w:type="pct"/>
          </w:tcPr>
          <w:p w:rsidR="00714C6A" w:rsidRPr="00C967CD" w:rsidRDefault="00714C6A" w:rsidP="004D5CD3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45" w:type="pct"/>
          </w:tcPr>
          <w:p w:rsidR="00714C6A" w:rsidRPr="00C967CD" w:rsidRDefault="00CC2B20" w:rsidP="004D5CD3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В</w:t>
            </w:r>
            <w:r w:rsidRPr="00C967CD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83" w:type="pct"/>
          </w:tcPr>
          <w:p w:rsidR="00714C6A" w:rsidRPr="00C967CD" w:rsidRDefault="00714C6A" w:rsidP="004D5CD3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61" w:type="pct"/>
          </w:tcPr>
          <w:p w:rsidR="00714C6A" w:rsidRPr="00C967CD" w:rsidRDefault="0037058D" w:rsidP="004D5CD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>отношение площади</w:t>
            </w:r>
            <w:r w:rsidR="00714C6A"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пика</w:t>
            </w: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диэтиламиноэтоксиэтанола</w:t>
            </w:r>
            <w:r w:rsidR="00CC2B20"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к площади пика </w:t>
            </w:r>
            <w:r w:rsidR="004D5CD3" w:rsidRPr="00C967CD">
              <w:rPr>
                <w:rFonts w:ascii="Times New Roman" w:hAnsi="Times New Roman"/>
                <w:b w:val="0"/>
                <w:szCs w:val="28"/>
              </w:rPr>
              <w:t>бензилового спирта</w:t>
            </w:r>
            <w:r w:rsidR="006C759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714C6A" w:rsidRPr="00C967CD">
              <w:rPr>
                <w:rFonts w:ascii="Times New Roman" w:hAnsi="Times New Roman"/>
                <w:b w:val="0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714C6A" w:rsidRPr="00C967CD" w:rsidTr="004D5CD3">
        <w:trPr>
          <w:trHeight w:val="20"/>
        </w:trPr>
        <w:tc>
          <w:tcPr>
            <w:tcW w:w="311" w:type="pct"/>
          </w:tcPr>
          <w:p w:rsidR="00714C6A" w:rsidRPr="00C967CD" w:rsidRDefault="00714C6A" w:rsidP="004D5CD3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45" w:type="pct"/>
          </w:tcPr>
          <w:p w:rsidR="00714C6A" w:rsidRPr="00C967CD" w:rsidRDefault="00CC2B20" w:rsidP="004D5CD3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C967CD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В</w:t>
            </w:r>
            <w:r w:rsidR="00714C6A" w:rsidRPr="00C967CD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3" w:type="pct"/>
          </w:tcPr>
          <w:p w:rsidR="00714C6A" w:rsidRPr="00C967CD" w:rsidRDefault="00714C6A" w:rsidP="004D5CD3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61" w:type="pct"/>
          </w:tcPr>
          <w:p w:rsidR="00714C6A" w:rsidRPr="00C967CD" w:rsidRDefault="00CC2B20" w:rsidP="004D5CD3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отношение площади пика диэтиламиноэтоксиэтанола к площади пика </w:t>
            </w:r>
            <w:r w:rsidR="004D5CD3" w:rsidRPr="00C967CD">
              <w:rPr>
                <w:rFonts w:ascii="Times New Roman" w:hAnsi="Times New Roman"/>
                <w:b w:val="0"/>
                <w:szCs w:val="28"/>
              </w:rPr>
              <w:t>бензилового спирта</w:t>
            </w:r>
            <w:r w:rsidR="006C759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 хроматограмме </w:t>
            </w:r>
            <w:r w:rsidR="004D5CD3"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стандартного </w:t>
            </w: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>раствора;</w:t>
            </w:r>
          </w:p>
        </w:tc>
      </w:tr>
      <w:tr w:rsidR="004D5CD3" w:rsidRPr="00C967CD" w:rsidTr="004D5CD3">
        <w:trPr>
          <w:trHeight w:val="20"/>
        </w:trPr>
        <w:tc>
          <w:tcPr>
            <w:tcW w:w="311" w:type="pct"/>
          </w:tcPr>
          <w:p w:rsidR="004D5CD3" w:rsidRPr="00C967CD" w:rsidRDefault="004D5CD3" w:rsidP="0077109F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45" w:type="pct"/>
          </w:tcPr>
          <w:p w:rsidR="004D5CD3" w:rsidRPr="00C967CD" w:rsidRDefault="004D5CD3" w:rsidP="0077109F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C967CD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83" w:type="pct"/>
          </w:tcPr>
          <w:p w:rsidR="004D5CD3" w:rsidRPr="00C967CD" w:rsidRDefault="004D5CD3" w:rsidP="0077109F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61" w:type="pct"/>
          </w:tcPr>
          <w:p w:rsidR="004D5CD3" w:rsidRPr="00C967CD" w:rsidRDefault="004D5CD3" w:rsidP="0077109F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714C6A" w:rsidRPr="00C967CD" w:rsidTr="004D5CD3">
        <w:trPr>
          <w:trHeight w:val="20"/>
        </w:trPr>
        <w:tc>
          <w:tcPr>
            <w:tcW w:w="311" w:type="pct"/>
          </w:tcPr>
          <w:p w:rsidR="00714C6A" w:rsidRPr="00C967CD" w:rsidRDefault="00714C6A" w:rsidP="004D5CD3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45" w:type="pct"/>
          </w:tcPr>
          <w:p w:rsidR="00714C6A" w:rsidRPr="00C967CD" w:rsidRDefault="00714C6A" w:rsidP="004D5CD3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C967CD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C967CD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3" w:type="pct"/>
          </w:tcPr>
          <w:p w:rsidR="00714C6A" w:rsidRPr="00C967CD" w:rsidRDefault="00714C6A" w:rsidP="004D5CD3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61" w:type="pct"/>
          </w:tcPr>
          <w:p w:rsidR="00714C6A" w:rsidRPr="00C967CD" w:rsidRDefault="00714C6A" w:rsidP="004D5CD3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CC2B20" w:rsidRPr="00C967CD">
              <w:rPr>
                <w:rFonts w:ascii="Times New Roman" w:hAnsi="Times New Roman"/>
                <w:b w:val="0"/>
                <w:color w:val="000000"/>
                <w:szCs w:val="28"/>
              </w:rPr>
              <w:t>диэтиламиноэтоксиэтанола</w:t>
            </w: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714C6A" w:rsidRPr="00C967CD" w:rsidTr="004D5CD3">
        <w:trPr>
          <w:trHeight w:val="20"/>
        </w:trPr>
        <w:tc>
          <w:tcPr>
            <w:tcW w:w="311" w:type="pct"/>
          </w:tcPr>
          <w:p w:rsidR="00714C6A" w:rsidRPr="00C967CD" w:rsidRDefault="00714C6A" w:rsidP="004D5CD3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45" w:type="pct"/>
          </w:tcPr>
          <w:p w:rsidR="00714C6A" w:rsidRPr="00C967CD" w:rsidRDefault="00714C6A" w:rsidP="004D5CD3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C967CD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83" w:type="pct"/>
          </w:tcPr>
          <w:p w:rsidR="00714C6A" w:rsidRPr="00C967CD" w:rsidRDefault="00714C6A" w:rsidP="004D5CD3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</w:p>
        </w:tc>
        <w:tc>
          <w:tcPr>
            <w:tcW w:w="4261" w:type="pct"/>
          </w:tcPr>
          <w:p w:rsidR="00714C6A" w:rsidRPr="00C967CD" w:rsidRDefault="00714C6A" w:rsidP="004D5CD3">
            <w:pPr>
              <w:pStyle w:val="a4"/>
              <w:spacing w:after="120"/>
              <w:ind w:hanging="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4D5CD3"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основного </w:t>
            </w: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вещества в </w:t>
            </w:r>
            <w:r w:rsidR="00CC2B20" w:rsidRPr="00C967CD">
              <w:rPr>
                <w:rFonts w:ascii="Times New Roman" w:hAnsi="Times New Roman"/>
                <w:b w:val="0"/>
                <w:color w:val="000000"/>
                <w:szCs w:val="28"/>
              </w:rPr>
              <w:t>диэтиламиноэтоксиэтаноле</w:t>
            </w:r>
            <w:r w:rsidRPr="00C967CD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4C7C12" w:rsidRPr="00C967CD" w:rsidRDefault="00E44150" w:rsidP="00AE3573">
      <w:pPr>
        <w:spacing w:before="120" w:after="0" w:line="360" w:lineRule="auto"/>
        <w:ind w:right="-1" w:firstLine="68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</w:pPr>
      <w:r w:rsidRPr="00C967CD">
        <w:rPr>
          <w:rFonts w:ascii="Times New Roman" w:hAnsi="Times New Roman" w:cs="Times New Roman"/>
          <w:b/>
          <w:i/>
          <w:sz w:val="28"/>
          <w:szCs w:val="28"/>
        </w:rPr>
        <w:t>2. Другие примеси.</w:t>
      </w:r>
      <w:r w:rsidR="006C75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3214" w:rsidRPr="00C967CD">
        <w:rPr>
          <w:rFonts w:ascii="Times New Roman" w:hAnsi="Times New Roman" w:cs="Times New Roman"/>
          <w:sz w:val="28"/>
          <w:szCs w:val="28"/>
        </w:rPr>
        <w:t>О</w:t>
      </w:r>
      <w:r w:rsidR="00487F03" w:rsidRPr="00C967CD">
        <w:rPr>
          <w:rFonts w:ascii="Times New Roman" w:hAnsi="Times New Roman" w:cs="Times New Roman"/>
          <w:sz w:val="28"/>
          <w:szCs w:val="28"/>
        </w:rPr>
        <w:t xml:space="preserve">пределение проводят методом ТСХ </w:t>
      </w:r>
      <w:r w:rsidR="00487F03" w:rsidRPr="00C967CD">
        <w:rPr>
          <w:rFonts w:ascii="Times New Roman" w:hAnsi="Times New Roman" w:cs="Times New Roman"/>
          <w:color w:val="000000"/>
          <w:sz w:val="28"/>
          <w:szCs w:val="28"/>
        </w:rPr>
        <w:t>(ОФС «Тонкослойная хроматография»)</w:t>
      </w:r>
      <w:r w:rsidR="00487F03" w:rsidRPr="00C967CD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</w:p>
    <w:p w:rsidR="00C53214" w:rsidRPr="00C967CD" w:rsidRDefault="00E44150" w:rsidP="000F41A4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="00487F03" w:rsidRPr="00C967CD">
        <w:rPr>
          <w:rFonts w:ascii="Times New Roman" w:hAnsi="Times New Roman" w:cs="Times New Roman"/>
          <w:sz w:val="28"/>
          <w:szCs w:val="28"/>
        </w:rPr>
        <w:t xml:space="preserve">ТСХ пластинка со слоем силикагеля </w:t>
      </w:r>
      <w:r w:rsidR="00487F03" w:rsidRPr="00C967C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87F03" w:rsidRPr="00C967CD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="00487F03" w:rsidRPr="00C967CD">
        <w:rPr>
          <w:rFonts w:ascii="Times New Roman" w:hAnsi="Times New Roman" w:cs="Times New Roman"/>
          <w:sz w:val="28"/>
          <w:szCs w:val="28"/>
        </w:rPr>
        <w:t>.</w:t>
      </w:r>
    </w:p>
    <w:p w:rsidR="004C7C12" w:rsidRPr="00C967CD" w:rsidRDefault="004C7C12" w:rsidP="000F41A4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="00E44150" w:rsidRPr="00C967CD">
        <w:rPr>
          <w:rFonts w:ascii="Times New Roman" w:hAnsi="Times New Roman" w:cs="Times New Roman"/>
          <w:sz w:val="28"/>
          <w:szCs w:val="28"/>
        </w:rPr>
        <w:t>Аммиака раствор концентрированный 32 %—метанол—этилацетат 5:10:85</w:t>
      </w:r>
      <w:r w:rsidRPr="00C967CD">
        <w:rPr>
          <w:rFonts w:ascii="Times New Roman" w:hAnsi="Times New Roman" w:cs="Times New Roman"/>
          <w:sz w:val="28"/>
          <w:szCs w:val="28"/>
        </w:rPr>
        <w:t>.</w:t>
      </w:r>
    </w:p>
    <w:p w:rsidR="004C7C12" w:rsidRPr="00C967CD" w:rsidRDefault="004C7C12" w:rsidP="000F41A4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777C11" w:rsidRPr="00C967CD">
        <w:rPr>
          <w:rFonts w:ascii="Times New Roman" w:hAnsi="Times New Roman" w:cs="Times New Roman"/>
          <w:i/>
          <w:sz w:val="28"/>
          <w:szCs w:val="28"/>
        </w:rPr>
        <w:t> А</w:t>
      </w:r>
      <w:r w:rsidRPr="00C967CD">
        <w:rPr>
          <w:rFonts w:ascii="Times New Roman" w:hAnsi="Times New Roman" w:cs="Times New Roman"/>
          <w:sz w:val="28"/>
          <w:szCs w:val="28"/>
        </w:rPr>
        <w:t>. В мерную колбу вместимостью 10 мл помещают около 0,</w:t>
      </w:r>
      <w:r w:rsidR="00BA6E41" w:rsidRPr="00C967CD">
        <w:rPr>
          <w:rFonts w:ascii="Times New Roman" w:hAnsi="Times New Roman" w:cs="Times New Roman"/>
          <w:sz w:val="28"/>
          <w:szCs w:val="28"/>
        </w:rPr>
        <w:t>5</w:t>
      </w:r>
      <w:r w:rsidR="000F41A4" w:rsidRPr="00C967CD">
        <w:rPr>
          <w:rFonts w:ascii="Times New Roman" w:hAnsi="Times New Roman" w:cs="Times New Roman"/>
          <w:sz w:val="28"/>
          <w:szCs w:val="28"/>
        </w:rPr>
        <w:t>0</w:t>
      </w:r>
      <w:r w:rsidRPr="00C967CD">
        <w:rPr>
          <w:rFonts w:ascii="Times New Roman" w:hAnsi="Times New Roman" w:cs="Times New Roman"/>
          <w:sz w:val="28"/>
          <w:szCs w:val="28"/>
        </w:rPr>
        <w:t xml:space="preserve"> г субстанции, растворяют в </w:t>
      </w:r>
      <w:r w:rsidR="00BA6E41" w:rsidRPr="00C967CD">
        <w:rPr>
          <w:rFonts w:ascii="Times New Roman" w:hAnsi="Times New Roman" w:cs="Times New Roman"/>
          <w:sz w:val="28"/>
          <w:szCs w:val="28"/>
        </w:rPr>
        <w:t xml:space="preserve">метаноле </w:t>
      </w:r>
      <w:r w:rsidRPr="00C967CD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0F41A4" w:rsidRPr="00C967CD">
        <w:rPr>
          <w:rFonts w:ascii="Times New Roman" w:hAnsi="Times New Roman" w:cs="Times New Roman"/>
          <w:sz w:val="28"/>
          <w:szCs w:val="28"/>
        </w:rPr>
        <w:t>тем</w:t>
      </w:r>
      <w:r w:rsidR="00BA6E41" w:rsidRPr="00C967CD">
        <w:rPr>
          <w:rFonts w:ascii="Times New Roman" w:hAnsi="Times New Roman" w:cs="Times New Roman"/>
          <w:sz w:val="28"/>
          <w:szCs w:val="28"/>
        </w:rPr>
        <w:t xml:space="preserve"> же растворителем до метки</w:t>
      </w:r>
      <w:r w:rsidRPr="00C967CD">
        <w:rPr>
          <w:rFonts w:ascii="Times New Roman" w:hAnsi="Times New Roman" w:cs="Times New Roman"/>
          <w:sz w:val="28"/>
          <w:szCs w:val="28"/>
        </w:rPr>
        <w:t>.</w:t>
      </w:r>
    </w:p>
    <w:p w:rsidR="00777C11" w:rsidRPr="00C967CD" w:rsidRDefault="00777C11" w:rsidP="000F41A4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>Испытуемый раствор Б.</w:t>
      </w:r>
      <w:r w:rsidRPr="00C967C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1,0 мл испытуемого раствора А и доводят объём раствора метанолом до метки. В мерную колбу вместимостью 10 мл помещают 1,0 мл полученного раствора и доводят объём раствора метанолом до метки.</w:t>
      </w:r>
    </w:p>
    <w:p w:rsidR="00BA6E41" w:rsidRPr="00C967CD" w:rsidRDefault="00777C11" w:rsidP="000F41A4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lastRenderedPageBreak/>
        <w:t>Раствор с</w:t>
      </w:r>
      <w:r w:rsidR="00BA6E41" w:rsidRPr="00C967CD">
        <w:rPr>
          <w:rFonts w:ascii="Times New Roman" w:hAnsi="Times New Roman" w:cs="Times New Roman"/>
          <w:i/>
          <w:sz w:val="28"/>
          <w:szCs w:val="28"/>
        </w:rPr>
        <w:t>тандартн</w:t>
      </w:r>
      <w:r w:rsidRPr="00C967CD">
        <w:rPr>
          <w:rFonts w:ascii="Times New Roman" w:hAnsi="Times New Roman" w:cs="Times New Roman"/>
          <w:i/>
          <w:sz w:val="28"/>
          <w:szCs w:val="28"/>
        </w:rPr>
        <w:t>ого образца бутамирата цитрата (А)</w:t>
      </w:r>
      <w:r w:rsidR="00BA6E41" w:rsidRPr="00C967CD">
        <w:rPr>
          <w:rFonts w:ascii="Times New Roman" w:hAnsi="Times New Roman" w:cs="Times New Roman"/>
          <w:i/>
          <w:sz w:val="28"/>
          <w:szCs w:val="28"/>
        </w:rPr>
        <w:t>.</w:t>
      </w:r>
      <w:r w:rsidR="00BA6E41" w:rsidRPr="00C967CD">
        <w:rPr>
          <w:rFonts w:ascii="Times New Roman" w:hAnsi="Times New Roman" w:cs="Times New Roman"/>
          <w:sz w:val="28"/>
          <w:szCs w:val="28"/>
        </w:rPr>
        <w:t xml:space="preserve"> В мерную колу вместимостью 100 мл помещают 20</w:t>
      </w:r>
      <w:r w:rsidR="000F41A4" w:rsidRPr="00C967CD">
        <w:rPr>
          <w:rFonts w:ascii="Times New Roman" w:hAnsi="Times New Roman" w:cs="Times New Roman"/>
          <w:sz w:val="28"/>
          <w:szCs w:val="28"/>
        </w:rPr>
        <w:t>,0</w:t>
      </w:r>
      <w:r w:rsidR="00BA6E41" w:rsidRPr="00C967CD">
        <w:rPr>
          <w:rFonts w:ascii="Times New Roman" w:hAnsi="Times New Roman" w:cs="Times New Roman"/>
          <w:sz w:val="28"/>
          <w:szCs w:val="28"/>
        </w:rPr>
        <w:t xml:space="preserve"> мг стандартного образца бутамирата цитрата, растворяют в метаноле и доводят объём раствора </w:t>
      </w:r>
      <w:r w:rsidR="000F41A4" w:rsidRPr="00C967CD">
        <w:rPr>
          <w:rFonts w:ascii="Times New Roman" w:hAnsi="Times New Roman" w:cs="Times New Roman"/>
          <w:sz w:val="28"/>
          <w:szCs w:val="28"/>
        </w:rPr>
        <w:t>тем</w:t>
      </w:r>
      <w:r w:rsidR="00BA6E41" w:rsidRPr="00C967CD">
        <w:rPr>
          <w:rFonts w:ascii="Times New Roman" w:hAnsi="Times New Roman" w:cs="Times New Roman"/>
          <w:sz w:val="28"/>
          <w:szCs w:val="28"/>
        </w:rPr>
        <w:t xml:space="preserve"> же растворителем до метки.</w:t>
      </w:r>
    </w:p>
    <w:p w:rsidR="004C7C12" w:rsidRPr="00C967CD" w:rsidRDefault="00777C11" w:rsidP="004C7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>Раствор стандартного образца бутамирата цитрата (Б)</w:t>
      </w:r>
      <w:r w:rsidR="004C7C12" w:rsidRPr="00C967CD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 мл помещают </w:t>
      </w:r>
      <w:r w:rsidR="00BA6E41" w:rsidRPr="00C967CD">
        <w:rPr>
          <w:rFonts w:ascii="Times New Roman" w:hAnsi="Times New Roman" w:cs="Times New Roman"/>
          <w:sz w:val="28"/>
          <w:szCs w:val="28"/>
        </w:rPr>
        <w:t>5</w:t>
      </w:r>
      <w:r w:rsidR="004C7C12" w:rsidRPr="00C967CD">
        <w:rPr>
          <w:rFonts w:ascii="Times New Roman" w:hAnsi="Times New Roman" w:cs="Times New Roman"/>
          <w:sz w:val="28"/>
          <w:szCs w:val="28"/>
        </w:rPr>
        <w:t xml:space="preserve">,0 мл </w:t>
      </w:r>
      <w:r w:rsidRPr="00C967CD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бутамирата цитрата (А) </w:t>
      </w:r>
      <w:r w:rsidR="004C7C12" w:rsidRPr="00C967CD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BA6E41" w:rsidRPr="00C967CD">
        <w:rPr>
          <w:rFonts w:ascii="Times New Roman" w:hAnsi="Times New Roman" w:cs="Times New Roman"/>
          <w:sz w:val="28"/>
          <w:szCs w:val="28"/>
        </w:rPr>
        <w:t>метанолом</w:t>
      </w:r>
      <w:r w:rsidR="004C7C12" w:rsidRPr="00C967CD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4C7C12" w:rsidRPr="00C967CD" w:rsidRDefault="004C7C12" w:rsidP="00BA6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BA6E41" w:rsidRPr="00C967CD">
        <w:rPr>
          <w:rFonts w:ascii="Times New Roman" w:hAnsi="Times New Roman" w:cs="Times New Roman"/>
          <w:i/>
          <w:sz w:val="28"/>
          <w:szCs w:val="28"/>
        </w:rPr>
        <w:t>пригодности</w:t>
      </w:r>
      <w:r w:rsidRPr="00C967CD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 w:rsidRPr="00C967CD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 мл помещают </w:t>
      </w:r>
      <w:r w:rsidR="00BA6E41" w:rsidRPr="00C967CD">
        <w:rPr>
          <w:rFonts w:ascii="Times New Roman" w:hAnsi="Times New Roman" w:cs="Times New Roman"/>
          <w:sz w:val="28"/>
          <w:szCs w:val="28"/>
        </w:rPr>
        <w:t xml:space="preserve">5,0 мл раствора </w:t>
      </w:r>
      <w:r w:rsidR="00C668A7" w:rsidRPr="00C967CD">
        <w:rPr>
          <w:rFonts w:ascii="Times New Roman" w:hAnsi="Times New Roman" w:cs="Times New Roman"/>
          <w:sz w:val="28"/>
          <w:szCs w:val="28"/>
        </w:rPr>
        <w:t xml:space="preserve">стандартного образца бутамирата цитрата (Б) </w:t>
      </w:r>
      <w:r w:rsidR="00BA6E41" w:rsidRPr="00C967CD">
        <w:rPr>
          <w:rFonts w:ascii="Times New Roman" w:hAnsi="Times New Roman" w:cs="Times New Roman"/>
          <w:sz w:val="28"/>
          <w:szCs w:val="28"/>
        </w:rPr>
        <w:t xml:space="preserve">и </w:t>
      </w:r>
      <w:r w:rsidRPr="00C967CD">
        <w:rPr>
          <w:rFonts w:ascii="Times New Roman" w:hAnsi="Times New Roman" w:cs="Times New Roman"/>
          <w:sz w:val="28"/>
          <w:szCs w:val="28"/>
        </w:rPr>
        <w:t xml:space="preserve">доводят объём раствора </w:t>
      </w:r>
      <w:r w:rsidR="00BA6E41" w:rsidRPr="00C967CD">
        <w:rPr>
          <w:rFonts w:ascii="Times New Roman" w:hAnsi="Times New Roman" w:cs="Times New Roman"/>
          <w:sz w:val="28"/>
          <w:szCs w:val="28"/>
        </w:rPr>
        <w:t>метанолом</w:t>
      </w:r>
      <w:r w:rsidR="00C668A7" w:rsidRPr="00C967CD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BA6E41" w:rsidRPr="00C967CD" w:rsidRDefault="00BA6E41" w:rsidP="00BA6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sz w:val="28"/>
          <w:szCs w:val="28"/>
        </w:rPr>
        <w:t xml:space="preserve">На линию старта пластинки наносят </w:t>
      </w:r>
      <w:r w:rsidR="00F84775" w:rsidRPr="00C967CD">
        <w:rPr>
          <w:rFonts w:ascii="Times New Roman" w:hAnsi="Times New Roman" w:cs="Times New Roman"/>
          <w:sz w:val="28"/>
          <w:szCs w:val="28"/>
        </w:rPr>
        <w:t xml:space="preserve">по </w:t>
      </w:r>
      <w:r w:rsidR="00046666" w:rsidRPr="00C967CD">
        <w:rPr>
          <w:rFonts w:ascii="Times New Roman" w:hAnsi="Times New Roman" w:cs="Times New Roman"/>
          <w:sz w:val="28"/>
          <w:szCs w:val="28"/>
        </w:rPr>
        <w:t>10 </w:t>
      </w:r>
      <w:r w:rsidRPr="00C967CD">
        <w:rPr>
          <w:rFonts w:ascii="Times New Roman" w:hAnsi="Times New Roman" w:cs="Times New Roman"/>
          <w:sz w:val="28"/>
          <w:szCs w:val="28"/>
        </w:rPr>
        <w:t>мкл испытуемого раствора</w:t>
      </w:r>
      <w:r w:rsidR="00C668A7" w:rsidRPr="00C967CD">
        <w:rPr>
          <w:rFonts w:ascii="Times New Roman" w:hAnsi="Times New Roman" w:cs="Times New Roman"/>
          <w:sz w:val="28"/>
          <w:szCs w:val="28"/>
        </w:rPr>
        <w:t> (А)</w:t>
      </w:r>
      <w:r w:rsidRPr="00C967CD">
        <w:rPr>
          <w:rFonts w:ascii="Times New Roman" w:hAnsi="Times New Roman" w:cs="Times New Roman"/>
          <w:sz w:val="28"/>
          <w:szCs w:val="28"/>
        </w:rPr>
        <w:t xml:space="preserve"> (</w:t>
      </w:r>
      <w:r w:rsidR="00046666" w:rsidRPr="00C967CD">
        <w:rPr>
          <w:rFonts w:ascii="Times New Roman" w:hAnsi="Times New Roman" w:cs="Times New Roman"/>
          <w:sz w:val="28"/>
          <w:szCs w:val="28"/>
        </w:rPr>
        <w:t>500 </w:t>
      </w:r>
      <w:r w:rsidRPr="00C967CD">
        <w:rPr>
          <w:rFonts w:ascii="Times New Roman" w:hAnsi="Times New Roman" w:cs="Times New Roman"/>
          <w:sz w:val="28"/>
          <w:szCs w:val="28"/>
        </w:rPr>
        <w:t xml:space="preserve">мкг), </w:t>
      </w:r>
      <w:r w:rsidR="00C668A7" w:rsidRPr="00C967CD">
        <w:rPr>
          <w:rFonts w:ascii="Times New Roman" w:hAnsi="Times New Roman" w:cs="Times New Roman"/>
          <w:sz w:val="28"/>
          <w:szCs w:val="28"/>
        </w:rPr>
        <w:t xml:space="preserve">испытуемого раствора (Б) (2 мкг), раствора </w:t>
      </w:r>
      <w:r w:rsidR="00046666" w:rsidRPr="00C967CD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="00C668A7" w:rsidRPr="00C967CD">
        <w:rPr>
          <w:rFonts w:ascii="Times New Roman" w:hAnsi="Times New Roman" w:cs="Times New Roman"/>
          <w:sz w:val="28"/>
          <w:szCs w:val="28"/>
        </w:rPr>
        <w:t xml:space="preserve">образца бутамирата цитрата (А) </w:t>
      </w:r>
      <w:r w:rsidR="00046666" w:rsidRPr="00C967CD">
        <w:rPr>
          <w:rFonts w:ascii="Times New Roman" w:hAnsi="Times New Roman" w:cs="Times New Roman"/>
          <w:sz w:val="28"/>
          <w:szCs w:val="28"/>
        </w:rPr>
        <w:t>(2 мкг)</w:t>
      </w:r>
      <w:r w:rsidRPr="00C967CD">
        <w:rPr>
          <w:rFonts w:ascii="Times New Roman" w:hAnsi="Times New Roman" w:cs="Times New Roman"/>
          <w:sz w:val="28"/>
          <w:szCs w:val="28"/>
        </w:rPr>
        <w:t xml:space="preserve">, </w:t>
      </w:r>
      <w:r w:rsidR="00C668A7" w:rsidRPr="00C967CD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бутамирата цитрата (Б) </w:t>
      </w:r>
      <w:r w:rsidRPr="00C967CD">
        <w:rPr>
          <w:rFonts w:ascii="Times New Roman" w:hAnsi="Times New Roman" w:cs="Times New Roman"/>
          <w:sz w:val="28"/>
          <w:szCs w:val="28"/>
        </w:rPr>
        <w:t>(</w:t>
      </w:r>
      <w:r w:rsidR="00046666" w:rsidRPr="00C967CD">
        <w:rPr>
          <w:rFonts w:ascii="Times New Roman" w:hAnsi="Times New Roman" w:cs="Times New Roman"/>
          <w:sz w:val="28"/>
          <w:szCs w:val="28"/>
        </w:rPr>
        <w:t>1 </w:t>
      </w:r>
      <w:r w:rsidRPr="00C967CD">
        <w:rPr>
          <w:rFonts w:ascii="Times New Roman" w:hAnsi="Times New Roman" w:cs="Times New Roman"/>
          <w:sz w:val="28"/>
          <w:szCs w:val="28"/>
        </w:rPr>
        <w:t xml:space="preserve">мкг) и раствора </w:t>
      </w:r>
      <w:r w:rsidR="00046666" w:rsidRPr="00C967CD">
        <w:rPr>
          <w:rFonts w:ascii="Times New Roman" w:hAnsi="Times New Roman" w:cs="Times New Roman"/>
          <w:sz w:val="28"/>
          <w:szCs w:val="28"/>
        </w:rPr>
        <w:t>для проверки пригодности хроматографической системы</w:t>
      </w:r>
      <w:r w:rsidRPr="00C967CD">
        <w:rPr>
          <w:rFonts w:ascii="Times New Roman" w:hAnsi="Times New Roman" w:cs="Times New Roman"/>
          <w:sz w:val="28"/>
          <w:szCs w:val="28"/>
        </w:rPr>
        <w:t xml:space="preserve"> (</w:t>
      </w:r>
      <w:r w:rsidR="00046666" w:rsidRPr="00C967CD">
        <w:rPr>
          <w:rFonts w:ascii="Times New Roman" w:hAnsi="Times New Roman" w:cs="Times New Roman"/>
          <w:sz w:val="28"/>
          <w:szCs w:val="28"/>
        </w:rPr>
        <w:t xml:space="preserve">0,5 мкг). </w:t>
      </w:r>
      <w:r w:rsidRPr="00C967CD">
        <w:rPr>
          <w:rFonts w:ascii="Times New Roman" w:hAnsi="Times New Roman" w:cs="Times New Roman"/>
          <w:sz w:val="28"/>
          <w:szCs w:val="28"/>
        </w:rPr>
        <w:t>Пластинку с нанесенными пробами высушивают на воздухе, помещают в камеру с ПФ и хроматографируют восходящим способом. Когда фронт ПФ пройдет около 80–90 % длины пластинки от линии старта, е</w:t>
      </w:r>
      <w:r w:rsidR="00C668A7" w:rsidRPr="00C967CD">
        <w:rPr>
          <w:rFonts w:ascii="Times New Roman" w:hAnsi="Times New Roman" w:cs="Times New Roman"/>
          <w:sz w:val="28"/>
          <w:szCs w:val="28"/>
        </w:rPr>
        <w:t>ё</w:t>
      </w:r>
      <w:r w:rsidRPr="00C967CD">
        <w:rPr>
          <w:rFonts w:ascii="Times New Roman" w:hAnsi="Times New Roman" w:cs="Times New Roman"/>
          <w:sz w:val="28"/>
          <w:szCs w:val="28"/>
        </w:rPr>
        <w:t xml:space="preserve"> вынимают из камеры, сушат до удаления следов растворителей, выдерживают в сушильном шкафу при температуре 100–105</w:t>
      </w:r>
      <w:r w:rsidR="008A07EE" w:rsidRPr="00C967CD">
        <w:rPr>
          <w:rFonts w:ascii="Times New Roman" w:hAnsi="Times New Roman" w:cs="Times New Roman"/>
          <w:sz w:val="28"/>
          <w:szCs w:val="28"/>
        </w:rPr>
        <w:t> </w:t>
      </w:r>
      <w:r w:rsidRPr="00C967CD">
        <w:rPr>
          <w:rFonts w:ascii="Times New Roman" w:hAnsi="Times New Roman" w:cs="Times New Roman"/>
          <w:sz w:val="28"/>
          <w:szCs w:val="28"/>
        </w:rPr>
        <w:t xml:space="preserve">°С в течение 2–3 мин. После охлаждения до комнатной температуры </w:t>
      </w:r>
      <w:r w:rsidR="00431AE4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Pr="00C967CD">
        <w:rPr>
          <w:rFonts w:ascii="Times New Roman" w:hAnsi="Times New Roman" w:cs="Times New Roman"/>
          <w:sz w:val="28"/>
          <w:szCs w:val="28"/>
        </w:rPr>
        <w:t xml:space="preserve">просматривают в УФ-свете при </w:t>
      </w:r>
      <w:r w:rsidR="00852ADB" w:rsidRPr="00C967CD">
        <w:rPr>
          <w:rFonts w:ascii="Times New Roman" w:hAnsi="Times New Roman" w:cs="Times New Roman"/>
          <w:sz w:val="28"/>
          <w:szCs w:val="28"/>
        </w:rPr>
        <w:t>254 нм</w:t>
      </w:r>
      <w:bookmarkStart w:id="2" w:name="_GoBack"/>
      <w:bookmarkEnd w:id="2"/>
      <w:r w:rsidRPr="00C967CD">
        <w:rPr>
          <w:rFonts w:ascii="Times New Roman" w:hAnsi="Times New Roman" w:cs="Times New Roman"/>
          <w:sz w:val="28"/>
          <w:szCs w:val="28"/>
        </w:rPr>
        <w:t>.</w:t>
      </w:r>
    </w:p>
    <w:p w:rsidR="00852ADB" w:rsidRPr="00C967CD" w:rsidRDefault="00852ADB" w:rsidP="00BA6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sz w:val="28"/>
          <w:szCs w:val="28"/>
        </w:rPr>
        <w:t>Пластинку помещают в камеру, предварительно насыщенную парами йода в течение 8 ч</w:t>
      </w:r>
      <w:r w:rsidR="00C668A7" w:rsidRPr="00C967CD">
        <w:rPr>
          <w:rFonts w:ascii="Times New Roman" w:hAnsi="Times New Roman" w:cs="Times New Roman"/>
          <w:sz w:val="28"/>
          <w:szCs w:val="28"/>
        </w:rPr>
        <w:t>. При необходимости кристаллы йода слегка растирают в ступке и помещают на дно камеры около 1 г полученного порошка. Пластинку</w:t>
      </w:r>
      <w:r w:rsidRPr="00C967CD">
        <w:rPr>
          <w:rFonts w:ascii="Times New Roman" w:hAnsi="Times New Roman" w:cs="Times New Roman"/>
          <w:sz w:val="28"/>
          <w:szCs w:val="28"/>
        </w:rPr>
        <w:t xml:space="preserve"> выдерживают до появления </w:t>
      </w:r>
      <w:r w:rsidR="00C668A7" w:rsidRPr="00C967CD">
        <w:rPr>
          <w:rFonts w:ascii="Times New Roman" w:hAnsi="Times New Roman" w:cs="Times New Roman"/>
          <w:sz w:val="28"/>
          <w:szCs w:val="28"/>
        </w:rPr>
        <w:t xml:space="preserve">хорошо различимых при дневном свете </w:t>
      </w:r>
      <w:r w:rsidRPr="00C967CD">
        <w:rPr>
          <w:rFonts w:ascii="Times New Roman" w:hAnsi="Times New Roman" w:cs="Times New Roman"/>
          <w:sz w:val="28"/>
          <w:szCs w:val="28"/>
        </w:rPr>
        <w:t>зон адсорбции.</w:t>
      </w:r>
    </w:p>
    <w:p w:rsidR="00852ADB" w:rsidRPr="00C967CD" w:rsidRDefault="00852ADB" w:rsidP="00BA6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CD">
        <w:rPr>
          <w:rFonts w:ascii="Times New Roman" w:hAnsi="Times New Roman" w:cs="Times New Roman"/>
          <w:sz w:val="28"/>
          <w:szCs w:val="28"/>
        </w:rPr>
        <w:t>Хроматографическая система считается пригодной, если на хроматограмме раствора для проверки пригодности хроматографической системы чётко видна зона адсор</w:t>
      </w:r>
      <w:r w:rsidR="006F7DAD" w:rsidRPr="00C967CD">
        <w:rPr>
          <w:rFonts w:ascii="Times New Roman" w:hAnsi="Times New Roman" w:cs="Times New Roman"/>
          <w:sz w:val="28"/>
          <w:szCs w:val="28"/>
        </w:rPr>
        <w:t>б</w:t>
      </w:r>
      <w:r w:rsidRPr="00C967CD">
        <w:rPr>
          <w:rFonts w:ascii="Times New Roman" w:hAnsi="Times New Roman" w:cs="Times New Roman"/>
          <w:sz w:val="28"/>
          <w:szCs w:val="28"/>
        </w:rPr>
        <w:t>ции.</w:t>
      </w:r>
    </w:p>
    <w:p w:rsidR="006F7DAD" w:rsidRPr="00C967CD" w:rsidRDefault="006F7DAD" w:rsidP="00BA6E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color w:val="000000"/>
          <w:sz w:val="28"/>
          <w:szCs w:val="28"/>
        </w:rPr>
        <w:lastRenderedPageBreak/>
        <w:t xml:space="preserve">Зона адсорбции любой примеси на хроматограмме испытуемого раствора по совокупности величины и интенсивности окраски не должна превышать зону адсорбции на хроматограмме раствора стандартного образца </w:t>
      </w:r>
      <w:r w:rsidRPr="00C967CD">
        <w:rPr>
          <w:rFonts w:ascii="Times New Roman" w:hAnsi="Times New Roman" w:cs="Times New Roman"/>
          <w:sz w:val="28"/>
          <w:szCs w:val="28"/>
        </w:rPr>
        <w:t xml:space="preserve">бутамирата цитрата (А) </w:t>
      </w:r>
      <w:r w:rsidRPr="00C967CD">
        <w:rPr>
          <w:rFonts w:ascii="Times New Roman" w:hAnsi="Times New Roman"/>
          <w:color w:val="000000"/>
          <w:sz w:val="28"/>
          <w:szCs w:val="28"/>
        </w:rPr>
        <w:t>(не более 0,4 %) и</w:t>
      </w:r>
      <w:r w:rsidRPr="00C967CD">
        <w:rPr>
          <w:rFonts w:ascii="Times New Roman" w:hAnsi="Times New Roman"/>
          <w:sz w:val="28"/>
          <w:szCs w:val="28"/>
        </w:rPr>
        <w:t xml:space="preserve"> не более одной зоны может превышать по </w:t>
      </w:r>
      <w:r w:rsidRPr="00C967CD">
        <w:rPr>
          <w:rFonts w:ascii="Times New Roman" w:hAnsi="Times New Roman"/>
          <w:color w:val="000000"/>
          <w:sz w:val="28"/>
          <w:szCs w:val="28"/>
        </w:rPr>
        <w:t xml:space="preserve">совокупности величины и интенсивности окраски </w:t>
      </w:r>
      <w:r w:rsidRPr="00C967CD">
        <w:rPr>
          <w:rFonts w:ascii="Times New Roman" w:hAnsi="Times New Roman"/>
          <w:sz w:val="28"/>
          <w:szCs w:val="28"/>
        </w:rPr>
        <w:t xml:space="preserve">зону адсорбции на хроматограмме раствора </w:t>
      </w:r>
      <w:r w:rsidRPr="00C967CD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Pr="00C967CD">
        <w:rPr>
          <w:rFonts w:ascii="Times New Roman" w:hAnsi="Times New Roman" w:cs="Times New Roman"/>
          <w:sz w:val="28"/>
          <w:szCs w:val="28"/>
        </w:rPr>
        <w:t>бутамирата цитрата (Б) (0,</w:t>
      </w:r>
      <w:r w:rsidRPr="00C967CD">
        <w:rPr>
          <w:rFonts w:ascii="Times New Roman" w:hAnsi="Times New Roman"/>
          <w:sz w:val="28"/>
          <w:szCs w:val="28"/>
        </w:rPr>
        <w:t>2 %). Суммарное содержание примесей не должно превышать 1,0 %.</w:t>
      </w:r>
    </w:p>
    <w:p w:rsidR="00CC2B20" w:rsidRPr="00C967CD" w:rsidRDefault="00CC2B20" w:rsidP="00CC2B2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C967CD">
        <w:rPr>
          <w:rFonts w:ascii="Times New Roman" w:hAnsi="Times New Roman"/>
          <w:sz w:val="28"/>
          <w:szCs w:val="28"/>
        </w:rPr>
        <w:t xml:space="preserve"> Не более 1,0 % (ОФС «Потеря в массе при высушивании», способ</w:t>
      </w:r>
      <w:r w:rsidR="00B46E55" w:rsidRPr="00C967CD">
        <w:rPr>
          <w:rFonts w:ascii="Times New Roman" w:hAnsi="Times New Roman"/>
          <w:sz w:val="28"/>
          <w:szCs w:val="28"/>
        </w:rPr>
        <w:t> </w:t>
      </w:r>
      <w:r w:rsidR="00D5526E" w:rsidRPr="00C967CD">
        <w:rPr>
          <w:rFonts w:ascii="Times New Roman" w:hAnsi="Times New Roman"/>
          <w:sz w:val="28"/>
          <w:szCs w:val="28"/>
        </w:rPr>
        <w:t>3</w:t>
      </w:r>
      <w:r w:rsidRPr="00C967CD">
        <w:rPr>
          <w:rFonts w:ascii="Times New Roman" w:hAnsi="Times New Roman"/>
          <w:sz w:val="28"/>
          <w:szCs w:val="28"/>
        </w:rPr>
        <w:t xml:space="preserve">). </w:t>
      </w:r>
      <w:r w:rsidR="0093658F" w:rsidRPr="00C967CD">
        <w:rPr>
          <w:rFonts w:ascii="Times New Roman" w:hAnsi="Times New Roman"/>
          <w:sz w:val="28"/>
          <w:szCs w:val="28"/>
        </w:rPr>
        <w:t xml:space="preserve">Около 1 г (точная навеска) субстанции </w:t>
      </w:r>
      <w:r w:rsidR="00D5526E" w:rsidRPr="00C967CD">
        <w:rPr>
          <w:rFonts w:ascii="Times New Roman" w:hAnsi="Times New Roman"/>
          <w:sz w:val="28"/>
          <w:szCs w:val="28"/>
        </w:rPr>
        <w:t xml:space="preserve">высушивают (в вакууме) </w:t>
      </w:r>
      <w:r w:rsidR="00D31DAA" w:rsidRPr="00C967CD">
        <w:rPr>
          <w:rFonts w:ascii="Times New Roman" w:hAnsi="Times New Roman"/>
          <w:sz w:val="28"/>
          <w:szCs w:val="28"/>
        </w:rPr>
        <w:t>при температуре 50 </w:t>
      </w:r>
      <w:r w:rsidR="00D5526E" w:rsidRPr="00C967CD">
        <w:rPr>
          <w:rFonts w:ascii="Times New Roman" w:hAnsi="Times New Roman"/>
          <w:sz w:val="28"/>
          <w:szCs w:val="28"/>
        </w:rPr>
        <w:t>°</w:t>
      </w:r>
      <w:r w:rsidR="00D31DAA" w:rsidRPr="00C967CD">
        <w:rPr>
          <w:rFonts w:ascii="Times New Roman" w:hAnsi="Times New Roman"/>
          <w:sz w:val="28"/>
          <w:szCs w:val="28"/>
        </w:rPr>
        <w:t>С в течение 4 ч</w:t>
      </w:r>
      <w:r w:rsidR="0093658F" w:rsidRPr="00C967CD">
        <w:rPr>
          <w:rFonts w:ascii="Times New Roman" w:hAnsi="Times New Roman"/>
          <w:sz w:val="28"/>
          <w:szCs w:val="28"/>
        </w:rPr>
        <w:t>.</w:t>
      </w:r>
    </w:p>
    <w:p w:rsidR="00D31DAA" w:rsidRPr="00C967CD" w:rsidRDefault="00D31DAA" w:rsidP="00CC2B2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Хлориды.</w:t>
      </w:r>
      <w:r w:rsidRPr="00C967CD">
        <w:rPr>
          <w:rFonts w:ascii="Times New Roman" w:hAnsi="Times New Roman"/>
          <w:sz w:val="28"/>
          <w:szCs w:val="28"/>
        </w:rPr>
        <w:t xml:space="preserve"> Не более 0,005</w:t>
      </w:r>
      <w:r w:rsidR="00E974E1" w:rsidRPr="00C967CD">
        <w:rPr>
          <w:rFonts w:ascii="Times New Roman" w:hAnsi="Times New Roman"/>
          <w:sz w:val="28"/>
          <w:szCs w:val="28"/>
        </w:rPr>
        <w:t> </w:t>
      </w:r>
      <w:r w:rsidRPr="00C967CD">
        <w:rPr>
          <w:rFonts w:ascii="Times New Roman" w:hAnsi="Times New Roman"/>
          <w:sz w:val="28"/>
          <w:szCs w:val="28"/>
        </w:rPr>
        <w:t xml:space="preserve">% (ОФС «Хлориды»). </w:t>
      </w:r>
      <w:r w:rsidR="00E974E1" w:rsidRPr="00C967CD">
        <w:rPr>
          <w:rFonts w:ascii="Times New Roman" w:hAnsi="Times New Roman"/>
          <w:sz w:val="28"/>
          <w:szCs w:val="28"/>
        </w:rPr>
        <w:t xml:space="preserve">Растворяют </w:t>
      </w:r>
      <w:r w:rsidRPr="00C967CD">
        <w:rPr>
          <w:rFonts w:ascii="Times New Roman" w:hAnsi="Times New Roman"/>
          <w:sz w:val="28"/>
          <w:szCs w:val="28"/>
        </w:rPr>
        <w:t>1,0 г субстанции в 25</w:t>
      </w:r>
      <w:r w:rsidR="00E974E1" w:rsidRPr="00C967CD">
        <w:rPr>
          <w:rFonts w:ascii="Times New Roman" w:hAnsi="Times New Roman"/>
          <w:sz w:val="28"/>
          <w:szCs w:val="28"/>
        </w:rPr>
        <w:t> </w:t>
      </w:r>
      <w:r w:rsidRPr="00C967CD">
        <w:rPr>
          <w:rFonts w:ascii="Times New Roman" w:hAnsi="Times New Roman"/>
          <w:sz w:val="28"/>
          <w:szCs w:val="28"/>
        </w:rPr>
        <w:t>мл воды.</w:t>
      </w:r>
    </w:p>
    <w:p w:rsidR="004C7C12" w:rsidRPr="00C967CD" w:rsidRDefault="004C7C12" w:rsidP="004C7C1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Сульфатная зола.</w:t>
      </w:r>
      <w:r w:rsidRPr="00C967CD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около 1 г (точная навеска) субстанции.</w:t>
      </w:r>
    </w:p>
    <w:p w:rsidR="004C7C12" w:rsidRPr="00C967CD" w:rsidRDefault="004C7C12" w:rsidP="004C7C1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Тяжёлые металлы.</w:t>
      </w:r>
      <w:r w:rsidRPr="00C967CD">
        <w:rPr>
          <w:rFonts w:ascii="Times New Roman" w:hAnsi="Times New Roman"/>
          <w:sz w:val="28"/>
          <w:szCs w:val="28"/>
        </w:rPr>
        <w:t xml:space="preserve"> Не более 0,001 %. Определение проводят в соответствии с ОФС «Тяжёлые металлы», метод</w:t>
      </w:r>
      <w:r w:rsidR="00E974E1" w:rsidRPr="00C967CD">
        <w:rPr>
          <w:rFonts w:ascii="Times New Roman" w:hAnsi="Times New Roman"/>
          <w:sz w:val="28"/>
          <w:szCs w:val="28"/>
        </w:rPr>
        <w:t> </w:t>
      </w:r>
      <w:r w:rsidRPr="00C967CD">
        <w:rPr>
          <w:rFonts w:ascii="Times New Roman" w:hAnsi="Times New Roman"/>
          <w:sz w:val="28"/>
          <w:szCs w:val="28"/>
        </w:rPr>
        <w:t>2, в зольном остатке, полученном после сжигания 1,0 субстанции, с использованием эталонного раствора</w:t>
      </w:r>
      <w:r w:rsidR="00E974E1" w:rsidRPr="00C967CD">
        <w:rPr>
          <w:rFonts w:ascii="Times New Roman" w:hAnsi="Times New Roman"/>
          <w:sz w:val="28"/>
          <w:szCs w:val="28"/>
        </w:rPr>
        <w:t> </w:t>
      </w:r>
      <w:r w:rsidRPr="00C967CD">
        <w:rPr>
          <w:rFonts w:ascii="Times New Roman" w:hAnsi="Times New Roman"/>
          <w:sz w:val="28"/>
          <w:szCs w:val="28"/>
        </w:rPr>
        <w:t>1.</w:t>
      </w:r>
    </w:p>
    <w:p w:rsidR="004C7C12" w:rsidRPr="00C967CD" w:rsidRDefault="004C7C12" w:rsidP="004C7C1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C967CD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E60B5C" w:rsidRPr="00C967CD" w:rsidRDefault="00E60B5C" w:rsidP="004C7C1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</w:rPr>
        <w:t>*Бактериальные эндотоксины.</w:t>
      </w:r>
      <w:r w:rsidR="006C7597">
        <w:rPr>
          <w:rFonts w:ascii="Times New Roman" w:hAnsi="Times New Roman"/>
          <w:b/>
          <w:sz w:val="28"/>
        </w:rPr>
        <w:t xml:space="preserve"> </w:t>
      </w:r>
      <w:r w:rsidRPr="00C967CD">
        <w:rPr>
          <w:rFonts w:ascii="Times New Roman" w:hAnsi="Times New Roman"/>
          <w:color w:val="000000"/>
          <w:sz w:val="28"/>
          <w:szCs w:val="28"/>
        </w:rPr>
        <w:t>Не более 7,0 ЕЭ на 1</w:t>
      </w:r>
      <w:r w:rsidR="00EB1B6D" w:rsidRPr="00C967CD">
        <w:rPr>
          <w:rFonts w:ascii="Times New Roman" w:hAnsi="Times New Roman"/>
          <w:color w:val="000000"/>
          <w:sz w:val="28"/>
          <w:szCs w:val="28"/>
        </w:rPr>
        <w:t> </w:t>
      </w:r>
      <w:r w:rsidRPr="00C967CD">
        <w:rPr>
          <w:rFonts w:ascii="Times New Roman" w:hAnsi="Times New Roman"/>
          <w:color w:val="000000"/>
          <w:sz w:val="28"/>
          <w:szCs w:val="28"/>
        </w:rPr>
        <w:t>мг бутамирата цитрата (ОФС «Бактериальные эндотоксины»).</w:t>
      </w:r>
    </w:p>
    <w:p w:rsidR="004C7C12" w:rsidRPr="00C967CD" w:rsidRDefault="004C7C12" w:rsidP="004C7C1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="006C7597">
        <w:rPr>
          <w:rFonts w:ascii="Times New Roman" w:hAnsi="Times New Roman"/>
          <w:b/>
          <w:sz w:val="28"/>
          <w:szCs w:val="28"/>
        </w:rPr>
        <w:t xml:space="preserve"> </w:t>
      </w:r>
      <w:r w:rsidRPr="00C967CD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D31DAA" w:rsidRPr="00C967CD" w:rsidRDefault="004C7C12" w:rsidP="00D31DA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="006C7597">
        <w:rPr>
          <w:rFonts w:ascii="Times New Roman" w:hAnsi="Times New Roman"/>
          <w:b/>
          <w:sz w:val="28"/>
          <w:szCs w:val="28"/>
        </w:rPr>
        <w:t xml:space="preserve"> </w:t>
      </w:r>
      <w:r w:rsidR="00D31DAA" w:rsidRPr="00C967CD">
        <w:rPr>
          <w:rFonts w:ascii="Times New Roman" w:hAnsi="Times New Roman"/>
          <w:sz w:val="28"/>
          <w:szCs w:val="28"/>
        </w:rPr>
        <w:t>Определени</w:t>
      </w:r>
      <w:r w:rsidR="00EB1B6D" w:rsidRPr="00C967CD">
        <w:rPr>
          <w:rFonts w:ascii="Times New Roman" w:hAnsi="Times New Roman"/>
          <w:sz w:val="28"/>
          <w:szCs w:val="28"/>
        </w:rPr>
        <w:t>е проводят методом титриметрии.</w:t>
      </w:r>
    </w:p>
    <w:p w:rsidR="00D31DAA" w:rsidRPr="00C967CD" w:rsidRDefault="00D31DAA" w:rsidP="00D31DA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sz w:val="28"/>
          <w:szCs w:val="28"/>
        </w:rPr>
        <w:t xml:space="preserve">Около </w:t>
      </w:r>
      <w:r w:rsidR="00A302EE" w:rsidRPr="00C967CD">
        <w:rPr>
          <w:rFonts w:ascii="Times New Roman" w:hAnsi="Times New Roman"/>
          <w:sz w:val="28"/>
          <w:szCs w:val="28"/>
        </w:rPr>
        <w:t>0,25 </w:t>
      </w:r>
      <w:r w:rsidRPr="00C967CD">
        <w:rPr>
          <w:rFonts w:ascii="Times New Roman" w:hAnsi="Times New Roman"/>
          <w:sz w:val="28"/>
          <w:szCs w:val="28"/>
        </w:rPr>
        <w:t xml:space="preserve">г (точная навеска) субстанции растворяют в </w:t>
      </w:r>
      <w:r w:rsidR="0070380F" w:rsidRPr="00C967CD">
        <w:rPr>
          <w:rFonts w:ascii="Times New Roman" w:hAnsi="Times New Roman"/>
          <w:sz w:val="28"/>
          <w:szCs w:val="28"/>
        </w:rPr>
        <w:t>20 </w:t>
      </w:r>
      <w:r w:rsidRPr="00C967CD">
        <w:rPr>
          <w:rFonts w:ascii="Times New Roman" w:hAnsi="Times New Roman"/>
          <w:sz w:val="28"/>
          <w:szCs w:val="28"/>
        </w:rPr>
        <w:t xml:space="preserve">мл </w:t>
      </w:r>
      <w:r w:rsidR="0070380F" w:rsidRPr="00C967CD">
        <w:rPr>
          <w:rFonts w:ascii="Times New Roman" w:hAnsi="Times New Roman"/>
          <w:sz w:val="28"/>
          <w:szCs w:val="28"/>
        </w:rPr>
        <w:t xml:space="preserve">уксусной кислоты безводной, прибавляют </w:t>
      </w:r>
      <w:r w:rsidR="0021438D" w:rsidRPr="00C967CD">
        <w:rPr>
          <w:rFonts w:ascii="Times New Roman" w:hAnsi="Times New Roman"/>
          <w:sz w:val="28"/>
          <w:szCs w:val="28"/>
        </w:rPr>
        <w:t>20 мл ртути(</w:t>
      </w:r>
      <w:r w:rsidR="0021438D" w:rsidRPr="00C967CD">
        <w:rPr>
          <w:rFonts w:ascii="Times New Roman" w:hAnsi="Times New Roman"/>
          <w:sz w:val="28"/>
          <w:szCs w:val="28"/>
          <w:lang w:val="en-US"/>
        </w:rPr>
        <w:t>II</w:t>
      </w:r>
      <w:r w:rsidR="0021438D" w:rsidRPr="00C967CD">
        <w:rPr>
          <w:rFonts w:ascii="Times New Roman" w:hAnsi="Times New Roman"/>
          <w:sz w:val="28"/>
          <w:szCs w:val="28"/>
        </w:rPr>
        <w:t xml:space="preserve">) ацетата раствора </w:t>
      </w:r>
      <w:r w:rsidR="001E01B8" w:rsidRPr="00C967CD">
        <w:rPr>
          <w:rFonts w:ascii="Times New Roman" w:hAnsi="Times New Roman"/>
          <w:sz w:val="28"/>
          <w:szCs w:val="28"/>
        </w:rPr>
        <w:t xml:space="preserve">0,1 М </w:t>
      </w:r>
      <w:r w:rsidRPr="00C967CD">
        <w:rPr>
          <w:rFonts w:ascii="Times New Roman" w:hAnsi="Times New Roman"/>
          <w:sz w:val="28"/>
          <w:szCs w:val="28"/>
        </w:rPr>
        <w:t xml:space="preserve">и титруют </w:t>
      </w:r>
      <w:r w:rsidR="0021438D" w:rsidRPr="00C967CD">
        <w:rPr>
          <w:rFonts w:ascii="Times New Roman" w:hAnsi="Times New Roman"/>
          <w:sz w:val="28"/>
          <w:szCs w:val="28"/>
        </w:rPr>
        <w:t>0,1 </w:t>
      </w:r>
      <w:r w:rsidRPr="00C967CD">
        <w:rPr>
          <w:rFonts w:ascii="Times New Roman" w:hAnsi="Times New Roman"/>
          <w:sz w:val="28"/>
          <w:szCs w:val="28"/>
        </w:rPr>
        <w:t xml:space="preserve">М раствором </w:t>
      </w:r>
      <w:r w:rsidR="0021438D" w:rsidRPr="00C967CD">
        <w:rPr>
          <w:rFonts w:ascii="Times New Roman" w:hAnsi="Times New Roman"/>
          <w:sz w:val="28"/>
          <w:szCs w:val="28"/>
        </w:rPr>
        <w:t xml:space="preserve">хлорной кислоты. Конечную точку титрования </w:t>
      </w:r>
      <w:r w:rsidR="0021438D" w:rsidRPr="00C967CD">
        <w:rPr>
          <w:rFonts w:ascii="Times New Roman" w:hAnsi="Times New Roman"/>
          <w:sz w:val="28"/>
          <w:szCs w:val="28"/>
        </w:rPr>
        <w:lastRenderedPageBreak/>
        <w:t>определяют потенциометрически (ОФС «Потенциометрическое титрование»).</w:t>
      </w:r>
    </w:p>
    <w:p w:rsidR="00D31DAA" w:rsidRPr="00C967CD" w:rsidRDefault="00D31DAA" w:rsidP="00D31DA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D31DAA" w:rsidRPr="00C967CD" w:rsidRDefault="00D31DAA" w:rsidP="00D31DA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sz w:val="28"/>
          <w:szCs w:val="28"/>
        </w:rPr>
        <w:t>1</w:t>
      </w:r>
      <w:r w:rsidR="0083515E" w:rsidRPr="00C967CD">
        <w:rPr>
          <w:rFonts w:ascii="Times New Roman" w:hAnsi="Times New Roman"/>
          <w:sz w:val="28"/>
          <w:szCs w:val="28"/>
        </w:rPr>
        <w:t> </w:t>
      </w:r>
      <w:r w:rsidRPr="00C967CD">
        <w:rPr>
          <w:rFonts w:ascii="Times New Roman" w:hAnsi="Times New Roman"/>
          <w:sz w:val="28"/>
          <w:szCs w:val="28"/>
        </w:rPr>
        <w:t xml:space="preserve">мл </w:t>
      </w:r>
      <w:r w:rsidR="0021438D" w:rsidRPr="00C967CD">
        <w:rPr>
          <w:rFonts w:ascii="Times New Roman" w:hAnsi="Times New Roman"/>
          <w:sz w:val="28"/>
          <w:szCs w:val="28"/>
        </w:rPr>
        <w:t>0,1 </w:t>
      </w:r>
      <w:r w:rsidRPr="00C967CD">
        <w:rPr>
          <w:rFonts w:ascii="Times New Roman" w:hAnsi="Times New Roman"/>
          <w:sz w:val="28"/>
          <w:szCs w:val="28"/>
        </w:rPr>
        <w:t xml:space="preserve">М раствора </w:t>
      </w:r>
      <w:r w:rsidR="0021438D" w:rsidRPr="00C967CD">
        <w:rPr>
          <w:rFonts w:ascii="Times New Roman" w:hAnsi="Times New Roman"/>
          <w:sz w:val="28"/>
          <w:szCs w:val="28"/>
        </w:rPr>
        <w:t>хлорной кислоты</w:t>
      </w:r>
      <w:r w:rsidRPr="00C967CD">
        <w:rPr>
          <w:rFonts w:ascii="Times New Roman" w:hAnsi="Times New Roman"/>
          <w:sz w:val="28"/>
          <w:szCs w:val="28"/>
        </w:rPr>
        <w:t xml:space="preserve"> соответствует </w:t>
      </w:r>
      <w:r w:rsidR="0021438D" w:rsidRPr="00C967CD">
        <w:rPr>
          <w:rFonts w:ascii="Times New Roman" w:hAnsi="Times New Roman"/>
          <w:sz w:val="28"/>
          <w:szCs w:val="28"/>
        </w:rPr>
        <w:t>49</w:t>
      </w:r>
      <w:r w:rsidRPr="00C967CD">
        <w:rPr>
          <w:rFonts w:ascii="Times New Roman" w:hAnsi="Times New Roman"/>
          <w:sz w:val="28"/>
          <w:szCs w:val="28"/>
        </w:rPr>
        <w:t>,</w:t>
      </w:r>
      <w:r w:rsidR="001E01B8" w:rsidRPr="00C967CD">
        <w:rPr>
          <w:rFonts w:ascii="Times New Roman" w:hAnsi="Times New Roman"/>
          <w:sz w:val="28"/>
          <w:szCs w:val="28"/>
        </w:rPr>
        <w:t>9</w:t>
      </w:r>
      <w:r w:rsidR="0021438D" w:rsidRPr="00C967CD">
        <w:rPr>
          <w:rFonts w:ascii="Times New Roman" w:hAnsi="Times New Roman"/>
          <w:sz w:val="28"/>
          <w:szCs w:val="28"/>
        </w:rPr>
        <w:t>6 </w:t>
      </w:r>
      <w:r w:rsidRPr="00C967CD">
        <w:rPr>
          <w:rFonts w:ascii="Times New Roman" w:hAnsi="Times New Roman"/>
          <w:sz w:val="28"/>
          <w:szCs w:val="28"/>
        </w:rPr>
        <w:t xml:space="preserve">мг </w:t>
      </w:r>
      <w:r w:rsidR="0021438D" w:rsidRPr="00C967CD">
        <w:rPr>
          <w:rFonts w:ascii="Times New Roman" w:hAnsi="Times New Roman"/>
          <w:sz w:val="28"/>
          <w:szCs w:val="28"/>
        </w:rPr>
        <w:t xml:space="preserve">бутамирата цитрата </w:t>
      </w:r>
      <w:r w:rsidR="00D22004" w:rsidRPr="00C967CD">
        <w:rPr>
          <w:rFonts w:ascii="Times New Roman" w:hAnsi="Times New Roman"/>
          <w:sz w:val="28"/>
          <w:szCs w:val="28"/>
        </w:rPr>
        <w:t>C</w:t>
      </w:r>
      <w:r w:rsidR="00D22004" w:rsidRPr="00C967CD">
        <w:rPr>
          <w:rFonts w:ascii="Times New Roman" w:hAnsi="Times New Roman"/>
          <w:sz w:val="28"/>
          <w:szCs w:val="28"/>
          <w:vertAlign w:val="subscript"/>
        </w:rPr>
        <w:t>18</w:t>
      </w:r>
      <w:r w:rsidR="00D22004" w:rsidRPr="00C967CD">
        <w:rPr>
          <w:rFonts w:ascii="Times New Roman" w:hAnsi="Times New Roman"/>
          <w:sz w:val="28"/>
          <w:szCs w:val="28"/>
        </w:rPr>
        <w:t>H</w:t>
      </w:r>
      <w:r w:rsidR="00D22004" w:rsidRPr="00C967CD">
        <w:rPr>
          <w:rFonts w:ascii="Times New Roman" w:hAnsi="Times New Roman"/>
          <w:sz w:val="28"/>
          <w:szCs w:val="28"/>
          <w:vertAlign w:val="subscript"/>
        </w:rPr>
        <w:t>29</w:t>
      </w:r>
      <w:r w:rsidR="00D22004" w:rsidRPr="00C967CD">
        <w:rPr>
          <w:rFonts w:ascii="Times New Roman" w:hAnsi="Times New Roman"/>
          <w:sz w:val="28"/>
          <w:szCs w:val="28"/>
        </w:rPr>
        <w:t>NO</w:t>
      </w:r>
      <w:r w:rsidR="00D22004" w:rsidRPr="00C967CD">
        <w:rPr>
          <w:rFonts w:ascii="Times New Roman" w:hAnsi="Times New Roman"/>
          <w:sz w:val="28"/>
          <w:szCs w:val="28"/>
          <w:vertAlign w:val="subscript"/>
        </w:rPr>
        <w:t>3</w:t>
      </w:r>
      <w:r w:rsidR="001E01B8" w:rsidRPr="00C967CD">
        <w:rPr>
          <w:rFonts w:ascii="Times New Roman" w:hAnsi="Times New Roman"/>
          <w:sz w:val="28"/>
          <w:szCs w:val="28"/>
        </w:rPr>
        <w:t>∙</w:t>
      </w:r>
      <w:r w:rsidR="00D22004" w:rsidRPr="00C967CD">
        <w:rPr>
          <w:rFonts w:ascii="Times New Roman" w:hAnsi="Times New Roman"/>
          <w:sz w:val="28"/>
          <w:szCs w:val="28"/>
        </w:rPr>
        <w:t>C</w:t>
      </w:r>
      <w:r w:rsidR="00D22004" w:rsidRPr="00C967CD">
        <w:rPr>
          <w:rFonts w:ascii="Times New Roman" w:hAnsi="Times New Roman"/>
          <w:sz w:val="28"/>
          <w:szCs w:val="28"/>
          <w:vertAlign w:val="subscript"/>
        </w:rPr>
        <w:t>6</w:t>
      </w:r>
      <w:r w:rsidR="00D22004" w:rsidRPr="00C967CD">
        <w:rPr>
          <w:rFonts w:ascii="Times New Roman" w:hAnsi="Times New Roman"/>
          <w:sz w:val="28"/>
          <w:szCs w:val="28"/>
        </w:rPr>
        <w:t>H</w:t>
      </w:r>
      <w:r w:rsidR="00D22004" w:rsidRPr="00C967CD">
        <w:rPr>
          <w:rFonts w:ascii="Times New Roman" w:hAnsi="Times New Roman"/>
          <w:sz w:val="28"/>
          <w:szCs w:val="28"/>
          <w:vertAlign w:val="subscript"/>
        </w:rPr>
        <w:t>8</w:t>
      </w:r>
      <w:r w:rsidR="00D22004" w:rsidRPr="00C967CD">
        <w:rPr>
          <w:rFonts w:ascii="Times New Roman" w:hAnsi="Times New Roman"/>
          <w:sz w:val="28"/>
          <w:szCs w:val="28"/>
        </w:rPr>
        <w:t>O</w:t>
      </w:r>
      <w:r w:rsidR="00D22004" w:rsidRPr="00C967CD">
        <w:rPr>
          <w:rFonts w:ascii="Times New Roman" w:hAnsi="Times New Roman"/>
          <w:sz w:val="28"/>
          <w:szCs w:val="28"/>
          <w:vertAlign w:val="subscript"/>
        </w:rPr>
        <w:t>7</w:t>
      </w:r>
      <w:r w:rsidR="001E01B8" w:rsidRPr="00C967CD">
        <w:rPr>
          <w:rFonts w:ascii="Times New Roman" w:hAnsi="Times New Roman"/>
          <w:sz w:val="28"/>
          <w:szCs w:val="28"/>
        </w:rPr>
        <w:t>.</w:t>
      </w:r>
    </w:p>
    <w:p w:rsidR="004C7C12" w:rsidRPr="00C967CD" w:rsidRDefault="004C7C12" w:rsidP="00D31DA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Хранение.</w:t>
      </w:r>
      <w:r w:rsidRPr="00C967C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21438D" w:rsidRPr="00C967CD">
        <w:rPr>
          <w:rFonts w:ascii="Times New Roman" w:hAnsi="Times New Roman"/>
          <w:color w:val="000000"/>
          <w:sz w:val="28"/>
          <w:szCs w:val="28"/>
        </w:rPr>
        <w:t xml:space="preserve">плотно укупоренной таре, в </w:t>
      </w:r>
      <w:r w:rsidRPr="00C967CD">
        <w:rPr>
          <w:rFonts w:ascii="Times New Roman" w:hAnsi="Times New Roman"/>
          <w:color w:val="000000"/>
          <w:sz w:val="28"/>
          <w:szCs w:val="28"/>
        </w:rPr>
        <w:t>защищённом от света месте.</w:t>
      </w:r>
    </w:p>
    <w:p w:rsidR="004C7C12" w:rsidRPr="00C967CD" w:rsidRDefault="004C7C12" w:rsidP="00EB1B6D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082" w:rsidRPr="00EB1B6D" w:rsidRDefault="00EB1B6D" w:rsidP="00EB1B6D">
      <w:pPr>
        <w:pStyle w:val="1"/>
        <w:tabs>
          <w:tab w:val="left" w:pos="6237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967CD">
        <w:rPr>
          <w:rFonts w:ascii="Times New Roman" w:hAnsi="Times New Roman"/>
          <w:color w:val="000000"/>
          <w:sz w:val="28"/>
          <w:szCs w:val="28"/>
        </w:rPr>
        <w:t>*П</w:t>
      </w:r>
      <w:r w:rsidR="00E60B5C" w:rsidRPr="00C967CD">
        <w:rPr>
          <w:rFonts w:ascii="Times New Roman" w:hAnsi="Times New Roman"/>
          <w:color w:val="000000"/>
          <w:sz w:val="28"/>
          <w:szCs w:val="28"/>
        </w:rPr>
        <w:t>оводят для субстанции, предназначенной для производства лекарственных препаратов парентерального применения.</w:t>
      </w:r>
    </w:p>
    <w:sectPr w:rsidR="001B0082" w:rsidRPr="00EB1B6D" w:rsidSect="001B0082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196" w:rsidRDefault="00233196" w:rsidP="001B0082">
      <w:pPr>
        <w:spacing w:after="0" w:line="240" w:lineRule="auto"/>
      </w:pPr>
      <w:r>
        <w:separator/>
      </w:r>
    </w:p>
  </w:endnote>
  <w:endnote w:type="continuationSeparator" w:id="1">
    <w:p w:rsidR="00233196" w:rsidRDefault="00233196" w:rsidP="001B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7597" w:rsidRPr="00CB2EB8" w:rsidRDefault="002F11D6" w:rsidP="00CB2EB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2E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C7597" w:rsidRPr="00CB2EB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B2E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12D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B2E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196" w:rsidRDefault="00233196" w:rsidP="001B0082">
      <w:pPr>
        <w:spacing w:after="0" w:line="240" w:lineRule="auto"/>
      </w:pPr>
      <w:r>
        <w:separator/>
      </w:r>
    </w:p>
  </w:footnote>
  <w:footnote w:type="continuationSeparator" w:id="1">
    <w:p w:rsidR="00233196" w:rsidRDefault="00233196" w:rsidP="001B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97" w:rsidRPr="00CB2EB8" w:rsidRDefault="006C7597" w:rsidP="001B0082">
    <w:pPr>
      <w:pStyle w:val="a6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6D"/>
    <w:multiLevelType w:val="hybridMultilevel"/>
    <w:tmpl w:val="95A8D52E"/>
    <w:lvl w:ilvl="0" w:tplc="C8A85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C7C12"/>
    <w:rsid w:val="00026993"/>
    <w:rsid w:val="00046666"/>
    <w:rsid w:val="000612DD"/>
    <w:rsid w:val="000A2BDD"/>
    <w:rsid w:val="000E1107"/>
    <w:rsid w:val="000E6E86"/>
    <w:rsid w:val="000F41A4"/>
    <w:rsid w:val="000F7441"/>
    <w:rsid w:val="001168C7"/>
    <w:rsid w:val="00131922"/>
    <w:rsid w:val="001523EF"/>
    <w:rsid w:val="00190EC6"/>
    <w:rsid w:val="00192DE3"/>
    <w:rsid w:val="001B0082"/>
    <w:rsid w:val="001B7A12"/>
    <w:rsid w:val="001D585D"/>
    <w:rsid w:val="001E01B8"/>
    <w:rsid w:val="0021438D"/>
    <w:rsid w:val="00233196"/>
    <w:rsid w:val="00233314"/>
    <w:rsid w:val="002A28DB"/>
    <w:rsid w:val="002B7180"/>
    <w:rsid w:val="002F11D6"/>
    <w:rsid w:val="002F4BA4"/>
    <w:rsid w:val="003270C4"/>
    <w:rsid w:val="0037058D"/>
    <w:rsid w:val="0039115E"/>
    <w:rsid w:val="0039419C"/>
    <w:rsid w:val="003F7420"/>
    <w:rsid w:val="00404CC7"/>
    <w:rsid w:val="00413BD3"/>
    <w:rsid w:val="00431AE4"/>
    <w:rsid w:val="00487F03"/>
    <w:rsid w:val="004B3CF2"/>
    <w:rsid w:val="004B5262"/>
    <w:rsid w:val="004C7C12"/>
    <w:rsid w:val="004D5CD3"/>
    <w:rsid w:val="00540B4B"/>
    <w:rsid w:val="00556FEB"/>
    <w:rsid w:val="00571B08"/>
    <w:rsid w:val="005A73C7"/>
    <w:rsid w:val="005D1561"/>
    <w:rsid w:val="006628F7"/>
    <w:rsid w:val="006654E5"/>
    <w:rsid w:val="006C559F"/>
    <w:rsid w:val="006C7597"/>
    <w:rsid w:val="006F6868"/>
    <w:rsid w:val="006F7DAD"/>
    <w:rsid w:val="0070380F"/>
    <w:rsid w:val="00710CDB"/>
    <w:rsid w:val="00714C6A"/>
    <w:rsid w:val="00734EA5"/>
    <w:rsid w:val="0077109F"/>
    <w:rsid w:val="00777C11"/>
    <w:rsid w:val="007822F4"/>
    <w:rsid w:val="007874BB"/>
    <w:rsid w:val="0079053E"/>
    <w:rsid w:val="007B483A"/>
    <w:rsid w:val="007C7325"/>
    <w:rsid w:val="008257C5"/>
    <w:rsid w:val="0083515E"/>
    <w:rsid w:val="00852ADB"/>
    <w:rsid w:val="008A07EE"/>
    <w:rsid w:val="008A73B3"/>
    <w:rsid w:val="008D299E"/>
    <w:rsid w:val="008E52C1"/>
    <w:rsid w:val="008F6FF0"/>
    <w:rsid w:val="0093658F"/>
    <w:rsid w:val="0095557A"/>
    <w:rsid w:val="00963E91"/>
    <w:rsid w:val="00A010AA"/>
    <w:rsid w:val="00A252B9"/>
    <w:rsid w:val="00A302EE"/>
    <w:rsid w:val="00A477D7"/>
    <w:rsid w:val="00A65645"/>
    <w:rsid w:val="00A90CBF"/>
    <w:rsid w:val="00A923BC"/>
    <w:rsid w:val="00AA1DC5"/>
    <w:rsid w:val="00AD079F"/>
    <w:rsid w:val="00AE3573"/>
    <w:rsid w:val="00B02E98"/>
    <w:rsid w:val="00B05ABC"/>
    <w:rsid w:val="00B46E55"/>
    <w:rsid w:val="00B622D1"/>
    <w:rsid w:val="00B919E4"/>
    <w:rsid w:val="00BA6E41"/>
    <w:rsid w:val="00BE766E"/>
    <w:rsid w:val="00C1631E"/>
    <w:rsid w:val="00C200FE"/>
    <w:rsid w:val="00C27EEB"/>
    <w:rsid w:val="00C53214"/>
    <w:rsid w:val="00C668A7"/>
    <w:rsid w:val="00C967CD"/>
    <w:rsid w:val="00CB2EB8"/>
    <w:rsid w:val="00CC2B20"/>
    <w:rsid w:val="00CF63F4"/>
    <w:rsid w:val="00D02F29"/>
    <w:rsid w:val="00D22004"/>
    <w:rsid w:val="00D31DAA"/>
    <w:rsid w:val="00D54F13"/>
    <w:rsid w:val="00D5526E"/>
    <w:rsid w:val="00D63D8F"/>
    <w:rsid w:val="00D9195F"/>
    <w:rsid w:val="00D96543"/>
    <w:rsid w:val="00DB2BF5"/>
    <w:rsid w:val="00DD714F"/>
    <w:rsid w:val="00DE350D"/>
    <w:rsid w:val="00DF336D"/>
    <w:rsid w:val="00DF3F53"/>
    <w:rsid w:val="00E13DAC"/>
    <w:rsid w:val="00E20064"/>
    <w:rsid w:val="00E223AF"/>
    <w:rsid w:val="00E427B8"/>
    <w:rsid w:val="00E44150"/>
    <w:rsid w:val="00E5335B"/>
    <w:rsid w:val="00E56800"/>
    <w:rsid w:val="00E60B5C"/>
    <w:rsid w:val="00E974E1"/>
    <w:rsid w:val="00EA1271"/>
    <w:rsid w:val="00EB1B6D"/>
    <w:rsid w:val="00EB28F2"/>
    <w:rsid w:val="00EE2599"/>
    <w:rsid w:val="00F84775"/>
    <w:rsid w:val="00FE692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12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C12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7C1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C7C12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4C7C1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C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C12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C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C12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4C7C12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C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C7C12"/>
    <w:pPr>
      <w:ind w:left="720"/>
      <w:contextualSpacing/>
    </w:pPr>
  </w:style>
  <w:style w:type="character" w:customStyle="1" w:styleId="ad">
    <w:name w:val="Основной текст + Курсив"/>
    <w:basedOn w:val="a0"/>
    <w:rsid w:val="00B02E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1"/>
    <w:uiPriority w:val="99"/>
    <w:rsid w:val="00D02F29"/>
    <w:rPr>
      <w:rFonts w:ascii="Arial" w:hAnsi="Arial" w:cs="Arial"/>
      <w:i/>
      <w:iCs/>
      <w:sz w:val="18"/>
      <w:szCs w:val="18"/>
    </w:rPr>
  </w:style>
  <w:style w:type="character" w:customStyle="1" w:styleId="30">
    <w:name w:val="Основной текст (3)"/>
    <w:basedOn w:val="3"/>
    <w:uiPriority w:val="99"/>
    <w:rsid w:val="00D02F29"/>
    <w:rPr>
      <w:rFonts w:ascii="Arial" w:hAnsi="Arial" w:cs="Arial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D02F29"/>
    <w:pPr>
      <w:widowControl w:val="0"/>
      <w:spacing w:after="0"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  <w:style w:type="character" w:styleId="ae">
    <w:name w:val="Placeholder Text"/>
    <w:basedOn w:val="a0"/>
    <w:uiPriority w:val="99"/>
    <w:semiHidden/>
    <w:rsid w:val="00714C6A"/>
    <w:rPr>
      <w:color w:val="808080"/>
    </w:rPr>
  </w:style>
  <w:style w:type="character" w:customStyle="1" w:styleId="8">
    <w:name w:val="Основной текст8"/>
    <w:basedOn w:val="a0"/>
    <w:rsid w:val="00487F0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">
    <w:name w:val="Текст Знак"/>
    <w:aliases w:val="Plain Text Char Знак"/>
    <w:basedOn w:val="a0"/>
    <w:link w:val="af0"/>
    <w:locked/>
    <w:rsid w:val="008A73B3"/>
    <w:rPr>
      <w:rFonts w:ascii="Courier New" w:eastAsia="Times New Roman" w:hAnsi="Courier New" w:cs="Courier New"/>
    </w:rPr>
  </w:style>
  <w:style w:type="paragraph" w:styleId="af0">
    <w:name w:val="Plain Text"/>
    <w:aliases w:val="Plain Text Char"/>
    <w:basedOn w:val="a"/>
    <w:link w:val="af"/>
    <w:unhideWhenUsed/>
    <w:rsid w:val="008A73B3"/>
    <w:pPr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10">
    <w:name w:val="Текст Знак1"/>
    <w:basedOn w:val="a0"/>
    <w:uiPriority w:val="99"/>
    <w:semiHidden/>
    <w:rsid w:val="008A73B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12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C12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7C1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C7C12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4C7C1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C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C12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C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C12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4C7C12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C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C7C12"/>
    <w:pPr>
      <w:ind w:left="720"/>
      <w:contextualSpacing/>
    </w:pPr>
  </w:style>
  <w:style w:type="character" w:customStyle="1" w:styleId="ad">
    <w:name w:val="Основной текст + Курсив"/>
    <w:basedOn w:val="a0"/>
    <w:rsid w:val="00B02E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1"/>
    <w:uiPriority w:val="99"/>
    <w:rsid w:val="00D02F29"/>
    <w:rPr>
      <w:rFonts w:ascii="Arial" w:hAnsi="Arial" w:cs="Arial"/>
      <w:i/>
      <w:iCs/>
      <w:sz w:val="18"/>
      <w:szCs w:val="18"/>
    </w:rPr>
  </w:style>
  <w:style w:type="character" w:customStyle="1" w:styleId="30">
    <w:name w:val="Основной текст (3)"/>
    <w:basedOn w:val="3"/>
    <w:uiPriority w:val="99"/>
    <w:rsid w:val="00D02F29"/>
    <w:rPr>
      <w:rFonts w:ascii="Arial" w:hAnsi="Arial" w:cs="Arial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D02F29"/>
    <w:pPr>
      <w:widowControl w:val="0"/>
      <w:spacing w:after="0"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  <w:style w:type="character" w:styleId="ae">
    <w:name w:val="Placeholder Text"/>
    <w:basedOn w:val="a0"/>
    <w:uiPriority w:val="99"/>
    <w:semiHidden/>
    <w:rsid w:val="00714C6A"/>
    <w:rPr>
      <w:color w:val="808080"/>
    </w:rPr>
  </w:style>
  <w:style w:type="character" w:customStyle="1" w:styleId="8">
    <w:name w:val="Основной текст8"/>
    <w:basedOn w:val="a0"/>
    <w:rsid w:val="00487F0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">
    <w:name w:val="Текст Знак"/>
    <w:aliases w:val="Plain Text Char Знак"/>
    <w:basedOn w:val="a0"/>
    <w:link w:val="af0"/>
    <w:locked/>
    <w:rsid w:val="008A73B3"/>
    <w:rPr>
      <w:rFonts w:ascii="Courier New" w:eastAsia="Times New Roman" w:hAnsi="Courier New" w:cs="Courier New"/>
    </w:rPr>
  </w:style>
  <w:style w:type="paragraph" w:styleId="af0">
    <w:name w:val="Plain Text"/>
    <w:aliases w:val="Plain Text Char"/>
    <w:basedOn w:val="a"/>
    <w:link w:val="af"/>
    <w:unhideWhenUsed/>
    <w:rsid w:val="008A73B3"/>
    <w:pPr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10">
    <w:name w:val="Текст Знак1"/>
    <w:basedOn w:val="a0"/>
    <w:uiPriority w:val="99"/>
    <w:semiHidden/>
    <w:rsid w:val="008A73B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BorovikTS</cp:lastModifiedBy>
  <cp:revision>6</cp:revision>
  <cp:lastPrinted>2020-03-13T10:56:00Z</cp:lastPrinted>
  <dcterms:created xsi:type="dcterms:W3CDTF">2020-03-12T19:13:00Z</dcterms:created>
  <dcterms:modified xsi:type="dcterms:W3CDTF">2020-04-13T10:10:00Z</dcterms:modified>
</cp:coreProperties>
</file>