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1" w:rsidRPr="00F60872" w:rsidRDefault="00644CB1" w:rsidP="00384451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F60872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644CB1" w:rsidRPr="00F60872" w:rsidRDefault="00644CB1" w:rsidP="00384451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644CB1" w:rsidRPr="00F60872" w:rsidRDefault="00644CB1" w:rsidP="00384451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644CB1" w:rsidRPr="00F60872" w:rsidRDefault="00644CB1" w:rsidP="00384451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BF0F5F" w:rsidRPr="00F60872" w:rsidRDefault="00BF0F5F" w:rsidP="00BF0F5F">
      <w:pPr>
        <w:jc w:val="center"/>
        <w:rPr>
          <w:b/>
          <w:sz w:val="28"/>
          <w:szCs w:val="28"/>
        </w:rPr>
      </w:pPr>
      <w:r w:rsidRPr="00F60872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F0F5F" w:rsidRPr="00F60872" w:rsidTr="00BF0F5F">
        <w:tc>
          <w:tcPr>
            <w:tcW w:w="9356" w:type="dxa"/>
          </w:tcPr>
          <w:p w:rsidR="00BF0F5F" w:rsidRPr="00F60872" w:rsidRDefault="00BF0F5F" w:rsidP="00BF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F5F" w:rsidRPr="00F60872" w:rsidRDefault="00BF0F5F" w:rsidP="00BF0F5F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F0F5F" w:rsidRPr="00F60872" w:rsidTr="00BF0F5F">
        <w:tc>
          <w:tcPr>
            <w:tcW w:w="5920" w:type="dxa"/>
          </w:tcPr>
          <w:p w:rsidR="00BF0F5F" w:rsidRPr="00F60872" w:rsidRDefault="00DC2B8D" w:rsidP="00AA22F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0872">
              <w:rPr>
                <w:rFonts w:ascii="Times New Roman" w:hAnsi="Times New Roman" w:cs="Times New Roman"/>
                <w:b/>
                <w:sz w:val="28"/>
                <w:szCs w:val="28"/>
              </w:rPr>
              <w:t>Бетаметазона</w:t>
            </w:r>
            <w:proofErr w:type="spellEnd"/>
            <w:r w:rsidRPr="00F60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0872">
              <w:rPr>
                <w:rFonts w:ascii="Times New Roman" w:hAnsi="Times New Roman" w:cs="Times New Roman"/>
                <w:b/>
                <w:sz w:val="28"/>
                <w:szCs w:val="28"/>
              </w:rPr>
              <w:t>дипропионат+</w:t>
            </w:r>
            <w:r w:rsidR="00AA22FE" w:rsidRPr="00F6087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F60872">
              <w:rPr>
                <w:rFonts w:ascii="Times New Roman" w:hAnsi="Times New Roman" w:cs="Times New Roman"/>
                <w:b/>
                <w:sz w:val="28"/>
                <w:szCs w:val="28"/>
              </w:rPr>
              <w:t>етаметазона</w:t>
            </w:r>
            <w:proofErr w:type="spellEnd"/>
            <w:r w:rsidRPr="00F60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натрия фосфат</w:t>
            </w:r>
            <w:r w:rsidR="00BF0F5F" w:rsidRPr="00F60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суспензия для инъекций </w:t>
            </w:r>
          </w:p>
        </w:tc>
        <w:tc>
          <w:tcPr>
            <w:tcW w:w="460" w:type="dxa"/>
          </w:tcPr>
          <w:p w:rsidR="00BF0F5F" w:rsidRPr="00F60872" w:rsidRDefault="00BF0F5F" w:rsidP="00BF0F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F0F5F" w:rsidRPr="00F60872" w:rsidRDefault="00BF0F5F" w:rsidP="00BF0F5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0872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F0F5F" w:rsidRPr="00F60872" w:rsidTr="00BF0F5F">
        <w:tc>
          <w:tcPr>
            <w:tcW w:w="5920" w:type="dxa"/>
          </w:tcPr>
          <w:p w:rsidR="00BF0F5F" w:rsidRPr="00F60872" w:rsidRDefault="00BF0F5F" w:rsidP="00BF0F5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0872">
              <w:rPr>
                <w:rFonts w:ascii="Times New Roman" w:hAnsi="Times New Roman" w:cs="Times New Roman"/>
                <w:b/>
                <w:sz w:val="28"/>
                <w:szCs w:val="28"/>
              </w:rPr>
              <w:t>Бетаметазон</w:t>
            </w:r>
            <w:proofErr w:type="spellEnd"/>
            <w:r w:rsidRPr="00F60872">
              <w:rPr>
                <w:rFonts w:ascii="Times New Roman" w:hAnsi="Times New Roman" w:cs="Times New Roman"/>
                <w:b/>
                <w:sz w:val="28"/>
                <w:szCs w:val="28"/>
              </w:rPr>
              <w:t>, суспензия для инъекций</w:t>
            </w:r>
          </w:p>
        </w:tc>
        <w:tc>
          <w:tcPr>
            <w:tcW w:w="460" w:type="dxa"/>
          </w:tcPr>
          <w:p w:rsidR="00BF0F5F" w:rsidRPr="00F60872" w:rsidRDefault="00BF0F5F" w:rsidP="00BF0F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F0F5F" w:rsidRPr="00F60872" w:rsidRDefault="00BF0F5F" w:rsidP="00BF0F5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F5F" w:rsidRPr="00F60872" w:rsidTr="00BF0F5F">
        <w:tc>
          <w:tcPr>
            <w:tcW w:w="5920" w:type="dxa"/>
          </w:tcPr>
          <w:p w:rsidR="00BF0F5F" w:rsidRPr="00F60872" w:rsidRDefault="00AA22FE" w:rsidP="00DC2B8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608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Betamethasoni</w:t>
            </w:r>
            <w:proofErr w:type="spellEnd"/>
            <w:r w:rsidRPr="00F608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08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dipropionatis</w:t>
            </w:r>
            <w:proofErr w:type="spellEnd"/>
            <w:r w:rsidRPr="00F608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F608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betamethasoni</w:t>
            </w:r>
            <w:proofErr w:type="spellEnd"/>
            <w:r w:rsidRPr="00F608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08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natrii</w:t>
            </w:r>
            <w:proofErr w:type="spellEnd"/>
            <w:r w:rsidRPr="00F608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08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phosphatis</w:t>
            </w:r>
            <w:proofErr w:type="spellEnd"/>
            <w:r w:rsidRPr="00F608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08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suspensio</w:t>
            </w:r>
            <w:proofErr w:type="spellEnd"/>
            <w:r w:rsidRPr="00F608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F608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injectionibus</w:t>
            </w:r>
            <w:proofErr w:type="spellEnd"/>
          </w:p>
        </w:tc>
        <w:tc>
          <w:tcPr>
            <w:tcW w:w="460" w:type="dxa"/>
          </w:tcPr>
          <w:p w:rsidR="00BF0F5F" w:rsidRPr="00F60872" w:rsidRDefault="00BF0F5F" w:rsidP="00BF0F5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BF0F5F" w:rsidRPr="00F60872" w:rsidRDefault="00BF0F5F" w:rsidP="00BF0F5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872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F0F5F" w:rsidRPr="00F60872" w:rsidRDefault="00BF0F5F" w:rsidP="00BF0F5F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F0F5F" w:rsidRPr="00F60872" w:rsidTr="00BF0F5F">
        <w:tc>
          <w:tcPr>
            <w:tcW w:w="9356" w:type="dxa"/>
          </w:tcPr>
          <w:p w:rsidR="00BF0F5F" w:rsidRPr="00F60872" w:rsidRDefault="00BF0F5F" w:rsidP="00BF0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A6A" w:rsidRPr="00F60872" w:rsidRDefault="00157A6A" w:rsidP="009628D4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0872"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лекарственный препарат </w:t>
      </w:r>
      <w:proofErr w:type="spellStart"/>
      <w:r w:rsidR="00AA22FE" w:rsidRPr="00F60872">
        <w:rPr>
          <w:rFonts w:ascii="Times New Roman" w:hAnsi="Times New Roman"/>
          <w:sz w:val="28"/>
          <w:szCs w:val="28"/>
          <w:lang w:val="ru-RU"/>
        </w:rPr>
        <w:t>бетаметазона</w:t>
      </w:r>
      <w:proofErr w:type="spellEnd"/>
      <w:r w:rsidR="00AA22FE" w:rsidRPr="00F6087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22FE" w:rsidRPr="00F60872">
        <w:rPr>
          <w:rFonts w:ascii="Times New Roman" w:hAnsi="Times New Roman"/>
          <w:sz w:val="28"/>
          <w:szCs w:val="28"/>
          <w:lang w:val="ru-RU"/>
        </w:rPr>
        <w:t>дипропионат+бетаметазона</w:t>
      </w:r>
      <w:proofErr w:type="spellEnd"/>
      <w:r w:rsidR="00AA22FE" w:rsidRPr="00F60872">
        <w:rPr>
          <w:rFonts w:ascii="Times New Roman" w:hAnsi="Times New Roman"/>
          <w:sz w:val="28"/>
          <w:szCs w:val="28"/>
          <w:lang w:val="ru-RU"/>
        </w:rPr>
        <w:t xml:space="preserve"> натрия фосфат, суспензия для инъекций</w:t>
      </w:r>
      <w:r w:rsidR="003E7E27" w:rsidRPr="00F60872">
        <w:rPr>
          <w:rFonts w:ascii="Times New Roman" w:hAnsi="Times New Roman"/>
          <w:sz w:val="28"/>
          <w:szCs w:val="28"/>
          <w:lang w:val="ru-RU"/>
        </w:rPr>
        <w:t>.</w:t>
      </w:r>
      <w:r w:rsidRPr="00F60872">
        <w:rPr>
          <w:rFonts w:ascii="Times New Roman" w:hAnsi="Times New Roman"/>
          <w:sz w:val="28"/>
          <w:szCs w:val="28"/>
          <w:lang w:val="ru-RU"/>
        </w:rPr>
        <w:t xml:space="preserve"> Препарат должен соответствовать требованиям ОФС «Суспензии»</w:t>
      </w:r>
      <w:r w:rsidR="00C4004F" w:rsidRPr="00F60872">
        <w:rPr>
          <w:rFonts w:ascii="Times New Roman" w:hAnsi="Times New Roman"/>
          <w:sz w:val="28"/>
          <w:szCs w:val="28"/>
          <w:lang w:val="ru-RU"/>
        </w:rPr>
        <w:t>, ОФС «</w:t>
      </w:r>
      <w:r w:rsidR="003C22C9" w:rsidRPr="00F60872">
        <w:rPr>
          <w:rFonts w:ascii="Times New Roman" w:hAnsi="Times New Roman"/>
          <w:sz w:val="28"/>
          <w:szCs w:val="28"/>
          <w:lang w:val="ru-RU"/>
        </w:rPr>
        <w:t>Лекарственные формы для пар</w:t>
      </w:r>
      <w:r w:rsidR="00DC2B8D" w:rsidRPr="00F60872">
        <w:rPr>
          <w:rFonts w:ascii="Times New Roman" w:hAnsi="Times New Roman"/>
          <w:sz w:val="28"/>
          <w:szCs w:val="28"/>
          <w:lang w:val="ru-RU"/>
        </w:rPr>
        <w:t>е</w:t>
      </w:r>
      <w:r w:rsidR="003C22C9" w:rsidRPr="00F60872">
        <w:rPr>
          <w:rFonts w:ascii="Times New Roman" w:hAnsi="Times New Roman"/>
          <w:sz w:val="28"/>
          <w:szCs w:val="28"/>
          <w:lang w:val="ru-RU"/>
        </w:rPr>
        <w:t>нтерального применения</w:t>
      </w:r>
      <w:r w:rsidR="00C4004F" w:rsidRPr="00F60872">
        <w:rPr>
          <w:rFonts w:ascii="Times New Roman" w:hAnsi="Times New Roman"/>
          <w:sz w:val="28"/>
          <w:szCs w:val="28"/>
          <w:lang w:val="ru-RU"/>
        </w:rPr>
        <w:t>»</w:t>
      </w:r>
      <w:r w:rsidRPr="00F60872">
        <w:rPr>
          <w:rFonts w:ascii="Times New Roman" w:hAnsi="Times New Roman"/>
          <w:sz w:val="28"/>
          <w:szCs w:val="28"/>
          <w:lang w:val="ru-RU"/>
        </w:rPr>
        <w:t xml:space="preserve"> и нижеприведённым требованиям.</w:t>
      </w:r>
      <w:r w:rsidR="009628D4" w:rsidRPr="00F6087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7A6A" w:rsidRPr="00F60872" w:rsidRDefault="00384451" w:rsidP="00384451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0872">
        <w:rPr>
          <w:rFonts w:ascii="Times New Roman" w:hAnsi="Times New Roman"/>
          <w:sz w:val="28"/>
          <w:szCs w:val="28"/>
          <w:lang w:val="ru-RU"/>
        </w:rPr>
        <w:t>С</w:t>
      </w:r>
      <w:r w:rsidR="00157A6A" w:rsidRPr="00F60872">
        <w:rPr>
          <w:rFonts w:ascii="Times New Roman" w:hAnsi="Times New Roman"/>
          <w:sz w:val="28"/>
          <w:szCs w:val="28"/>
          <w:lang w:val="ru-RU"/>
        </w:rPr>
        <w:t xml:space="preserve">одержит не менее 90,0 % и не более 110,0 % от заявленного количества </w:t>
      </w:r>
      <w:proofErr w:type="spellStart"/>
      <w:r w:rsidR="00157A6A" w:rsidRPr="00F60872">
        <w:rPr>
          <w:rFonts w:ascii="Times New Roman" w:hAnsi="Times New Roman"/>
          <w:sz w:val="28"/>
          <w:szCs w:val="28"/>
          <w:lang w:val="ru-RU"/>
        </w:rPr>
        <w:t>бетаметазона</w:t>
      </w:r>
      <w:proofErr w:type="spellEnd"/>
      <w:r w:rsidR="00157A6A" w:rsidRPr="00F60872">
        <w:rPr>
          <w:rFonts w:ascii="Times New Roman" w:hAnsi="Times New Roman"/>
          <w:sz w:val="28"/>
          <w:szCs w:val="28"/>
          <w:lang w:val="ru-RU"/>
        </w:rPr>
        <w:t xml:space="preserve"> натрия фосфат</w:t>
      </w:r>
      <w:r w:rsidR="006102DB" w:rsidRPr="00F60872">
        <w:rPr>
          <w:rFonts w:ascii="Times New Roman" w:hAnsi="Times New Roman"/>
          <w:sz w:val="28"/>
          <w:szCs w:val="28"/>
          <w:lang w:val="ru-RU"/>
        </w:rPr>
        <w:t>а</w:t>
      </w:r>
      <w:r w:rsidRPr="00F608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0872">
        <w:rPr>
          <w:rFonts w:ascii="Times New Roman" w:hAnsi="Times New Roman"/>
          <w:sz w:val="28"/>
          <w:szCs w:val="28"/>
          <w:lang w:val="en-US"/>
        </w:rPr>
        <w:t>C</w:t>
      </w:r>
      <w:r w:rsidRPr="00F60872">
        <w:rPr>
          <w:rFonts w:ascii="Times New Roman" w:hAnsi="Times New Roman"/>
          <w:sz w:val="28"/>
          <w:szCs w:val="28"/>
          <w:vertAlign w:val="subscript"/>
          <w:lang w:val="ru-RU"/>
        </w:rPr>
        <w:t>22</w:t>
      </w:r>
      <w:r w:rsidRPr="00F60872">
        <w:rPr>
          <w:rFonts w:ascii="Times New Roman" w:hAnsi="Times New Roman"/>
          <w:sz w:val="28"/>
          <w:szCs w:val="28"/>
          <w:lang w:val="en-US"/>
        </w:rPr>
        <w:t>H</w:t>
      </w:r>
      <w:r w:rsidRPr="00F60872">
        <w:rPr>
          <w:rFonts w:ascii="Times New Roman" w:hAnsi="Times New Roman"/>
          <w:sz w:val="28"/>
          <w:szCs w:val="28"/>
          <w:vertAlign w:val="subscript"/>
          <w:lang w:val="ru-RU"/>
        </w:rPr>
        <w:t>28</w:t>
      </w:r>
      <w:proofErr w:type="spellStart"/>
      <w:r w:rsidRPr="00F60872">
        <w:rPr>
          <w:rFonts w:ascii="Times New Roman" w:hAnsi="Times New Roman"/>
          <w:sz w:val="28"/>
          <w:szCs w:val="28"/>
          <w:lang w:val="en-US"/>
        </w:rPr>
        <w:t>FNa</w:t>
      </w:r>
      <w:proofErr w:type="spellEnd"/>
      <w:r w:rsidRPr="00F60872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F60872">
        <w:rPr>
          <w:rFonts w:ascii="Times New Roman" w:hAnsi="Times New Roman"/>
          <w:sz w:val="28"/>
          <w:szCs w:val="28"/>
          <w:lang w:val="en-US"/>
        </w:rPr>
        <w:t>O</w:t>
      </w:r>
      <w:r w:rsidRPr="00F60872">
        <w:rPr>
          <w:rFonts w:ascii="Times New Roman" w:hAnsi="Times New Roman"/>
          <w:sz w:val="28"/>
          <w:szCs w:val="28"/>
          <w:vertAlign w:val="subscript"/>
          <w:lang w:val="ru-RU"/>
        </w:rPr>
        <w:t>8</w:t>
      </w:r>
      <w:r w:rsidRPr="00F60872">
        <w:rPr>
          <w:rFonts w:ascii="Times New Roman" w:hAnsi="Times New Roman"/>
          <w:sz w:val="28"/>
          <w:szCs w:val="28"/>
          <w:lang w:val="en-US"/>
        </w:rPr>
        <w:t>P</w:t>
      </w:r>
      <w:r w:rsidR="00157A6A" w:rsidRPr="00F60872">
        <w:rPr>
          <w:rFonts w:ascii="Times New Roman" w:hAnsi="Times New Roman"/>
          <w:sz w:val="28"/>
          <w:szCs w:val="28"/>
          <w:lang w:val="ru-RU"/>
        </w:rPr>
        <w:t>.</w:t>
      </w:r>
    </w:p>
    <w:p w:rsidR="00DC2B8D" w:rsidRPr="00F60872" w:rsidRDefault="00384451" w:rsidP="00384451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0872">
        <w:rPr>
          <w:rFonts w:ascii="Times New Roman" w:hAnsi="Times New Roman"/>
          <w:sz w:val="28"/>
          <w:szCs w:val="28"/>
          <w:lang w:val="ru-RU"/>
        </w:rPr>
        <w:t>С</w:t>
      </w:r>
      <w:r w:rsidR="00DC2B8D" w:rsidRPr="00F60872">
        <w:rPr>
          <w:rFonts w:ascii="Times New Roman" w:hAnsi="Times New Roman"/>
          <w:sz w:val="28"/>
          <w:szCs w:val="28"/>
          <w:lang w:val="ru-RU"/>
        </w:rPr>
        <w:t>одержит не менее 90,0 % и не более 110,0 % от заявленного количе</w:t>
      </w:r>
      <w:r w:rsidR="00AA22FE" w:rsidRPr="00F60872">
        <w:rPr>
          <w:rFonts w:ascii="Times New Roman" w:hAnsi="Times New Roman"/>
          <w:sz w:val="28"/>
          <w:szCs w:val="28"/>
          <w:lang w:val="ru-RU"/>
        </w:rPr>
        <w:t>ства бетаметазона дипропионата</w:t>
      </w:r>
      <w:r w:rsidRPr="00F608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0872">
        <w:rPr>
          <w:rFonts w:ascii="Times New Roman" w:hAnsi="Times New Roman"/>
          <w:sz w:val="28"/>
          <w:szCs w:val="28"/>
        </w:rPr>
        <w:t>C</w:t>
      </w:r>
      <w:r w:rsidRPr="00F60872">
        <w:rPr>
          <w:rFonts w:ascii="Times New Roman" w:hAnsi="Times New Roman"/>
          <w:sz w:val="28"/>
          <w:szCs w:val="28"/>
          <w:vertAlign w:val="subscript"/>
          <w:lang w:val="ru-RU"/>
        </w:rPr>
        <w:t>28</w:t>
      </w:r>
      <w:r w:rsidRPr="00F60872">
        <w:rPr>
          <w:rFonts w:ascii="Times New Roman" w:hAnsi="Times New Roman"/>
          <w:sz w:val="28"/>
          <w:szCs w:val="28"/>
        </w:rPr>
        <w:t>H</w:t>
      </w:r>
      <w:r w:rsidRPr="00F60872">
        <w:rPr>
          <w:rFonts w:ascii="Times New Roman" w:hAnsi="Times New Roman"/>
          <w:sz w:val="28"/>
          <w:szCs w:val="28"/>
          <w:vertAlign w:val="subscript"/>
          <w:lang w:val="ru-RU"/>
        </w:rPr>
        <w:t>37</w:t>
      </w:r>
      <w:r w:rsidRPr="00F60872">
        <w:rPr>
          <w:rFonts w:ascii="Times New Roman" w:hAnsi="Times New Roman"/>
          <w:sz w:val="28"/>
          <w:szCs w:val="28"/>
        </w:rPr>
        <w:t>FO</w:t>
      </w:r>
      <w:r w:rsidRPr="00F60872">
        <w:rPr>
          <w:rFonts w:ascii="Times New Roman" w:hAnsi="Times New Roman"/>
          <w:sz w:val="28"/>
          <w:szCs w:val="28"/>
          <w:vertAlign w:val="subscript"/>
          <w:lang w:val="ru-RU"/>
        </w:rPr>
        <w:t>7</w:t>
      </w:r>
      <w:r w:rsidR="00AA22FE" w:rsidRPr="00F60872">
        <w:rPr>
          <w:rFonts w:ascii="Times New Roman" w:hAnsi="Times New Roman"/>
          <w:sz w:val="28"/>
          <w:szCs w:val="28"/>
          <w:lang w:val="ru-RU"/>
        </w:rPr>
        <w:t>.</w:t>
      </w:r>
    </w:p>
    <w:p w:rsidR="00993D8A" w:rsidRPr="00F60872" w:rsidRDefault="00993D8A" w:rsidP="00384451">
      <w:pPr>
        <w:pStyle w:val="14"/>
        <w:spacing w:line="360" w:lineRule="auto"/>
        <w:ind w:firstLine="993"/>
        <w:rPr>
          <w:rFonts w:ascii="Times New Roman" w:hAnsi="Times New Roman"/>
          <w:sz w:val="28"/>
          <w:szCs w:val="28"/>
        </w:rPr>
      </w:pPr>
    </w:p>
    <w:p w:rsidR="00247744" w:rsidRPr="00F60872" w:rsidRDefault="00A42D50" w:rsidP="00384451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F60872">
        <w:rPr>
          <w:b/>
          <w:sz w:val="28"/>
          <w:szCs w:val="28"/>
        </w:rPr>
        <w:t>Описание.</w:t>
      </w:r>
      <w:r w:rsidR="00247744" w:rsidRPr="00F60872">
        <w:rPr>
          <w:sz w:val="28"/>
          <w:szCs w:val="28"/>
        </w:rPr>
        <w:t xml:space="preserve"> Содержание раздела приводится в соответствии с ОФС «Суспензии»</w:t>
      </w:r>
      <w:r w:rsidR="00247744" w:rsidRPr="00F60872">
        <w:rPr>
          <w:rStyle w:val="80"/>
          <w:color w:val="000000" w:themeColor="text1"/>
          <w:sz w:val="28"/>
          <w:szCs w:val="28"/>
        </w:rPr>
        <w:t>.</w:t>
      </w:r>
    </w:p>
    <w:p w:rsidR="00D208FD" w:rsidRPr="00F60872" w:rsidRDefault="00A42D50" w:rsidP="002A51F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0872">
        <w:rPr>
          <w:b/>
          <w:sz w:val="28"/>
          <w:szCs w:val="28"/>
        </w:rPr>
        <w:t>Подлинность</w:t>
      </w:r>
    </w:p>
    <w:p w:rsidR="00D208FD" w:rsidRPr="00F60872" w:rsidRDefault="00D208FD" w:rsidP="002A51F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F60872">
        <w:rPr>
          <w:i/>
          <w:color w:val="000000" w:themeColor="text1"/>
          <w:sz w:val="28"/>
          <w:szCs w:val="28"/>
          <w:lang w:bidi="ru-RU"/>
        </w:rPr>
        <w:t>1. </w:t>
      </w:r>
      <w:r w:rsidR="00247744" w:rsidRPr="00F60872">
        <w:rPr>
          <w:i/>
          <w:color w:val="000000" w:themeColor="text1"/>
          <w:sz w:val="28"/>
          <w:szCs w:val="28"/>
          <w:lang w:bidi="ru-RU"/>
        </w:rPr>
        <w:t>ВЭЖХ.</w:t>
      </w:r>
      <w:r w:rsidR="00247744" w:rsidRPr="00F60872">
        <w:rPr>
          <w:color w:val="000000" w:themeColor="text1"/>
          <w:sz w:val="28"/>
          <w:szCs w:val="28"/>
          <w:lang w:bidi="ru-RU"/>
        </w:rPr>
        <w:t xml:space="preserve"> Время удерживания</w:t>
      </w:r>
      <w:r w:rsidR="00D03CD0" w:rsidRPr="00F60872">
        <w:rPr>
          <w:color w:val="000000" w:themeColor="text1"/>
          <w:sz w:val="28"/>
          <w:szCs w:val="28"/>
          <w:lang w:bidi="ru-RU"/>
        </w:rPr>
        <w:t xml:space="preserve"> одного из основных пиков</w:t>
      </w:r>
      <w:r w:rsidR="00247744" w:rsidRPr="00F60872">
        <w:rPr>
          <w:color w:val="000000" w:themeColor="text1"/>
          <w:sz w:val="28"/>
          <w:szCs w:val="28"/>
          <w:lang w:bidi="ru-RU"/>
        </w:rPr>
        <w:t xml:space="preserve"> на хроматограмме испытуемого раствора должно соответствовать времени удерживания </w:t>
      </w:r>
      <w:r w:rsidR="008E55D8" w:rsidRPr="00F60872">
        <w:rPr>
          <w:color w:val="000000" w:themeColor="text1"/>
          <w:sz w:val="28"/>
          <w:szCs w:val="28"/>
          <w:lang w:bidi="ru-RU"/>
        </w:rPr>
        <w:t>пик</w:t>
      </w:r>
      <w:r w:rsidR="00E43A11" w:rsidRPr="00F60872">
        <w:rPr>
          <w:color w:val="000000" w:themeColor="text1"/>
          <w:sz w:val="28"/>
          <w:szCs w:val="28"/>
          <w:lang w:bidi="ru-RU"/>
        </w:rPr>
        <w:t>а</w:t>
      </w:r>
      <w:r w:rsidRPr="00F60872">
        <w:rPr>
          <w:color w:val="000000" w:themeColor="text1"/>
          <w:sz w:val="28"/>
          <w:szCs w:val="28"/>
          <w:lang w:bidi="ru-RU"/>
        </w:rPr>
        <w:t xml:space="preserve"> бетаметазона дипропионата</w:t>
      </w:r>
      <w:r w:rsidR="00247744" w:rsidRPr="00F60872">
        <w:rPr>
          <w:color w:val="000000" w:themeColor="text1"/>
          <w:sz w:val="28"/>
          <w:szCs w:val="28"/>
          <w:lang w:bidi="ru-RU"/>
        </w:rPr>
        <w:t xml:space="preserve"> на хроматограмме </w:t>
      </w:r>
      <w:r w:rsidRPr="00F60872">
        <w:rPr>
          <w:color w:val="000000" w:themeColor="text1"/>
          <w:sz w:val="28"/>
          <w:szCs w:val="28"/>
          <w:lang w:bidi="ru-RU"/>
        </w:rPr>
        <w:t>стандартного раствора</w:t>
      </w:r>
      <w:r w:rsidR="00E43A11" w:rsidRPr="00F60872">
        <w:rPr>
          <w:color w:val="000000" w:themeColor="text1"/>
          <w:sz w:val="28"/>
          <w:szCs w:val="28"/>
          <w:lang w:bidi="ru-RU"/>
        </w:rPr>
        <w:t xml:space="preserve"> </w:t>
      </w:r>
      <w:r w:rsidRPr="00F60872">
        <w:rPr>
          <w:color w:val="000000" w:themeColor="text1"/>
          <w:sz w:val="28"/>
          <w:szCs w:val="28"/>
          <w:lang w:bidi="ru-RU"/>
        </w:rPr>
        <w:t>(раздел «Количественное определение»).</w:t>
      </w:r>
    </w:p>
    <w:p w:rsidR="00D208FD" w:rsidRPr="00F60872" w:rsidRDefault="00D208FD" w:rsidP="00D208F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F60872">
        <w:rPr>
          <w:i/>
          <w:color w:val="000000" w:themeColor="text1"/>
          <w:sz w:val="28"/>
          <w:szCs w:val="28"/>
          <w:lang w:bidi="ru-RU"/>
        </w:rPr>
        <w:t>2. ВЭЖХ.</w:t>
      </w:r>
      <w:r w:rsidRPr="00F60872">
        <w:rPr>
          <w:color w:val="000000" w:themeColor="text1"/>
          <w:sz w:val="28"/>
          <w:szCs w:val="28"/>
          <w:lang w:bidi="ru-RU"/>
        </w:rPr>
        <w:t xml:space="preserve"> Время удерживания </w:t>
      </w:r>
      <w:r w:rsidR="000716E4" w:rsidRPr="00F60872">
        <w:rPr>
          <w:color w:val="000000" w:themeColor="text1"/>
          <w:sz w:val="28"/>
          <w:szCs w:val="28"/>
          <w:lang w:bidi="ru-RU"/>
        </w:rPr>
        <w:t xml:space="preserve">одного из основных пиков </w:t>
      </w:r>
      <w:r w:rsidRPr="00F60872">
        <w:rPr>
          <w:color w:val="000000" w:themeColor="text1"/>
          <w:sz w:val="28"/>
          <w:szCs w:val="28"/>
          <w:lang w:bidi="ru-RU"/>
        </w:rPr>
        <w:t xml:space="preserve">на хроматограмме испытуемого раствора должно соответствовать времени </w:t>
      </w:r>
      <w:r w:rsidRPr="00F60872">
        <w:rPr>
          <w:color w:val="000000" w:themeColor="text1"/>
          <w:sz w:val="28"/>
          <w:szCs w:val="28"/>
          <w:lang w:bidi="ru-RU"/>
        </w:rPr>
        <w:lastRenderedPageBreak/>
        <w:t>удерживания пика бетаметазона фосфата на хроматограмме стандартного раствора (раздел «Количественное определение»).</w:t>
      </w:r>
    </w:p>
    <w:p w:rsidR="002A51F5" w:rsidRPr="00F60872" w:rsidRDefault="002A51F5" w:rsidP="002A51F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F60872">
        <w:rPr>
          <w:b/>
          <w:color w:val="000000" w:themeColor="text1"/>
          <w:sz w:val="28"/>
          <w:szCs w:val="28"/>
          <w:lang w:bidi="ru-RU"/>
        </w:rPr>
        <w:t>Размер частиц.</w:t>
      </w:r>
      <w:r w:rsidRPr="00F60872">
        <w:rPr>
          <w:color w:val="000000" w:themeColor="text1"/>
          <w:sz w:val="28"/>
          <w:szCs w:val="28"/>
          <w:lang w:bidi="ru-RU"/>
        </w:rPr>
        <w:t xml:space="preserve"> Частиц размером более 50 мкм – не более 5 % (ОФС «Суспензии»).</w:t>
      </w:r>
    </w:p>
    <w:p w:rsidR="002A51F5" w:rsidRPr="00F60872" w:rsidRDefault="002A51F5" w:rsidP="002A51F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F60872">
        <w:rPr>
          <w:b/>
          <w:color w:val="000000" w:themeColor="text1"/>
          <w:sz w:val="28"/>
          <w:szCs w:val="28"/>
          <w:lang w:bidi="ru-RU"/>
        </w:rPr>
        <w:t>Проходимость через иглу.</w:t>
      </w:r>
      <w:r w:rsidRPr="00F60872">
        <w:rPr>
          <w:color w:val="000000" w:themeColor="text1"/>
          <w:sz w:val="28"/>
          <w:szCs w:val="28"/>
          <w:lang w:bidi="ru-RU"/>
        </w:rPr>
        <w:t xml:space="preserve"> Суспензия должна свободно проходить через иглу № 25 (ОФС «Суспензии»).</w:t>
      </w:r>
    </w:p>
    <w:p w:rsidR="002A51F5" w:rsidRPr="00F60872" w:rsidRDefault="002A51F5" w:rsidP="002A51F5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bidi="ru-RU"/>
        </w:rPr>
      </w:pPr>
      <w:proofErr w:type="spellStart"/>
      <w:r w:rsidRPr="00F60872">
        <w:rPr>
          <w:b/>
          <w:color w:val="000000" w:themeColor="text1"/>
          <w:sz w:val="28"/>
          <w:szCs w:val="28"/>
          <w:lang w:bidi="ru-RU"/>
        </w:rPr>
        <w:t>Седиментационная</w:t>
      </w:r>
      <w:proofErr w:type="spellEnd"/>
      <w:r w:rsidRPr="00F60872">
        <w:rPr>
          <w:b/>
          <w:color w:val="000000" w:themeColor="text1"/>
          <w:sz w:val="28"/>
          <w:szCs w:val="28"/>
          <w:lang w:bidi="ru-RU"/>
        </w:rPr>
        <w:t xml:space="preserve"> устойчивость</w:t>
      </w:r>
      <w:r w:rsidRPr="00F60872">
        <w:rPr>
          <w:color w:val="000000" w:themeColor="text1"/>
          <w:sz w:val="28"/>
          <w:szCs w:val="28"/>
          <w:lang w:bidi="ru-RU"/>
        </w:rPr>
        <w:t xml:space="preserve">. </w:t>
      </w:r>
      <w:r w:rsidR="00DD4019" w:rsidRPr="00F60872">
        <w:rPr>
          <w:color w:val="000000" w:themeColor="text1"/>
          <w:sz w:val="28"/>
          <w:szCs w:val="28"/>
          <w:lang w:bidi="ru-RU"/>
        </w:rPr>
        <w:t xml:space="preserve">Время </w:t>
      </w:r>
      <w:proofErr w:type="spellStart"/>
      <w:r w:rsidR="00DD4019" w:rsidRPr="00F60872">
        <w:rPr>
          <w:color w:val="000000" w:themeColor="text1"/>
          <w:sz w:val="28"/>
          <w:szCs w:val="28"/>
          <w:lang w:bidi="ru-RU"/>
        </w:rPr>
        <w:t>ресуспензирования</w:t>
      </w:r>
      <w:proofErr w:type="spellEnd"/>
      <w:r w:rsidR="00DD4019" w:rsidRPr="00F60872">
        <w:rPr>
          <w:color w:val="000000" w:themeColor="text1"/>
          <w:sz w:val="28"/>
          <w:szCs w:val="28"/>
          <w:lang w:bidi="ru-RU"/>
        </w:rPr>
        <w:t xml:space="preserve"> должно быть не более 1</w:t>
      </w:r>
      <w:r w:rsidR="00E63D7B" w:rsidRPr="00F60872">
        <w:rPr>
          <w:color w:val="000000" w:themeColor="text1"/>
          <w:sz w:val="28"/>
          <w:szCs w:val="28"/>
          <w:lang w:bidi="ru-RU"/>
        </w:rPr>
        <w:t> </w:t>
      </w:r>
      <w:r w:rsidR="00DD4019" w:rsidRPr="00F60872">
        <w:rPr>
          <w:color w:val="000000" w:themeColor="text1"/>
          <w:sz w:val="28"/>
          <w:szCs w:val="28"/>
          <w:lang w:bidi="ru-RU"/>
        </w:rPr>
        <w:t xml:space="preserve">мин. </w:t>
      </w:r>
      <w:r w:rsidRPr="00F60872">
        <w:rPr>
          <w:color w:val="000000" w:themeColor="text1"/>
          <w:sz w:val="28"/>
          <w:szCs w:val="28"/>
          <w:lang w:bidi="ru-RU"/>
        </w:rPr>
        <w:t>Не должно наблюдаться признаков седиментации и образования агрегатов и агломератов в течение не менее 1 мин (ОФС «Суспензии»).</w:t>
      </w:r>
    </w:p>
    <w:p w:rsidR="00D90F9F" w:rsidRPr="00F60872" w:rsidRDefault="00D90F9F" w:rsidP="002A51F5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0872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Pr="00F60872">
        <w:rPr>
          <w:rFonts w:ascii="Times New Roman" w:hAnsi="Times New Roman"/>
          <w:b/>
          <w:sz w:val="28"/>
          <w:szCs w:val="28"/>
        </w:rPr>
        <w:t>.</w:t>
      </w:r>
      <w:r w:rsidRPr="00F60872">
        <w:rPr>
          <w:rFonts w:ascii="Times New Roman" w:hAnsi="Times New Roman"/>
          <w:sz w:val="28"/>
          <w:szCs w:val="28"/>
        </w:rPr>
        <w:t xml:space="preserve"> От 6,7 до 7,7 (ОФС «Ионометрия», метод 3).</w:t>
      </w:r>
    </w:p>
    <w:p w:rsidR="00864633" w:rsidRPr="00F60872" w:rsidRDefault="00CA7D2F" w:rsidP="002A51F5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60872">
        <w:rPr>
          <w:b/>
          <w:sz w:val="28"/>
          <w:szCs w:val="28"/>
        </w:rPr>
        <w:t>Родственные примеси.</w:t>
      </w:r>
      <w:r w:rsidR="002A51F5" w:rsidRPr="00F60872">
        <w:rPr>
          <w:sz w:val="28"/>
          <w:szCs w:val="28"/>
        </w:rPr>
        <w:t xml:space="preserve"> </w:t>
      </w:r>
      <w:r w:rsidRPr="00F60872">
        <w:rPr>
          <w:sz w:val="28"/>
          <w:szCs w:val="28"/>
        </w:rPr>
        <w:t>Оп</w:t>
      </w:r>
      <w:r w:rsidR="002A51F5" w:rsidRPr="00F60872">
        <w:rPr>
          <w:sz w:val="28"/>
          <w:szCs w:val="28"/>
        </w:rPr>
        <w:t>ределение проводят методом ВЭЖХ (</w:t>
      </w:r>
      <w:r w:rsidR="00CF42FB" w:rsidRPr="00F60872">
        <w:rPr>
          <w:sz w:val="28"/>
          <w:szCs w:val="28"/>
        </w:rPr>
        <w:t>ОФС «Высокоэффективная жидкостная хроматография»).</w:t>
      </w:r>
    </w:p>
    <w:p w:rsidR="00864633" w:rsidRPr="00F60872" w:rsidRDefault="00CF42FB" w:rsidP="00E63D7B">
      <w:pPr>
        <w:widowControl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F60872">
        <w:rPr>
          <w:i/>
          <w:sz w:val="28"/>
          <w:szCs w:val="28"/>
        </w:rPr>
        <w:t>Буферный раствор</w:t>
      </w:r>
      <w:r w:rsidR="00227278" w:rsidRPr="00F60872">
        <w:rPr>
          <w:i/>
          <w:sz w:val="28"/>
          <w:szCs w:val="28"/>
        </w:rPr>
        <w:t xml:space="preserve">. </w:t>
      </w:r>
      <w:r w:rsidR="008D7DDC" w:rsidRPr="00F60872">
        <w:rPr>
          <w:sz w:val="28"/>
          <w:szCs w:val="28"/>
        </w:rPr>
        <w:t>Около 6,9</w:t>
      </w:r>
      <w:r w:rsidR="005B6AE5" w:rsidRPr="00F60872">
        <w:rPr>
          <w:sz w:val="28"/>
          <w:szCs w:val="28"/>
        </w:rPr>
        <w:t> </w:t>
      </w:r>
      <w:r w:rsidR="00227278" w:rsidRPr="00F60872">
        <w:rPr>
          <w:sz w:val="28"/>
          <w:szCs w:val="28"/>
        </w:rPr>
        <w:t xml:space="preserve">г </w:t>
      </w:r>
      <w:r w:rsidRPr="00F60872">
        <w:rPr>
          <w:sz w:val="28"/>
          <w:szCs w:val="28"/>
        </w:rPr>
        <w:t>натрия дигидрофосфата моногидрата</w:t>
      </w:r>
      <w:r w:rsidR="008D7DDC" w:rsidRPr="00F60872">
        <w:rPr>
          <w:sz w:val="28"/>
          <w:szCs w:val="28"/>
        </w:rPr>
        <w:t xml:space="preserve"> </w:t>
      </w:r>
      <w:r w:rsidR="005B6AE5" w:rsidRPr="00F60872">
        <w:rPr>
          <w:sz w:val="28"/>
          <w:szCs w:val="28"/>
        </w:rPr>
        <w:t>растворяют в</w:t>
      </w:r>
      <w:r w:rsidRPr="00F60872">
        <w:rPr>
          <w:sz w:val="28"/>
          <w:szCs w:val="28"/>
        </w:rPr>
        <w:t xml:space="preserve"> 900 мл</w:t>
      </w:r>
      <w:r w:rsidR="005B6AE5" w:rsidRPr="00F60872">
        <w:rPr>
          <w:sz w:val="28"/>
          <w:szCs w:val="28"/>
        </w:rPr>
        <w:t xml:space="preserve"> вод</w:t>
      </w:r>
      <w:r w:rsidRPr="00F60872">
        <w:rPr>
          <w:sz w:val="28"/>
          <w:szCs w:val="28"/>
        </w:rPr>
        <w:t>ы</w:t>
      </w:r>
      <w:r w:rsidR="005B6AE5" w:rsidRPr="00F60872">
        <w:rPr>
          <w:sz w:val="28"/>
          <w:szCs w:val="28"/>
        </w:rPr>
        <w:t xml:space="preserve"> </w:t>
      </w:r>
      <w:r w:rsidRPr="00F60872">
        <w:rPr>
          <w:sz w:val="28"/>
          <w:szCs w:val="28"/>
        </w:rPr>
        <w:t>и доводят рН раствора фосфорной кислотой концентрированной до 3,50±0,05. Переносят полученный раствор в мерную колбу вместимостью 1</w:t>
      </w:r>
      <w:r w:rsidR="00E63D7B" w:rsidRPr="00F60872">
        <w:rPr>
          <w:sz w:val="28"/>
          <w:szCs w:val="28"/>
        </w:rPr>
        <w:t> </w:t>
      </w:r>
      <w:r w:rsidRPr="00F60872">
        <w:rPr>
          <w:sz w:val="28"/>
          <w:szCs w:val="28"/>
        </w:rPr>
        <w:t>л и доводят объём раствора водой до метки</w:t>
      </w:r>
      <w:r w:rsidR="005B6AE5" w:rsidRPr="00F60872">
        <w:rPr>
          <w:sz w:val="28"/>
          <w:szCs w:val="28"/>
        </w:rPr>
        <w:t>.</w:t>
      </w:r>
    </w:p>
    <w:p w:rsidR="000E5B92" w:rsidRPr="00F60872" w:rsidRDefault="000E5B92" w:rsidP="00E63D7B">
      <w:pPr>
        <w:widowControl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F60872">
        <w:rPr>
          <w:i/>
          <w:sz w:val="28"/>
          <w:szCs w:val="28"/>
        </w:rPr>
        <w:t>Подвижная фаза</w:t>
      </w:r>
      <w:proofErr w:type="gramStart"/>
      <w:r w:rsidR="00E63D7B" w:rsidRPr="00F60872">
        <w:rPr>
          <w:i/>
          <w:sz w:val="28"/>
          <w:szCs w:val="28"/>
        </w:rPr>
        <w:t> </w:t>
      </w:r>
      <w:r w:rsidRPr="00F60872">
        <w:rPr>
          <w:i/>
          <w:sz w:val="28"/>
          <w:szCs w:val="28"/>
        </w:rPr>
        <w:t>А</w:t>
      </w:r>
      <w:proofErr w:type="gramEnd"/>
      <w:r w:rsidRPr="00F60872">
        <w:rPr>
          <w:i/>
          <w:sz w:val="28"/>
          <w:szCs w:val="28"/>
        </w:rPr>
        <w:t xml:space="preserve"> (ПФА). </w:t>
      </w:r>
      <w:r w:rsidR="00CF42FB" w:rsidRPr="00F60872">
        <w:rPr>
          <w:sz w:val="28"/>
          <w:szCs w:val="28"/>
        </w:rPr>
        <w:t>Буферный раствор</w:t>
      </w:r>
      <w:r w:rsidRPr="00F60872">
        <w:rPr>
          <w:sz w:val="28"/>
          <w:szCs w:val="28"/>
        </w:rPr>
        <w:t>.</w:t>
      </w:r>
    </w:p>
    <w:p w:rsidR="000E5B92" w:rsidRPr="00F60872" w:rsidRDefault="000E5B92" w:rsidP="00E63D7B">
      <w:pPr>
        <w:widowControl/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F60872">
        <w:rPr>
          <w:i/>
          <w:sz w:val="28"/>
          <w:szCs w:val="28"/>
        </w:rPr>
        <w:t>Подвижная фаза</w:t>
      </w:r>
      <w:proofErr w:type="gramStart"/>
      <w:r w:rsidR="00E63D7B" w:rsidRPr="00F60872">
        <w:rPr>
          <w:i/>
          <w:sz w:val="28"/>
          <w:szCs w:val="28"/>
        </w:rPr>
        <w:t> </w:t>
      </w:r>
      <w:r w:rsidRPr="00F60872">
        <w:rPr>
          <w:i/>
          <w:sz w:val="28"/>
          <w:szCs w:val="28"/>
        </w:rPr>
        <w:t>Б</w:t>
      </w:r>
      <w:proofErr w:type="gramEnd"/>
      <w:r w:rsidRPr="00F60872">
        <w:rPr>
          <w:i/>
          <w:sz w:val="28"/>
          <w:szCs w:val="28"/>
        </w:rPr>
        <w:t xml:space="preserve"> (ПФБ</w:t>
      </w:r>
      <w:r w:rsidR="005A36DA" w:rsidRPr="00F60872">
        <w:rPr>
          <w:i/>
          <w:sz w:val="28"/>
          <w:szCs w:val="28"/>
        </w:rPr>
        <w:t>).</w:t>
      </w:r>
      <w:r w:rsidRPr="00F60872">
        <w:rPr>
          <w:i/>
          <w:sz w:val="28"/>
          <w:szCs w:val="28"/>
        </w:rPr>
        <w:t xml:space="preserve"> </w:t>
      </w:r>
      <w:r w:rsidRPr="00F60872">
        <w:rPr>
          <w:sz w:val="28"/>
          <w:szCs w:val="28"/>
        </w:rPr>
        <w:t>Ацетонитрил.</w:t>
      </w:r>
    </w:p>
    <w:p w:rsidR="008D7DDC" w:rsidRPr="00F60872" w:rsidRDefault="008D7DDC" w:rsidP="00E63D7B">
      <w:pPr>
        <w:widowControl/>
        <w:tabs>
          <w:tab w:val="left" w:pos="0"/>
          <w:tab w:val="left" w:pos="28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F60872">
        <w:rPr>
          <w:i/>
          <w:sz w:val="28"/>
          <w:szCs w:val="28"/>
        </w:rPr>
        <w:t>Растворитель.</w:t>
      </w:r>
      <w:r w:rsidRPr="00F60872">
        <w:rPr>
          <w:sz w:val="28"/>
          <w:szCs w:val="28"/>
        </w:rPr>
        <w:t xml:space="preserve"> </w:t>
      </w:r>
      <w:r w:rsidR="00CF42FB" w:rsidRPr="00F60872">
        <w:rPr>
          <w:sz w:val="28"/>
          <w:szCs w:val="28"/>
        </w:rPr>
        <w:t>Буферный раствор—ацетонитрил 50:50.</w:t>
      </w:r>
    </w:p>
    <w:p w:rsidR="00896415" w:rsidRPr="00F60872" w:rsidRDefault="00864633" w:rsidP="00E63D7B">
      <w:pPr>
        <w:widowControl/>
        <w:tabs>
          <w:tab w:val="left" w:pos="284"/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 w:rsidRPr="00F60872">
        <w:rPr>
          <w:i/>
          <w:sz w:val="28"/>
          <w:szCs w:val="28"/>
        </w:rPr>
        <w:t>Испытуемый раствор.</w:t>
      </w:r>
      <w:r w:rsidR="001801D2" w:rsidRPr="00F60872">
        <w:rPr>
          <w:sz w:val="28"/>
          <w:szCs w:val="28"/>
        </w:rPr>
        <w:t xml:space="preserve"> </w:t>
      </w:r>
      <w:r w:rsidR="000603B3" w:rsidRPr="00F60872">
        <w:rPr>
          <w:sz w:val="28"/>
          <w:szCs w:val="28"/>
        </w:rPr>
        <w:t xml:space="preserve">В мерную колбу вместимостью </w:t>
      </w:r>
      <w:r w:rsidR="003543C8" w:rsidRPr="00F60872">
        <w:rPr>
          <w:sz w:val="28"/>
          <w:szCs w:val="28"/>
        </w:rPr>
        <w:t>20 мл помещают объём препарата, соответствующий 14 мг бетаметазона</w:t>
      </w:r>
      <w:r w:rsidR="00973008" w:rsidRPr="00F60872">
        <w:rPr>
          <w:sz w:val="28"/>
          <w:szCs w:val="28"/>
        </w:rPr>
        <w:t>,</w:t>
      </w:r>
      <w:r w:rsidR="003543C8" w:rsidRPr="00F60872">
        <w:rPr>
          <w:sz w:val="28"/>
          <w:szCs w:val="28"/>
        </w:rPr>
        <w:t xml:space="preserve"> и доводят объём раствора растворителем до метки.</w:t>
      </w:r>
    </w:p>
    <w:p w:rsidR="00A2300D" w:rsidRPr="00F60872" w:rsidRDefault="003543C8" w:rsidP="0095329D">
      <w:pPr>
        <w:widowControl/>
        <w:tabs>
          <w:tab w:val="left" w:pos="0"/>
          <w:tab w:val="left" w:pos="284"/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 w:rsidRPr="00F60872">
        <w:rPr>
          <w:i/>
          <w:sz w:val="28"/>
          <w:szCs w:val="28"/>
        </w:rPr>
        <w:t>Стандартный раствор</w:t>
      </w:r>
      <w:r w:rsidR="00457C45" w:rsidRPr="00F60872">
        <w:rPr>
          <w:i/>
          <w:sz w:val="28"/>
          <w:szCs w:val="28"/>
        </w:rPr>
        <w:t>.</w:t>
      </w:r>
      <w:r w:rsidR="006318A0" w:rsidRPr="00F60872">
        <w:rPr>
          <w:i/>
          <w:sz w:val="28"/>
          <w:szCs w:val="28"/>
        </w:rPr>
        <w:t xml:space="preserve"> </w:t>
      </w:r>
      <w:r w:rsidR="003C3A0C" w:rsidRPr="00F60872">
        <w:rPr>
          <w:sz w:val="28"/>
          <w:szCs w:val="28"/>
        </w:rPr>
        <w:t>В</w:t>
      </w:r>
      <w:r w:rsidR="00457C45" w:rsidRPr="00F60872">
        <w:rPr>
          <w:sz w:val="28"/>
          <w:szCs w:val="28"/>
        </w:rPr>
        <w:t xml:space="preserve"> мерную колбу </w:t>
      </w:r>
      <w:r w:rsidR="009C7EE8" w:rsidRPr="00F60872">
        <w:rPr>
          <w:sz w:val="28"/>
          <w:szCs w:val="28"/>
        </w:rPr>
        <w:t xml:space="preserve">вместимостью </w:t>
      </w:r>
      <w:r w:rsidRPr="00F60872">
        <w:rPr>
          <w:sz w:val="28"/>
          <w:szCs w:val="28"/>
        </w:rPr>
        <w:t>50 </w:t>
      </w:r>
      <w:r w:rsidR="00457C45" w:rsidRPr="00F60872">
        <w:rPr>
          <w:sz w:val="28"/>
          <w:szCs w:val="28"/>
        </w:rPr>
        <w:t>мл</w:t>
      </w:r>
      <w:r w:rsidR="006318A0" w:rsidRPr="00F60872">
        <w:rPr>
          <w:sz w:val="28"/>
          <w:szCs w:val="28"/>
        </w:rPr>
        <w:t xml:space="preserve"> </w:t>
      </w:r>
      <w:r w:rsidR="009C7EE8" w:rsidRPr="00F60872">
        <w:rPr>
          <w:sz w:val="28"/>
          <w:szCs w:val="28"/>
        </w:rPr>
        <w:t xml:space="preserve">помещают </w:t>
      </w:r>
      <w:r w:rsidR="00C62AC9" w:rsidRPr="00F60872">
        <w:rPr>
          <w:sz w:val="28"/>
          <w:szCs w:val="28"/>
        </w:rPr>
        <w:t>около 35 </w:t>
      </w:r>
      <w:r w:rsidR="00FB7294" w:rsidRPr="00F60872">
        <w:rPr>
          <w:sz w:val="28"/>
          <w:szCs w:val="28"/>
        </w:rPr>
        <w:t>мг</w:t>
      </w:r>
      <w:r w:rsidR="00C62AC9" w:rsidRPr="00F60872">
        <w:rPr>
          <w:sz w:val="28"/>
          <w:szCs w:val="28"/>
        </w:rPr>
        <w:t xml:space="preserve"> (точная навеска) </w:t>
      </w:r>
      <w:r w:rsidR="009C7EE8" w:rsidRPr="00F60872">
        <w:rPr>
          <w:sz w:val="28"/>
          <w:szCs w:val="28"/>
        </w:rPr>
        <w:t>стандартного образца бетаметазона,</w:t>
      </w:r>
      <w:r w:rsidR="003C3A0C" w:rsidRPr="00F60872">
        <w:rPr>
          <w:sz w:val="28"/>
          <w:szCs w:val="28"/>
        </w:rPr>
        <w:t xml:space="preserve"> </w:t>
      </w:r>
      <w:r w:rsidR="00C62AC9" w:rsidRPr="00F60872">
        <w:rPr>
          <w:sz w:val="28"/>
          <w:szCs w:val="28"/>
        </w:rPr>
        <w:t>около 13,2 </w:t>
      </w:r>
      <w:r w:rsidR="00FB7294" w:rsidRPr="00F60872">
        <w:rPr>
          <w:sz w:val="28"/>
          <w:szCs w:val="28"/>
        </w:rPr>
        <w:t>мг</w:t>
      </w:r>
      <w:r w:rsidR="00C62AC9" w:rsidRPr="00F60872">
        <w:rPr>
          <w:sz w:val="28"/>
          <w:szCs w:val="28"/>
        </w:rPr>
        <w:t xml:space="preserve"> (точная навеска)</w:t>
      </w:r>
      <w:r w:rsidR="009C7EE8" w:rsidRPr="00F60872">
        <w:rPr>
          <w:sz w:val="28"/>
          <w:szCs w:val="28"/>
        </w:rPr>
        <w:t xml:space="preserve"> </w:t>
      </w:r>
      <w:r w:rsidR="00E261BA" w:rsidRPr="00F60872">
        <w:rPr>
          <w:sz w:val="28"/>
          <w:szCs w:val="28"/>
        </w:rPr>
        <w:t xml:space="preserve">стандартного образца бетаметазона натрия фосфата, </w:t>
      </w:r>
      <w:r w:rsidR="00C62AC9" w:rsidRPr="00F60872">
        <w:rPr>
          <w:sz w:val="28"/>
          <w:szCs w:val="28"/>
        </w:rPr>
        <w:t>около 32,2 </w:t>
      </w:r>
      <w:r w:rsidR="00E261BA" w:rsidRPr="00F60872">
        <w:rPr>
          <w:sz w:val="28"/>
          <w:szCs w:val="28"/>
        </w:rPr>
        <w:t>мг</w:t>
      </w:r>
      <w:r w:rsidR="00C62AC9" w:rsidRPr="00F60872">
        <w:rPr>
          <w:sz w:val="28"/>
          <w:szCs w:val="28"/>
        </w:rPr>
        <w:t xml:space="preserve"> (точная навеска)</w:t>
      </w:r>
      <w:r w:rsidR="00E261BA" w:rsidRPr="00F60872">
        <w:rPr>
          <w:sz w:val="28"/>
          <w:szCs w:val="28"/>
        </w:rPr>
        <w:t xml:space="preserve"> стандартного образца бетаметазона дипропионата</w:t>
      </w:r>
      <w:r w:rsidR="00C62AC9" w:rsidRPr="00F60872">
        <w:rPr>
          <w:sz w:val="28"/>
          <w:szCs w:val="28"/>
        </w:rPr>
        <w:t>, растворяют в растворителе</w:t>
      </w:r>
      <w:r w:rsidR="00E261BA" w:rsidRPr="00F60872">
        <w:rPr>
          <w:sz w:val="28"/>
          <w:szCs w:val="28"/>
        </w:rPr>
        <w:t xml:space="preserve"> </w:t>
      </w:r>
      <w:r w:rsidR="00457C45" w:rsidRPr="00F60872">
        <w:rPr>
          <w:sz w:val="28"/>
          <w:szCs w:val="28"/>
        </w:rPr>
        <w:t xml:space="preserve">и доводят объём раствора </w:t>
      </w:r>
      <w:r w:rsidR="00E261BA" w:rsidRPr="00F60872">
        <w:rPr>
          <w:sz w:val="28"/>
          <w:szCs w:val="28"/>
        </w:rPr>
        <w:t>растворителем</w:t>
      </w:r>
      <w:r w:rsidR="00457C45" w:rsidRPr="00F60872">
        <w:rPr>
          <w:sz w:val="28"/>
          <w:szCs w:val="28"/>
        </w:rPr>
        <w:t xml:space="preserve"> до метки.</w:t>
      </w:r>
      <w:r w:rsidR="0095329D" w:rsidRPr="00F60872">
        <w:rPr>
          <w:sz w:val="28"/>
          <w:szCs w:val="28"/>
        </w:rPr>
        <w:t xml:space="preserve"> </w:t>
      </w:r>
      <w:r w:rsidR="003C3A0C" w:rsidRPr="00F60872">
        <w:rPr>
          <w:sz w:val="28"/>
          <w:szCs w:val="28"/>
        </w:rPr>
        <w:t>В мерную колбу вместимостью 10</w:t>
      </w:r>
      <w:r w:rsidR="00E261BA" w:rsidRPr="00F60872">
        <w:rPr>
          <w:sz w:val="28"/>
          <w:szCs w:val="28"/>
        </w:rPr>
        <w:t>0</w:t>
      </w:r>
      <w:r w:rsidR="00973008" w:rsidRPr="00F60872">
        <w:rPr>
          <w:sz w:val="28"/>
          <w:szCs w:val="28"/>
        </w:rPr>
        <w:t> </w:t>
      </w:r>
      <w:r w:rsidR="003C3A0C" w:rsidRPr="00F60872">
        <w:rPr>
          <w:sz w:val="28"/>
          <w:szCs w:val="28"/>
        </w:rPr>
        <w:t>мл поме</w:t>
      </w:r>
      <w:r w:rsidR="00C62AC9" w:rsidRPr="00F60872">
        <w:rPr>
          <w:sz w:val="28"/>
          <w:szCs w:val="28"/>
        </w:rPr>
        <w:t xml:space="preserve">щают </w:t>
      </w:r>
      <w:r w:rsidR="00C62AC9" w:rsidRPr="00F60872">
        <w:rPr>
          <w:sz w:val="28"/>
          <w:szCs w:val="28"/>
        </w:rPr>
        <w:lastRenderedPageBreak/>
        <w:t xml:space="preserve">1,0 мл </w:t>
      </w:r>
      <w:r w:rsidR="0095329D" w:rsidRPr="00F60872">
        <w:rPr>
          <w:sz w:val="28"/>
          <w:szCs w:val="28"/>
        </w:rPr>
        <w:t>полученного раствора</w:t>
      </w:r>
      <w:r w:rsidR="003C3A0C" w:rsidRPr="00F60872">
        <w:rPr>
          <w:sz w:val="28"/>
          <w:szCs w:val="28"/>
        </w:rPr>
        <w:t xml:space="preserve"> и доводят объём раствора </w:t>
      </w:r>
      <w:r w:rsidR="009648CB" w:rsidRPr="00F60872">
        <w:rPr>
          <w:sz w:val="28"/>
          <w:szCs w:val="28"/>
        </w:rPr>
        <w:t>растворителем</w:t>
      </w:r>
      <w:r w:rsidR="003C3A0C" w:rsidRPr="00F60872">
        <w:rPr>
          <w:sz w:val="28"/>
          <w:szCs w:val="28"/>
        </w:rPr>
        <w:t xml:space="preserve"> до метки.</w:t>
      </w:r>
    </w:p>
    <w:p w:rsidR="00341011" w:rsidRPr="00F60872" w:rsidRDefault="00341011" w:rsidP="009648CB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F60872">
        <w:rPr>
          <w:i/>
          <w:sz w:val="28"/>
        </w:rPr>
        <w:t xml:space="preserve">Раствор для проверки </w:t>
      </w:r>
      <w:r w:rsidR="008B6D30" w:rsidRPr="00F60872">
        <w:rPr>
          <w:i/>
          <w:sz w:val="28"/>
        </w:rPr>
        <w:t>разделительной способности</w:t>
      </w:r>
      <w:r w:rsidRPr="00F60872">
        <w:rPr>
          <w:i/>
          <w:sz w:val="28"/>
        </w:rPr>
        <w:t xml:space="preserve"> хроматографической системы. </w:t>
      </w:r>
      <w:r w:rsidR="00973008" w:rsidRPr="00F60872">
        <w:rPr>
          <w:sz w:val="28"/>
        </w:rPr>
        <w:t xml:space="preserve">Растворяют </w:t>
      </w:r>
      <w:r w:rsidRPr="00F60872">
        <w:rPr>
          <w:sz w:val="28"/>
        </w:rPr>
        <w:t>5 мг стандартного образца бетаметазона дипропионата для проверки пригодности хроматографической системы (содерж</w:t>
      </w:r>
      <w:r w:rsidR="00973008" w:rsidRPr="00F60872">
        <w:rPr>
          <w:sz w:val="28"/>
        </w:rPr>
        <w:t>ит</w:t>
      </w:r>
      <w:r w:rsidRPr="00F60872">
        <w:rPr>
          <w:sz w:val="28"/>
        </w:rPr>
        <w:t xml:space="preserve"> примеси</w:t>
      </w:r>
      <w:proofErr w:type="gramStart"/>
      <w:r w:rsidR="00973008" w:rsidRPr="00F60872">
        <w:rPr>
          <w:sz w:val="28"/>
        </w:rPr>
        <w:t> </w:t>
      </w:r>
      <w:r w:rsidRPr="00F60872">
        <w:rPr>
          <w:sz w:val="28"/>
        </w:rPr>
        <w:t>В</w:t>
      </w:r>
      <w:proofErr w:type="gramEnd"/>
      <w:r w:rsidRPr="00F60872">
        <w:rPr>
          <w:sz w:val="28"/>
        </w:rPr>
        <w:t xml:space="preserve">, С, </w:t>
      </w:r>
      <w:r w:rsidRPr="00F60872">
        <w:rPr>
          <w:sz w:val="28"/>
          <w:lang w:val="en-US"/>
        </w:rPr>
        <w:t>D</w:t>
      </w:r>
      <w:r w:rsidRPr="00F60872">
        <w:rPr>
          <w:sz w:val="28"/>
        </w:rPr>
        <w:t xml:space="preserve">, </w:t>
      </w:r>
      <w:r w:rsidRPr="00F60872">
        <w:rPr>
          <w:sz w:val="28"/>
          <w:lang w:val="en-US"/>
        </w:rPr>
        <w:t>I</w:t>
      </w:r>
      <w:r w:rsidRPr="00F60872">
        <w:rPr>
          <w:sz w:val="28"/>
        </w:rPr>
        <w:t xml:space="preserve">, </w:t>
      </w:r>
      <w:r w:rsidRPr="00F60872">
        <w:rPr>
          <w:sz w:val="28"/>
          <w:lang w:val="en-US"/>
        </w:rPr>
        <w:t>E</w:t>
      </w:r>
      <w:r w:rsidRPr="00F60872">
        <w:rPr>
          <w:sz w:val="28"/>
        </w:rPr>
        <w:t xml:space="preserve"> и </w:t>
      </w:r>
      <w:r w:rsidRPr="00F60872">
        <w:rPr>
          <w:sz w:val="28"/>
          <w:lang w:val="en-US"/>
        </w:rPr>
        <w:t>G</w:t>
      </w:r>
      <w:r w:rsidR="00973008" w:rsidRPr="00F60872">
        <w:rPr>
          <w:sz w:val="28"/>
        </w:rPr>
        <w:t xml:space="preserve"> бетаметазона)</w:t>
      </w:r>
      <w:r w:rsidRPr="00F60872">
        <w:rPr>
          <w:sz w:val="28"/>
        </w:rPr>
        <w:t xml:space="preserve"> в 2,0</w:t>
      </w:r>
      <w:r w:rsidR="00973008" w:rsidRPr="00F60872">
        <w:rPr>
          <w:sz w:val="28"/>
        </w:rPr>
        <w:t> мл растворителя.</w:t>
      </w:r>
    </w:p>
    <w:p w:rsidR="00341011" w:rsidRPr="00F60872" w:rsidRDefault="008B6D30" w:rsidP="0034101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60872">
        <w:rPr>
          <w:rFonts w:ascii="Times New Roman" w:hAnsi="Times New Roman"/>
          <w:i/>
          <w:sz w:val="28"/>
          <w:lang w:val="ru-RU"/>
        </w:rPr>
        <w:t>Раствор для идентификации примеси</w:t>
      </w:r>
      <w:r w:rsidR="00973008" w:rsidRPr="00F60872">
        <w:rPr>
          <w:rFonts w:ascii="Times New Roman" w:hAnsi="Times New Roman"/>
          <w:i/>
          <w:sz w:val="28"/>
          <w:lang w:val="ru-RU"/>
        </w:rPr>
        <w:t> </w:t>
      </w:r>
      <w:r w:rsidRPr="00F60872">
        <w:rPr>
          <w:rFonts w:ascii="Times New Roman" w:hAnsi="Times New Roman"/>
          <w:i/>
          <w:sz w:val="28"/>
          <w:lang w:val="ru-RU"/>
        </w:rPr>
        <w:t>Н</w:t>
      </w:r>
      <w:r w:rsidR="00341011" w:rsidRPr="00F60872">
        <w:rPr>
          <w:rFonts w:ascii="Times New Roman" w:hAnsi="Times New Roman"/>
          <w:i/>
          <w:sz w:val="28"/>
          <w:lang w:val="ru-RU"/>
        </w:rPr>
        <w:t>.</w:t>
      </w:r>
      <w:r w:rsidR="00341011" w:rsidRPr="00F60872">
        <w:rPr>
          <w:rFonts w:ascii="Times New Roman" w:hAnsi="Times New Roman"/>
          <w:sz w:val="28"/>
          <w:lang w:val="ru-RU"/>
        </w:rPr>
        <w:t xml:space="preserve"> </w:t>
      </w:r>
      <w:r w:rsidR="00973008" w:rsidRPr="00F60872">
        <w:rPr>
          <w:rFonts w:ascii="Times New Roman" w:hAnsi="Times New Roman"/>
          <w:sz w:val="28"/>
          <w:lang w:val="ru-RU"/>
        </w:rPr>
        <w:t xml:space="preserve">Растворяют </w:t>
      </w:r>
      <w:r w:rsidR="006102DB" w:rsidRPr="00F60872">
        <w:rPr>
          <w:rFonts w:ascii="Times New Roman" w:hAnsi="Times New Roman"/>
          <w:sz w:val="28"/>
          <w:lang w:val="ru-RU"/>
        </w:rPr>
        <w:t>5</w:t>
      </w:r>
      <w:r w:rsidR="00341011" w:rsidRPr="00F60872">
        <w:rPr>
          <w:rFonts w:ascii="Times New Roman" w:hAnsi="Times New Roman"/>
          <w:sz w:val="28"/>
          <w:lang w:val="ru-RU"/>
        </w:rPr>
        <w:t> мг стандартного образца бетаметазона дипропионата для идентификации пиков (содерж</w:t>
      </w:r>
      <w:r w:rsidR="00973008" w:rsidRPr="00F60872">
        <w:rPr>
          <w:rFonts w:ascii="Times New Roman" w:hAnsi="Times New Roman"/>
          <w:sz w:val="28"/>
          <w:lang w:val="ru-RU"/>
        </w:rPr>
        <w:t>ит</w:t>
      </w:r>
      <w:r w:rsidR="00341011" w:rsidRPr="00F60872">
        <w:rPr>
          <w:rFonts w:ascii="Times New Roman" w:hAnsi="Times New Roman"/>
          <w:sz w:val="28"/>
          <w:lang w:val="ru-RU"/>
        </w:rPr>
        <w:t xml:space="preserve"> примесь</w:t>
      </w:r>
      <w:r w:rsidR="00973008" w:rsidRPr="00F60872">
        <w:rPr>
          <w:rFonts w:ascii="Times New Roman" w:hAnsi="Times New Roman"/>
          <w:sz w:val="28"/>
          <w:lang w:val="ru-RU"/>
        </w:rPr>
        <w:t> </w:t>
      </w:r>
      <w:r w:rsidR="00341011" w:rsidRPr="00F60872">
        <w:rPr>
          <w:rFonts w:ascii="Times New Roman" w:hAnsi="Times New Roman"/>
          <w:sz w:val="28"/>
          <w:lang w:val="ru-RU"/>
        </w:rPr>
        <w:t>Н) в 2,0</w:t>
      </w:r>
      <w:r w:rsidR="00973008" w:rsidRPr="00F60872">
        <w:rPr>
          <w:rFonts w:ascii="Times New Roman" w:hAnsi="Times New Roman"/>
          <w:sz w:val="28"/>
          <w:lang w:val="ru-RU"/>
        </w:rPr>
        <w:t> </w:t>
      </w:r>
      <w:r w:rsidR="00341011" w:rsidRPr="00F60872">
        <w:rPr>
          <w:rFonts w:ascii="Times New Roman" w:hAnsi="Times New Roman"/>
          <w:sz w:val="28"/>
          <w:lang w:val="ru-RU"/>
        </w:rPr>
        <w:t>мл растворителя.</w:t>
      </w:r>
    </w:p>
    <w:p w:rsidR="009648CB" w:rsidRPr="00F60872" w:rsidRDefault="00C62AC9" w:rsidP="000A3FE3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60872">
        <w:rPr>
          <w:i/>
          <w:sz w:val="28"/>
          <w:szCs w:val="28"/>
        </w:rPr>
        <w:t>Раствор для проверки чувствительности хроматографической системы.</w:t>
      </w:r>
      <w:r w:rsidR="009648CB" w:rsidRPr="00F60872">
        <w:rPr>
          <w:i/>
          <w:sz w:val="28"/>
          <w:szCs w:val="28"/>
        </w:rPr>
        <w:t xml:space="preserve"> </w:t>
      </w:r>
      <w:r w:rsidR="009648CB" w:rsidRPr="00F60872">
        <w:rPr>
          <w:sz w:val="28"/>
          <w:szCs w:val="28"/>
        </w:rPr>
        <w:t>В мерную колбу вместимостью 10</w:t>
      </w:r>
      <w:r w:rsidRPr="00F60872">
        <w:rPr>
          <w:sz w:val="28"/>
          <w:szCs w:val="28"/>
        </w:rPr>
        <w:t> </w:t>
      </w:r>
      <w:r w:rsidR="009648CB" w:rsidRPr="00F60872">
        <w:rPr>
          <w:sz w:val="28"/>
          <w:szCs w:val="28"/>
        </w:rPr>
        <w:t xml:space="preserve">мл помещают 1,0 мл </w:t>
      </w:r>
      <w:r w:rsidR="00201E39" w:rsidRPr="00F60872">
        <w:rPr>
          <w:sz w:val="28"/>
          <w:szCs w:val="28"/>
        </w:rPr>
        <w:t xml:space="preserve">стандартного </w:t>
      </w:r>
      <w:r w:rsidRPr="00F60872">
        <w:rPr>
          <w:sz w:val="28"/>
          <w:szCs w:val="28"/>
        </w:rPr>
        <w:t>раствора</w:t>
      </w:r>
      <w:r w:rsidR="0035592C" w:rsidRPr="00F60872">
        <w:rPr>
          <w:sz w:val="28"/>
          <w:szCs w:val="28"/>
        </w:rPr>
        <w:t xml:space="preserve"> </w:t>
      </w:r>
      <w:r w:rsidR="009648CB" w:rsidRPr="00F60872">
        <w:rPr>
          <w:sz w:val="28"/>
          <w:szCs w:val="28"/>
        </w:rPr>
        <w:t>и доводят объём раствора растворителем до метки.</w:t>
      </w:r>
    </w:p>
    <w:p w:rsidR="000A3FE3" w:rsidRPr="00F60872" w:rsidRDefault="00BC601C" w:rsidP="000A3FE3">
      <w:pPr>
        <w:widowControl/>
        <w:tabs>
          <w:tab w:val="left" w:pos="709"/>
          <w:tab w:val="left" w:pos="3510"/>
        </w:tabs>
        <w:ind w:firstLine="709"/>
        <w:rPr>
          <w:sz w:val="28"/>
          <w:szCs w:val="28"/>
        </w:rPr>
      </w:pPr>
      <w:r w:rsidRPr="00F60872">
        <w:rPr>
          <w:sz w:val="28"/>
          <w:szCs w:val="28"/>
        </w:rPr>
        <w:t>Примечание</w:t>
      </w:r>
      <w:r w:rsidR="001F759A" w:rsidRPr="00F60872">
        <w:rPr>
          <w:sz w:val="28"/>
          <w:szCs w:val="28"/>
        </w:rPr>
        <w:t>.</w:t>
      </w:r>
    </w:p>
    <w:p w:rsidR="001F759A" w:rsidRPr="00F60872" w:rsidRDefault="001F759A" w:rsidP="000A3FE3">
      <w:pPr>
        <w:widowControl/>
        <w:tabs>
          <w:tab w:val="left" w:pos="709"/>
          <w:tab w:val="left" w:pos="3510"/>
        </w:tabs>
        <w:ind w:firstLine="709"/>
        <w:rPr>
          <w:sz w:val="28"/>
          <w:szCs w:val="28"/>
        </w:rPr>
      </w:pPr>
      <w:proofErr w:type="spellStart"/>
      <w:r w:rsidRPr="00F60872">
        <w:rPr>
          <w:sz w:val="28"/>
          <w:szCs w:val="28"/>
        </w:rPr>
        <w:t>Бетаметазон</w:t>
      </w:r>
      <w:proofErr w:type="spellEnd"/>
      <w:r w:rsidRPr="00F60872">
        <w:rPr>
          <w:sz w:val="28"/>
          <w:szCs w:val="28"/>
        </w:rPr>
        <w:t>: 11</w:t>
      </w:r>
      <w:r w:rsidRPr="00F60872">
        <w:rPr>
          <w:sz w:val="28"/>
          <w:szCs w:val="28"/>
          <w:lang w:val="en-US"/>
        </w:rPr>
        <w:t>β</w:t>
      </w:r>
      <w:r w:rsidRPr="00F60872">
        <w:rPr>
          <w:sz w:val="28"/>
          <w:szCs w:val="28"/>
        </w:rPr>
        <w:t>,17,21-тригидрокси-16</w:t>
      </w:r>
      <w:r w:rsidRPr="00F60872">
        <w:rPr>
          <w:sz w:val="28"/>
          <w:szCs w:val="28"/>
          <w:lang w:val="en-US"/>
        </w:rPr>
        <w:t>β</w:t>
      </w:r>
      <w:r w:rsidRPr="00F60872">
        <w:rPr>
          <w:sz w:val="28"/>
          <w:szCs w:val="28"/>
        </w:rPr>
        <w:t xml:space="preserve">-метил-9-фторпрегна-1,4-диен-3,20-дион; </w:t>
      </w:r>
      <w:r w:rsidRPr="00F60872">
        <w:rPr>
          <w:sz w:val="28"/>
          <w:szCs w:val="28"/>
          <w:lang w:val="en-US"/>
        </w:rPr>
        <w:t>CAS</w:t>
      </w:r>
      <w:r w:rsidRPr="00F60872">
        <w:rPr>
          <w:sz w:val="28"/>
          <w:szCs w:val="28"/>
        </w:rPr>
        <w:t xml:space="preserve"> 378-44-9.</w:t>
      </w:r>
    </w:p>
    <w:p w:rsidR="000A3FE3" w:rsidRPr="00F60872" w:rsidRDefault="000A3FE3" w:rsidP="000A3FE3">
      <w:pPr>
        <w:ind w:firstLine="709"/>
        <w:rPr>
          <w:sz w:val="28"/>
          <w:szCs w:val="28"/>
        </w:rPr>
      </w:pPr>
      <w:r w:rsidRPr="00F60872">
        <w:rPr>
          <w:sz w:val="28"/>
          <w:szCs w:val="28"/>
        </w:rPr>
        <w:t>Примесь</w:t>
      </w:r>
      <w:proofErr w:type="gramStart"/>
      <w:r w:rsidR="00BC601C" w:rsidRPr="00F60872">
        <w:rPr>
          <w:sz w:val="28"/>
          <w:szCs w:val="28"/>
        </w:rPr>
        <w:t> </w:t>
      </w:r>
      <w:r w:rsidRPr="00F60872">
        <w:rPr>
          <w:sz w:val="28"/>
          <w:szCs w:val="28"/>
        </w:rPr>
        <w:t>В</w:t>
      </w:r>
      <w:proofErr w:type="gramEnd"/>
      <w:r w:rsidR="001F759A" w:rsidRPr="00F60872">
        <w:rPr>
          <w:sz w:val="28"/>
          <w:szCs w:val="28"/>
        </w:rPr>
        <w:t xml:space="preserve"> </w:t>
      </w:r>
      <w:proofErr w:type="spellStart"/>
      <w:r w:rsidR="001F759A" w:rsidRPr="00F60872">
        <w:rPr>
          <w:sz w:val="28"/>
          <w:szCs w:val="28"/>
        </w:rPr>
        <w:t>бетаметазона</w:t>
      </w:r>
      <w:proofErr w:type="spellEnd"/>
      <w:r w:rsidR="001F759A" w:rsidRPr="00F60872">
        <w:rPr>
          <w:sz w:val="28"/>
          <w:szCs w:val="28"/>
        </w:rPr>
        <w:t xml:space="preserve"> </w:t>
      </w:r>
      <w:proofErr w:type="spellStart"/>
      <w:r w:rsidR="001F759A" w:rsidRPr="00F60872">
        <w:rPr>
          <w:sz w:val="28"/>
          <w:szCs w:val="28"/>
        </w:rPr>
        <w:t>дипропионата</w:t>
      </w:r>
      <w:proofErr w:type="spellEnd"/>
      <w:r w:rsidRPr="00F60872">
        <w:rPr>
          <w:sz w:val="28"/>
          <w:szCs w:val="28"/>
        </w:rPr>
        <w:t xml:space="preserve">: </w:t>
      </w:r>
      <w:r w:rsidRPr="00F60872">
        <w:rPr>
          <w:sz w:val="28"/>
        </w:rPr>
        <w:t>11</w:t>
      </w:r>
      <w:r w:rsidRPr="00F60872">
        <w:rPr>
          <w:sz w:val="28"/>
          <w:lang w:val="en-US"/>
        </w:rPr>
        <w:t>β</w:t>
      </w:r>
      <w:r w:rsidRPr="00F60872">
        <w:rPr>
          <w:sz w:val="28"/>
        </w:rPr>
        <w:t>,17</w:t>
      </w:r>
      <w:r w:rsidRPr="00F60872">
        <w:rPr>
          <w:sz w:val="28"/>
          <w:lang w:val="en-US"/>
        </w:rPr>
        <w:t>α</w:t>
      </w:r>
      <w:r w:rsidRPr="00F60872">
        <w:rPr>
          <w:sz w:val="28"/>
        </w:rPr>
        <w:t>-дигидрокси-16</w:t>
      </w:r>
      <w:r w:rsidRPr="00F60872">
        <w:rPr>
          <w:sz w:val="28"/>
          <w:lang w:val="en-US"/>
        </w:rPr>
        <w:t>β</w:t>
      </w:r>
      <w:r w:rsidRPr="00F60872">
        <w:rPr>
          <w:sz w:val="28"/>
        </w:rPr>
        <w:t>-метил-9</w:t>
      </w:r>
      <w:r w:rsidRPr="00F60872">
        <w:rPr>
          <w:sz w:val="28"/>
          <w:lang w:val="en-US"/>
        </w:rPr>
        <w:t>α</w:t>
      </w:r>
      <w:r w:rsidRPr="00F60872">
        <w:rPr>
          <w:sz w:val="28"/>
        </w:rPr>
        <w:t>-фтор-2</w:t>
      </w:r>
      <w:r w:rsidR="001F759A" w:rsidRPr="00F60872">
        <w:rPr>
          <w:sz w:val="28"/>
        </w:rPr>
        <w:t xml:space="preserve">1-хлорпрегна-1,4-диен-3,20-дион; </w:t>
      </w:r>
      <w:r w:rsidR="001F759A" w:rsidRPr="00F60872">
        <w:rPr>
          <w:sz w:val="28"/>
          <w:szCs w:val="28"/>
          <w:lang w:val="en-US"/>
        </w:rPr>
        <w:t>CAS</w:t>
      </w:r>
      <w:r w:rsidR="001F759A" w:rsidRPr="00F60872">
        <w:rPr>
          <w:sz w:val="28"/>
          <w:szCs w:val="28"/>
        </w:rPr>
        <w:t xml:space="preserve"> 5534-13-4.</w:t>
      </w:r>
    </w:p>
    <w:p w:rsidR="000A3FE3" w:rsidRPr="00F60872" w:rsidRDefault="00BC601C" w:rsidP="001F759A">
      <w:pPr>
        <w:ind w:firstLine="709"/>
        <w:rPr>
          <w:sz w:val="28"/>
          <w:szCs w:val="28"/>
        </w:rPr>
      </w:pPr>
      <w:r w:rsidRPr="00F60872">
        <w:rPr>
          <w:sz w:val="28"/>
        </w:rPr>
        <w:t>П</w:t>
      </w:r>
      <w:r w:rsidR="000A3FE3" w:rsidRPr="00F60872">
        <w:rPr>
          <w:sz w:val="28"/>
        </w:rPr>
        <w:t>римесь</w:t>
      </w:r>
      <w:proofErr w:type="gramStart"/>
      <w:r w:rsidRPr="00F60872">
        <w:rPr>
          <w:sz w:val="28"/>
        </w:rPr>
        <w:t> </w:t>
      </w:r>
      <w:r w:rsidR="000A3FE3" w:rsidRPr="00F60872">
        <w:rPr>
          <w:sz w:val="28"/>
        </w:rPr>
        <w:t>С</w:t>
      </w:r>
      <w:proofErr w:type="gramEnd"/>
      <w:r w:rsidR="001F759A" w:rsidRPr="00F60872">
        <w:rPr>
          <w:sz w:val="28"/>
        </w:rPr>
        <w:t xml:space="preserve"> </w:t>
      </w:r>
      <w:proofErr w:type="spellStart"/>
      <w:r w:rsidR="001F759A" w:rsidRPr="00F60872">
        <w:rPr>
          <w:sz w:val="28"/>
          <w:szCs w:val="28"/>
        </w:rPr>
        <w:t>бетаметазона</w:t>
      </w:r>
      <w:proofErr w:type="spellEnd"/>
      <w:r w:rsidR="001F759A" w:rsidRPr="00F60872">
        <w:rPr>
          <w:sz w:val="28"/>
          <w:szCs w:val="28"/>
        </w:rPr>
        <w:t xml:space="preserve"> </w:t>
      </w:r>
      <w:proofErr w:type="spellStart"/>
      <w:r w:rsidR="001F759A" w:rsidRPr="00F60872">
        <w:rPr>
          <w:sz w:val="28"/>
          <w:szCs w:val="28"/>
        </w:rPr>
        <w:t>дипропионата</w:t>
      </w:r>
      <w:proofErr w:type="spellEnd"/>
      <w:r w:rsidR="000A3FE3" w:rsidRPr="00F60872">
        <w:rPr>
          <w:sz w:val="28"/>
        </w:rPr>
        <w:t>: 17</w:t>
      </w:r>
      <w:r w:rsidR="000A3FE3" w:rsidRPr="00F60872">
        <w:rPr>
          <w:sz w:val="28"/>
          <w:lang w:val="en-US"/>
        </w:rPr>
        <w:t>α</w:t>
      </w:r>
      <w:r w:rsidR="000A3FE3" w:rsidRPr="00F60872">
        <w:rPr>
          <w:sz w:val="28"/>
        </w:rPr>
        <w:t>,21-дигидрокси-16</w:t>
      </w:r>
      <w:r w:rsidR="000A3FE3" w:rsidRPr="00F60872">
        <w:rPr>
          <w:sz w:val="28"/>
          <w:lang w:val="en-US"/>
        </w:rPr>
        <w:t>β</w:t>
      </w:r>
      <w:r w:rsidR="000A3FE3" w:rsidRPr="00F60872">
        <w:rPr>
          <w:sz w:val="28"/>
        </w:rPr>
        <w:t>-метилп</w:t>
      </w:r>
      <w:r w:rsidR="001F759A" w:rsidRPr="00F60872">
        <w:rPr>
          <w:sz w:val="28"/>
        </w:rPr>
        <w:t xml:space="preserve">регна-1,4,9(11)-триен-3,20-дион, </w:t>
      </w:r>
      <w:r w:rsidR="001F759A" w:rsidRPr="00F60872">
        <w:rPr>
          <w:sz w:val="28"/>
          <w:szCs w:val="28"/>
          <w:lang w:val="en-US"/>
        </w:rPr>
        <w:t>CAS</w:t>
      </w:r>
      <w:r w:rsidR="001F759A" w:rsidRPr="00F60872">
        <w:rPr>
          <w:sz w:val="28"/>
          <w:szCs w:val="28"/>
        </w:rPr>
        <w:t xml:space="preserve"> 75883-07-7.</w:t>
      </w:r>
    </w:p>
    <w:p w:rsidR="000A3FE3" w:rsidRPr="00F60872" w:rsidRDefault="00BC601C" w:rsidP="000A3FE3">
      <w:pPr>
        <w:ind w:firstLine="709"/>
        <w:rPr>
          <w:sz w:val="28"/>
        </w:rPr>
      </w:pPr>
      <w:r w:rsidRPr="00F60872">
        <w:rPr>
          <w:sz w:val="28"/>
        </w:rPr>
        <w:t>П</w:t>
      </w:r>
      <w:r w:rsidR="000A3FE3" w:rsidRPr="00F60872">
        <w:rPr>
          <w:sz w:val="28"/>
        </w:rPr>
        <w:t>римесь</w:t>
      </w:r>
      <w:r w:rsidRPr="00F60872">
        <w:rPr>
          <w:sz w:val="28"/>
        </w:rPr>
        <w:t> </w:t>
      </w:r>
      <w:r w:rsidR="000A3FE3" w:rsidRPr="00F60872">
        <w:rPr>
          <w:sz w:val="28"/>
          <w:lang w:val="en-US"/>
        </w:rPr>
        <w:t>D</w:t>
      </w:r>
      <w:r w:rsidR="001F759A" w:rsidRPr="00F60872">
        <w:rPr>
          <w:sz w:val="28"/>
        </w:rPr>
        <w:t xml:space="preserve"> </w:t>
      </w:r>
      <w:proofErr w:type="spellStart"/>
      <w:r w:rsidR="001F759A" w:rsidRPr="00F60872">
        <w:rPr>
          <w:sz w:val="28"/>
          <w:szCs w:val="28"/>
        </w:rPr>
        <w:t>бетаметазона</w:t>
      </w:r>
      <w:proofErr w:type="spellEnd"/>
      <w:r w:rsidR="001F759A" w:rsidRPr="00F60872">
        <w:rPr>
          <w:sz w:val="28"/>
          <w:szCs w:val="28"/>
        </w:rPr>
        <w:t xml:space="preserve"> </w:t>
      </w:r>
      <w:proofErr w:type="spellStart"/>
      <w:r w:rsidR="001F759A" w:rsidRPr="00F60872">
        <w:rPr>
          <w:sz w:val="28"/>
          <w:szCs w:val="28"/>
        </w:rPr>
        <w:t>дипропионата</w:t>
      </w:r>
      <w:proofErr w:type="spellEnd"/>
      <w:r w:rsidR="000A3FE3" w:rsidRPr="00F60872">
        <w:rPr>
          <w:sz w:val="28"/>
        </w:rPr>
        <w:t>: (11</w:t>
      </w:r>
      <w:r w:rsidR="000A3FE3" w:rsidRPr="00F60872">
        <w:rPr>
          <w:sz w:val="28"/>
          <w:lang w:val="en-US"/>
        </w:rPr>
        <w:t>β</w:t>
      </w:r>
      <w:r w:rsidR="000A3FE3" w:rsidRPr="00F60872">
        <w:rPr>
          <w:sz w:val="28"/>
        </w:rPr>
        <w:t>,17</w:t>
      </w:r>
      <w:r w:rsidR="000A3FE3" w:rsidRPr="00F60872">
        <w:rPr>
          <w:sz w:val="28"/>
          <w:lang w:val="en-US"/>
        </w:rPr>
        <w:t>α</w:t>
      </w:r>
      <w:r w:rsidR="000A3FE3" w:rsidRPr="00F60872">
        <w:rPr>
          <w:sz w:val="28"/>
        </w:rPr>
        <w:t>-дигидрокси-16</w:t>
      </w:r>
      <w:r w:rsidR="000A3FE3" w:rsidRPr="00F60872">
        <w:rPr>
          <w:sz w:val="28"/>
          <w:lang w:val="en-US"/>
        </w:rPr>
        <w:t>β</w:t>
      </w:r>
      <w:r w:rsidR="000A3FE3" w:rsidRPr="00F60872">
        <w:rPr>
          <w:sz w:val="28"/>
        </w:rPr>
        <w:t>-метил-3,20-диоксо-9</w:t>
      </w:r>
      <w:r w:rsidR="000A3FE3" w:rsidRPr="00F60872">
        <w:rPr>
          <w:sz w:val="28"/>
          <w:lang w:val="en-US"/>
        </w:rPr>
        <w:t>α</w:t>
      </w:r>
      <w:r w:rsidR="000A3FE3" w:rsidRPr="00F60872">
        <w:rPr>
          <w:sz w:val="28"/>
        </w:rPr>
        <w:t>-фторпрегн</w:t>
      </w:r>
      <w:r w:rsidRPr="00F60872">
        <w:rPr>
          <w:sz w:val="28"/>
        </w:rPr>
        <w:t>а-1,4-диен-</w:t>
      </w:r>
      <w:r w:rsidR="001F759A" w:rsidRPr="00F60872">
        <w:rPr>
          <w:sz w:val="28"/>
        </w:rPr>
        <w:t>21-ил</w:t>
      </w:r>
      <w:proofErr w:type="gramStart"/>
      <w:r w:rsidR="001F759A" w:rsidRPr="00F60872">
        <w:rPr>
          <w:sz w:val="28"/>
        </w:rPr>
        <w:t>)(</w:t>
      </w:r>
      <w:proofErr w:type="gramEnd"/>
      <w:r w:rsidR="001F759A" w:rsidRPr="00F60872">
        <w:rPr>
          <w:sz w:val="28"/>
        </w:rPr>
        <w:t>этил)карбонат.</w:t>
      </w:r>
    </w:p>
    <w:p w:rsidR="000A3FE3" w:rsidRPr="00F60872" w:rsidRDefault="00BC601C" w:rsidP="000A3FE3">
      <w:pPr>
        <w:ind w:firstLine="709"/>
        <w:rPr>
          <w:sz w:val="28"/>
        </w:rPr>
      </w:pPr>
      <w:r w:rsidRPr="00F60872">
        <w:rPr>
          <w:sz w:val="28"/>
        </w:rPr>
        <w:t>П</w:t>
      </w:r>
      <w:r w:rsidR="000A3FE3" w:rsidRPr="00F60872">
        <w:rPr>
          <w:sz w:val="28"/>
        </w:rPr>
        <w:t>римесь</w:t>
      </w:r>
      <w:proofErr w:type="gramStart"/>
      <w:r w:rsidRPr="00F60872">
        <w:rPr>
          <w:sz w:val="28"/>
        </w:rPr>
        <w:t> </w:t>
      </w:r>
      <w:r w:rsidR="000A3FE3" w:rsidRPr="00F60872">
        <w:rPr>
          <w:sz w:val="28"/>
        </w:rPr>
        <w:t>Е</w:t>
      </w:r>
      <w:proofErr w:type="gramEnd"/>
      <w:r w:rsidR="001F759A" w:rsidRPr="00F60872">
        <w:rPr>
          <w:sz w:val="28"/>
        </w:rPr>
        <w:t xml:space="preserve"> </w:t>
      </w:r>
      <w:proofErr w:type="spellStart"/>
      <w:r w:rsidR="001F759A" w:rsidRPr="00F60872">
        <w:rPr>
          <w:sz w:val="28"/>
          <w:szCs w:val="28"/>
        </w:rPr>
        <w:t>бетаметазона</w:t>
      </w:r>
      <w:proofErr w:type="spellEnd"/>
      <w:r w:rsidR="001F759A" w:rsidRPr="00F60872">
        <w:rPr>
          <w:sz w:val="28"/>
          <w:szCs w:val="28"/>
        </w:rPr>
        <w:t xml:space="preserve"> </w:t>
      </w:r>
      <w:proofErr w:type="spellStart"/>
      <w:r w:rsidR="001F759A" w:rsidRPr="00F60872">
        <w:rPr>
          <w:sz w:val="28"/>
          <w:szCs w:val="28"/>
        </w:rPr>
        <w:t>дипропионата</w:t>
      </w:r>
      <w:proofErr w:type="spellEnd"/>
      <w:r w:rsidR="000A3FE3" w:rsidRPr="00F60872">
        <w:rPr>
          <w:sz w:val="28"/>
        </w:rPr>
        <w:t>: 11</w:t>
      </w:r>
      <w:r w:rsidR="000A3FE3" w:rsidRPr="00F60872">
        <w:rPr>
          <w:sz w:val="28"/>
          <w:lang w:val="en-US"/>
        </w:rPr>
        <w:t>β</w:t>
      </w:r>
      <w:r w:rsidR="000A3FE3" w:rsidRPr="00F60872">
        <w:rPr>
          <w:sz w:val="28"/>
        </w:rPr>
        <w:t>,17</w:t>
      </w:r>
      <w:r w:rsidR="000A3FE3" w:rsidRPr="00F60872">
        <w:rPr>
          <w:sz w:val="28"/>
          <w:lang w:val="en-US"/>
        </w:rPr>
        <w:t>α</w:t>
      </w:r>
      <w:r w:rsidR="000A3FE3" w:rsidRPr="00F60872">
        <w:rPr>
          <w:sz w:val="28"/>
        </w:rPr>
        <w:t>-дигидрокси-16</w:t>
      </w:r>
      <w:r w:rsidR="000A3FE3" w:rsidRPr="00F60872">
        <w:rPr>
          <w:sz w:val="28"/>
          <w:lang w:val="en-US"/>
        </w:rPr>
        <w:t>β</w:t>
      </w:r>
      <w:r w:rsidR="000A3FE3" w:rsidRPr="00F60872">
        <w:rPr>
          <w:sz w:val="28"/>
        </w:rPr>
        <w:t>-метил-9β,11β-</w:t>
      </w:r>
      <w:r w:rsidRPr="00F60872">
        <w:rPr>
          <w:sz w:val="28"/>
        </w:rPr>
        <w:t>эпоксипрегна-1,4-диен-3,20-дион.</w:t>
      </w:r>
    </w:p>
    <w:p w:rsidR="000A3FE3" w:rsidRPr="00F60872" w:rsidRDefault="00BC601C" w:rsidP="000A3FE3">
      <w:pPr>
        <w:ind w:firstLine="709"/>
        <w:rPr>
          <w:sz w:val="28"/>
        </w:rPr>
      </w:pPr>
      <w:r w:rsidRPr="00F60872">
        <w:rPr>
          <w:sz w:val="28"/>
        </w:rPr>
        <w:t>П</w:t>
      </w:r>
      <w:r w:rsidR="000A3FE3" w:rsidRPr="00F60872">
        <w:rPr>
          <w:sz w:val="28"/>
        </w:rPr>
        <w:t>римесь</w:t>
      </w:r>
      <w:r w:rsidRPr="00F60872">
        <w:rPr>
          <w:sz w:val="28"/>
        </w:rPr>
        <w:t> </w:t>
      </w:r>
      <w:r w:rsidR="000A3FE3" w:rsidRPr="00F60872">
        <w:rPr>
          <w:sz w:val="28"/>
        </w:rPr>
        <w:t>Н</w:t>
      </w:r>
      <w:r w:rsidR="001F759A" w:rsidRPr="00F60872">
        <w:rPr>
          <w:sz w:val="28"/>
        </w:rPr>
        <w:t xml:space="preserve"> </w:t>
      </w:r>
      <w:proofErr w:type="spellStart"/>
      <w:r w:rsidR="001F759A" w:rsidRPr="00F60872">
        <w:rPr>
          <w:sz w:val="28"/>
          <w:szCs w:val="28"/>
        </w:rPr>
        <w:t>бетаметазона</w:t>
      </w:r>
      <w:proofErr w:type="spellEnd"/>
      <w:r w:rsidR="001F759A" w:rsidRPr="00F60872">
        <w:rPr>
          <w:sz w:val="28"/>
          <w:szCs w:val="28"/>
        </w:rPr>
        <w:t xml:space="preserve"> </w:t>
      </w:r>
      <w:proofErr w:type="spellStart"/>
      <w:r w:rsidR="001F759A" w:rsidRPr="00F60872">
        <w:rPr>
          <w:sz w:val="28"/>
          <w:szCs w:val="28"/>
        </w:rPr>
        <w:t>дипропионата</w:t>
      </w:r>
      <w:proofErr w:type="spellEnd"/>
      <w:r w:rsidR="000A3FE3" w:rsidRPr="00F60872">
        <w:rPr>
          <w:sz w:val="28"/>
        </w:rPr>
        <w:t>: 11</w:t>
      </w:r>
      <w:r w:rsidR="000A3FE3" w:rsidRPr="00F60872">
        <w:rPr>
          <w:sz w:val="28"/>
          <w:lang w:val="en-US"/>
        </w:rPr>
        <w:t>β</w:t>
      </w:r>
      <w:r w:rsidR="000A3FE3" w:rsidRPr="00F60872">
        <w:rPr>
          <w:sz w:val="28"/>
        </w:rPr>
        <w:t>,17</w:t>
      </w:r>
      <w:r w:rsidR="000A3FE3" w:rsidRPr="00F60872">
        <w:rPr>
          <w:sz w:val="28"/>
          <w:lang w:val="en-US"/>
        </w:rPr>
        <w:t>α</w:t>
      </w:r>
      <w:r w:rsidR="000A3FE3" w:rsidRPr="00F60872">
        <w:rPr>
          <w:sz w:val="28"/>
        </w:rPr>
        <w:t>,21-тригидрокси-16</w:t>
      </w:r>
      <w:r w:rsidR="000A3FE3" w:rsidRPr="00F60872">
        <w:rPr>
          <w:sz w:val="28"/>
          <w:lang w:val="en-US"/>
        </w:rPr>
        <w:t>β</w:t>
      </w:r>
      <w:r w:rsidR="000A3FE3" w:rsidRPr="00F60872">
        <w:rPr>
          <w:sz w:val="28"/>
        </w:rPr>
        <w:t>-метил-14-фтор-8</w:t>
      </w:r>
      <w:r w:rsidR="000A3FE3" w:rsidRPr="00F60872">
        <w:rPr>
          <w:sz w:val="28"/>
          <w:lang w:val="el-GR"/>
        </w:rPr>
        <w:t>α</w:t>
      </w:r>
      <w:r w:rsidR="000A3FE3" w:rsidRPr="00F60872">
        <w:rPr>
          <w:sz w:val="28"/>
        </w:rPr>
        <w:t>,9</w:t>
      </w:r>
      <w:r w:rsidR="000A3FE3" w:rsidRPr="00F60872">
        <w:rPr>
          <w:sz w:val="28"/>
          <w:lang w:val="el-GR"/>
        </w:rPr>
        <w:t>β,14β-</w:t>
      </w:r>
      <w:r w:rsidRPr="00F60872">
        <w:rPr>
          <w:sz w:val="28"/>
        </w:rPr>
        <w:t>прегна-1,4-диен-3,20-дион.</w:t>
      </w:r>
    </w:p>
    <w:p w:rsidR="000A3FE3" w:rsidRPr="00F60872" w:rsidRDefault="00BC601C" w:rsidP="000A3FE3">
      <w:pPr>
        <w:ind w:firstLine="709"/>
        <w:rPr>
          <w:sz w:val="28"/>
        </w:rPr>
      </w:pPr>
      <w:r w:rsidRPr="00F60872">
        <w:rPr>
          <w:sz w:val="28"/>
        </w:rPr>
        <w:t>П</w:t>
      </w:r>
      <w:r w:rsidR="000A3FE3" w:rsidRPr="00F60872">
        <w:rPr>
          <w:sz w:val="28"/>
        </w:rPr>
        <w:t>римесь</w:t>
      </w:r>
      <w:r w:rsidRPr="00F60872">
        <w:rPr>
          <w:sz w:val="28"/>
        </w:rPr>
        <w:t> </w:t>
      </w:r>
      <w:r w:rsidR="000A3FE3" w:rsidRPr="00F60872">
        <w:rPr>
          <w:sz w:val="28"/>
          <w:lang w:val="en-US"/>
        </w:rPr>
        <w:t>G</w:t>
      </w:r>
      <w:r w:rsidR="001F759A" w:rsidRPr="00F60872">
        <w:rPr>
          <w:sz w:val="28"/>
        </w:rPr>
        <w:t xml:space="preserve"> </w:t>
      </w:r>
      <w:proofErr w:type="spellStart"/>
      <w:r w:rsidR="001F759A" w:rsidRPr="00F60872">
        <w:rPr>
          <w:sz w:val="28"/>
          <w:szCs w:val="28"/>
        </w:rPr>
        <w:t>бетаметазона</w:t>
      </w:r>
      <w:proofErr w:type="spellEnd"/>
      <w:r w:rsidR="001F759A" w:rsidRPr="00F60872">
        <w:rPr>
          <w:sz w:val="28"/>
          <w:szCs w:val="28"/>
        </w:rPr>
        <w:t xml:space="preserve"> </w:t>
      </w:r>
      <w:proofErr w:type="spellStart"/>
      <w:r w:rsidR="001F759A" w:rsidRPr="00F60872">
        <w:rPr>
          <w:sz w:val="28"/>
          <w:szCs w:val="28"/>
        </w:rPr>
        <w:t>дипропионата</w:t>
      </w:r>
      <w:proofErr w:type="spellEnd"/>
      <w:r w:rsidR="000A3FE3" w:rsidRPr="00F60872">
        <w:rPr>
          <w:sz w:val="28"/>
        </w:rPr>
        <w:t>: 11</w:t>
      </w:r>
      <w:r w:rsidR="000A3FE3" w:rsidRPr="00F60872">
        <w:rPr>
          <w:sz w:val="28"/>
          <w:lang w:val="el-GR"/>
        </w:rPr>
        <w:t>α</w:t>
      </w:r>
      <w:r w:rsidR="000A3FE3" w:rsidRPr="00F60872">
        <w:rPr>
          <w:sz w:val="28"/>
        </w:rPr>
        <w:t>,17</w:t>
      </w:r>
      <w:r w:rsidR="000A3FE3" w:rsidRPr="00F60872">
        <w:rPr>
          <w:sz w:val="28"/>
          <w:lang w:val="en-US"/>
        </w:rPr>
        <w:t>α</w:t>
      </w:r>
      <w:r w:rsidR="000A3FE3" w:rsidRPr="00F60872">
        <w:rPr>
          <w:sz w:val="28"/>
        </w:rPr>
        <w:t>,21-</w:t>
      </w:r>
      <w:r w:rsidR="002D4874" w:rsidRPr="00F60872">
        <w:rPr>
          <w:sz w:val="28"/>
        </w:rPr>
        <w:t>тригидрокси</w:t>
      </w:r>
      <w:r w:rsidR="000A3FE3" w:rsidRPr="00F60872">
        <w:rPr>
          <w:sz w:val="28"/>
        </w:rPr>
        <w:t>-16</w:t>
      </w:r>
      <w:r w:rsidR="000A3FE3" w:rsidRPr="00F60872">
        <w:rPr>
          <w:sz w:val="28"/>
          <w:lang w:val="en-US"/>
        </w:rPr>
        <w:t>β</w:t>
      </w:r>
      <w:r w:rsidR="000A3FE3" w:rsidRPr="00F60872">
        <w:rPr>
          <w:sz w:val="28"/>
        </w:rPr>
        <w:t>-метилпрегна-1,4-диен-3,20-дион.</w:t>
      </w:r>
    </w:p>
    <w:p w:rsidR="003D67CA" w:rsidRPr="00F60872" w:rsidRDefault="003D67CA" w:rsidP="008B6D30">
      <w:pPr>
        <w:widowControl/>
        <w:tabs>
          <w:tab w:val="left" w:pos="0"/>
          <w:tab w:val="left" w:pos="709"/>
        </w:tabs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F60872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20"/>
        <w:gridCol w:w="6451"/>
      </w:tblGrid>
      <w:tr w:rsidR="003D67CA" w:rsidRPr="00F60872" w:rsidTr="00BC601C">
        <w:tc>
          <w:tcPr>
            <w:tcW w:w="1630" w:type="pct"/>
          </w:tcPr>
          <w:p w:rsidR="003D67CA" w:rsidRPr="00F60872" w:rsidRDefault="003D67CA" w:rsidP="00BC601C">
            <w:pPr>
              <w:widowControl/>
              <w:tabs>
                <w:tab w:val="left" w:pos="0"/>
                <w:tab w:val="left" w:pos="709"/>
              </w:tabs>
              <w:spacing w:after="120"/>
              <w:ind w:firstLine="142"/>
              <w:jc w:val="both"/>
              <w:rPr>
                <w:sz w:val="28"/>
                <w:szCs w:val="28"/>
              </w:rPr>
            </w:pPr>
            <w:r w:rsidRPr="00F60872">
              <w:rPr>
                <w:sz w:val="28"/>
                <w:szCs w:val="28"/>
              </w:rPr>
              <w:t>Колонка</w:t>
            </w:r>
          </w:p>
        </w:tc>
        <w:tc>
          <w:tcPr>
            <w:tcW w:w="3370" w:type="pct"/>
          </w:tcPr>
          <w:p w:rsidR="003D67CA" w:rsidRPr="00F60872" w:rsidRDefault="009648CB" w:rsidP="00BC601C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 w:rsidRPr="00F60872">
              <w:rPr>
                <w:sz w:val="28"/>
                <w:szCs w:val="28"/>
              </w:rPr>
              <w:t>1</w:t>
            </w:r>
            <w:r w:rsidR="003D67CA" w:rsidRPr="00F60872">
              <w:rPr>
                <w:sz w:val="28"/>
                <w:szCs w:val="28"/>
              </w:rPr>
              <w:t>5</w:t>
            </w:r>
            <w:r w:rsidR="008B6D30" w:rsidRPr="00F60872">
              <w:rPr>
                <w:sz w:val="28"/>
                <w:szCs w:val="28"/>
              </w:rPr>
              <w:t>0</w:t>
            </w:r>
            <w:r w:rsidR="00645017" w:rsidRPr="00F60872">
              <w:rPr>
                <w:sz w:val="28"/>
                <w:szCs w:val="28"/>
              </w:rPr>
              <w:t> </w:t>
            </w:r>
            <w:r w:rsidR="008B6D30" w:rsidRPr="00F60872">
              <w:rPr>
                <w:sz w:val="28"/>
                <w:szCs w:val="28"/>
              </w:rPr>
              <w:t>×</w:t>
            </w:r>
            <w:r w:rsidR="00645017" w:rsidRPr="00F60872">
              <w:rPr>
                <w:sz w:val="28"/>
                <w:szCs w:val="28"/>
              </w:rPr>
              <w:t> </w:t>
            </w:r>
            <w:r w:rsidR="003D67CA" w:rsidRPr="00F60872">
              <w:rPr>
                <w:sz w:val="28"/>
                <w:szCs w:val="28"/>
              </w:rPr>
              <w:t>4</w:t>
            </w:r>
            <w:r w:rsidR="008B6D30" w:rsidRPr="00F60872">
              <w:rPr>
                <w:sz w:val="28"/>
                <w:szCs w:val="28"/>
              </w:rPr>
              <w:t>,</w:t>
            </w:r>
            <w:r w:rsidR="005C798D" w:rsidRPr="00F60872">
              <w:rPr>
                <w:sz w:val="28"/>
                <w:szCs w:val="28"/>
              </w:rPr>
              <w:t>6</w:t>
            </w:r>
            <w:r w:rsidR="00BC601C" w:rsidRPr="00F60872">
              <w:rPr>
                <w:sz w:val="28"/>
                <w:szCs w:val="28"/>
              </w:rPr>
              <w:t> </w:t>
            </w:r>
            <w:r w:rsidR="008B6D30" w:rsidRPr="00F60872">
              <w:rPr>
                <w:sz w:val="28"/>
                <w:szCs w:val="28"/>
              </w:rPr>
              <w:t>м</w:t>
            </w:r>
            <w:r w:rsidR="003D67CA" w:rsidRPr="00F60872">
              <w:rPr>
                <w:sz w:val="28"/>
                <w:szCs w:val="28"/>
              </w:rPr>
              <w:t xml:space="preserve">м, </w:t>
            </w:r>
            <w:r w:rsidR="005C798D" w:rsidRPr="00F60872">
              <w:rPr>
                <w:bCs/>
                <w:sz w:val="28"/>
                <w:szCs w:val="28"/>
              </w:rPr>
              <w:t>силикагель окт</w:t>
            </w:r>
            <w:r w:rsidR="0030644F" w:rsidRPr="00F60872">
              <w:rPr>
                <w:bCs/>
                <w:sz w:val="28"/>
                <w:szCs w:val="28"/>
              </w:rPr>
              <w:t>ил</w:t>
            </w:r>
            <w:r w:rsidR="005C798D" w:rsidRPr="00F60872">
              <w:rPr>
                <w:bCs/>
                <w:sz w:val="28"/>
                <w:szCs w:val="28"/>
              </w:rPr>
              <w:t>силильный, эндкепированный для хроматографии</w:t>
            </w:r>
            <w:r w:rsidR="00816305" w:rsidRPr="00F60872">
              <w:rPr>
                <w:bCs/>
                <w:sz w:val="28"/>
                <w:szCs w:val="28"/>
              </w:rPr>
              <w:t xml:space="preserve"> </w:t>
            </w:r>
            <w:r w:rsidR="003D67CA" w:rsidRPr="00F60872">
              <w:rPr>
                <w:sz w:val="28"/>
                <w:szCs w:val="28"/>
              </w:rPr>
              <w:t>(С</w:t>
            </w:r>
            <w:r w:rsidR="005C798D" w:rsidRPr="00F60872">
              <w:rPr>
                <w:sz w:val="28"/>
                <w:szCs w:val="28"/>
              </w:rPr>
              <w:t>8), 5</w:t>
            </w:r>
            <w:r w:rsidR="003D67CA" w:rsidRPr="00F60872">
              <w:rPr>
                <w:sz w:val="28"/>
                <w:szCs w:val="28"/>
              </w:rPr>
              <w:t> </w:t>
            </w:r>
            <w:r w:rsidR="005C798D" w:rsidRPr="00F60872">
              <w:rPr>
                <w:sz w:val="28"/>
                <w:szCs w:val="28"/>
              </w:rPr>
              <w:t>мкм</w:t>
            </w:r>
            <w:r w:rsidR="003D67CA" w:rsidRPr="00F60872">
              <w:rPr>
                <w:sz w:val="28"/>
                <w:szCs w:val="28"/>
              </w:rPr>
              <w:t>;</w:t>
            </w:r>
          </w:p>
        </w:tc>
      </w:tr>
      <w:tr w:rsidR="003D67CA" w:rsidRPr="00F60872" w:rsidTr="00BC601C">
        <w:tc>
          <w:tcPr>
            <w:tcW w:w="1630" w:type="pct"/>
          </w:tcPr>
          <w:p w:rsidR="003D67CA" w:rsidRPr="00F60872" w:rsidRDefault="003D67CA" w:rsidP="00BC601C">
            <w:pPr>
              <w:widowControl/>
              <w:tabs>
                <w:tab w:val="left" w:pos="0"/>
                <w:tab w:val="left" w:pos="709"/>
              </w:tabs>
              <w:spacing w:after="120"/>
              <w:ind w:firstLine="142"/>
              <w:jc w:val="both"/>
              <w:rPr>
                <w:sz w:val="28"/>
                <w:szCs w:val="28"/>
              </w:rPr>
            </w:pPr>
            <w:r w:rsidRPr="00F60872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3370" w:type="pct"/>
          </w:tcPr>
          <w:p w:rsidR="003D67CA" w:rsidRPr="00F60872" w:rsidRDefault="009648CB" w:rsidP="00BC601C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 w:rsidRPr="00F60872">
              <w:rPr>
                <w:sz w:val="28"/>
                <w:szCs w:val="28"/>
              </w:rPr>
              <w:t>3</w:t>
            </w:r>
            <w:r w:rsidR="005C798D" w:rsidRPr="00F60872">
              <w:rPr>
                <w:sz w:val="28"/>
                <w:szCs w:val="28"/>
              </w:rPr>
              <w:t>0</w:t>
            </w:r>
            <w:proofErr w:type="gramStart"/>
            <w:r w:rsidR="00BC601C" w:rsidRPr="00F60872">
              <w:rPr>
                <w:sz w:val="28"/>
                <w:szCs w:val="28"/>
              </w:rPr>
              <w:t> </w:t>
            </w:r>
            <w:r w:rsidR="00363F07" w:rsidRPr="00F60872">
              <w:rPr>
                <w:sz w:val="28"/>
                <w:szCs w:val="28"/>
              </w:rPr>
              <w:t>°С</w:t>
            </w:r>
            <w:proofErr w:type="gramEnd"/>
            <w:r w:rsidR="003D67CA" w:rsidRPr="00F60872">
              <w:rPr>
                <w:sz w:val="28"/>
                <w:szCs w:val="28"/>
              </w:rPr>
              <w:t>;</w:t>
            </w:r>
          </w:p>
        </w:tc>
      </w:tr>
      <w:tr w:rsidR="008B6D30" w:rsidRPr="00F60872" w:rsidTr="00BC601C">
        <w:tc>
          <w:tcPr>
            <w:tcW w:w="1630" w:type="pct"/>
          </w:tcPr>
          <w:p w:rsidR="008B6D30" w:rsidRPr="00F60872" w:rsidRDefault="008B6D30" w:rsidP="00BC601C">
            <w:pPr>
              <w:pStyle w:val="a3"/>
              <w:ind w:firstLine="14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0872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70" w:type="pct"/>
          </w:tcPr>
          <w:p w:rsidR="008B6D30" w:rsidRPr="00F60872" w:rsidRDefault="008B6D30" w:rsidP="00BC601C">
            <w:pPr>
              <w:pStyle w:val="a3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08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1,0 </w:t>
            </w:r>
            <w:r w:rsidR="00BC601C" w:rsidRPr="00F608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Pr="00F60872">
              <w:rPr>
                <w:rFonts w:ascii="Times New Roman" w:hAnsi="Times New Roman"/>
                <w:color w:val="000000"/>
                <w:sz w:val="28"/>
                <w:szCs w:val="28"/>
              </w:rPr>
              <w:t>л/мин;</w:t>
            </w:r>
          </w:p>
        </w:tc>
      </w:tr>
      <w:tr w:rsidR="003D67CA" w:rsidRPr="00F60872" w:rsidTr="00BC601C">
        <w:tc>
          <w:tcPr>
            <w:tcW w:w="1630" w:type="pct"/>
          </w:tcPr>
          <w:p w:rsidR="003D67CA" w:rsidRPr="00F60872" w:rsidRDefault="003D67CA" w:rsidP="00BC601C">
            <w:pPr>
              <w:widowControl/>
              <w:tabs>
                <w:tab w:val="left" w:pos="0"/>
                <w:tab w:val="left" w:pos="709"/>
              </w:tabs>
              <w:spacing w:after="120"/>
              <w:ind w:firstLine="142"/>
              <w:jc w:val="both"/>
              <w:rPr>
                <w:sz w:val="28"/>
                <w:szCs w:val="28"/>
              </w:rPr>
            </w:pPr>
            <w:r w:rsidRPr="00F60872">
              <w:rPr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</w:tcPr>
          <w:p w:rsidR="003D67CA" w:rsidRPr="00F60872" w:rsidRDefault="009648CB" w:rsidP="00BC601C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 w:rsidRPr="00F60872">
              <w:rPr>
                <w:sz w:val="28"/>
                <w:szCs w:val="28"/>
              </w:rPr>
              <w:t>спектрофотометрический, 2</w:t>
            </w:r>
            <w:r w:rsidR="005C798D" w:rsidRPr="00F60872">
              <w:rPr>
                <w:sz w:val="28"/>
                <w:szCs w:val="28"/>
              </w:rPr>
              <w:t>5</w:t>
            </w:r>
            <w:r w:rsidRPr="00F60872">
              <w:rPr>
                <w:sz w:val="28"/>
                <w:szCs w:val="28"/>
              </w:rPr>
              <w:t>4</w:t>
            </w:r>
            <w:r w:rsidR="00BC601C" w:rsidRPr="00F60872">
              <w:rPr>
                <w:sz w:val="28"/>
                <w:szCs w:val="28"/>
              </w:rPr>
              <w:t> </w:t>
            </w:r>
            <w:r w:rsidR="003D67CA" w:rsidRPr="00F60872">
              <w:rPr>
                <w:sz w:val="28"/>
                <w:szCs w:val="28"/>
              </w:rPr>
              <w:t>нм;</w:t>
            </w:r>
          </w:p>
        </w:tc>
      </w:tr>
      <w:tr w:rsidR="003D67CA" w:rsidRPr="00F60872" w:rsidTr="00BC601C">
        <w:tc>
          <w:tcPr>
            <w:tcW w:w="1630" w:type="pct"/>
          </w:tcPr>
          <w:p w:rsidR="003D67CA" w:rsidRPr="00F60872" w:rsidRDefault="003D67CA" w:rsidP="00BC601C">
            <w:pPr>
              <w:widowControl/>
              <w:tabs>
                <w:tab w:val="left" w:pos="0"/>
                <w:tab w:val="left" w:pos="709"/>
              </w:tabs>
              <w:spacing w:after="120"/>
              <w:ind w:firstLine="142"/>
              <w:jc w:val="both"/>
              <w:rPr>
                <w:sz w:val="28"/>
                <w:szCs w:val="28"/>
              </w:rPr>
            </w:pPr>
            <w:r w:rsidRPr="00F60872">
              <w:rPr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</w:tcPr>
          <w:p w:rsidR="003D67CA" w:rsidRPr="00F60872" w:rsidRDefault="009648CB" w:rsidP="00BC601C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 w:rsidRPr="00F60872">
              <w:rPr>
                <w:sz w:val="28"/>
                <w:szCs w:val="28"/>
              </w:rPr>
              <w:t>1</w:t>
            </w:r>
            <w:r w:rsidR="003D67CA" w:rsidRPr="00F60872">
              <w:rPr>
                <w:sz w:val="28"/>
                <w:szCs w:val="28"/>
              </w:rPr>
              <w:t>0</w:t>
            </w:r>
            <w:r w:rsidR="00BC601C" w:rsidRPr="00F60872">
              <w:rPr>
                <w:sz w:val="28"/>
                <w:szCs w:val="28"/>
              </w:rPr>
              <w:t> </w:t>
            </w:r>
            <w:r w:rsidR="003D67CA" w:rsidRPr="00F60872">
              <w:rPr>
                <w:sz w:val="28"/>
                <w:szCs w:val="28"/>
              </w:rPr>
              <w:t>мкл.</w:t>
            </w:r>
          </w:p>
        </w:tc>
      </w:tr>
    </w:tbl>
    <w:p w:rsidR="00042E0A" w:rsidRPr="00F60872" w:rsidRDefault="00042E0A" w:rsidP="008B6D30">
      <w:pPr>
        <w:keepNext/>
        <w:widowControl/>
        <w:tabs>
          <w:tab w:val="left" w:pos="0"/>
          <w:tab w:val="left" w:pos="709"/>
        </w:tabs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F60872">
        <w:rPr>
          <w:i/>
          <w:sz w:val="28"/>
          <w:szCs w:val="28"/>
        </w:rPr>
        <w:lastRenderedPageBreak/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10C90" w:rsidRPr="00F60872" w:rsidTr="00BC601C">
        <w:tc>
          <w:tcPr>
            <w:tcW w:w="1666" w:type="pct"/>
          </w:tcPr>
          <w:p w:rsidR="00B10C90" w:rsidRPr="00F60872" w:rsidRDefault="00B10C90" w:rsidP="00BC601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60872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B10C90" w:rsidRPr="00F60872" w:rsidRDefault="00B10C90" w:rsidP="00BC601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60872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B10C90" w:rsidRPr="00F60872" w:rsidRDefault="00B10C90" w:rsidP="00BC601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60872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B10C90" w:rsidRPr="00F60872" w:rsidTr="00BC601C">
        <w:tc>
          <w:tcPr>
            <w:tcW w:w="1666" w:type="pct"/>
          </w:tcPr>
          <w:p w:rsidR="00B10C90" w:rsidRPr="00F60872" w:rsidRDefault="00B10C90" w:rsidP="00BC601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60872">
              <w:rPr>
                <w:color w:val="000000"/>
                <w:sz w:val="28"/>
                <w:szCs w:val="28"/>
              </w:rPr>
              <w:t>0</w:t>
            </w:r>
            <w:r w:rsidR="008B6D30" w:rsidRPr="00F60872">
              <w:rPr>
                <w:color w:val="000000"/>
                <w:sz w:val="28"/>
                <w:szCs w:val="28"/>
              </w:rPr>
              <w:t xml:space="preserve"> – 30</w:t>
            </w:r>
          </w:p>
        </w:tc>
        <w:tc>
          <w:tcPr>
            <w:tcW w:w="1666" w:type="pct"/>
          </w:tcPr>
          <w:p w:rsidR="00B10C90" w:rsidRPr="00F60872" w:rsidRDefault="009648CB" w:rsidP="00BC601C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>70</w:t>
            </w:r>
            <w:r w:rsidR="008B6D30"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→ 40</w:t>
            </w:r>
          </w:p>
        </w:tc>
        <w:tc>
          <w:tcPr>
            <w:tcW w:w="1667" w:type="pct"/>
          </w:tcPr>
          <w:p w:rsidR="00B10C90" w:rsidRPr="00F60872" w:rsidRDefault="009648CB" w:rsidP="00BC601C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>30</w:t>
            </w:r>
            <w:r w:rsidR="008B6D30"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→ 60</w:t>
            </w:r>
          </w:p>
        </w:tc>
      </w:tr>
      <w:tr w:rsidR="00B10C90" w:rsidRPr="00F60872" w:rsidTr="00BC601C">
        <w:tc>
          <w:tcPr>
            <w:tcW w:w="1666" w:type="pct"/>
          </w:tcPr>
          <w:p w:rsidR="00B10C90" w:rsidRPr="00F60872" w:rsidRDefault="009648CB" w:rsidP="00BC601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60872">
              <w:rPr>
                <w:color w:val="000000"/>
                <w:sz w:val="28"/>
                <w:szCs w:val="28"/>
              </w:rPr>
              <w:t>30</w:t>
            </w:r>
            <w:r w:rsidR="008B6D30" w:rsidRPr="00F60872">
              <w:rPr>
                <w:color w:val="000000"/>
                <w:sz w:val="28"/>
                <w:szCs w:val="28"/>
              </w:rPr>
              <w:t xml:space="preserve"> – 40</w:t>
            </w:r>
          </w:p>
        </w:tc>
        <w:tc>
          <w:tcPr>
            <w:tcW w:w="1666" w:type="pct"/>
          </w:tcPr>
          <w:p w:rsidR="00B10C90" w:rsidRPr="00F60872" w:rsidRDefault="009648CB" w:rsidP="00BC601C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667" w:type="pct"/>
          </w:tcPr>
          <w:p w:rsidR="00B10C90" w:rsidRPr="00F60872" w:rsidRDefault="009648CB" w:rsidP="00BC601C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B10C90" w:rsidRPr="00F60872" w:rsidTr="00BC601C">
        <w:tc>
          <w:tcPr>
            <w:tcW w:w="1666" w:type="pct"/>
          </w:tcPr>
          <w:p w:rsidR="00B10C90" w:rsidRPr="00F60872" w:rsidRDefault="009648CB" w:rsidP="00BC601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60872">
              <w:rPr>
                <w:color w:val="000000"/>
                <w:sz w:val="28"/>
                <w:szCs w:val="28"/>
              </w:rPr>
              <w:t>40</w:t>
            </w:r>
            <w:r w:rsidR="008B6D30" w:rsidRPr="00F60872">
              <w:rPr>
                <w:color w:val="000000"/>
                <w:sz w:val="28"/>
                <w:szCs w:val="28"/>
              </w:rPr>
              <w:t xml:space="preserve"> – 40,1</w:t>
            </w:r>
          </w:p>
        </w:tc>
        <w:tc>
          <w:tcPr>
            <w:tcW w:w="1666" w:type="pct"/>
          </w:tcPr>
          <w:p w:rsidR="00B10C90" w:rsidRPr="00F60872" w:rsidRDefault="009648CB" w:rsidP="00BC601C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>40</w:t>
            </w:r>
            <w:r w:rsidR="008B6D30"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→ 70</w:t>
            </w:r>
          </w:p>
        </w:tc>
        <w:tc>
          <w:tcPr>
            <w:tcW w:w="1667" w:type="pct"/>
          </w:tcPr>
          <w:p w:rsidR="00B10C90" w:rsidRPr="00F60872" w:rsidRDefault="009648CB" w:rsidP="00BC601C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>60</w:t>
            </w:r>
            <w:r w:rsidR="008B6D30"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→ 30</w:t>
            </w:r>
          </w:p>
        </w:tc>
      </w:tr>
      <w:tr w:rsidR="009648CB" w:rsidRPr="00F60872" w:rsidTr="00BC601C">
        <w:tc>
          <w:tcPr>
            <w:tcW w:w="1666" w:type="pct"/>
          </w:tcPr>
          <w:p w:rsidR="009648CB" w:rsidRPr="00F60872" w:rsidRDefault="009648CB" w:rsidP="00BC601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60872">
              <w:rPr>
                <w:color w:val="000000"/>
                <w:sz w:val="28"/>
                <w:szCs w:val="28"/>
              </w:rPr>
              <w:t>40,1</w:t>
            </w:r>
            <w:r w:rsidR="008B6D30" w:rsidRPr="00F60872">
              <w:rPr>
                <w:color w:val="000000"/>
                <w:sz w:val="28"/>
                <w:szCs w:val="28"/>
              </w:rPr>
              <w:t xml:space="preserve"> – 45</w:t>
            </w:r>
          </w:p>
        </w:tc>
        <w:tc>
          <w:tcPr>
            <w:tcW w:w="1666" w:type="pct"/>
          </w:tcPr>
          <w:p w:rsidR="009648CB" w:rsidRPr="00F60872" w:rsidRDefault="009648CB" w:rsidP="00BC601C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667" w:type="pct"/>
          </w:tcPr>
          <w:p w:rsidR="009648CB" w:rsidRPr="00F60872" w:rsidRDefault="009648CB" w:rsidP="00BC601C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</w:tbl>
    <w:p w:rsidR="00974679" w:rsidRPr="00F60872" w:rsidRDefault="00974679" w:rsidP="008B6D30">
      <w:pPr>
        <w:widowControl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F60872">
        <w:rPr>
          <w:color w:val="000000"/>
          <w:sz w:val="28"/>
          <w:szCs w:val="28"/>
        </w:rPr>
        <w:t>Хроматографируют</w:t>
      </w:r>
      <w:r w:rsidR="006318A0" w:rsidRPr="00F60872">
        <w:rPr>
          <w:color w:val="000000"/>
          <w:sz w:val="28"/>
          <w:szCs w:val="28"/>
        </w:rPr>
        <w:t xml:space="preserve"> </w:t>
      </w:r>
      <w:r w:rsidR="00BC601C" w:rsidRPr="00F60872">
        <w:rPr>
          <w:sz w:val="28"/>
        </w:rPr>
        <w:t xml:space="preserve">раствор для проверки разделительной способности хроматографической системы, </w:t>
      </w:r>
      <w:r w:rsidR="008B6D30" w:rsidRPr="00F60872">
        <w:rPr>
          <w:sz w:val="28"/>
        </w:rPr>
        <w:t>раствор для проверки чувствительности хроматографической системы, раствор для идентификации примеси</w:t>
      </w:r>
      <w:r w:rsidR="00BC601C" w:rsidRPr="00F60872">
        <w:rPr>
          <w:sz w:val="28"/>
        </w:rPr>
        <w:t xml:space="preserve"> Н, </w:t>
      </w:r>
      <w:r w:rsidR="008B6D30" w:rsidRPr="00F60872">
        <w:rPr>
          <w:sz w:val="28"/>
          <w:szCs w:val="28"/>
        </w:rPr>
        <w:t>стандартный раствор и испытуемый раствор</w:t>
      </w:r>
      <w:r w:rsidR="00414306" w:rsidRPr="00F60872">
        <w:rPr>
          <w:color w:val="000000"/>
          <w:sz w:val="28"/>
          <w:szCs w:val="28"/>
        </w:rPr>
        <w:t>.</w:t>
      </w:r>
    </w:p>
    <w:p w:rsidR="008B6D30" w:rsidRPr="00F60872" w:rsidRDefault="001B1D7F" w:rsidP="008B6D3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0872">
        <w:rPr>
          <w:i/>
          <w:color w:val="000000"/>
          <w:sz w:val="28"/>
          <w:szCs w:val="28"/>
        </w:rPr>
        <w:t>Идентификация примесей.</w:t>
      </w:r>
      <w:r w:rsidRPr="00F60872">
        <w:rPr>
          <w:color w:val="000000"/>
          <w:sz w:val="28"/>
          <w:szCs w:val="28"/>
        </w:rPr>
        <w:t xml:space="preserve"> Для идентификации пиков примесей</w:t>
      </w:r>
      <w:proofErr w:type="gramStart"/>
      <w:r w:rsidRPr="00F60872">
        <w:rPr>
          <w:color w:val="000000"/>
          <w:sz w:val="28"/>
          <w:szCs w:val="28"/>
        </w:rPr>
        <w:t> </w:t>
      </w:r>
      <w:r w:rsidRPr="00F60872">
        <w:rPr>
          <w:sz w:val="28"/>
        </w:rPr>
        <w:t>В</w:t>
      </w:r>
      <w:proofErr w:type="gramEnd"/>
      <w:r w:rsidRPr="00F60872">
        <w:rPr>
          <w:sz w:val="28"/>
        </w:rPr>
        <w:t xml:space="preserve">, С, </w:t>
      </w:r>
      <w:r w:rsidRPr="00F60872">
        <w:rPr>
          <w:sz w:val="28"/>
          <w:lang w:val="en-US"/>
        </w:rPr>
        <w:t>D</w:t>
      </w:r>
      <w:r w:rsidRPr="00F60872">
        <w:rPr>
          <w:sz w:val="28"/>
        </w:rPr>
        <w:t xml:space="preserve">, </w:t>
      </w:r>
      <w:r w:rsidRPr="00F60872">
        <w:rPr>
          <w:sz w:val="28"/>
          <w:lang w:val="en-US"/>
        </w:rPr>
        <w:t>E</w:t>
      </w:r>
      <w:r w:rsidRPr="00F60872">
        <w:rPr>
          <w:sz w:val="28"/>
        </w:rPr>
        <w:t xml:space="preserve"> и </w:t>
      </w:r>
      <w:r w:rsidRPr="00F60872">
        <w:rPr>
          <w:sz w:val="28"/>
          <w:lang w:val="en-US"/>
        </w:rPr>
        <w:t>G</w:t>
      </w:r>
      <w:r w:rsidRPr="00F60872">
        <w:rPr>
          <w:sz w:val="28"/>
        </w:rPr>
        <w:t xml:space="preserve"> </w:t>
      </w:r>
      <w:r w:rsidRPr="00F60872">
        <w:rPr>
          <w:color w:val="000000"/>
          <w:sz w:val="28"/>
          <w:szCs w:val="28"/>
        </w:rPr>
        <w:t xml:space="preserve">используется хроматограмма раствора </w:t>
      </w:r>
      <w:r w:rsidRPr="00F60872">
        <w:rPr>
          <w:sz w:val="28"/>
        </w:rPr>
        <w:t>для проверки разделительной способности хроматографической системы</w:t>
      </w:r>
      <w:r w:rsidRPr="00F60872">
        <w:rPr>
          <w:color w:val="000000"/>
          <w:sz w:val="28"/>
          <w:szCs w:val="28"/>
        </w:rPr>
        <w:t xml:space="preserve"> и хроматограмма, прилагаемая к стандартному образцу </w:t>
      </w:r>
      <w:r w:rsidRPr="00F60872">
        <w:rPr>
          <w:sz w:val="28"/>
        </w:rPr>
        <w:t xml:space="preserve">бетаметазона дипропионата для проверки пригодности хроматографической системы. </w:t>
      </w:r>
      <w:r w:rsidR="008B6D30" w:rsidRPr="00F60872">
        <w:rPr>
          <w:color w:val="000000"/>
          <w:sz w:val="28"/>
          <w:szCs w:val="28"/>
        </w:rPr>
        <w:t>Для идентификации пика примеси</w:t>
      </w:r>
      <w:r w:rsidR="00BC601C" w:rsidRPr="00F60872">
        <w:rPr>
          <w:color w:val="000000"/>
          <w:sz w:val="28"/>
          <w:szCs w:val="28"/>
        </w:rPr>
        <w:t> </w:t>
      </w:r>
      <w:r w:rsidR="008B6D30" w:rsidRPr="00F60872">
        <w:rPr>
          <w:color w:val="000000"/>
          <w:sz w:val="28"/>
          <w:szCs w:val="28"/>
        </w:rPr>
        <w:t>Н используется хроматограмма раствора для идентификации примеси</w:t>
      </w:r>
      <w:r w:rsidR="00BC601C" w:rsidRPr="00F60872">
        <w:rPr>
          <w:color w:val="000000"/>
          <w:sz w:val="28"/>
          <w:szCs w:val="28"/>
        </w:rPr>
        <w:t> </w:t>
      </w:r>
      <w:r w:rsidR="008B6D30" w:rsidRPr="00F60872">
        <w:rPr>
          <w:color w:val="000000"/>
          <w:sz w:val="28"/>
          <w:szCs w:val="28"/>
        </w:rPr>
        <w:t>Н</w:t>
      </w:r>
      <w:r w:rsidRPr="00F60872">
        <w:rPr>
          <w:color w:val="000000"/>
          <w:sz w:val="28"/>
          <w:szCs w:val="28"/>
        </w:rPr>
        <w:t xml:space="preserve"> и хроматограмма, прилагаемая к стандартному образцу</w:t>
      </w:r>
      <w:r w:rsidRPr="00F60872">
        <w:rPr>
          <w:sz w:val="28"/>
        </w:rPr>
        <w:t xml:space="preserve"> бетаметазона дипропионата для идентификации пиков</w:t>
      </w:r>
      <w:r w:rsidR="008B6D30" w:rsidRPr="00F60872">
        <w:rPr>
          <w:color w:val="000000"/>
          <w:sz w:val="28"/>
          <w:szCs w:val="28"/>
        </w:rPr>
        <w:t>.</w:t>
      </w:r>
    </w:p>
    <w:p w:rsidR="008B6D30" w:rsidRPr="00F60872" w:rsidRDefault="008B6D30" w:rsidP="008B6D30">
      <w:pPr>
        <w:widowControl/>
        <w:spacing w:line="360" w:lineRule="auto"/>
        <w:ind w:firstLine="709"/>
        <w:jc w:val="both"/>
        <w:rPr>
          <w:sz w:val="28"/>
        </w:rPr>
      </w:pPr>
      <w:r w:rsidRPr="00F60872">
        <w:rPr>
          <w:i/>
          <w:sz w:val="28"/>
          <w:szCs w:val="28"/>
        </w:rPr>
        <w:t>Относительные</w:t>
      </w:r>
      <w:r w:rsidRPr="00F60872">
        <w:rPr>
          <w:i/>
          <w:sz w:val="28"/>
        </w:rPr>
        <w:t xml:space="preserve"> времена удерживания соединений. </w:t>
      </w:r>
      <w:proofErr w:type="spellStart"/>
      <w:r w:rsidR="00C501F7" w:rsidRPr="00F60872">
        <w:rPr>
          <w:sz w:val="28"/>
        </w:rPr>
        <w:t>Бетаметазона</w:t>
      </w:r>
      <w:proofErr w:type="spellEnd"/>
      <w:r w:rsidR="00C501F7" w:rsidRPr="00F60872">
        <w:rPr>
          <w:sz w:val="28"/>
        </w:rPr>
        <w:t xml:space="preserve"> </w:t>
      </w:r>
      <w:proofErr w:type="spellStart"/>
      <w:r w:rsidR="00C501F7" w:rsidRPr="00F60872">
        <w:rPr>
          <w:sz w:val="28"/>
        </w:rPr>
        <w:t>дипропионат</w:t>
      </w:r>
      <w:proofErr w:type="spellEnd"/>
      <w:r w:rsidRPr="00F60872">
        <w:rPr>
          <w:sz w:val="28"/>
        </w:rPr>
        <w:t xml:space="preserve"> – 1 (около </w:t>
      </w:r>
      <w:r w:rsidR="00C501F7" w:rsidRPr="00F60872">
        <w:rPr>
          <w:sz w:val="28"/>
        </w:rPr>
        <w:t>24 </w:t>
      </w:r>
      <w:r w:rsidRPr="00F60872">
        <w:rPr>
          <w:sz w:val="28"/>
        </w:rPr>
        <w:t xml:space="preserve">мин); </w:t>
      </w:r>
      <w:proofErr w:type="spellStart"/>
      <w:r w:rsidR="00C501F7" w:rsidRPr="00F60872">
        <w:rPr>
          <w:sz w:val="28"/>
        </w:rPr>
        <w:t>бетаметазона</w:t>
      </w:r>
      <w:proofErr w:type="spellEnd"/>
      <w:r w:rsidR="00C501F7" w:rsidRPr="00F60872">
        <w:rPr>
          <w:sz w:val="28"/>
        </w:rPr>
        <w:t xml:space="preserve"> фосфат</w:t>
      </w:r>
      <w:r w:rsidRPr="00F60872">
        <w:rPr>
          <w:sz w:val="28"/>
        </w:rPr>
        <w:t xml:space="preserve"> – около </w:t>
      </w:r>
      <w:r w:rsidR="00C501F7" w:rsidRPr="00F60872">
        <w:rPr>
          <w:sz w:val="28"/>
        </w:rPr>
        <w:t>0,13</w:t>
      </w:r>
      <w:r w:rsidRPr="00F60872">
        <w:rPr>
          <w:sz w:val="28"/>
        </w:rPr>
        <w:t xml:space="preserve">; </w:t>
      </w:r>
      <w:proofErr w:type="spellStart"/>
      <w:r w:rsidR="00C501F7" w:rsidRPr="00F60872">
        <w:rPr>
          <w:sz w:val="28"/>
        </w:rPr>
        <w:t>бетаметазон</w:t>
      </w:r>
      <w:proofErr w:type="spellEnd"/>
      <w:r w:rsidRPr="00F60872">
        <w:rPr>
          <w:sz w:val="28"/>
        </w:rPr>
        <w:t xml:space="preserve"> – около </w:t>
      </w:r>
      <w:r w:rsidR="001F759A" w:rsidRPr="00F60872">
        <w:rPr>
          <w:sz w:val="28"/>
        </w:rPr>
        <w:t>0,28</w:t>
      </w:r>
      <w:r w:rsidRPr="00F60872">
        <w:rPr>
          <w:sz w:val="28"/>
        </w:rPr>
        <w:t>; примесь</w:t>
      </w:r>
      <w:proofErr w:type="gramStart"/>
      <w:r w:rsidR="00BC601C" w:rsidRPr="00F60872">
        <w:rPr>
          <w:sz w:val="28"/>
        </w:rPr>
        <w:t> </w:t>
      </w:r>
      <w:r w:rsidR="00C501F7" w:rsidRPr="00F60872">
        <w:rPr>
          <w:sz w:val="28"/>
        </w:rPr>
        <w:t>В</w:t>
      </w:r>
      <w:proofErr w:type="gramEnd"/>
      <w:r w:rsidRPr="00F60872">
        <w:rPr>
          <w:sz w:val="28"/>
        </w:rPr>
        <w:t xml:space="preserve"> – около </w:t>
      </w:r>
      <w:r w:rsidR="00C501F7" w:rsidRPr="00F60872">
        <w:rPr>
          <w:sz w:val="28"/>
        </w:rPr>
        <w:t>0,57</w:t>
      </w:r>
      <w:r w:rsidRPr="00F60872">
        <w:rPr>
          <w:sz w:val="28"/>
        </w:rPr>
        <w:t>; примесь</w:t>
      </w:r>
      <w:r w:rsidR="00BC601C" w:rsidRPr="00F60872">
        <w:rPr>
          <w:sz w:val="28"/>
        </w:rPr>
        <w:t> </w:t>
      </w:r>
      <w:r w:rsidR="00C501F7" w:rsidRPr="00F60872">
        <w:rPr>
          <w:sz w:val="28"/>
        </w:rPr>
        <w:t>С</w:t>
      </w:r>
      <w:r w:rsidRPr="00F60872">
        <w:rPr>
          <w:sz w:val="28"/>
        </w:rPr>
        <w:t xml:space="preserve"> – около </w:t>
      </w:r>
      <w:r w:rsidR="00C501F7" w:rsidRPr="00F60872">
        <w:rPr>
          <w:sz w:val="28"/>
        </w:rPr>
        <w:t>0,66</w:t>
      </w:r>
      <w:r w:rsidRPr="00F60872">
        <w:rPr>
          <w:sz w:val="28"/>
        </w:rPr>
        <w:t>; примесь</w:t>
      </w:r>
      <w:r w:rsidR="00BC601C" w:rsidRPr="00F60872">
        <w:rPr>
          <w:sz w:val="28"/>
        </w:rPr>
        <w:t> </w:t>
      </w:r>
      <w:r w:rsidR="00C501F7" w:rsidRPr="00F60872">
        <w:rPr>
          <w:sz w:val="28"/>
          <w:lang w:val="en-US"/>
        </w:rPr>
        <w:t>D</w:t>
      </w:r>
      <w:r w:rsidRPr="00F60872">
        <w:rPr>
          <w:sz w:val="28"/>
        </w:rPr>
        <w:t xml:space="preserve"> – около </w:t>
      </w:r>
      <w:r w:rsidR="00C501F7" w:rsidRPr="00F60872">
        <w:rPr>
          <w:sz w:val="28"/>
        </w:rPr>
        <w:t>0,86</w:t>
      </w:r>
      <w:r w:rsidRPr="00F60872">
        <w:rPr>
          <w:sz w:val="28"/>
        </w:rPr>
        <w:t>; примесь</w:t>
      </w:r>
      <w:r w:rsidR="00BC601C" w:rsidRPr="00F60872">
        <w:rPr>
          <w:sz w:val="28"/>
        </w:rPr>
        <w:t> </w:t>
      </w:r>
      <w:r w:rsidR="00C501F7" w:rsidRPr="00F60872">
        <w:rPr>
          <w:sz w:val="28"/>
        </w:rPr>
        <w:t>Е</w:t>
      </w:r>
      <w:r w:rsidRPr="00F60872">
        <w:rPr>
          <w:sz w:val="28"/>
        </w:rPr>
        <w:t xml:space="preserve"> – около </w:t>
      </w:r>
      <w:r w:rsidR="00C501F7" w:rsidRPr="00F60872">
        <w:rPr>
          <w:sz w:val="28"/>
        </w:rPr>
        <w:t>1,07; примесь</w:t>
      </w:r>
      <w:r w:rsidR="00BC601C" w:rsidRPr="00F60872">
        <w:rPr>
          <w:sz w:val="28"/>
        </w:rPr>
        <w:t> </w:t>
      </w:r>
      <w:r w:rsidR="00C501F7" w:rsidRPr="00F60872">
        <w:rPr>
          <w:sz w:val="28"/>
        </w:rPr>
        <w:t>Н – около 1,18; примесь</w:t>
      </w:r>
      <w:r w:rsidR="00BC601C" w:rsidRPr="00F60872">
        <w:rPr>
          <w:sz w:val="28"/>
        </w:rPr>
        <w:t> </w:t>
      </w:r>
      <w:r w:rsidR="00C501F7" w:rsidRPr="00F60872">
        <w:rPr>
          <w:sz w:val="28"/>
          <w:lang w:val="en-US"/>
        </w:rPr>
        <w:t>G</w:t>
      </w:r>
      <w:r w:rsidR="00C501F7" w:rsidRPr="00F60872">
        <w:rPr>
          <w:sz w:val="28"/>
        </w:rPr>
        <w:t xml:space="preserve"> – около 1,25.</w:t>
      </w:r>
    </w:p>
    <w:p w:rsidR="008B6D30" w:rsidRPr="00F60872" w:rsidRDefault="00974679" w:rsidP="000C4142">
      <w:pPr>
        <w:widowControl/>
        <w:spacing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F60872"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</w:t>
      </w:r>
    </w:p>
    <w:p w:rsidR="008B6D30" w:rsidRPr="00F60872" w:rsidRDefault="008B6D30" w:rsidP="000C41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0872">
        <w:rPr>
          <w:rFonts w:eastAsia="Calibri"/>
          <w:color w:val="000000"/>
          <w:sz w:val="28"/>
          <w:szCs w:val="28"/>
          <w:lang w:eastAsia="en-US"/>
        </w:rPr>
        <w:t xml:space="preserve">На хроматограмме раствора для проверки разделительной способности хроматографической системы </w:t>
      </w:r>
      <w:r w:rsidRPr="00F60872">
        <w:rPr>
          <w:i/>
          <w:color w:val="000000"/>
          <w:sz w:val="28"/>
          <w:szCs w:val="28"/>
        </w:rPr>
        <w:t>разрешение (</w:t>
      </w:r>
      <w:r w:rsidRPr="00F60872">
        <w:rPr>
          <w:i/>
          <w:color w:val="000000"/>
          <w:sz w:val="28"/>
          <w:szCs w:val="28"/>
          <w:lang w:val="en-US"/>
        </w:rPr>
        <w:t>R</w:t>
      </w:r>
      <w:r w:rsidR="00BC601C" w:rsidRPr="00F60872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F60872">
        <w:rPr>
          <w:i/>
          <w:color w:val="000000"/>
          <w:sz w:val="28"/>
          <w:szCs w:val="28"/>
        </w:rPr>
        <w:t>)</w:t>
      </w:r>
      <w:r w:rsidRPr="00F60872">
        <w:rPr>
          <w:color w:val="000000"/>
          <w:sz w:val="28"/>
          <w:szCs w:val="28"/>
        </w:rPr>
        <w:t xml:space="preserve"> между пиками </w:t>
      </w:r>
      <w:r w:rsidR="001B1D7F" w:rsidRPr="00F60872">
        <w:rPr>
          <w:color w:val="000000"/>
          <w:sz w:val="28"/>
          <w:szCs w:val="28"/>
        </w:rPr>
        <w:t xml:space="preserve">бетаметазона дипропионата и </w:t>
      </w:r>
      <w:r w:rsidRPr="00F60872">
        <w:rPr>
          <w:color w:val="000000"/>
          <w:sz w:val="28"/>
          <w:szCs w:val="28"/>
        </w:rPr>
        <w:t>примеси</w:t>
      </w:r>
      <w:proofErr w:type="gramStart"/>
      <w:r w:rsidR="001B1D7F" w:rsidRPr="00F60872">
        <w:rPr>
          <w:color w:val="000000"/>
          <w:sz w:val="28"/>
          <w:szCs w:val="28"/>
        </w:rPr>
        <w:t> </w:t>
      </w:r>
      <w:r w:rsidRPr="00F60872">
        <w:rPr>
          <w:color w:val="000000"/>
          <w:sz w:val="28"/>
          <w:szCs w:val="28"/>
        </w:rPr>
        <w:t>Е</w:t>
      </w:r>
      <w:proofErr w:type="gramEnd"/>
      <w:r w:rsidRPr="00F60872">
        <w:rPr>
          <w:color w:val="000000"/>
          <w:sz w:val="28"/>
          <w:szCs w:val="28"/>
        </w:rPr>
        <w:t xml:space="preserve"> должно быть не менее 3</w:t>
      </w:r>
      <w:r w:rsidR="00C501F7" w:rsidRPr="00F60872">
        <w:rPr>
          <w:color w:val="000000"/>
          <w:sz w:val="28"/>
          <w:szCs w:val="28"/>
        </w:rPr>
        <w:t>,0</w:t>
      </w:r>
      <w:r w:rsidRPr="00F60872">
        <w:rPr>
          <w:color w:val="000000"/>
          <w:sz w:val="28"/>
          <w:szCs w:val="28"/>
        </w:rPr>
        <w:t>.</w:t>
      </w:r>
    </w:p>
    <w:p w:rsidR="000C4142" w:rsidRPr="00F60872" w:rsidRDefault="000C4142" w:rsidP="000C41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0872">
        <w:rPr>
          <w:color w:val="000000"/>
          <w:sz w:val="28"/>
          <w:szCs w:val="28"/>
        </w:rPr>
        <w:t xml:space="preserve">На хроматограмме </w:t>
      </w:r>
      <w:r w:rsidR="0095329D" w:rsidRPr="00F60872">
        <w:rPr>
          <w:color w:val="000000"/>
          <w:sz w:val="28"/>
          <w:szCs w:val="28"/>
        </w:rPr>
        <w:t xml:space="preserve">стандартного </w:t>
      </w:r>
      <w:r w:rsidRPr="00F60872">
        <w:rPr>
          <w:color w:val="000000"/>
          <w:sz w:val="28"/>
          <w:szCs w:val="28"/>
        </w:rPr>
        <w:t>раствора:</w:t>
      </w:r>
    </w:p>
    <w:p w:rsidR="008B6D30" w:rsidRPr="00F60872" w:rsidRDefault="000C4142" w:rsidP="000C41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0872">
        <w:rPr>
          <w:color w:val="000000"/>
          <w:sz w:val="28"/>
          <w:szCs w:val="28"/>
        </w:rPr>
        <w:t>- </w:t>
      </w:r>
      <w:r w:rsidRPr="00F60872">
        <w:rPr>
          <w:i/>
          <w:color w:val="000000"/>
          <w:sz w:val="28"/>
          <w:szCs w:val="28"/>
        </w:rPr>
        <w:t>разрешение (</w:t>
      </w:r>
      <w:r w:rsidR="001B1D7F" w:rsidRPr="00F60872">
        <w:rPr>
          <w:i/>
          <w:color w:val="000000"/>
          <w:sz w:val="28"/>
          <w:szCs w:val="28"/>
          <w:lang w:val="en-US"/>
        </w:rPr>
        <w:t>R</w:t>
      </w:r>
      <w:r w:rsidR="001B1D7F" w:rsidRPr="00F60872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F60872">
        <w:rPr>
          <w:i/>
          <w:color w:val="000000"/>
          <w:sz w:val="28"/>
          <w:szCs w:val="28"/>
        </w:rPr>
        <w:t>)</w:t>
      </w:r>
      <w:r w:rsidRPr="00F60872">
        <w:rPr>
          <w:color w:val="000000"/>
          <w:sz w:val="28"/>
          <w:szCs w:val="28"/>
        </w:rPr>
        <w:t xml:space="preserve"> между пиками бетаметазона фосфата и бетаметазона должно быть не менее 3</w:t>
      </w:r>
      <w:r w:rsidR="00C501F7" w:rsidRPr="00F60872">
        <w:rPr>
          <w:color w:val="000000"/>
          <w:sz w:val="28"/>
          <w:szCs w:val="28"/>
        </w:rPr>
        <w:t>,0</w:t>
      </w:r>
      <w:r w:rsidRPr="00F60872">
        <w:rPr>
          <w:color w:val="000000"/>
          <w:sz w:val="28"/>
          <w:szCs w:val="28"/>
        </w:rPr>
        <w:t>;</w:t>
      </w:r>
    </w:p>
    <w:p w:rsidR="000C4142" w:rsidRPr="00F60872" w:rsidRDefault="000C4142" w:rsidP="000C41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0872">
        <w:rPr>
          <w:rFonts w:eastAsia="TimesNewRomanPSMT"/>
          <w:color w:val="000000"/>
          <w:sz w:val="28"/>
          <w:szCs w:val="28"/>
        </w:rPr>
        <w:lastRenderedPageBreak/>
        <w:t>- </w:t>
      </w:r>
      <w:r w:rsidRPr="00F60872">
        <w:rPr>
          <w:i/>
          <w:color w:val="000000"/>
          <w:sz w:val="28"/>
          <w:szCs w:val="28"/>
        </w:rPr>
        <w:t>фактор асимметрии</w:t>
      </w:r>
      <w:r w:rsidRPr="00F60872">
        <w:rPr>
          <w:color w:val="000000"/>
          <w:sz w:val="28"/>
          <w:szCs w:val="28"/>
        </w:rPr>
        <w:t xml:space="preserve"> </w:t>
      </w:r>
      <w:r w:rsidRPr="00F60872">
        <w:rPr>
          <w:i/>
          <w:color w:val="000000"/>
          <w:sz w:val="28"/>
          <w:szCs w:val="28"/>
        </w:rPr>
        <w:t>пиков</w:t>
      </w:r>
      <w:r w:rsidRPr="00F60872">
        <w:rPr>
          <w:color w:val="000000"/>
          <w:sz w:val="28"/>
          <w:szCs w:val="28"/>
        </w:rPr>
        <w:t xml:space="preserve"> (</w:t>
      </w:r>
      <w:r w:rsidRPr="00F60872">
        <w:rPr>
          <w:i/>
          <w:color w:val="000000"/>
          <w:sz w:val="28"/>
          <w:szCs w:val="28"/>
          <w:lang w:val="en-US"/>
        </w:rPr>
        <w:t>A</w:t>
      </w:r>
      <w:r w:rsidRPr="00F60872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F60872">
        <w:rPr>
          <w:color w:val="000000"/>
          <w:sz w:val="28"/>
          <w:szCs w:val="28"/>
        </w:rPr>
        <w:t>) бетаметазона и бетаметазона дипропионата должен быть не более 2</w:t>
      </w:r>
      <w:r w:rsidR="00C501F7" w:rsidRPr="00F60872">
        <w:rPr>
          <w:color w:val="000000"/>
          <w:sz w:val="28"/>
          <w:szCs w:val="28"/>
        </w:rPr>
        <w:t>,0</w:t>
      </w:r>
      <w:r w:rsidRPr="00F60872">
        <w:rPr>
          <w:color w:val="000000"/>
          <w:sz w:val="28"/>
          <w:szCs w:val="28"/>
        </w:rPr>
        <w:t>;</w:t>
      </w:r>
    </w:p>
    <w:p w:rsidR="000C4142" w:rsidRPr="00F60872" w:rsidRDefault="000C4142" w:rsidP="000C41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0872">
        <w:rPr>
          <w:color w:val="000000"/>
          <w:sz w:val="28"/>
          <w:szCs w:val="28"/>
        </w:rPr>
        <w:t>-</w:t>
      </w:r>
      <w:r w:rsidRPr="00F60872">
        <w:rPr>
          <w:rFonts w:eastAsia="TimesNewRomanPSMT"/>
          <w:color w:val="000000"/>
          <w:sz w:val="28"/>
          <w:szCs w:val="28"/>
        </w:rPr>
        <w:t> </w:t>
      </w:r>
      <w:r w:rsidRPr="00F60872">
        <w:rPr>
          <w:i/>
          <w:color w:val="000000"/>
          <w:sz w:val="28"/>
          <w:szCs w:val="28"/>
        </w:rPr>
        <w:t>относительное стандартное отклонение</w:t>
      </w:r>
      <w:r w:rsidRPr="00F60872">
        <w:rPr>
          <w:color w:val="000000"/>
          <w:sz w:val="28"/>
          <w:szCs w:val="28"/>
        </w:rPr>
        <w:t xml:space="preserve"> площадей пиков бетаметазона и бетаметазона дипропионата должно быть не более 5,0 % (6 определений).</w:t>
      </w:r>
    </w:p>
    <w:p w:rsidR="000C4142" w:rsidRPr="00F60872" w:rsidRDefault="000C4142" w:rsidP="000C41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0872"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F60872">
        <w:rPr>
          <w:i/>
          <w:color w:val="000000"/>
          <w:sz w:val="28"/>
          <w:szCs w:val="28"/>
        </w:rPr>
        <w:t>отношение сигнал/шум (</w:t>
      </w:r>
      <w:r w:rsidRPr="00F60872">
        <w:rPr>
          <w:i/>
          <w:color w:val="000000"/>
          <w:sz w:val="28"/>
          <w:szCs w:val="28"/>
          <w:lang w:val="en-US"/>
        </w:rPr>
        <w:t>S</w:t>
      </w:r>
      <w:r w:rsidRPr="00F60872">
        <w:rPr>
          <w:i/>
          <w:color w:val="000000"/>
          <w:sz w:val="28"/>
          <w:szCs w:val="28"/>
        </w:rPr>
        <w:t>/</w:t>
      </w:r>
      <w:r w:rsidRPr="00F60872">
        <w:rPr>
          <w:i/>
          <w:color w:val="000000"/>
          <w:sz w:val="28"/>
          <w:szCs w:val="28"/>
          <w:lang w:val="en-US"/>
        </w:rPr>
        <w:t>N</w:t>
      </w:r>
      <w:r w:rsidRPr="00F60872">
        <w:rPr>
          <w:i/>
          <w:color w:val="000000"/>
          <w:sz w:val="28"/>
          <w:szCs w:val="28"/>
        </w:rPr>
        <w:t xml:space="preserve">) </w:t>
      </w:r>
      <w:r w:rsidRPr="00F60872">
        <w:rPr>
          <w:color w:val="000000"/>
          <w:sz w:val="28"/>
          <w:szCs w:val="28"/>
        </w:rPr>
        <w:t>для пиков бетаметазона и бетаметазона дипропионата должно быть не менее 10.</w:t>
      </w:r>
    </w:p>
    <w:p w:rsidR="0095329D" w:rsidRPr="00F60872" w:rsidRDefault="0095329D" w:rsidP="0095329D">
      <w:pPr>
        <w:widowControl/>
        <w:spacing w:line="360" w:lineRule="auto"/>
        <w:ind w:firstLine="709"/>
        <w:jc w:val="both"/>
        <w:rPr>
          <w:sz w:val="28"/>
        </w:rPr>
      </w:pPr>
      <w:r w:rsidRPr="00F60872">
        <w:rPr>
          <w:i/>
          <w:sz w:val="28"/>
        </w:rPr>
        <w:t>Поправочные коэффициенты</w:t>
      </w:r>
      <w:r w:rsidRPr="00F60872">
        <w:rPr>
          <w:sz w:val="28"/>
        </w:rPr>
        <w:t>. Для расчета содержания площади пиков следующих примесей умножаются на соответствующие поправочные коэффициенты: примесь </w:t>
      </w:r>
      <w:r w:rsidRPr="00F60872">
        <w:rPr>
          <w:sz w:val="28"/>
          <w:lang w:val="en-US"/>
        </w:rPr>
        <w:t>G</w:t>
      </w:r>
      <w:r w:rsidRPr="00F60872">
        <w:rPr>
          <w:sz w:val="28"/>
        </w:rPr>
        <w:t xml:space="preserve"> – 1,3; примесь Н – 1,4.</w:t>
      </w:r>
    </w:p>
    <w:p w:rsidR="000A3FE3" w:rsidRPr="00F60872" w:rsidRDefault="000A3FE3" w:rsidP="000A3FE3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0872">
        <w:rPr>
          <w:rFonts w:eastAsia="Calibri"/>
          <w:color w:val="000000"/>
          <w:sz w:val="28"/>
          <w:szCs w:val="28"/>
          <w:lang w:eastAsia="en-US"/>
        </w:rPr>
        <w:t xml:space="preserve">Содержание бетаметазона </w:t>
      </w:r>
      <w:r w:rsidR="006549B9" w:rsidRPr="00F60872">
        <w:rPr>
          <w:rFonts w:eastAsia="Calibri"/>
          <w:color w:val="000000"/>
          <w:sz w:val="28"/>
          <w:szCs w:val="28"/>
          <w:lang w:eastAsia="en-US"/>
        </w:rPr>
        <w:t xml:space="preserve">в препарате в </w:t>
      </w:r>
      <w:r w:rsidRPr="00F60872">
        <w:rPr>
          <w:rFonts w:eastAsia="Calibri"/>
          <w:color w:val="000000"/>
          <w:sz w:val="28"/>
          <w:szCs w:val="28"/>
          <w:lang w:eastAsia="en-US"/>
        </w:rPr>
        <w:t>процентах (</w:t>
      </w:r>
      <w:r w:rsidRPr="00F60872">
        <w:rPr>
          <w:rFonts w:eastAsia="Calibri"/>
          <w:i/>
          <w:color w:val="000000"/>
          <w:sz w:val="28"/>
          <w:szCs w:val="28"/>
          <w:lang w:eastAsia="en-US"/>
        </w:rPr>
        <w:t>Х</w:t>
      </w:r>
      <w:r w:rsidRPr="00F60872">
        <w:rPr>
          <w:rFonts w:eastAsia="Calibri"/>
          <w:color w:val="000000"/>
          <w:sz w:val="28"/>
          <w:szCs w:val="28"/>
          <w:lang w:eastAsia="en-US"/>
        </w:rPr>
        <w:t>) вычисляют по формуле:</w:t>
      </w:r>
    </w:p>
    <w:p w:rsidR="000A3FE3" w:rsidRPr="00F60872" w:rsidRDefault="000A3FE3" w:rsidP="000A3FE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0"/>
          <w:i/>
          <w:color w:val="000000" w:themeColor="text1"/>
          <w:sz w:val="28"/>
          <w:szCs w:val="28"/>
          <w:lang w:val="en-US"/>
        </w:rPr>
      </w:pPr>
      <m:oMathPara>
        <m:oMath>
          <m:r>
            <w:rPr>
              <w:rStyle w:val="80"/>
              <w:rFonts w:ascii="Cambria Math" w:hAnsi="Cambria Math"/>
              <w:color w:val="000000" w:themeColor="text1"/>
              <w:sz w:val="28"/>
              <w:szCs w:val="28"/>
            </w:rPr>
            <m:t>Х=</m:t>
          </m:r>
          <m:f>
            <m:fPr>
              <m:ctrlPr>
                <w:rPr>
                  <w:rStyle w:val="80"/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∙20∙P</m:t>
              </m:r>
            </m:num>
            <m:den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</w:rPr>
                <m:t>∙50</m:t>
              </m:r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∙100</m:t>
              </m:r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 ∙</m:t>
              </m:r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L∙</m:t>
              </m:r>
            </m:den>
          </m:f>
          <m:r>
            <w:rPr>
              <w:rStyle w:val="80"/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bidi="ru-RU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bidi="ru-RU"/>
                </w:rPr>
                <m:t>∙250∙L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>,</m:t>
          </m:r>
        </m:oMath>
      </m:oMathPara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0"/>
        <w:gridCol w:w="551"/>
        <w:gridCol w:w="360"/>
        <w:gridCol w:w="8020"/>
      </w:tblGrid>
      <w:tr w:rsidR="000A3FE3" w:rsidRPr="00F60872" w:rsidTr="0095329D">
        <w:tc>
          <w:tcPr>
            <w:tcW w:w="334" w:type="pct"/>
          </w:tcPr>
          <w:p w:rsidR="000A3FE3" w:rsidRPr="00F60872" w:rsidRDefault="000A3FE3" w:rsidP="0095329D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88" w:type="pct"/>
          </w:tcPr>
          <w:p w:rsidR="000A3FE3" w:rsidRPr="00F60872" w:rsidRDefault="000A3FE3" w:rsidP="0095329D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Pr="00F60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188" w:type="pct"/>
          </w:tcPr>
          <w:p w:rsidR="000A3FE3" w:rsidRPr="00F60872" w:rsidRDefault="000A3FE3" w:rsidP="0095329D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4190" w:type="pct"/>
          </w:tcPr>
          <w:p w:rsidR="000A3FE3" w:rsidRPr="00F60872" w:rsidRDefault="000A3FE3" w:rsidP="0095329D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площад</w:t>
            </w:r>
            <w:r w:rsidR="00DC2B8D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ь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пик</w:t>
            </w:r>
            <w:r w:rsidR="00DC2B8D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а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бетаметазона на хроматограмме испытуемого раствора;</w:t>
            </w:r>
          </w:p>
        </w:tc>
      </w:tr>
      <w:tr w:rsidR="000A3FE3" w:rsidRPr="00F60872" w:rsidTr="0095329D">
        <w:tc>
          <w:tcPr>
            <w:tcW w:w="334" w:type="pct"/>
          </w:tcPr>
          <w:p w:rsidR="000A3FE3" w:rsidRPr="00F60872" w:rsidRDefault="000A3FE3" w:rsidP="0095329D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</w:tcPr>
          <w:p w:rsidR="000A3FE3" w:rsidRPr="00F60872" w:rsidRDefault="000A3FE3" w:rsidP="0095329D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Pr="00F60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188" w:type="pct"/>
          </w:tcPr>
          <w:p w:rsidR="000A3FE3" w:rsidRPr="00F60872" w:rsidRDefault="000A3FE3" w:rsidP="0095329D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Fonts w:ascii="Times New Roman" w:hAnsi="Times New Roman"/>
                <w:b/>
                <w:szCs w:val="28"/>
              </w:rPr>
              <w:t>–</w:t>
            </w:r>
          </w:p>
        </w:tc>
        <w:tc>
          <w:tcPr>
            <w:tcW w:w="4190" w:type="pct"/>
          </w:tcPr>
          <w:p w:rsidR="000A3FE3" w:rsidRPr="00F60872" w:rsidRDefault="000A3FE3" w:rsidP="0095329D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площад</w:t>
            </w:r>
            <w:r w:rsidR="00DC2B8D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ь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пик</w:t>
            </w:r>
            <w:r w:rsidR="00DC2B8D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а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бетаметазона на хроматограмме </w:t>
            </w:r>
            <w:r w:rsidR="0095329D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стандартного 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раствора;</w:t>
            </w:r>
          </w:p>
        </w:tc>
      </w:tr>
      <w:tr w:rsidR="0095329D" w:rsidRPr="00F60872" w:rsidTr="000716E4">
        <w:tc>
          <w:tcPr>
            <w:tcW w:w="334" w:type="pct"/>
          </w:tcPr>
          <w:p w:rsidR="0095329D" w:rsidRPr="00F60872" w:rsidRDefault="0095329D" w:rsidP="000716E4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</w:tcPr>
          <w:p w:rsidR="0095329D" w:rsidRPr="00F60872" w:rsidRDefault="0095329D" w:rsidP="000716E4">
            <w:pPr>
              <w:spacing w:after="120"/>
              <w:jc w:val="both"/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V</w:t>
            </w: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188" w:type="pct"/>
          </w:tcPr>
          <w:p w:rsidR="0095329D" w:rsidRPr="00F60872" w:rsidRDefault="0095329D" w:rsidP="000716E4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–</w:t>
            </w:r>
          </w:p>
        </w:tc>
        <w:tc>
          <w:tcPr>
            <w:tcW w:w="4190" w:type="pct"/>
          </w:tcPr>
          <w:p w:rsidR="0095329D" w:rsidRPr="00F60872" w:rsidRDefault="0095329D" w:rsidP="000716E4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объем препарата, взятый для приготовления испытуемого раствора, мл;</w:t>
            </w:r>
          </w:p>
        </w:tc>
      </w:tr>
      <w:tr w:rsidR="000A3FE3" w:rsidRPr="00F60872" w:rsidTr="0095329D">
        <w:tc>
          <w:tcPr>
            <w:tcW w:w="334" w:type="pct"/>
          </w:tcPr>
          <w:p w:rsidR="000A3FE3" w:rsidRPr="00F60872" w:rsidRDefault="000A3FE3" w:rsidP="0095329D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</w:tcPr>
          <w:p w:rsidR="000A3FE3" w:rsidRPr="00F60872" w:rsidRDefault="000A3FE3" w:rsidP="0095329D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188" w:type="pct"/>
          </w:tcPr>
          <w:p w:rsidR="000A3FE3" w:rsidRPr="00F60872" w:rsidRDefault="000A3FE3" w:rsidP="0095329D">
            <w:pPr>
              <w:spacing w:after="120"/>
              <w:jc w:val="both"/>
              <w:rPr>
                <w:rFonts w:eastAsia="Calibri"/>
                <w:i/>
                <w:color w:val="000000"/>
                <w:lang w:val="en-US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–</w:t>
            </w:r>
          </w:p>
        </w:tc>
        <w:tc>
          <w:tcPr>
            <w:tcW w:w="4190" w:type="pct"/>
          </w:tcPr>
          <w:p w:rsidR="000A3FE3" w:rsidRPr="00F60872" w:rsidRDefault="000A3FE3" w:rsidP="0095329D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стандартного образца бетаметазона, мг;</w:t>
            </w:r>
          </w:p>
        </w:tc>
      </w:tr>
      <w:tr w:rsidR="000A3FE3" w:rsidRPr="00F60872" w:rsidTr="0095329D">
        <w:tc>
          <w:tcPr>
            <w:tcW w:w="334" w:type="pct"/>
          </w:tcPr>
          <w:p w:rsidR="000A3FE3" w:rsidRPr="00F60872" w:rsidRDefault="000A3FE3" w:rsidP="0095329D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</w:tcPr>
          <w:p w:rsidR="000A3FE3" w:rsidRPr="00F60872" w:rsidRDefault="000A3FE3" w:rsidP="0095329D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188" w:type="pct"/>
          </w:tcPr>
          <w:p w:rsidR="000A3FE3" w:rsidRPr="00F60872" w:rsidRDefault="000A3FE3" w:rsidP="0095329D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–</w:t>
            </w:r>
          </w:p>
        </w:tc>
        <w:tc>
          <w:tcPr>
            <w:tcW w:w="4190" w:type="pct"/>
          </w:tcPr>
          <w:p w:rsidR="000A3FE3" w:rsidRPr="00F60872" w:rsidRDefault="000A3FE3" w:rsidP="0095329D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95329D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бетаметазона 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в стандартном образце бетаметазона</w:t>
            </w:r>
            <w:proofErr w:type="gramStart"/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0A3FE3" w:rsidRPr="00F60872" w:rsidTr="0095329D">
        <w:trPr>
          <w:trHeight w:val="300"/>
        </w:trPr>
        <w:tc>
          <w:tcPr>
            <w:tcW w:w="334" w:type="pct"/>
          </w:tcPr>
          <w:p w:rsidR="000A3FE3" w:rsidRPr="00F60872" w:rsidRDefault="000A3FE3" w:rsidP="0095329D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</w:tcPr>
          <w:p w:rsidR="000A3FE3" w:rsidRPr="00F60872" w:rsidRDefault="000A3FE3" w:rsidP="0095329D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188" w:type="pct"/>
          </w:tcPr>
          <w:p w:rsidR="000A3FE3" w:rsidRPr="00F60872" w:rsidRDefault="000A3FE3" w:rsidP="0095329D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–</w:t>
            </w:r>
          </w:p>
        </w:tc>
        <w:tc>
          <w:tcPr>
            <w:tcW w:w="4190" w:type="pct"/>
          </w:tcPr>
          <w:p w:rsidR="000A3FE3" w:rsidRPr="00F60872" w:rsidRDefault="000A3FE3" w:rsidP="0095329D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95329D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95329D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бетаметазона в препарате, мг/мл.</w:t>
            </w:r>
          </w:p>
        </w:tc>
      </w:tr>
    </w:tbl>
    <w:p w:rsidR="000C4733" w:rsidRPr="00F60872" w:rsidRDefault="007E6D2B" w:rsidP="006549B9">
      <w:pPr>
        <w:widowControl/>
        <w:spacing w:before="120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0872">
        <w:rPr>
          <w:rFonts w:eastAsia="Calibri"/>
          <w:color w:val="000000"/>
          <w:sz w:val="28"/>
          <w:szCs w:val="28"/>
          <w:lang w:eastAsia="en-US"/>
        </w:rPr>
        <w:t xml:space="preserve">Содержание </w:t>
      </w:r>
      <w:r w:rsidR="00F42092" w:rsidRPr="00F60872">
        <w:rPr>
          <w:rFonts w:eastAsia="Calibri"/>
          <w:color w:val="000000"/>
          <w:sz w:val="28"/>
          <w:szCs w:val="28"/>
          <w:lang w:eastAsia="en-US"/>
        </w:rPr>
        <w:t>любой другой</w:t>
      </w:r>
      <w:r w:rsidR="006549B9" w:rsidRPr="00F60872">
        <w:rPr>
          <w:rFonts w:eastAsia="Calibri"/>
          <w:color w:val="000000"/>
          <w:sz w:val="28"/>
          <w:szCs w:val="28"/>
          <w:lang w:eastAsia="en-US"/>
        </w:rPr>
        <w:t xml:space="preserve"> примес</w:t>
      </w:r>
      <w:r w:rsidR="00F42092" w:rsidRPr="00F60872">
        <w:rPr>
          <w:rFonts w:eastAsia="Calibri"/>
          <w:color w:val="000000"/>
          <w:sz w:val="28"/>
          <w:szCs w:val="28"/>
          <w:lang w:eastAsia="en-US"/>
        </w:rPr>
        <w:t>и</w:t>
      </w:r>
      <w:r w:rsidR="006549B9" w:rsidRPr="00F6087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81EC7" w:rsidRPr="00F60872">
        <w:rPr>
          <w:rFonts w:eastAsia="Calibri"/>
          <w:color w:val="000000"/>
          <w:sz w:val="28"/>
          <w:szCs w:val="28"/>
          <w:lang w:eastAsia="en-US"/>
        </w:rPr>
        <w:t>в препарате</w:t>
      </w:r>
      <w:r w:rsidR="006549B9" w:rsidRPr="00F60872">
        <w:rPr>
          <w:rFonts w:eastAsia="Calibri"/>
          <w:color w:val="000000"/>
          <w:sz w:val="28"/>
          <w:szCs w:val="28"/>
          <w:lang w:eastAsia="en-US"/>
        </w:rPr>
        <w:t xml:space="preserve"> в процентах (</w:t>
      </w:r>
      <w:r w:rsidR="006549B9" w:rsidRPr="00F60872">
        <w:rPr>
          <w:rFonts w:eastAsia="Calibri"/>
          <w:i/>
          <w:color w:val="000000"/>
          <w:sz w:val="28"/>
          <w:szCs w:val="28"/>
          <w:lang w:eastAsia="en-US"/>
        </w:rPr>
        <w:t>Х</w:t>
      </w:r>
      <w:r w:rsidR="006549B9" w:rsidRPr="00F60872">
        <w:rPr>
          <w:rFonts w:eastAsia="Calibri"/>
          <w:color w:val="000000"/>
          <w:sz w:val="28"/>
          <w:szCs w:val="28"/>
          <w:lang w:eastAsia="en-US"/>
        </w:rPr>
        <w:t>)</w:t>
      </w:r>
      <w:r w:rsidR="00081EC7" w:rsidRPr="00F60872">
        <w:rPr>
          <w:rFonts w:eastAsia="Calibri"/>
          <w:color w:val="000000"/>
          <w:sz w:val="28"/>
          <w:szCs w:val="28"/>
          <w:lang w:eastAsia="en-US"/>
        </w:rPr>
        <w:t xml:space="preserve"> вычисляют по формуле:</w:t>
      </w:r>
    </w:p>
    <w:p w:rsidR="006549B9" w:rsidRPr="00F60872" w:rsidRDefault="006549B9" w:rsidP="006549B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0"/>
          <w:i/>
          <w:color w:val="000000" w:themeColor="text1"/>
          <w:sz w:val="28"/>
          <w:szCs w:val="28"/>
          <w:lang w:val="en-US"/>
        </w:rPr>
      </w:pPr>
      <m:oMathPara>
        <m:oMath>
          <m:r>
            <w:rPr>
              <w:rStyle w:val="80"/>
              <w:rFonts w:ascii="Cambria Math" w:hAnsi="Cambria Math"/>
              <w:color w:val="000000" w:themeColor="text1"/>
              <w:sz w:val="28"/>
              <w:szCs w:val="28"/>
            </w:rPr>
            <m:t>Х=</m:t>
          </m:r>
          <m:f>
            <m:fPr>
              <m:ctrlPr>
                <w:rPr>
                  <w:rStyle w:val="80"/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∙20∙P∙392,47</m:t>
              </m:r>
            </m:num>
            <m:den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</w:rPr>
                <m:t>∙50</m:t>
              </m:r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∙100</m:t>
              </m:r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 ∙</m:t>
              </m:r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L∙504,6</m:t>
              </m:r>
            </m:den>
          </m:f>
          <m:r>
            <w:rPr>
              <w:rStyle w:val="80"/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bidi="ru-RU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bidi="ru-RU"/>
                </w:rPr>
                <m:t>L∙321,4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>,</m:t>
          </m:r>
        </m:oMath>
      </m:oMathPara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995"/>
        <w:gridCol w:w="360"/>
        <w:gridCol w:w="7578"/>
      </w:tblGrid>
      <w:tr w:rsidR="006549B9" w:rsidRPr="00F60872" w:rsidTr="00F42092">
        <w:trPr>
          <w:trHeight w:val="20"/>
        </w:trPr>
        <w:tc>
          <w:tcPr>
            <w:tcW w:w="333" w:type="pct"/>
          </w:tcPr>
          <w:p w:rsidR="006549B9" w:rsidRPr="00F60872" w:rsidRDefault="006549B9" w:rsidP="00F42092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20" w:type="pct"/>
          </w:tcPr>
          <w:p w:rsidR="006549B9" w:rsidRPr="00F60872" w:rsidRDefault="006549B9" w:rsidP="00F4209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Pr="00F60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188" w:type="pct"/>
          </w:tcPr>
          <w:p w:rsidR="006549B9" w:rsidRPr="00F60872" w:rsidRDefault="006549B9" w:rsidP="00F42092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9" w:type="pct"/>
          </w:tcPr>
          <w:p w:rsidR="006549B9" w:rsidRPr="00F60872" w:rsidRDefault="00DC2B8D" w:rsidP="00F42092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F42092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любой другой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6549B9" w:rsidRPr="00F60872" w:rsidTr="00F42092">
        <w:trPr>
          <w:trHeight w:val="20"/>
        </w:trPr>
        <w:tc>
          <w:tcPr>
            <w:tcW w:w="333" w:type="pct"/>
          </w:tcPr>
          <w:p w:rsidR="006549B9" w:rsidRPr="00F60872" w:rsidRDefault="006549B9" w:rsidP="00F42092">
            <w:pPr>
              <w:keepNext/>
              <w:widowControl/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</w:tcPr>
          <w:p w:rsidR="006549B9" w:rsidRPr="00F60872" w:rsidRDefault="006549B9" w:rsidP="00F42092">
            <w:pPr>
              <w:keepNext/>
              <w:widowControl/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Pr="00F60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188" w:type="pct"/>
          </w:tcPr>
          <w:p w:rsidR="006549B9" w:rsidRPr="00F60872" w:rsidRDefault="006549B9" w:rsidP="00F42092">
            <w:pPr>
              <w:keepNext/>
              <w:widowControl/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59" w:type="pct"/>
          </w:tcPr>
          <w:p w:rsidR="006549B9" w:rsidRPr="00F60872" w:rsidRDefault="003E7E27" w:rsidP="00F42092">
            <w:pPr>
              <w:keepNext/>
              <w:widowControl/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площадь пика</w:t>
            </w:r>
            <w:r w:rsidR="006549B9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бетаметазона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дипропионата</w:t>
            </w:r>
            <w:r w:rsidR="006549B9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</w:t>
            </w:r>
            <w:r w:rsidR="00F42092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стандартного </w:t>
            </w:r>
            <w:r w:rsidR="006549B9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раствора;</w:t>
            </w:r>
          </w:p>
        </w:tc>
      </w:tr>
      <w:tr w:rsidR="00F42092" w:rsidRPr="00F60872" w:rsidTr="00F42092">
        <w:trPr>
          <w:trHeight w:val="20"/>
        </w:trPr>
        <w:tc>
          <w:tcPr>
            <w:tcW w:w="333" w:type="pct"/>
          </w:tcPr>
          <w:p w:rsidR="00F42092" w:rsidRPr="00F60872" w:rsidRDefault="00F42092" w:rsidP="000716E4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</w:tcPr>
          <w:p w:rsidR="00F42092" w:rsidRPr="00F60872" w:rsidRDefault="00F42092" w:rsidP="000716E4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V</w:t>
            </w: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188" w:type="pct"/>
          </w:tcPr>
          <w:p w:rsidR="00F42092" w:rsidRPr="00F60872" w:rsidRDefault="00F42092" w:rsidP="000716E4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–</w:t>
            </w:r>
          </w:p>
        </w:tc>
        <w:tc>
          <w:tcPr>
            <w:tcW w:w="3959" w:type="pct"/>
          </w:tcPr>
          <w:p w:rsidR="00F42092" w:rsidRPr="00F60872" w:rsidRDefault="00F42092" w:rsidP="000716E4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объем препарата, взятый для приготовления испытуемого раствора, мл;</w:t>
            </w:r>
          </w:p>
        </w:tc>
      </w:tr>
      <w:tr w:rsidR="006549B9" w:rsidRPr="00F60872" w:rsidTr="00F42092">
        <w:trPr>
          <w:trHeight w:val="20"/>
        </w:trPr>
        <w:tc>
          <w:tcPr>
            <w:tcW w:w="333" w:type="pct"/>
          </w:tcPr>
          <w:p w:rsidR="006549B9" w:rsidRPr="00F60872" w:rsidRDefault="006549B9" w:rsidP="00F42092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</w:tcPr>
          <w:p w:rsidR="006549B9" w:rsidRPr="00F60872" w:rsidRDefault="006549B9" w:rsidP="00F4209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188" w:type="pct"/>
          </w:tcPr>
          <w:p w:rsidR="006549B9" w:rsidRPr="00F60872" w:rsidRDefault="006549B9" w:rsidP="00F4209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–</w:t>
            </w:r>
          </w:p>
        </w:tc>
        <w:tc>
          <w:tcPr>
            <w:tcW w:w="3959" w:type="pct"/>
          </w:tcPr>
          <w:p w:rsidR="006549B9" w:rsidRPr="00F60872" w:rsidRDefault="006549B9" w:rsidP="00F42092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стандартного образца бетаметазона</w:t>
            </w:r>
            <w:r w:rsidR="003E7E27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дипропионата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6549B9" w:rsidRPr="00F60872" w:rsidTr="00F42092">
        <w:trPr>
          <w:trHeight w:val="20"/>
        </w:trPr>
        <w:tc>
          <w:tcPr>
            <w:tcW w:w="333" w:type="pct"/>
          </w:tcPr>
          <w:p w:rsidR="006549B9" w:rsidRPr="00F60872" w:rsidRDefault="006549B9" w:rsidP="00F42092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</w:tcPr>
          <w:p w:rsidR="006549B9" w:rsidRPr="00F60872" w:rsidRDefault="006549B9" w:rsidP="00F4209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188" w:type="pct"/>
          </w:tcPr>
          <w:p w:rsidR="006549B9" w:rsidRPr="00F60872" w:rsidRDefault="006549B9" w:rsidP="00F4209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–</w:t>
            </w:r>
          </w:p>
        </w:tc>
        <w:tc>
          <w:tcPr>
            <w:tcW w:w="3959" w:type="pct"/>
          </w:tcPr>
          <w:p w:rsidR="006549B9" w:rsidRPr="00F60872" w:rsidRDefault="006549B9" w:rsidP="00F42092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F42092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бетаметазона дипропионата 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в стандартном образце бетаметазона</w:t>
            </w:r>
            <w:r w:rsidR="003E7E27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дипропионата</w:t>
            </w:r>
            <w:proofErr w:type="gramStart"/>
            <w:r w:rsidR="003E7E27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6549B9" w:rsidRPr="00F60872" w:rsidTr="00F42092">
        <w:trPr>
          <w:trHeight w:val="20"/>
        </w:trPr>
        <w:tc>
          <w:tcPr>
            <w:tcW w:w="333" w:type="pct"/>
          </w:tcPr>
          <w:p w:rsidR="006549B9" w:rsidRPr="00F60872" w:rsidRDefault="006549B9" w:rsidP="00F42092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</w:tcPr>
          <w:p w:rsidR="006549B9" w:rsidRPr="00F60872" w:rsidRDefault="006549B9" w:rsidP="00F4209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188" w:type="pct"/>
          </w:tcPr>
          <w:p w:rsidR="006549B9" w:rsidRPr="00F60872" w:rsidRDefault="006549B9" w:rsidP="00F4209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–</w:t>
            </w:r>
          </w:p>
        </w:tc>
        <w:tc>
          <w:tcPr>
            <w:tcW w:w="3959" w:type="pct"/>
          </w:tcPr>
          <w:p w:rsidR="006549B9" w:rsidRPr="00F60872" w:rsidRDefault="006549B9" w:rsidP="00F42092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F42092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бетаметазона</w:t>
            </w:r>
            <w:r w:rsidR="003E7E27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дипропионата (в пересчёте на </w:t>
            </w:r>
            <w:proofErr w:type="spellStart"/>
            <w:r w:rsidR="003E7E27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бетаметазон</w:t>
            </w:r>
            <w:proofErr w:type="spellEnd"/>
            <w:r w:rsidR="003E7E27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)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в препарате, мг/мл;</w:t>
            </w:r>
          </w:p>
        </w:tc>
      </w:tr>
      <w:tr w:rsidR="003E7E27" w:rsidRPr="00F60872" w:rsidTr="00F42092">
        <w:trPr>
          <w:trHeight w:val="20"/>
        </w:trPr>
        <w:tc>
          <w:tcPr>
            <w:tcW w:w="333" w:type="pct"/>
          </w:tcPr>
          <w:p w:rsidR="003E7E27" w:rsidRPr="00F60872" w:rsidRDefault="003E7E27" w:rsidP="00F42092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</w:tcPr>
          <w:p w:rsidR="003E7E27" w:rsidRPr="00F60872" w:rsidRDefault="003E7E27" w:rsidP="00F4209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392,47</w:t>
            </w:r>
          </w:p>
        </w:tc>
        <w:tc>
          <w:tcPr>
            <w:tcW w:w="188" w:type="pct"/>
          </w:tcPr>
          <w:p w:rsidR="003E7E27" w:rsidRPr="00F60872" w:rsidRDefault="003E7E27" w:rsidP="00F4209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959" w:type="pct"/>
          </w:tcPr>
          <w:p w:rsidR="003E7E27" w:rsidRPr="00F60872" w:rsidRDefault="003E7E27" w:rsidP="00F42092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молекулярная масса бетаметазона;</w:t>
            </w:r>
          </w:p>
        </w:tc>
      </w:tr>
      <w:tr w:rsidR="003E7E27" w:rsidRPr="00F60872" w:rsidTr="00F42092">
        <w:trPr>
          <w:trHeight w:val="20"/>
        </w:trPr>
        <w:tc>
          <w:tcPr>
            <w:tcW w:w="333" w:type="pct"/>
          </w:tcPr>
          <w:p w:rsidR="003E7E27" w:rsidRPr="00F60872" w:rsidRDefault="003E7E27" w:rsidP="00F42092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pct"/>
          </w:tcPr>
          <w:p w:rsidR="003E7E27" w:rsidRPr="00F60872" w:rsidRDefault="003E7E27" w:rsidP="00F4209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504,6</w:t>
            </w:r>
          </w:p>
        </w:tc>
        <w:tc>
          <w:tcPr>
            <w:tcW w:w="188" w:type="pct"/>
          </w:tcPr>
          <w:p w:rsidR="003E7E27" w:rsidRPr="00F60872" w:rsidRDefault="003E7E27" w:rsidP="00F42092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959" w:type="pct"/>
          </w:tcPr>
          <w:p w:rsidR="003E7E27" w:rsidRPr="00F60872" w:rsidRDefault="003E7E27" w:rsidP="00F42092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молекулярная масса бетаметазона дипропионата.</w:t>
            </w:r>
          </w:p>
        </w:tc>
      </w:tr>
    </w:tbl>
    <w:p w:rsidR="00A45630" w:rsidRPr="00F60872" w:rsidRDefault="00A45630" w:rsidP="00F42092">
      <w:pPr>
        <w:spacing w:before="120" w:line="360" w:lineRule="auto"/>
        <w:ind w:firstLine="709"/>
        <w:jc w:val="both"/>
        <w:rPr>
          <w:rStyle w:val="80"/>
          <w:rFonts w:eastAsiaTheme="minorHAnsi"/>
          <w:i/>
          <w:color w:val="000000" w:themeColor="text1"/>
          <w:sz w:val="28"/>
          <w:szCs w:val="28"/>
        </w:rPr>
      </w:pPr>
      <w:r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>Допустимое содержание примесей:</w:t>
      </w:r>
    </w:p>
    <w:p w:rsidR="00A45630" w:rsidRPr="00F60872" w:rsidRDefault="00A45630" w:rsidP="00042D82">
      <w:pPr>
        <w:spacing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>- </w:t>
      </w:r>
      <w:proofErr w:type="spellStart"/>
      <w:r w:rsidR="00D5546D" w:rsidRPr="00F60872">
        <w:rPr>
          <w:rStyle w:val="80"/>
          <w:rFonts w:eastAsiaTheme="minorHAnsi"/>
          <w:color w:val="000000" w:themeColor="text1"/>
          <w:sz w:val="28"/>
          <w:szCs w:val="28"/>
        </w:rPr>
        <w:t>бетаметазон</w:t>
      </w:r>
      <w:proofErr w:type="spellEnd"/>
      <w:r w:rsidR="00D5546D" w:rsidRPr="00F60872">
        <w:rPr>
          <w:rStyle w:val="80"/>
          <w:rFonts w:eastAsiaTheme="minorHAnsi"/>
          <w:color w:val="000000" w:themeColor="text1"/>
          <w:sz w:val="28"/>
          <w:szCs w:val="28"/>
        </w:rPr>
        <w:t xml:space="preserve"> – не более 2,6</w:t>
      </w:r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>%;</w:t>
      </w:r>
    </w:p>
    <w:p w:rsidR="00A45630" w:rsidRPr="00F60872" w:rsidRDefault="00A45630" w:rsidP="00042D82">
      <w:pPr>
        <w:spacing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>- </w:t>
      </w:r>
      <w:r w:rsidR="00D5546D" w:rsidRPr="00F60872">
        <w:rPr>
          <w:rStyle w:val="80"/>
          <w:rFonts w:eastAsiaTheme="minorHAnsi"/>
          <w:color w:val="000000" w:themeColor="text1"/>
          <w:sz w:val="28"/>
          <w:szCs w:val="28"/>
        </w:rPr>
        <w:t xml:space="preserve">любая </w:t>
      </w:r>
      <w:r w:rsidR="003E7E27" w:rsidRPr="00F60872">
        <w:rPr>
          <w:rStyle w:val="80"/>
          <w:rFonts w:eastAsiaTheme="minorHAnsi"/>
          <w:color w:val="000000" w:themeColor="text1"/>
          <w:sz w:val="28"/>
          <w:szCs w:val="28"/>
        </w:rPr>
        <w:t>другая</w:t>
      </w:r>
      <w:r w:rsidR="00D5546D" w:rsidRPr="00F60872">
        <w:rPr>
          <w:rStyle w:val="80"/>
          <w:rFonts w:eastAsiaTheme="minorHAnsi"/>
          <w:color w:val="000000" w:themeColor="text1"/>
          <w:sz w:val="28"/>
          <w:szCs w:val="28"/>
        </w:rPr>
        <w:t xml:space="preserve"> примесь</w:t>
      </w:r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 xml:space="preserve"> – не более </w:t>
      </w:r>
      <w:r w:rsidR="00D5546D" w:rsidRPr="00F60872">
        <w:rPr>
          <w:rStyle w:val="80"/>
          <w:rFonts w:eastAsiaTheme="minorHAnsi"/>
          <w:color w:val="000000" w:themeColor="text1"/>
          <w:sz w:val="28"/>
          <w:szCs w:val="28"/>
        </w:rPr>
        <w:t>1,0</w:t>
      </w:r>
      <w:r w:rsidR="005C6B02" w:rsidRPr="00F60872">
        <w:rPr>
          <w:rStyle w:val="80"/>
          <w:rFonts w:eastAsiaTheme="minorHAnsi"/>
          <w:color w:val="000000" w:themeColor="text1"/>
          <w:sz w:val="28"/>
          <w:szCs w:val="28"/>
        </w:rPr>
        <w:t> </w:t>
      </w:r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>%;</w:t>
      </w:r>
    </w:p>
    <w:p w:rsidR="00D5546D" w:rsidRPr="00F60872" w:rsidRDefault="00A45630" w:rsidP="00042D82">
      <w:pPr>
        <w:spacing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 xml:space="preserve">- сумма примесей – не более </w:t>
      </w:r>
      <w:r w:rsidR="00D5546D" w:rsidRPr="00F60872">
        <w:rPr>
          <w:rStyle w:val="80"/>
          <w:rFonts w:eastAsiaTheme="minorHAnsi"/>
          <w:color w:val="000000" w:themeColor="text1"/>
          <w:sz w:val="28"/>
          <w:szCs w:val="28"/>
        </w:rPr>
        <w:t>5,0</w:t>
      </w:r>
      <w:r w:rsidR="005C6B02" w:rsidRPr="00F60872">
        <w:rPr>
          <w:rStyle w:val="80"/>
          <w:rFonts w:eastAsiaTheme="minorHAnsi"/>
          <w:color w:val="000000" w:themeColor="text1"/>
          <w:sz w:val="28"/>
          <w:szCs w:val="28"/>
        </w:rPr>
        <w:t> </w:t>
      </w:r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>%.</w:t>
      </w:r>
    </w:p>
    <w:p w:rsidR="00A45630" w:rsidRPr="00F60872" w:rsidRDefault="00A45630" w:rsidP="00042D82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bidi="ru-RU"/>
        </w:rPr>
      </w:pPr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 xml:space="preserve">Не учитывают </w:t>
      </w:r>
      <w:r w:rsidR="005C6B02" w:rsidRPr="00F60872">
        <w:rPr>
          <w:rStyle w:val="80"/>
          <w:rFonts w:eastAsiaTheme="minorHAnsi"/>
          <w:color w:val="000000" w:themeColor="text1"/>
          <w:sz w:val="28"/>
          <w:szCs w:val="28"/>
        </w:rPr>
        <w:t xml:space="preserve">примеси </w:t>
      </w:r>
      <w:r w:rsidR="003E7E27" w:rsidRPr="00F60872">
        <w:rPr>
          <w:rStyle w:val="80"/>
          <w:rFonts w:eastAsiaTheme="minorHAnsi"/>
          <w:color w:val="000000" w:themeColor="text1"/>
          <w:sz w:val="28"/>
          <w:szCs w:val="28"/>
        </w:rPr>
        <w:t xml:space="preserve">менее </w:t>
      </w:r>
      <w:r w:rsidR="00D5546D" w:rsidRPr="00F60872">
        <w:rPr>
          <w:rStyle w:val="80"/>
          <w:rFonts w:eastAsiaTheme="minorHAnsi"/>
          <w:color w:val="000000" w:themeColor="text1"/>
          <w:sz w:val="28"/>
          <w:szCs w:val="28"/>
        </w:rPr>
        <w:t>0,1 %</w:t>
      </w:r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>.</w:t>
      </w:r>
    </w:p>
    <w:p w:rsidR="00D90F9F" w:rsidRPr="00F60872" w:rsidRDefault="00D90F9F" w:rsidP="00A45630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0"/>
          <w:rFonts w:eastAsiaTheme="minorHAnsi"/>
          <w:b/>
          <w:color w:val="000000" w:themeColor="text1"/>
          <w:sz w:val="28"/>
          <w:szCs w:val="28"/>
        </w:rPr>
      </w:pPr>
      <w:r w:rsidRPr="00F60872">
        <w:rPr>
          <w:rStyle w:val="80"/>
          <w:rFonts w:eastAsiaTheme="minorHAnsi"/>
          <w:b/>
          <w:color w:val="000000" w:themeColor="text1"/>
          <w:sz w:val="28"/>
          <w:szCs w:val="28"/>
        </w:rPr>
        <w:t>Извлекаемый объем.</w:t>
      </w:r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 xml:space="preserve"> Не менее </w:t>
      </w:r>
      <w:proofErr w:type="gramStart"/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>номинального</w:t>
      </w:r>
      <w:proofErr w:type="gramEnd"/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 xml:space="preserve"> (ОФС «Извлекаемый объем»).</w:t>
      </w:r>
    </w:p>
    <w:p w:rsidR="00B8343A" w:rsidRPr="00F60872" w:rsidRDefault="00B8343A" w:rsidP="00B8343A">
      <w:pPr>
        <w:spacing w:line="360" w:lineRule="auto"/>
        <w:ind w:firstLine="709"/>
        <w:jc w:val="both"/>
        <w:rPr>
          <w:sz w:val="28"/>
          <w:szCs w:val="28"/>
        </w:rPr>
      </w:pPr>
      <w:r w:rsidRPr="00F60872">
        <w:rPr>
          <w:b/>
          <w:sz w:val="28"/>
          <w:szCs w:val="28"/>
        </w:rPr>
        <w:t>Бактериальные эндотоксины.</w:t>
      </w:r>
      <w:r w:rsidRPr="00F60872">
        <w:rPr>
          <w:sz w:val="28"/>
          <w:szCs w:val="28"/>
        </w:rPr>
        <w:t xml:space="preserve"> Не более </w:t>
      </w:r>
      <w:r w:rsidR="00E96C8F" w:rsidRPr="00F60872">
        <w:rPr>
          <w:sz w:val="28"/>
          <w:szCs w:val="28"/>
        </w:rPr>
        <w:t>25</w:t>
      </w:r>
      <w:r w:rsidR="005C6B02" w:rsidRPr="00F60872">
        <w:rPr>
          <w:sz w:val="28"/>
          <w:szCs w:val="28"/>
        </w:rPr>
        <w:t> </w:t>
      </w:r>
      <w:r w:rsidR="00042D82" w:rsidRPr="00F60872">
        <w:rPr>
          <w:sz w:val="28"/>
          <w:szCs w:val="28"/>
        </w:rPr>
        <w:t>ЕЭ на 1 м</w:t>
      </w:r>
      <w:r w:rsidR="00E96C8F" w:rsidRPr="00F60872">
        <w:rPr>
          <w:sz w:val="28"/>
          <w:szCs w:val="28"/>
        </w:rPr>
        <w:t>г</w:t>
      </w:r>
      <w:r w:rsidR="00042D82" w:rsidRPr="00F60872">
        <w:rPr>
          <w:sz w:val="28"/>
          <w:szCs w:val="28"/>
        </w:rPr>
        <w:t xml:space="preserve"> </w:t>
      </w:r>
      <w:r w:rsidR="005C6B02" w:rsidRPr="00F60872">
        <w:rPr>
          <w:sz w:val="28"/>
          <w:szCs w:val="28"/>
        </w:rPr>
        <w:t>бетаметазона</w:t>
      </w:r>
      <w:r w:rsidR="00042D82" w:rsidRPr="00F60872">
        <w:rPr>
          <w:sz w:val="28"/>
          <w:szCs w:val="28"/>
        </w:rPr>
        <w:t xml:space="preserve"> </w:t>
      </w:r>
      <w:r w:rsidRPr="00F60872">
        <w:rPr>
          <w:sz w:val="28"/>
          <w:szCs w:val="28"/>
        </w:rPr>
        <w:t>(ОФ</w:t>
      </w:r>
      <w:r w:rsidR="005C6B02" w:rsidRPr="00F60872">
        <w:rPr>
          <w:sz w:val="28"/>
          <w:szCs w:val="28"/>
        </w:rPr>
        <w:t>С «Бактериальные эндотоксины»).</w:t>
      </w:r>
    </w:p>
    <w:p w:rsidR="00850B93" w:rsidRPr="00F60872" w:rsidRDefault="00850B93" w:rsidP="00850B93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F60872">
        <w:rPr>
          <w:rStyle w:val="80"/>
          <w:rFonts w:eastAsiaTheme="minorHAnsi"/>
          <w:b/>
          <w:color w:val="000000" w:themeColor="text1"/>
          <w:sz w:val="28"/>
          <w:szCs w:val="28"/>
        </w:rPr>
        <w:t>Стерильность.</w:t>
      </w:r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 xml:space="preserve"> Препарат должен быть стерильным (ОФС «Стерильность»).</w:t>
      </w:r>
    </w:p>
    <w:p w:rsidR="00850B93" w:rsidRPr="00F60872" w:rsidRDefault="00A42D50" w:rsidP="00850B93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F60872">
        <w:rPr>
          <w:b/>
          <w:sz w:val="28"/>
          <w:szCs w:val="28"/>
        </w:rPr>
        <w:t>Количественное определение.</w:t>
      </w:r>
      <w:r w:rsidR="006318A0" w:rsidRPr="00F60872">
        <w:rPr>
          <w:sz w:val="28"/>
          <w:szCs w:val="28"/>
        </w:rPr>
        <w:t xml:space="preserve"> </w:t>
      </w:r>
      <w:r w:rsidR="00850B93" w:rsidRPr="00F60872">
        <w:rPr>
          <w:rStyle w:val="80"/>
          <w:rFonts w:eastAsiaTheme="minorHAnsi"/>
          <w:color w:val="000000" w:themeColor="text1"/>
          <w:sz w:val="28"/>
          <w:szCs w:val="28"/>
        </w:rPr>
        <w:t>Определение проводят методом ВЭЖХ</w:t>
      </w:r>
      <w:r w:rsidR="00042D82" w:rsidRPr="00F60872">
        <w:rPr>
          <w:rStyle w:val="80"/>
          <w:rFonts w:eastAsiaTheme="minorHAnsi"/>
          <w:color w:val="000000" w:themeColor="text1"/>
          <w:sz w:val="28"/>
          <w:szCs w:val="28"/>
        </w:rPr>
        <w:t xml:space="preserve"> (ОФС «Высокоэффективная жидкостная хроматография»).</w:t>
      </w:r>
    </w:p>
    <w:p w:rsidR="00902AD3" w:rsidRPr="00F60872" w:rsidRDefault="00902AD3" w:rsidP="00042D82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Растворитель. </w:t>
      </w:r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>Вода</w:t>
      </w:r>
      <w:r w:rsidR="005C6B02" w:rsidRPr="00F60872">
        <w:rPr>
          <w:rStyle w:val="80"/>
          <w:rFonts w:eastAsiaTheme="minorHAnsi"/>
          <w:color w:val="000000" w:themeColor="text1"/>
          <w:sz w:val="28"/>
          <w:szCs w:val="28"/>
        </w:rPr>
        <w:t>—</w:t>
      </w:r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 xml:space="preserve">ацетонитрил </w:t>
      </w:r>
      <w:r w:rsidR="00A91674" w:rsidRPr="00F60872">
        <w:rPr>
          <w:rStyle w:val="80"/>
          <w:rFonts w:eastAsiaTheme="minorHAnsi"/>
          <w:color w:val="000000" w:themeColor="text1"/>
          <w:sz w:val="28"/>
          <w:szCs w:val="28"/>
        </w:rPr>
        <w:t>50</w:t>
      </w:r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>:</w:t>
      </w:r>
      <w:r w:rsidR="00A91674" w:rsidRPr="00F60872">
        <w:rPr>
          <w:rStyle w:val="80"/>
          <w:rFonts w:eastAsiaTheme="minorHAnsi"/>
          <w:color w:val="000000" w:themeColor="text1"/>
          <w:sz w:val="28"/>
          <w:szCs w:val="28"/>
        </w:rPr>
        <w:t>50</w:t>
      </w:r>
      <w:r w:rsidR="005C6B02" w:rsidRPr="00F60872">
        <w:rPr>
          <w:rStyle w:val="80"/>
          <w:rFonts w:eastAsiaTheme="minorHAnsi"/>
          <w:color w:val="000000" w:themeColor="text1"/>
          <w:sz w:val="28"/>
          <w:szCs w:val="28"/>
        </w:rPr>
        <w:t>.</w:t>
      </w:r>
    </w:p>
    <w:p w:rsidR="00A91674" w:rsidRPr="00F60872" w:rsidRDefault="00850B93" w:rsidP="00042D82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0"/>
          <w:rFonts w:eastAsiaTheme="minorHAnsi"/>
          <w:i/>
          <w:color w:val="000000" w:themeColor="text1"/>
          <w:sz w:val="28"/>
          <w:szCs w:val="28"/>
        </w:rPr>
      </w:pPr>
      <w:r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>Подвижная фаза</w:t>
      </w:r>
      <w:proofErr w:type="gramStart"/>
      <w:r w:rsidR="005C6B02"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> </w:t>
      </w:r>
      <w:r w:rsidR="00902AD3"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>А</w:t>
      </w:r>
      <w:proofErr w:type="gramEnd"/>
      <w:r w:rsidR="00042D82"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 </w:t>
      </w:r>
      <w:r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>(ПФ</w:t>
      </w:r>
      <w:r w:rsidR="00902AD3"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>А</w:t>
      </w:r>
      <w:r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>).</w:t>
      </w:r>
      <w:r w:rsidR="00902AD3"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042D82" w:rsidRPr="00F60872">
        <w:rPr>
          <w:rStyle w:val="80"/>
          <w:rFonts w:eastAsiaTheme="minorHAnsi"/>
          <w:color w:val="000000" w:themeColor="text1"/>
          <w:sz w:val="28"/>
          <w:szCs w:val="28"/>
        </w:rPr>
        <w:t>Трифторуксусной кислоты раствор 0,1</w:t>
      </w:r>
      <w:r w:rsidR="005C6B02" w:rsidRPr="00F60872">
        <w:rPr>
          <w:rStyle w:val="80"/>
          <w:rFonts w:eastAsiaTheme="minorHAnsi"/>
          <w:color w:val="000000" w:themeColor="text1"/>
          <w:sz w:val="28"/>
          <w:szCs w:val="28"/>
        </w:rPr>
        <w:t> </w:t>
      </w:r>
      <w:r w:rsidR="00042D82" w:rsidRPr="00F60872">
        <w:rPr>
          <w:rStyle w:val="80"/>
          <w:rFonts w:eastAsiaTheme="minorHAnsi"/>
          <w:color w:val="000000" w:themeColor="text1"/>
          <w:sz w:val="28"/>
          <w:szCs w:val="28"/>
        </w:rPr>
        <w:t>%</w:t>
      </w:r>
      <w:r w:rsidR="00A91674"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>.</w:t>
      </w:r>
    </w:p>
    <w:p w:rsidR="00A91674" w:rsidRPr="00F60872" w:rsidRDefault="00A91674" w:rsidP="00042D82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>Подвижная фаза</w:t>
      </w:r>
      <w:proofErr w:type="gramStart"/>
      <w:r w:rsidR="005C6B02"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> Б</w:t>
      </w:r>
      <w:proofErr w:type="gramEnd"/>
      <w:r w:rsidR="00042D82"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 </w:t>
      </w:r>
      <w:r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>(ПФ</w:t>
      </w:r>
      <w:r w:rsidR="005C6B02"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>Б</w:t>
      </w:r>
      <w:r w:rsidRPr="00F60872">
        <w:rPr>
          <w:rStyle w:val="80"/>
          <w:rFonts w:eastAsiaTheme="minorHAnsi"/>
          <w:i/>
          <w:color w:val="000000" w:themeColor="text1"/>
          <w:sz w:val="28"/>
          <w:szCs w:val="28"/>
        </w:rPr>
        <w:t xml:space="preserve">). </w:t>
      </w:r>
      <w:r w:rsidRPr="00F60872">
        <w:rPr>
          <w:rStyle w:val="80"/>
          <w:rFonts w:eastAsiaTheme="minorHAnsi"/>
          <w:color w:val="000000" w:themeColor="text1"/>
          <w:sz w:val="28"/>
          <w:szCs w:val="28"/>
        </w:rPr>
        <w:t>Метанол</w:t>
      </w:r>
      <w:r w:rsidR="00042D82" w:rsidRPr="00F60872">
        <w:rPr>
          <w:rStyle w:val="80"/>
          <w:rFonts w:eastAsiaTheme="minorHAnsi"/>
          <w:color w:val="000000" w:themeColor="text1"/>
          <w:sz w:val="28"/>
          <w:szCs w:val="28"/>
        </w:rPr>
        <w:t>.</w:t>
      </w:r>
    </w:p>
    <w:p w:rsidR="00850B93" w:rsidRPr="00F60872" w:rsidRDefault="00850B93" w:rsidP="00042D82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0"/>
          <w:color w:val="000000" w:themeColor="text1"/>
          <w:sz w:val="28"/>
          <w:szCs w:val="28"/>
        </w:rPr>
      </w:pPr>
      <w:r w:rsidRPr="00F60872">
        <w:rPr>
          <w:rStyle w:val="80"/>
          <w:i/>
          <w:color w:val="000000" w:themeColor="text1"/>
          <w:sz w:val="28"/>
          <w:szCs w:val="28"/>
        </w:rPr>
        <w:t>Испытуемый раствор</w:t>
      </w:r>
      <w:r w:rsidR="003D4893" w:rsidRPr="00F60872">
        <w:rPr>
          <w:rStyle w:val="80"/>
          <w:color w:val="000000" w:themeColor="text1"/>
          <w:sz w:val="28"/>
          <w:szCs w:val="28"/>
        </w:rPr>
        <w:t>.</w:t>
      </w:r>
      <w:r w:rsidR="00C64B1A" w:rsidRPr="00F60872">
        <w:rPr>
          <w:rStyle w:val="80"/>
          <w:color w:val="000000" w:themeColor="text1"/>
          <w:sz w:val="28"/>
          <w:szCs w:val="28"/>
        </w:rPr>
        <w:t xml:space="preserve"> </w:t>
      </w:r>
      <w:r w:rsidR="00042D82" w:rsidRPr="00F60872">
        <w:rPr>
          <w:rStyle w:val="80"/>
          <w:color w:val="000000" w:themeColor="text1"/>
          <w:sz w:val="28"/>
          <w:szCs w:val="28"/>
        </w:rPr>
        <w:t xml:space="preserve">В мерную колбу вместимостью 100 мл помещают объём препарата, соответствующий 14 мг бетаметазона, </w:t>
      </w:r>
      <w:r w:rsidR="00042D82" w:rsidRPr="00F60872">
        <w:rPr>
          <w:rStyle w:val="80"/>
          <w:color w:val="000000" w:themeColor="text1"/>
          <w:sz w:val="28"/>
          <w:szCs w:val="28"/>
        </w:rPr>
        <w:lastRenderedPageBreak/>
        <w:t>растворяют в растворителе и доводят объём раствора растворителем до метки.</w:t>
      </w:r>
    </w:p>
    <w:p w:rsidR="00042D82" w:rsidRPr="00F60872" w:rsidRDefault="00042D82" w:rsidP="00042D82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0"/>
          <w:color w:val="000000" w:themeColor="text1"/>
          <w:sz w:val="28"/>
          <w:szCs w:val="28"/>
        </w:rPr>
      </w:pPr>
      <w:r w:rsidRPr="00F60872">
        <w:rPr>
          <w:rStyle w:val="80"/>
          <w:i/>
          <w:color w:val="000000" w:themeColor="text1"/>
          <w:sz w:val="28"/>
          <w:szCs w:val="28"/>
        </w:rPr>
        <w:t>Раствор стандартного образца бетаметазона дипропионата.</w:t>
      </w:r>
      <w:r w:rsidRPr="00F60872">
        <w:rPr>
          <w:rStyle w:val="80"/>
          <w:color w:val="000000" w:themeColor="text1"/>
          <w:sz w:val="28"/>
          <w:szCs w:val="28"/>
        </w:rPr>
        <w:t xml:space="preserve"> В мерную колбу вместимостью 50 мл помещают около 25,6 мг (точная навеска) стандартного образца бетаметазона дипропионата, растворяют в растворителе, выдержива</w:t>
      </w:r>
      <w:r w:rsidR="005C6B02" w:rsidRPr="00F60872">
        <w:rPr>
          <w:rStyle w:val="80"/>
          <w:color w:val="000000" w:themeColor="text1"/>
          <w:sz w:val="28"/>
          <w:szCs w:val="28"/>
        </w:rPr>
        <w:t>я</w:t>
      </w:r>
      <w:r w:rsidRPr="00F60872">
        <w:rPr>
          <w:rStyle w:val="80"/>
          <w:color w:val="000000" w:themeColor="text1"/>
          <w:sz w:val="28"/>
          <w:szCs w:val="28"/>
        </w:rPr>
        <w:t xml:space="preserve"> на ультразвуковой бане в течение 5 мин, охлаждают до комнатной температуры и доводят объём раствора </w:t>
      </w:r>
      <w:r w:rsidR="005C6B02" w:rsidRPr="00F60872">
        <w:rPr>
          <w:rStyle w:val="80"/>
          <w:color w:val="000000" w:themeColor="text1"/>
          <w:sz w:val="28"/>
          <w:szCs w:val="28"/>
        </w:rPr>
        <w:t>тем</w:t>
      </w:r>
      <w:r w:rsidRPr="00F60872">
        <w:rPr>
          <w:rStyle w:val="80"/>
          <w:color w:val="000000" w:themeColor="text1"/>
          <w:sz w:val="28"/>
          <w:szCs w:val="28"/>
        </w:rPr>
        <w:t xml:space="preserve"> же растворителем до метки.</w:t>
      </w:r>
    </w:p>
    <w:p w:rsidR="00042D82" w:rsidRPr="00F60872" w:rsidRDefault="00042D82" w:rsidP="00042D82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0"/>
          <w:color w:val="000000" w:themeColor="text1"/>
          <w:sz w:val="28"/>
          <w:szCs w:val="28"/>
        </w:rPr>
      </w:pPr>
      <w:r w:rsidRPr="00F60872">
        <w:rPr>
          <w:rStyle w:val="80"/>
          <w:i/>
          <w:color w:val="000000" w:themeColor="text1"/>
          <w:sz w:val="28"/>
          <w:szCs w:val="28"/>
        </w:rPr>
        <w:t>Раствор стандартного образца бетаметазона натрия фосфата.</w:t>
      </w:r>
      <w:r w:rsidRPr="00F60872">
        <w:rPr>
          <w:rStyle w:val="80"/>
          <w:color w:val="000000" w:themeColor="text1"/>
          <w:sz w:val="28"/>
          <w:szCs w:val="28"/>
        </w:rPr>
        <w:t xml:space="preserve"> В мерную колбу вместимостью 50 мл помещают около 26,3 мг (точная навеска) стандартного образца бетаметазона натрия фосфата, растворяют в растворителе и доводят объём раствора этим же растворителем до метки.</w:t>
      </w:r>
    </w:p>
    <w:p w:rsidR="00042D82" w:rsidRPr="00F60872" w:rsidRDefault="00042D82" w:rsidP="00042D82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0"/>
          <w:color w:val="000000" w:themeColor="text1"/>
          <w:sz w:val="28"/>
          <w:szCs w:val="28"/>
        </w:rPr>
      </w:pPr>
      <w:r w:rsidRPr="00F60872">
        <w:rPr>
          <w:rStyle w:val="80"/>
          <w:i/>
          <w:color w:val="000000" w:themeColor="text1"/>
          <w:sz w:val="28"/>
          <w:szCs w:val="28"/>
        </w:rPr>
        <w:t>Стандартный раствор.</w:t>
      </w:r>
      <w:r w:rsidRPr="00F60872">
        <w:rPr>
          <w:rStyle w:val="80"/>
          <w:color w:val="000000" w:themeColor="text1"/>
          <w:sz w:val="28"/>
          <w:szCs w:val="28"/>
        </w:rPr>
        <w:t xml:space="preserve"> В мерную колбу вместимостью 20 мл помещают 5,0 мл раствора стандартного образца бетаметазона дипропионата, 2,0 мл раствора стандартного образца бетаметазона натрия фосфата и доводят объём раствора растворителем до метки.</w:t>
      </w:r>
    </w:p>
    <w:p w:rsidR="00850B93" w:rsidRPr="00F60872" w:rsidRDefault="00850B93" w:rsidP="00042D8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0"/>
          <w:i/>
          <w:color w:val="000000" w:themeColor="text1"/>
          <w:sz w:val="28"/>
          <w:szCs w:val="28"/>
        </w:rPr>
      </w:pPr>
      <w:r w:rsidRPr="00F60872">
        <w:rPr>
          <w:rStyle w:val="80"/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20"/>
        <w:gridCol w:w="6451"/>
      </w:tblGrid>
      <w:tr w:rsidR="00645017" w:rsidRPr="00F60872" w:rsidTr="00B5789C">
        <w:tc>
          <w:tcPr>
            <w:tcW w:w="1630" w:type="pct"/>
          </w:tcPr>
          <w:p w:rsidR="00645017" w:rsidRPr="00F60872" w:rsidRDefault="00645017" w:rsidP="000716E4">
            <w:pPr>
              <w:widowControl/>
              <w:tabs>
                <w:tab w:val="left" w:pos="0"/>
                <w:tab w:val="left" w:pos="709"/>
              </w:tabs>
              <w:spacing w:after="120"/>
              <w:ind w:firstLine="142"/>
              <w:jc w:val="both"/>
              <w:rPr>
                <w:sz w:val="28"/>
                <w:szCs w:val="28"/>
              </w:rPr>
            </w:pPr>
            <w:r w:rsidRPr="00F60872">
              <w:rPr>
                <w:sz w:val="28"/>
                <w:szCs w:val="28"/>
              </w:rPr>
              <w:t>Колонка</w:t>
            </w:r>
          </w:p>
        </w:tc>
        <w:tc>
          <w:tcPr>
            <w:tcW w:w="3370" w:type="pct"/>
          </w:tcPr>
          <w:p w:rsidR="00645017" w:rsidRPr="00F60872" w:rsidRDefault="00645017" w:rsidP="000716E4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 w:rsidRPr="00F60872">
              <w:rPr>
                <w:sz w:val="28"/>
                <w:szCs w:val="28"/>
              </w:rPr>
              <w:t xml:space="preserve">250 × 4,6 мм, </w:t>
            </w:r>
            <w:r w:rsidRPr="00F60872">
              <w:rPr>
                <w:bCs/>
                <w:sz w:val="28"/>
                <w:szCs w:val="28"/>
              </w:rPr>
              <w:t xml:space="preserve">силикагель октилсилильный, эндкепированный для хроматографии </w:t>
            </w:r>
            <w:r w:rsidRPr="00F60872">
              <w:rPr>
                <w:sz w:val="28"/>
                <w:szCs w:val="28"/>
              </w:rPr>
              <w:t>(С8), 5 мкм;</w:t>
            </w:r>
          </w:p>
        </w:tc>
      </w:tr>
      <w:tr w:rsidR="00645017" w:rsidRPr="00F60872" w:rsidTr="00B5789C">
        <w:tc>
          <w:tcPr>
            <w:tcW w:w="1630" w:type="pct"/>
          </w:tcPr>
          <w:p w:rsidR="00645017" w:rsidRPr="00F60872" w:rsidRDefault="00645017" w:rsidP="000716E4">
            <w:pPr>
              <w:widowControl/>
              <w:tabs>
                <w:tab w:val="left" w:pos="0"/>
                <w:tab w:val="left" w:pos="709"/>
              </w:tabs>
              <w:spacing w:after="120"/>
              <w:ind w:firstLine="142"/>
              <w:jc w:val="both"/>
              <w:rPr>
                <w:sz w:val="28"/>
                <w:szCs w:val="28"/>
              </w:rPr>
            </w:pPr>
            <w:r w:rsidRPr="00F60872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3370" w:type="pct"/>
          </w:tcPr>
          <w:p w:rsidR="00645017" w:rsidRPr="00F60872" w:rsidRDefault="00645017" w:rsidP="000716E4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 w:rsidRPr="00F60872">
              <w:rPr>
                <w:sz w:val="28"/>
                <w:szCs w:val="28"/>
              </w:rPr>
              <w:t>30</w:t>
            </w:r>
            <w:proofErr w:type="gramStart"/>
            <w:r w:rsidRPr="00F60872">
              <w:rPr>
                <w:sz w:val="28"/>
                <w:szCs w:val="28"/>
              </w:rPr>
              <w:t> °С</w:t>
            </w:r>
            <w:proofErr w:type="gramEnd"/>
            <w:r w:rsidRPr="00F60872">
              <w:rPr>
                <w:sz w:val="28"/>
                <w:szCs w:val="28"/>
              </w:rPr>
              <w:t>;</w:t>
            </w:r>
          </w:p>
        </w:tc>
      </w:tr>
      <w:tr w:rsidR="00645017" w:rsidRPr="00F60872" w:rsidTr="00B5789C">
        <w:tc>
          <w:tcPr>
            <w:tcW w:w="1630" w:type="pct"/>
          </w:tcPr>
          <w:p w:rsidR="00645017" w:rsidRPr="00F60872" w:rsidRDefault="00645017" w:rsidP="000716E4">
            <w:pPr>
              <w:pStyle w:val="a3"/>
              <w:ind w:firstLine="14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0872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70" w:type="pct"/>
          </w:tcPr>
          <w:p w:rsidR="00645017" w:rsidRPr="00F60872" w:rsidRDefault="00645017" w:rsidP="000716E4">
            <w:pPr>
              <w:pStyle w:val="a3"/>
              <w:ind w:firstLine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08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 м</w:t>
            </w:r>
            <w:r w:rsidRPr="00F60872">
              <w:rPr>
                <w:rFonts w:ascii="Times New Roman" w:hAnsi="Times New Roman"/>
                <w:color w:val="000000"/>
                <w:sz w:val="28"/>
                <w:szCs w:val="28"/>
              </w:rPr>
              <w:t>л/мин;</w:t>
            </w:r>
          </w:p>
        </w:tc>
      </w:tr>
      <w:tr w:rsidR="00645017" w:rsidRPr="00F60872" w:rsidTr="00B5789C">
        <w:tc>
          <w:tcPr>
            <w:tcW w:w="1630" w:type="pct"/>
          </w:tcPr>
          <w:p w:rsidR="00645017" w:rsidRPr="00F60872" w:rsidRDefault="00645017" w:rsidP="000716E4">
            <w:pPr>
              <w:widowControl/>
              <w:tabs>
                <w:tab w:val="left" w:pos="0"/>
                <w:tab w:val="left" w:pos="709"/>
              </w:tabs>
              <w:spacing w:after="120"/>
              <w:ind w:firstLine="142"/>
              <w:jc w:val="both"/>
              <w:rPr>
                <w:sz w:val="28"/>
                <w:szCs w:val="28"/>
              </w:rPr>
            </w:pPr>
            <w:r w:rsidRPr="00F60872">
              <w:rPr>
                <w:sz w:val="28"/>
                <w:szCs w:val="28"/>
              </w:rPr>
              <w:t>Детектор</w:t>
            </w:r>
          </w:p>
        </w:tc>
        <w:tc>
          <w:tcPr>
            <w:tcW w:w="3370" w:type="pct"/>
          </w:tcPr>
          <w:p w:rsidR="00645017" w:rsidRPr="00F60872" w:rsidRDefault="00645017" w:rsidP="000716E4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 w:rsidRPr="00F60872">
              <w:rPr>
                <w:sz w:val="28"/>
                <w:szCs w:val="28"/>
              </w:rPr>
              <w:t>спектрофотометрический, 254 нм;</w:t>
            </w:r>
          </w:p>
        </w:tc>
      </w:tr>
      <w:tr w:rsidR="00B5789C" w:rsidRPr="00F60872" w:rsidTr="00B5789C">
        <w:tc>
          <w:tcPr>
            <w:tcW w:w="1630" w:type="pct"/>
            <w:vMerge w:val="restart"/>
          </w:tcPr>
          <w:p w:rsidR="00B5789C" w:rsidRPr="00F60872" w:rsidRDefault="00B5789C" w:rsidP="000716E4">
            <w:pPr>
              <w:widowControl/>
              <w:tabs>
                <w:tab w:val="left" w:pos="0"/>
                <w:tab w:val="left" w:pos="709"/>
              </w:tabs>
              <w:spacing w:after="120"/>
              <w:ind w:firstLine="142"/>
              <w:jc w:val="both"/>
              <w:rPr>
                <w:sz w:val="28"/>
                <w:szCs w:val="28"/>
              </w:rPr>
            </w:pPr>
            <w:r w:rsidRPr="00F60872">
              <w:rPr>
                <w:sz w:val="28"/>
                <w:szCs w:val="28"/>
              </w:rPr>
              <w:t>Объём пробы</w:t>
            </w:r>
          </w:p>
        </w:tc>
        <w:tc>
          <w:tcPr>
            <w:tcW w:w="3370" w:type="pct"/>
          </w:tcPr>
          <w:p w:rsidR="00B5789C" w:rsidRPr="00F60872" w:rsidRDefault="00B5789C" w:rsidP="000716E4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 w:rsidRPr="00F60872">
              <w:rPr>
                <w:color w:val="000000" w:themeColor="text1"/>
                <w:sz w:val="28"/>
                <w:szCs w:val="28"/>
                <w:lang w:bidi="ru-RU"/>
              </w:rPr>
              <w:t>раствор стандартного образца бетаметазона дипропионата, раствор стандартного образца бетаметазона натрия фосфата – 1 мкл;</w:t>
            </w:r>
          </w:p>
        </w:tc>
      </w:tr>
      <w:tr w:rsidR="00B5789C" w:rsidRPr="00F60872" w:rsidTr="00B5789C">
        <w:tc>
          <w:tcPr>
            <w:tcW w:w="1630" w:type="pct"/>
            <w:vMerge/>
          </w:tcPr>
          <w:p w:rsidR="00B5789C" w:rsidRPr="00F60872" w:rsidRDefault="00B5789C" w:rsidP="000716E4">
            <w:pPr>
              <w:widowControl/>
              <w:tabs>
                <w:tab w:val="left" w:pos="0"/>
                <w:tab w:val="left" w:pos="709"/>
              </w:tabs>
              <w:spacing w:after="120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pct"/>
          </w:tcPr>
          <w:p w:rsidR="00B5789C" w:rsidRPr="00F60872" w:rsidRDefault="00B5789C" w:rsidP="000716E4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</w:rPr>
            </w:pPr>
            <w:r w:rsidRPr="00F60872">
              <w:rPr>
                <w:color w:val="000000" w:themeColor="text1"/>
                <w:sz w:val="28"/>
                <w:szCs w:val="28"/>
                <w:lang w:bidi="ru-RU"/>
              </w:rPr>
              <w:t>стандартный раствор, испытуемый раствор – 10 мкл.</w:t>
            </w:r>
          </w:p>
        </w:tc>
      </w:tr>
    </w:tbl>
    <w:p w:rsidR="007F05E8" w:rsidRPr="00F60872" w:rsidRDefault="007F05E8" w:rsidP="007F05E8">
      <w:pPr>
        <w:keepNext/>
        <w:widowControl/>
        <w:tabs>
          <w:tab w:val="left" w:pos="0"/>
          <w:tab w:val="left" w:pos="709"/>
        </w:tabs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F60872">
        <w:rPr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F05E8" w:rsidRPr="00F60872" w:rsidTr="00645017">
        <w:tc>
          <w:tcPr>
            <w:tcW w:w="1666" w:type="pct"/>
          </w:tcPr>
          <w:p w:rsidR="007F05E8" w:rsidRPr="00F60872" w:rsidRDefault="007F05E8" w:rsidP="00645017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60872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7F05E8" w:rsidRPr="00F60872" w:rsidRDefault="007F05E8" w:rsidP="00645017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60872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7F05E8" w:rsidRPr="00F60872" w:rsidRDefault="007F05E8" w:rsidP="00645017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60872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7F05E8" w:rsidRPr="00F60872" w:rsidTr="00645017">
        <w:tc>
          <w:tcPr>
            <w:tcW w:w="1666" w:type="pct"/>
          </w:tcPr>
          <w:p w:rsidR="007F05E8" w:rsidRPr="00F60872" w:rsidRDefault="007F05E8" w:rsidP="00645017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60872">
              <w:rPr>
                <w:color w:val="000000"/>
                <w:sz w:val="28"/>
                <w:szCs w:val="28"/>
              </w:rPr>
              <w:t xml:space="preserve">0 – 10 </w:t>
            </w:r>
          </w:p>
        </w:tc>
        <w:tc>
          <w:tcPr>
            <w:tcW w:w="1666" w:type="pct"/>
          </w:tcPr>
          <w:p w:rsidR="007F05E8" w:rsidRPr="00F60872" w:rsidRDefault="007F05E8" w:rsidP="00645017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>50 → 20</w:t>
            </w:r>
          </w:p>
        </w:tc>
        <w:tc>
          <w:tcPr>
            <w:tcW w:w="1667" w:type="pct"/>
          </w:tcPr>
          <w:p w:rsidR="007F05E8" w:rsidRPr="00F60872" w:rsidRDefault="007F05E8" w:rsidP="00645017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>50 → 80</w:t>
            </w:r>
          </w:p>
        </w:tc>
      </w:tr>
      <w:tr w:rsidR="007F05E8" w:rsidRPr="00F60872" w:rsidTr="00645017">
        <w:tc>
          <w:tcPr>
            <w:tcW w:w="1666" w:type="pct"/>
          </w:tcPr>
          <w:p w:rsidR="007F05E8" w:rsidRPr="00F60872" w:rsidRDefault="007F05E8" w:rsidP="00645017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60872">
              <w:rPr>
                <w:color w:val="000000"/>
                <w:sz w:val="28"/>
                <w:szCs w:val="28"/>
              </w:rPr>
              <w:t xml:space="preserve">10 – 16 </w:t>
            </w:r>
          </w:p>
        </w:tc>
        <w:tc>
          <w:tcPr>
            <w:tcW w:w="1666" w:type="pct"/>
          </w:tcPr>
          <w:p w:rsidR="007F05E8" w:rsidRPr="00F60872" w:rsidRDefault="007F05E8" w:rsidP="00645017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67" w:type="pct"/>
          </w:tcPr>
          <w:p w:rsidR="007F05E8" w:rsidRPr="00F60872" w:rsidRDefault="007F05E8" w:rsidP="00645017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>80</w:t>
            </w:r>
          </w:p>
        </w:tc>
      </w:tr>
      <w:tr w:rsidR="007F05E8" w:rsidRPr="00F60872" w:rsidTr="00645017">
        <w:tc>
          <w:tcPr>
            <w:tcW w:w="1666" w:type="pct"/>
          </w:tcPr>
          <w:p w:rsidR="007F05E8" w:rsidRPr="00F60872" w:rsidRDefault="007F05E8" w:rsidP="00645017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60872">
              <w:rPr>
                <w:color w:val="000000"/>
                <w:sz w:val="28"/>
                <w:szCs w:val="28"/>
              </w:rPr>
              <w:lastRenderedPageBreak/>
              <w:t>16 – 17</w:t>
            </w:r>
          </w:p>
        </w:tc>
        <w:tc>
          <w:tcPr>
            <w:tcW w:w="1666" w:type="pct"/>
          </w:tcPr>
          <w:p w:rsidR="007F05E8" w:rsidRPr="00F60872" w:rsidRDefault="007F05E8" w:rsidP="00645017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>20 → 50</w:t>
            </w:r>
          </w:p>
        </w:tc>
        <w:tc>
          <w:tcPr>
            <w:tcW w:w="1667" w:type="pct"/>
          </w:tcPr>
          <w:p w:rsidR="007F05E8" w:rsidRPr="00F60872" w:rsidRDefault="007F05E8" w:rsidP="00645017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>80 → 50</w:t>
            </w:r>
          </w:p>
        </w:tc>
      </w:tr>
      <w:tr w:rsidR="007F05E8" w:rsidRPr="00F60872" w:rsidTr="00645017">
        <w:tc>
          <w:tcPr>
            <w:tcW w:w="1666" w:type="pct"/>
          </w:tcPr>
          <w:p w:rsidR="007F05E8" w:rsidRPr="00F60872" w:rsidRDefault="007F05E8" w:rsidP="00645017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60872">
              <w:rPr>
                <w:color w:val="000000"/>
                <w:sz w:val="28"/>
                <w:szCs w:val="28"/>
              </w:rPr>
              <w:t xml:space="preserve">17 – 20 </w:t>
            </w:r>
          </w:p>
        </w:tc>
        <w:tc>
          <w:tcPr>
            <w:tcW w:w="1666" w:type="pct"/>
          </w:tcPr>
          <w:p w:rsidR="007F05E8" w:rsidRPr="00F60872" w:rsidRDefault="007F05E8" w:rsidP="00645017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67" w:type="pct"/>
          </w:tcPr>
          <w:p w:rsidR="007F05E8" w:rsidRPr="00F60872" w:rsidRDefault="007F05E8" w:rsidP="00645017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60872">
              <w:rPr>
                <w:rFonts w:eastAsia="Calibri"/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</w:tbl>
    <w:p w:rsidR="007F05E8" w:rsidRPr="00F60872" w:rsidRDefault="007F05E8" w:rsidP="007F05E8">
      <w:pPr>
        <w:pStyle w:val="a3"/>
        <w:spacing w:before="120"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F60872">
        <w:rPr>
          <w:rFonts w:ascii="Times New Roman" w:eastAsia="Calibri" w:hAnsi="Times New Roman"/>
          <w:color w:val="000000"/>
          <w:sz w:val="28"/>
          <w:szCs w:val="28"/>
          <w:lang w:val="ru-RU"/>
        </w:rPr>
        <w:t>Хроматографируют раствор стандартного образца бетаметазона дипропионата, раствор стандартного образца бетаметазона натрия фосфата, стандартный раствор и испытуемый раствор.</w:t>
      </w:r>
    </w:p>
    <w:p w:rsidR="007C1C1F" w:rsidRPr="00F60872" w:rsidRDefault="0024151C" w:rsidP="007C1C1F">
      <w:pPr>
        <w:pStyle w:val="a3"/>
        <w:spacing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F60872">
        <w:rPr>
          <w:rFonts w:ascii="Times New Roman" w:eastAsia="Calibri" w:hAnsi="Times New Roman"/>
          <w:i/>
          <w:color w:val="000000"/>
          <w:sz w:val="28"/>
          <w:szCs w:val="28"/>
          <w:lang w:val="ru-RU"/>
        </w:rPr>
        <w:t>Идентификация соединений.</w:t>
      </w:r>
      <w:r w:rsidRPr="00F60872">
        <w:rPr>
          <w:rFonts w:ascii="Times New Roman" w:hAnsi="Times New Roman"/>
          <w:i/>
          <w:color w:val="000000"/>
          <w:sz w:val="20"/>
          <w:lang w:val="ru-RU"/>
        </w:rPr>
        <w:t xml:space="preserve"> </w:t>
      </w:r>
      <w:r w:rsidR="007C1C1F" w:rsidRPr="00F60872">
        <w:rPr>
          <w:rFonts w:ascii="Times New Roman" w:eastAsia="Calibri" w:hAnsi="Times New Roman"/>
          <w:color w:val="000000"/>
          <w:sz w:val="28"/>
          <w:szCs w:val="28"/>
          <w:lang w:val="ru-RU"/>
        </w:rPr>
        <w:t>Хроматограмма раствора стандартного образца бетаметазона натрия фосфата используется для идентификации пика бетаметазона фосфата; хроматограмма раствора стандартного об</w:t>
      </w:r>
      <w:r w:rsidR="00B5789C" w:rsidRPr="00F60872">
        <w:rPr>
          <w:rFonts w:ascii="Times New Roman" w:eastAsia="Calibri" w:hAnsi="Times New Roman"/>
          <w:color w:val="000000"/>
          <w:sz w:val="28"/>
          <w:szCs w:val="28"/>
          <w:lang w:val="ru-RU"/>
        </w:rPr>
        <w:t>разца бетаметазона дипропионата</w:t>
      </w:r>
      <w:r w:rsidR="007C1C1F" w:rsidRPr="00F60872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используется для идентификации пика бетаметазона </w:t>
      </w:r>
      <w:r w:rsidRPr="00F60872">
        <w:rPr>
          <w:rFonts w:ascii="Times New Roman" w:eastAsia="Calibri" w:hAnsi="Times New Roman"/>
          <w:color w:val="000000"/>
          <w:sz w:val="28"/>
          <w:szCs w:val="28"/>
          <w:lang w:val="ru-RU"/>
        </w:rPr>
        <w:t>дипропионата</w:t>
      </w:r>
      <w:r w:rsidR="007C1C1F" w:rsidRPr="00F60872">
        <w:rPr>
          <w:rFonts w:ascii="Times New Roman" w:eastAsia="Calibri" w:hAnsi="Times New Roman"/>
          <w:color w:val="000000"/>
          <w:sz w:val="28"/>
          <w:szCs w:val="28"/>
          <w:lang w:val="ru-RU"/>
        </w:rPr>
        <w:t>.</w:t>
      </w:r>
    </w:p>
    <w:p w:rsidR="006102DB" w:rsidRPr="00F60872" w:rsidRDefault="006102DB" w:rsidP="007F05E8">
      <w:pPr>
        <w:pStyle w:val="a3"/>
        <w:spacing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F60872">
        <w:rPr>
          <w:rFonts w:ascii="Times New Roman" w:eastAsia="Calibri" w:hAnsi="Times New Roman"/>
          <w:i/>
          <w:color w:val="000000"/>
          <w:sz w:val="28"/>
          <w:szCs w:val="28"/>
          <w:lang w:val="ru-RU"/>
        </w:rPr>
        <w:t>Относительное время удер</w:t>
      </w:r>
      <w:r w:rsidR="0015796E" w:rsidRPr="00F60872">
        <w:rPr>
          <w:rFonts w:ascii="Times New Roman" w:eastAsia="Calibri" w:hAnsi="Times New Roman"/>
          <w:i/>
          <w:color w:val="000000"/>
          <w:sz w:val="28"/>
          <w:szCs w:val="28"/>
          <w:lang w:val="ru-RU"/>
        </w:rPr>
        <w:t>ж</w:t>
      </w:r>
      <w:r w:rsidRPr="00F60872">
        <w:rPr>
          <w:rFonts w:ascii="Times New Roman" w:eastAsia="Calibri" w:hAnsi="Times New Roman"/>
          <w:i/>
          <w:color w:val="000000"/>
          <w:sz w:val="28"/>
          <w:szCs w:val="28"/>
          <w:lang w:val="ru-RU"/>
        </w:rPr>
        <w:t>ивания</w:t>
      </w:r>
      <w:r w:rsidR="0024151C" w:rsidRPr="00F60872">
        <w:rPr>
          <w:rFonts w:ascii="Times New Roman" w:eastAsia="Calibri" w:hAnsi="Times New Roman"/>
          <w:i/>
          <w:color w:val="000000"/>
          <w:sz w:val="28"/>
          <w:szCs w:val="28"/>
          <w:lang w:val="ru-RU"/>
        </w:rPr>
        <w:t xml:space="preserve"> соединений</w:t>
      </w:r>
      <w:r w:rsidRPr="00F60872">
        <w:rPr>
          <w:rFonts w:ascii="Times New Roman" w:eastAsia="Calibri" w:hAnsi="Times New Roman"/>
          <w:i/>
          <w:color w:val="000000"/>
          <w:sz w:val="28"/>
          <w:szCs w:val="28"/>
          <w:lang w:val="ru-RU"/>
        </w:rPr>
        <w:t xml:space="preserve">. </w:t>
      </w:r>
      <w:r w:rsidRPr="00F60872">
        <w:rPr>
          <w:rFonts w:ascii="Times New Roman" w:eastAsia="Calibri" w:hAnsi="Times New Roman"/>
          <w:color w:val="000000"/>
          <w:sz w:val="28"/>
          <w:szCs w:val="28"/>
          <w:lang w:val="ru-RU"/>
        </w:rPr>
        <w:t>Бетаметазона фосфат – 1</w:t>
      </w:r>
      <w:r w:rsidR="0024151C" w:rsidRPr="00F60872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(около 10 мин)</w:t>
      </w:r>
      <w:r w:rsidRPr="00F60872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; </w:t>
      </w:r>
      <w:proofErr w:type="spellStart"/>
      <w:r w:rsidRPr="00F60872">
        <w:rPr>
          <w:rFonts w:ascii="Times New Roman" w:eastAsia="Calibri" w:hAnsi="Times New Roman"/>
          <w:color w:val="000000"/>
          <w:sz w:val="28"/>
          <w:szCs w:val="28"/>
          <w:lang w:val="ru-RU"/>
        </w:rPr>
        <w:t>бетаметазо</w:t>
      </w:r>
      <w:r w:rsidR="0024151C" w:rsidRPr="00F60872">
        <w:rPr>
          <w:rFonts w:ascii="Times New Roman" w:eastAsia="Calibri" w:hAnsi="Times New Roman"/>
          <w:color w:val="000000"/>
          <w:sz w:val="28"/>
          <w:szCs w:val="28"/>
          <w:lang w:val="ru-RU"/>
        </w:rPr>
        <w:t>на</w:t>
      </w:r>
      <w:proofErr w:type="spellEnd"/>
      <w:r w:rsidR="0024151C" w:rsidRPr="00F60872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4151C" w:rsidRPr="00F60872">
        <w:rPr>
          <w:rFonts w:ascii="Times New Roman" w:eastAsia="Calibri" w:hAnsi="Times New Roman"/>
          <w:color w:val="000000"/>
          <w:sz w:val="28"/>
          <w:szCs w:val="28"/>
          <w:lang w:val="ru-RU"/>
        </w:rPr>
        <w:t>дипропионат</w:t>
      </w:r>
      <w:proofErr w:type="spellEnd"/>
      <w:r w:rsidR="0024151C" w:rsidRPr="00F60872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– около 1,68.</w:t>
      </w:r>
    </w:p>
    <w:p w:rsidR="007F05E8" w:rsidRPr="00F60872" w:rsidRDefault="007F05E8" w:rsidP="007F05E8">
      <w:pPr>
        <w:pStyle w:val="a3"/>
        <w:spacing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F60872">
        <w:rPr>
          <w:rFonts w:ascii="Times New Roman" w:eastAsia="Calibri" w:hAnsi="Times New Roman"/>
          <w:i/>
          <w:color w:val="000000"/>
          <w:sz w:val="28"/>
          <w:szCs w:val="28"/>
          <w:lang w:val="ru-RU"/>
        </w:rPr>
        <w:t xml:space="preserve">Пригодность хроматографической системы. </w:t>
      </w:r>
      <w:r w:rsidRPr="00F60872">
        <w:rPr>
          <w:rFonts w:ascii="Times New Roman" w:eastAsia="Calibri" w:hAnsi="Times New Roman"/>
          <w:color w:val="000000"/>
          <w:sz w:val="28"/>
          <w:szCs w:val="28"/>
          <w:lang w:val="ru-RU"/>
        </w:rPr>
        <w:t>На хроматограмме стандартного раствора:</w:t>
      </w:r>
    </w:p>
    <w:p w:rsidR="007F05E8" w:rsidRPr="00F60872" w:rsidRDefault="007F05E8" w:rsidP="007F05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0872">
        <w:rPr>
          <w:color w:val="000000"/>
          <w:sz w:val="28"/>
          <w:szCs w:val="28"/>
        </w:rPr>
        <w:t>-</w:t>
      </w:r>
      <w:r w:rsidRPr="00F60872">
        <w:rPr>
          <w:rFonts w:eastAsia="TimesNewRomanPSMT"/>
          <w:color w:val="000000"/>
          <w:sz w:val="28"/>
          <w:szCs w:val="28"/>
        </w:rPr>
        <w:t> </w:t>
      </w:r>
      <w:r w:rsidRPr="00F60872">
        <w:rPr>
          <w:i/>
          <w:color w:val="000000"/>
          <w:sz w:val="28"/>
          <w:szCs w:val="28"/>
        </w:rPr>
        <w:t>фактор асимметрии</w:t>
      </w:r>
      <w:r w:rsidRPr="00F60872">
        <w:rPr>
          <w:color w:val="000000"/>
          <w:sz w:val="28"/>
          <w:szCs w:val="28"/>
        </w:rPr>
        <w:t xml:space="preserve"> </w:t>
      </w:r>
      <w:r w:rsidRPr="00F60872">
        <w:rPr>
          <w:i/>
          <w:color w:val="000000"/>
          <w:sz w:val="28"/>
          <w:szCs w:val="28"/>
        </w:rPr>
        <w:t>пика</w:t>
      </w:r>
      <w:r w:rsidRPr="00F60872">
        <w:rPr>
          <w:color w:val="000000"/>
          <w:sz w:val="28"/>
          <w:szCs w:val="28"/>
        </w:rPr>
        <w:t xml:space="preserve"> (</w:t>
      </w:r>
      <w:r w:rsidRPr="00F60872">
        <w:rPr>
          <w:i/>
          <w:color w:val="000000"/>
          <w:sz w:val="28"/>
          <w:szCs w:val="28"/>
          <w:lang w:val="en-US"/>
        </w:rPr>
        <w:t>A</w:t>
      </w:r>
      <w:r w:rsidRPr="00F60872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F60872">
        <w:rPr>
          <w:color w:val="000000"/>
          <w:sz w:val="28"/>
          <w:szCs w:val="28"/>
        </w:rPr>
        <w:t>) бетаметазона дипропионата должен быть не более 1,</w:t>
      </w:r>
      <w:r w:rsidR="0024151C" w:rsidRPr="00F60872">
        <w:rPr>
          <w:color w:val="000000"/>
          <w:sz w:val="28"/>
          <w:szCs w:val="28"/>
        </w:rPr>
        <w:t>5</w:t>
      </w:r>
      <w:r w:rsidRPr="00F60872">
        <w:rPr>
          <w:color w:val="000000"/>
          <w:sz w:val="28"/>
          <w:szCs w:val="28"/>
        </w:rPr>
        <w:t>;</w:t>
      </w:r>
    </w:p>
    <w:p w:rsidR="007F05E8" w:rsidRPr="00F60872" w:rsidRDefault="007F05E8" w:rsidP="007F05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0872">
        <w:rPr>
          <w:color w:val="000000"/>
          <w:sz w:val="28"/>
          <w:szCs w:val="28"/>
        </w:rPr>
        <w:t>-</w:t>
      </w:r>
      <w:r w:rsidRPr="00F60872">
        <w:rPr>
          <w:rFonts w:eastAsia="TimesNewRomanPSMT"/>
          <w:color w:val="000000"/>
          <w:sz w:val="28"/>
          <w:szCs w:val="28"/>
        </w:rPr>
        <w:t> </w:t>
      </w:r>
      <w:r w:rsidRPr="00F60872">
        <w:rPr>
          <w:i/>
          <w:color w:val="000000"/>
          <w:sz w:val="28"/>
          <w:szCs w:val="28"/>
        </w:rPr>
        <w:t>фактор асимметрии</w:t>
      </w:r>
      <w:r w:rsidRPr="00F60872">
        <w:rPr>
          <w:color w:val="000000"/>
          <w:sz w:val="28"/>
          <w:szCs w:val="28"/>
        </w:rPr>
        <w:t xml:space="preserve"> </w:t>
      </w:r>
      <w:bookmarkStart w:id="0" w:name="_GoBack"/>
      <w:r w:rsidRPr="00F60872">
        <w:rPr>
          <w:i/>
          <w:color w:val="000000"/>
          <w:sz w:val="28"/>
          <w:szCs w:val="28"/>
        </w:rPr>
        <w:t>пика</w:t>
      </w:r>
      <w:r w:rsidRPr="00F60872">
        <w:rPr>
          <w:color w:val="000000"/>
          <w:sz w:val="28"/>
          <w:szCs w:val="28"/>
        </w:rPr>
        <w:t xml:space="preserve"> </w:t>
      </w:r>
      <w:bookmarkEnd w:id="0"/>
      <w:r w:rsidRPr="00F60872">
        <w:rPr>
          <w:color w:val="000000"/>
          <w:sz w:val="28"/>
          <w:szCs w:val="28"/>
        </w:rPr>
        <w:t>(</w:t>
      </w:r>
      <w:r w:rsidRPr="00F60872">
        <w:rPr>
          <w:i/>
          <w:color w:val="000000"/>
          <w:sz w:val="28"/>
          <w:szCs w:val="28"/>
          <w:lang w:val="en-US"/>
        </w:rPr>
        <w:t>A</w:t>
      </w:r>
      <w:r w:rsidRPr="00F60872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F60872">
        <w:rPr>
          <w:color w:val="000000"/>
          <w:sz w:val="28"/>
          <w:szCs w:val="28"/>
        </w:rPr>
        <w:t>) бетаметазона фосфата должен быть не более 1,</w:t>
      </w:r>
      <w:r w:rsidR="0024151C" w:rsidRPr="00F60872">
        <w:rPr>
          <w:color w:val="000000"/>
          <w:sz w:val="28"/>
          <w:szCs w:val="28"/>
        </w:rPr>
        <w:t>8</w:t>
      </w:r>
      <w:r w:rsidRPr="00F60872">
        <w:rPr>
          <w:color w:val="000000"/>
          <w:sz w:val="28"/>
          <w:szCs w:val="28"/>
        </w:rPr>
        <w:t>;</w:t>
      </w:r>
    </w:p>
    <w:p w:rsidR="007F05E8" w:rsidRPr="00F60872" w:rsidRDefault="007F05E8" w:rsidP="007F05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0872">
        <w:rPr>
          <w:color w:val="000000"/>
          <w:sz w:val="28"/>
          <w:szCs w:val="28"/>
        </w:rPr>
        <w:t>-</w:t>
      </w:r>
      <w:r w:rsidRPr="00F60872">
        <w:rPr>
          <w:rFonts w:eastAsia="TimesNewRomanPSMT"/>
          <w:color w:val="000000"/>
          <w:sz w:val="28"/>
          <w:szCs w:val="28"/>
        </w:rPr>
        <w:t> </w:t>
      </w:r>
      <w:r w:rsidRPr="00F60872">
        <w:rPr>
          <w:i/>
          <w:color w:val="000000"/>
          <w:sz w:val="28"/>
          <w:szCs w:val="28"/>
        </w:rPr>
        <w:t>относительное стандартное отклонение</w:t>
      </w:r>
      <w:r w:rsidRPr="00F60872">
        <w:rPr>
          <w:color w:val="000000"/>
          <w:sz w:val="28"/>
          <w:szCs w:val="28"/>
        </w:rPr>
        <w:t xml:space="preserve"> площади пика бетаметазона фосфата должно быть не более 1,0 % (6</w:t>
      </w:r>
      <w:r w:rsidR="0024151C" w:rsidRPr="00F60872">
        <w:rPr>
          <w:color w:val="000000"/>
          <w:sz w:val="28"/>
          <w:szCs w:val="28"/>
        </w:rPr>
        <w:t> </w:t>
      </w:r>
      <w:r w:rsidRPr="00F60872">
        <w:rPr>
          <w:color w:val="000000"/>
          <w:sz w:val="28"/>
          <w:szCs w:val="28"/>
        </w:rPr>
        <w:t>определений);</w:t>
      </w:r>
    </w:p>
    <w:p w:rsidR="007F05E8" w:rsidRPr="00F60872" w:rsidRDefault="007F05E8" w:rsidP="007F05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0872">
        <w:rPr>
          <w:color w:val="000000"/>
          <w:sz w:val="28"/>
          <w:szCs w:val="28"/>
        </w:rPr>
        <w:t>-</w:t>
      </w:r>
      <w:r w:rsidRPr="00F60872">
        <w:rPr>
          <w:rFonts w:eastAsia="TimesNewRomanPSMT"/>
          <w:color w:val="000000"/>
          <w:sz w:val="28"/>
          <w:szCs w:val="28"/>
        </w:rPr>
        <w:t> </w:t>
      </w:r>
      <w:r w:rsidRPr="00F60872">
        <w:rPr>
          <w:i/>
          <w:color w:val="000000"/>
          <w:sz w:val="28"/>
          <w:szCs w:val="28"/>
        </w:rPr>
        <w:t>относительное стандартное отклонение</w:t>
      </w:r>
      <w:r w:rsidRPr="00F60872">
        <w:rPr>
          <w:color w:val="000000"/>
          <w:sz w:val="28"/>
          <w:szCs w:val="28"/>
        </w:rPr>
        <w:t xml:space="preserve"> площади пика бетаметазона дипропионата должно быть не более 1,0 % (6</w:t>
      </w:r>
      <w:r w:rsidR="0024151C" w:rsidRPr="00F60872">
        <w:rPr>
          <w:color w:val="000000"/>
          <w:sz w:val="28"/>
          <w:szCs w:val="28"/>
        </w:rPr>
        <w:t> </w:t>
      </w:r>
      <w:r w:rsidRPr="00F60872">
        <w:rPr>
          <w:color w:val="000000"/>
          <w:sz w:val="28"/>
          <w:szCs w:val="28"/>
        </w:rPr>
        <w:t>определений).</w:t>
      </w:r>
    </w:p>
    <w:p w:rsidR="00850B93" w:rsidRPr="00F60872" w:rsidRDefault="00850B93" w:rsidP="007F05E8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0"/>
          <w:color w:val="000000" w:themeColor="text1"/>
          <w:sz w:val="28"/>
          <w:szCs w:val="28"/>
        </w:rPr>
      </w:pPr>
      <w:r w:rsidRPr="00F60872">
        <w:rPr>
          <w:rStyle w:val="80"/>
          <w:color w:val="000000" w:themeColor="text1"/>
          <w:sz w:val="28"/>
          <w:szCs w:val="28"/>
        </w:rPr>
        <w:t xml:space="preserve">Содержание </w:t>
      </w:r>
      <w:r w:rsidR="00A74DA2" w:rsidRPr="00F60872">
        <w:rPr>
          <w:rStyle w:val="80"/>
          <w:color w:val="000000" w:themeColor="text1"/>
          <w:sz w:val="28"/>
          <w:szCs w:val="28"/>
        </w:rPr>
        <w:t>бетаметазона дипропионата</w:t>
      </w:r>
      <w:r w:rsidR="0024151C" w:rsidRPr="00F60872">
        <w:rPr>
          <w:sz w:val="28"/>
          <w:szCs w:val="28"/>
        </w:rPr>
        <w:t xml:space="preserve"> C</w:t>
      </w:r>
      <w:r w:rsidR="0024151C" w:rsidRPr="00F60872">
        <w:rPr>
          <w:sz w:val="28"/>
          <w:szCs w:val="28"/>
          <w:vertAlign w:val="subscript"/>
        </w:rPr>
        <w:t>28</w:t>
      </w:r>
      <w:r w:rsidR="0024151C" w:rsidRPr="00F60872">
        <w:rPr>
          <w:sz w:val="28"/>
          <w:szCs w:val="28"/>
        </w:rPr>
        <w:t>H</w:t>
      </w:r>
      <w:r w:rsidR="0024151C" w:rsidRPr="00F60872">
        <w:rPr>
          <w:sz w:val="28"/>
          <w:szCs w:val="28"/>
          <w:vertAlign w:val="subscript"/>
        </w:rPr>
        <w:t>37</w:t>
      </w:r>
      <w:r w:rsidR="0024151C" w:rsidRPr="00F60872">
        <w:rPr>
          <w:sz w:val="28"/>
          <w:szCs w:val="28"/>
        </w:rPr>
        <w:t>FO</w:t>
      </w:r>
      <w:r w:rsidR="0024151C" w:rsidRPr="00F60872">
        <w:rPr>
          <w:sz w:val="28"/>
          <w:szCs w:val="28"/>
          <w:vertAlign w:val="subscript"/>
        </w:rPr>
        <w:t>7</w:t>
      </w:r>
      <w:r w:rsidRPr="00F60872">
        <w:rPr>
          <w:rStyle w:val="80"/>
          <w:color w:val="000000" w:themeColor="text1"/>
          <w:sz w:val="28"/>
          <w:szCs w:val="28"/>
        </w:rPr>
        <w:t xml:space="preserve"> в препарате в процентах</w:t>
      </w:r>
      <w:r w:rsidR="0024151C" w:rsidRPr="00F60872">
        <w:rPr>
          <w:rStyle w:val="80"/>
          <w:color w:val="000000" w:themeColor="text1"/>
          <w:sz w:val="28"/>
          <w:szCs w:val="28"/>
        </w:rPr>
        <w:t xml:space="preserve"> от заявленного количества</w:t>
      </w:r>
      <w:r w:rsidRPr="00F60872">
        <w:rPr>
          <w:rStyle w:val="80"/>
          <w:color w:val="000000" w:themeColor="text1"/>
          <w:sz w:val="28"/>
          <w:szCs w:val="28"/>
        </w:rPr>
        <w:t xml:space="preserve"> (</w:t>
      </w:r>
      <w:r w:rsidRPr="00F60872">
        <w:rPr>
          <w:rStyle w:val="80"/>
          <w:i/>
          <w:color w:val="000000" w:themeColor="text1"/>
          <w:sz w:val="28"/>
          <w:szCs w:val="28"/>
        </w:rPr>
        <w:t>Х</w:t>
      </w:r>
      <w:r w:rsidRPr="00F60872">
        <w:rPr>
          <w:rStyle w:val="80"/>
          <w:color w:val="000000" w:themeColor="text1"/>
          <w:sz w:val="28"/>
          <w:szCs w:val="28"/>
        </w:rPr>
        <w:t>) вычисляют по формуле:</w:t>
      </w:r>
    </w:p>
    <w:p w:rsidR="00850B93" w:rsidRPr="00F60872" w:rsidRDefault="00850B93" w:rsidP="00850B9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0"/>
          <w:i/>
          <w:color w:val="000000" w:themeColor="text1"/>
          <w:sz w:val="28"/>
          <w:szCs w:val="28"/>
        </w:rPr>
      </w:pPr>
      <m:oMathPara>
        <m:oMath>
          <m:r>
            <w:rPr>
              <w:rStyle w:val="80"/>
              <w:rFonts w:ascii="Cambria Math" w:hAnsi="Cambria Math"/>
              <w:color w:val="000000" w:themeColor="text1"/>
              <w:sz w:val="28"/>
              <w:szCs w:val="28"/>
            </w:rPr>
            <m:t>Х=</m:t>
          </m:r>
          <m:f>
            <m:fPr>
              <m:ctrlPr>
                <w:rPr>
                  <w:rStyle w:val="80"/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∙100∙5∙P</m:t>
              </m:r>
            </m:num>
            <m:den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</w:rPr>
                <m:t>∙50</m:t>
              </m:r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∙20</m:t>
              </m:r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 ∙</m:t>
              </m:r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Style w:val="80"/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bidi="ru-RU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∙2∙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>,</m:t>
          </m:r>
        </m:oMath>
      </m:oMathPara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6"/>
        <w:gridCol w:w="478"/>
        <w:gridCol w:w="356"/>
        <w:gridCol w:w="8121"/>
      </w:tblGrid>
      <w:tr w:rsidR="00850B93" w:rsidRPr="00F60872" w:rsidTr="00C03D6F">
        <w:tc>
          <w:tcPr>
            <w:tcW w:w="330" w:type="pct"/>
          </w:tcPr>
          <w:p w:rsidR="00850B93" w:rsidRPr="00F60872" w:rsidRDefault="00850B93" w:rsidP="00C03D6F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33" w:type="pct"/>
          </w:tcPr>
          <w:p w:rsidR="00850B93" w:rsidRPr="00F60872" w:rsidRDefault="00850B93" w:rsidP="00C03D6F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Pr="00F60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186" w:type="pct"/>
          </w:tcPr>
          <w:p w:rsidR="00850B93" w:rsidRPr="00F60872" w:rsidRDefault="00850B93" w:rsidP="00C03D6F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51" w:type="pct"/>
          </w:tcPr>
          <w:p w:rsidR="00850B93" w:rsidRPr="00F60872" w:rsidRDefault="00850B93" w:rsidP="00C03D6F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площадь пика</w:t>
            </w:r>
            <w:r w:rsidR="00DA421F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бетаметазона </w:t>
            </w:r>
            <w:r w:rsidR="00C03D6F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дипропионата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</w:t>
            </w:r>
            <w:r w:rsidR="00F36A05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испытуемого раствора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850B93" w:rsidRPr="00F60872" w:rsidTr="00C03D6F">
        <w:tc>
          <w:tcPr>
            <w:tcW w:w="330" w:type="pct"/>
          </w:tcPr>
          <w:p w:rsidR="00850B93" w:rsidRPr="00F60872" w:rsidRDefault="00850B93" w:rsidP="00C03D6F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33" w:type="pct"/>
          </w:tcPr>
          <w:p w:rsidR="00850B93" w:rsidRPr="00F60872" w:rsidRDefault="00850B93" w:rsidP="00C03D6F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Pr="00F60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186" w:type="pct"/>
          </w:tcPr>
          <w:p w:rsidR="00850B93" w:rsidRPr="00F60872" w:rsidRDefault="00850B93" w:rsidP="00C03D6F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51" w:type="pct"/>
          </w:tcPr>
          <w:p w:rsidR="00850B93" w:rsidRPr="00F60872" w:rsidRDefault="00850B93" w:rsidP="00C03D6F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DA421F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бетаметазона </w:t>
            </w:r>
            <w:r w:rsidR="00C03D6F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дипропионата</w:t>
            </w:r>
            <w:r w:rsidR="00DA421F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</w:t>
            </w:r>
            <w:r w:rsidR="00F36A05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стандартного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раствора;</w:t>
            </w:r>
          </w:p>
        </w:tc>
      </w:tr>
      <w:tr w:rsidR="00C03D6F" w:rsidRPr="00F60872" w:rsidTr="00C03D6F">
        <w:tc>
          <w:tcPr>
            <w:tcW w:w="330" w:type="pct"/>
          </w:tcPr>
          <w:p w:rsidR="00C03D6F" w:rsidRPr="00F60872" w:rsidRDefault="00C03D6F" w:rsidP="00C03D6F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33" w:type="pct"/>
          </w:tcPr>
          <w:p w:rsidR="00C03D6F" w:rsidRPr="00F60872" w:rsidRDefault="00C03D6F" w:rsidP="00C03D6F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V</w:t>
            </w: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186" w:type="pct"/>
          </w:tcPr>
          <w:p w:rsidR="00C03D6F" w:rsidRPr="00F60872" w:rsidRDefault="00C03D6F" w:rsidP="00C03D6F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–</w:t>
            </w:r>
          </w:p>
        </w:tc>
        <w:tc>
          <w:tcPr>
            <w:tcW w:w="4251" w:type="pct"/>
          </w:tcPr>
          <w:p w:rsidR="00C03D6F" w:rsidRPr="00F60872" w:rsidRDefault="00C03D6F" w:rsidP="00C03D6F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объем препарата, взятый для приготовления испытуемого раствора, мл;</w:t>
            </w:r>
          </w:p>
        </w:tc>
      </w:tr>
      <w:tr w:rsidR="00850B93" w:rsidRPr="00F60872" w:rsidTr="00C03D6F">
        <w:tc>
          <w:tcPr>
            <w:tcW w:w="330" w:type="pct"/>
          </w:tcPr>
          <w:p w:rsidR="00850B93" w:rsidRPr="00F60872" w:rsidRDefault="00850B93" w:rsidP="00C03D6F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33" w:type="pct"/>
          </w:tcPr>
          <w:p w:rsidR="00850B93" w:rsidRPr="00F60872" w:rsidRDefault="00850B93" w:rsidP="00C03D6F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F60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186" w:type="pct"/>
          </w:tcPr>
          <w:p w:rsidR="00850B93" w:rsidRPr="00F60872" w:rsidRDefault="00850B93" w:rsidP="00C03D6F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51" w:type="pct"/>
          </w:tcPr>
          <w:p w:rsidR="00850B93" w:rsidRPr="00F60872" w:rsidRDefault="00850B93" w:rsidP="00C03D6F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стандартного образца</w:t>
            </w:r>
            <w:r w:rsidR="00DA421F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бетаметазона </w:t>
            </w:r>
            <w:r w:rsidR="00C03D6F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дипропионата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BE75CD" w:rsidRPr="00F60872" w:rsidTr="00C03D6F">
        <w:tc>
          <w:tcPr>
            <w:tcW w:w="330" w:type="pct"/>
          </w:tcPr>
          <w:p w:rsidR="00BE75CD" w:rsidRPr="00F60872" w:rsidRDefault="00BE75CD" w:rsidP="00C03D6F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33" w:type="pct"/>
          </w:tcPr>
          <w:p w:rsidR="00BE75CD" w:rsidRPr="00F60872" w:rsidRDefault="00BE75CD" w:rsidP="00C03D6F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186" w:type="pct"/>
          </w:tcPr>
          <w:p w:rsidR="00BE75CD" w:rsidRPr="00F60872" w:rsidRDefault="00BE75CD" w:rsidP="00C03D6F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87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51" w:type="pct"/>
          </w:tcPr>
          <w:p w:rsidR="00BE75CD" w:rsidRPr="00F60872" w:rsidRDefault="00F36A05" w:rsidP="00C03D6F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C03D6F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бетаметазона дипропионата 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в стандартном образце бетаметазона дипропионата</w:t>
            </w:r>
            <w:proofErr w:type="gramStart"/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BE75CD" w:rsidRPr="00F60872" w:rsidTr="00C03D6F">
        <w:tc>
          <w:tcPr>
            <w:tcW w:w="330" w:type="pct"/>
          </w:tcPr>
          <w:p w:rsidR="00BE75CD" w:rsidRPr="00F60872" w:rsidRDefault="00BE75CD" w:rsidP="00C03D6F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33" w:type="pct"/>
          </w:tcPr>
          <w:p w:rsidR="00BE75CD" w:rsidRPr="00F60872" w:rsidRDefault="00BE75CD" w:rsidP="00C03D6F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186" w:type="pct"/>
          </w:tcPr>
          <w:p w:rsidR="00BE75CD" w:rsidRPr="00F60872" w:rsidRDefault="00BE75CD" w:rsidP="00C03D6F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87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51" w:type="pct"/>
          </w:tcPr>
          <w:p w:rsidR="00BE75CD" w:rsidRPr="00F60872" w:rsidRDefault="00BE75CD" w:rsidP="00C03D6F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F36A05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количество бетаметазона дипропионата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в препарате, мг/мл.</w:t>
            </w:r>
          </w:p>
        </w:tc>
      </w:tr>
    </w:tbl>
    <w:p w:rsidR="00BE75CD" w:rsidRPr="00F60872" w:rsidRDefault="00BE75CD" w:rsidP="00F36A05">
      <w:pPr>
        <w:pStyle w:val="37"/>
        <w:widowControl/>
        <w:shd w:val="clear" w:color="auto" w:fill="FFFFFF" w:themeFill="background1"/>
        <w:spacing w:before="120" w:line="360" w:lineRule="auto"/>
        <w:ind w:right="-1" w:firstLine="709"/>
        <w:rPr>
          <w:rStyle w:val="80"/>
          <w:color w:val="000000" w:themeColor="text1"/>
          <w:sz w:val="28"/>
          <w:szCs w:val="28"/>
        </w:rPr>
      </w:pPr>
      <w:r w:rsidRPr="00F60872">
        <w:rPr>
          <w:rStyle w:val="80"/>
          <w:color w:val="000000" w:themeColor="text1"/>
          <w:sz w:val="28"/>
          <w:szCs w:val="28"/>
        </w:rPr>
        <w:t xml:space="preserve">Содержание </w:t>
      </w:r>
      <w:proofErr w:type="spellStart"/>
      <w:r w:rsidRPr="00F60872">
        <w:rPr>
          <w:rStyle w:val="80"/>
          <w:color w:val="000000" w:themeColor="text1"/>
          <w:sz w:val="28"/>
          <w:szCs w:val="28"/>
        </w:rPr>
        <w:t>бетаметазона</w:t>
      </w:r>
      <w:proofErr w:type="spellEnd"/>
      <w:r w:rsidRPr="00F60872">
        <w:rPr>
          <w:rStyle w:val="80"/>
          <w:color w:val="000000" w:themeColor="text1"/>
          <w:sz w:val="28"/>
          <w:szCs w:val="28"/>
        </w:rPr>
        <w:t xml:space="preserve"> натрия фосфат</w:t>
      </w:r>
      <w:r w:rsidR="00F36A05" w:rsidRPr="00F60872">
        <w:rPr>
          <w:rStyle w:val="80"/>
          <w:color w:val="000000" w:themeColor="text1"/>
          <w:sz w:val="28"/>
          <w:szCs w:val="28"/>
        </w:rPr>
        <w:t>а</w:t>
      </w:r>
      <w:r w:rsidRPr="00F60872">
        <w:rPr>
          <w:rStyle w:val="80"/>
          <w:color w:val="000000" w:themeColor="text1"/>
          <w:sz w:val="28"/>
          <w:szCs w:val="28"/>
        </w:rPr>
        <w:t xml:space="preserve"> </w:t>
      </w:r>
      <w:r w:rsidR="0024151C" w:rsidRPr="00F60872">
        <w:rPr>
          <w:sz w:val="28"/>
          <w:szCs w:val="28"/>
          <w:lang w:val="en-US"/>
        </w:rPr>
        <w:t>C</w:t>
      </w:r>
      <w:r w:rsidR="0024151C" w:rsidRPr="00F60872">
        <w:rPr>
          <w:sz w:val="28"/>
          <w:szCs w:val="28"/>
          <w:vertAlign w:val="subscript"/>
        </w:rPr>
        <w:t>22</w:t>
      </w:r>
      <w:r w:rsidR="0024151C" w:rsidRPr="00F60872">
        <w:rPr>
          <w:sz w:val="28"/>
          <w:szCs w:val="28"/>
          <w:lang w:val="en-US"/>
        </w:rPr>
        <w:t>H</w:t>
      </w:r>
      <w:r w:rsidR="0024151C" w:rsidRPr="00F60872">
        <w:rPr>
          <w:sz w:val="28"/>
          <w:szCs w:val="28"/>
          <w:vertAlign w:val="subscript"/>
        </w:rPr>
        <w:t>28</w:t>
      </w:r>
      <w:proofErr w:type="spellStart"/>
      <w:r w:rsidR="0024151C" w:rsidRPr="00F60872">
        <w:rPr>
          <w:sz w:val="28"/>
          <w:szCs w:val="28"/>
          <w:lang w:val="en-US"/>
        </w:rPr>
        <w:t>FNa</w:t>
      </w:r>
      <w:proofErr w:type="spellEnd"/>
      <w:r w:rsidR="0024151C" w:rsidRPr="00F60872">
        <w:rPr>
          <w:sz w:val="28"/>
          <w:szCs w:val="28"/>
          <w:vertAlign w:val="subscript"/>
        </w:rPr>
        <w:t>2</w:t>
      </w:r>
      <w:r w:rsidR="0024151C" w:rsidRPr="00F60872">
        <w:rPr>
          <w:sz w:val="28"/>
          <w:szCs w:val="28"/>
          <w:lang w:val="en-US"/>
        </w:rPr>
        <w:t>O</w:t>
      </w:r>
      <w:r w:rsidR="0024151C" w:rsidRPr="00F60872">
        <w:rPr>
          <w:sz w:val="28"/>
          <w:szCs w:val="28"/>
          <w:vertAlign w:val="subscript"/>
        </w:rPr>
        <w:t>8</w:t>
      </w:r>
      <w:r w:rsidR="0024151C" w:rsidRPr="00F60872">
        <w:rPr>
          <w:sz w:val="28"/>
          <w:szCs w:val="28"/>
          <w:lang w:val="en-US"/>
        </w:rPr>
        <w:t>P</w:t>
      </w:r>
      <w:r w:rsidR="0024151C" w:rsidRPr="00F60872">
        <w:rPr>
          <w:rStyle w:val="80"/>
          <w:color w:val="000000" w:themeColor="text1"/>
          <w:sz w:val="28"/>
          <w:szCs w:val="28"/>
        </w:rPr>
        <w:t xml:space="preserve"> в препарате в процентах от заявленного количества</w:t>
      </w:r>
      <w:r w:rsidRPr="00F60872">
        <w:rPr>
          <w:rStyle w:val="80"/>
          <w:color w:val="000000" w:themeColor="text1"/>
          <w:sz w:val="28"/>
          <w:szCs w:val="28"/>
        </w:rPr>
        <w:t xml:space="preserve"> (</w:t>
      </w:r>
      <w:r w:rsidRPr="00F60872">
        <w:rPr>
          <w:rStyle w:val="80"/>
          <w:i/>
          <w:color w:val="000000" w:themeColor="text1"/>
          <w:sz w:val="28"/>
          <w:szCs w:val="28"/>
        </w:rPr>
        <w:t>Х</w:t>
      </w:r>
      <w:r w:rsidRPr="00F60872">
        <w:rPr>
          <w:rStyle w:val="80"/>
          <w:color w:val="000000" w:themeColor="text1"/>
          <w:sz w:val="28"/>
          <w:szCs w:val="28"/>
        </w:rPr>
        <w:t>) вычисляют по формуле:</w:t>
      </w:r>
    </w:p>
    <w:p w:rsidR="00A643EA" w:rsidRPr="00F60872" w:rsidRDefault="00A643EA" w:rsidP="00A643EA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0"/>
          <w:i/>
          <w:color w:val="000000" w:themeColor="text1"/>
          <w:sz w:val="28"/>
          <w:szCs w:val="28"/>
        </w:rPr>
      </w:pPr>
      <m:oMathPara>
        <m:oMath>
          <m:r>
            <w:rPr>
              <w:rStyle w:val="80"/>
              <w:rFonts w:ascii="Cambria Math" w:hAnsi="Cambria Math"/>
              <w:color w:val="000000" w:themeColor="text1"/>
              <w:sz w:val="28"/>
              <w:szCs w:val="28"/>
            </w:rPr>
            <m:t>Х=</m:t>
          </m:r>
          <m:f>
            <m:fPr>
              <m:ctrlPr>
                <w:rPr>
                  <w:rStyle w:val="80"/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∙100∙2∙P</m:t>
              </m:r>
            </m:num>
            <m:den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</w:rPr>
                <m:t>∙50</m:t>
              </m:r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∙20</m:t>
              </m:r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 ∙</m:t>
              </m:r>
              <m:r>
                <w:rPr>
                  <w:rStyle w:val="80"/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Style w:val="80"/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Style w:val="80"/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Style w:val="80"/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bidi="ru-RU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∙5∙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>,</m:t>
          </m:r>
        </m:oMath>
      </m:oMathPara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6"/>
        <w:gridCol w:w="478"/>
        <w:gridCol w:w="356"/>
        <w:gridCol w:w="8121"/>
      </w:tblGrid>
      <w:tr w:rsidR="00BE75CD" w:rsidRPr="00F60872" w:rsidTr="00A643EA">
        <w:tc>
          <w:tcPr>
            <w:tcW w:w="330" w:type="pct"/>
          </w:tcPr>
          <w:p w:rsidR="00BE75CD" w:rsidRPr="00F60872" w:rsidRDefault="00BE75CD" w:rsidP="00A643EA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33" w:type="pct"/>
          </w:tcPr>
          <w:p w:rsidR="00BE75CD" w:rsidRPr="00F60872" w:rsidRDefault="00BE75CD" w:rsidP="00A643EA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="00D208FD" w:rsidRPr="00F60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186" w:type="pct"/>
          </w:tcPr>
          <w:p w:rsidR="00BE75CD" w:rsidRPr="00F60872" w:rsidRDefault="00BE75CD" w:rsidP="00A643EA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51" w:type="pct"/>
          </w:tcPr>
          <w:p w:rsidR="00BE75CD" w:rsidRPr="00F60872" w:rsidRDefault="00BE75CD" w:rsidP="00A643EA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площадь пика бетаметазона фосфат</w:t>
            </w:r>
            <w:r w:rsidR="00D208FD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а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</w:t>
            </w:r>
            <w:r w:rsidR="00D208FD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испытуемого раствора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BE75CD" w:rsidRPr="00F60872" w:rsidTr="00A643EA">
        <w:tc>
          <w:tcPr>
            <w:tcW w:w="330" w:type="pct"/>
          </w:tcPr>
          <w:p w:rsidR="00BE75CD" w:rsidRPr="00F60872" w:rsidRDefault="00BE75CD" w:rsidP="00A643EA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33" w:type="pct"/>
          </w:tcPr>
          <w:p w:rsidR="00BE75CD" w:rsidRPr="00F60872" w:rsidRDefault="00BE75CD" w:rsidP="00A643EA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S</w:t>
            </w:r>
            <w:r w:rsidR="00D208FD"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eastAsia="ru-RU" w:bidi="ru-RU"/>
              </w:rPr>
              <w:t>0</w:t>
            </w:r>
          </w:p>
        </w:tc>
        <w:tc>
          <w:tcPr>
            <w:tcW w:w="186" w:type="pct"/>
          </w:tcPr>
          <w:p w:rsidR="00BE75CD" w:rsidRPr="00F60872" w:rsidRDefault="00BE75CD" w:rsidP="00A643EA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51" w:type="pct"/>
          </w:tcPr>
          <w:p w:rsidR="00BE75CD" w:rsidRPr="00F60872" w:rsidRDefault="00BE75CD" w:rsidP="00A643EA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бетаметазона </w:t>
            </w:r>
            <w:r w:rsidR="00D44C40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фосфат</w:t>
            </w:r>
            <w:r w:rsidR="00D208FD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а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</w:t>
            </w:r>
            <w:r w:rsidR="00D208FD"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стандартного</w:t>
            </w: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раствора;</w:t>
            </w:r>
          </w:p>
        </w:tc>
      </w:tr>
      <w:tr w:rsidR="00A643EA" w:rsidRPr="00F60872" w:rsidTr="00A643EA">
        <w:tc>
          <w:tcPr>
            <w:tcW w:w="330" w:type="pct"/>
          </w:tcPr>
          <w:p w:rsidR="00A643EA" w:rsidRPr="00F60872" w:rsidRDefault="00A643EA" w:rsidP="00A643EA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33" w:type="pct"/>
          </w:tcPr>
          <w:p w:rsidR="00A643EA" w:rsidRPr="00F60872" w:rsidRDefault="00A643EA" w:rsidP="000716E4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V</w:t>
            </w: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186" w:type="pct"/>
          </w:tcPr>
          <w:p w:rsidR="00A643EA" w:rsidRPr="00F60872" w:rsidRDefault="00A643EA" w:rsidP="000716E4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–</w:t>
            </w:r>
          </w:p>
        </w:tc>
        <w:tc>
          <w:tcPr>
            <w:tcW w:w="4251" w:type="pct"/>
          </w:tcPr>
          <w:p w:rsidR="00A643EA" w:rsidRPr="00F60872" w:rsidRDefault="00A643EA" w:rsidP="000716E4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объем препарата, взятый для приготовления испытуемого раствора, мл;</w:t>
            </w:r>
          </w:p>
        </w:tc>
      </w:tr>
      <w:tr w:rsidR="00A643EA" w:rsidRPr="00F60872" w:rsidTr="00A643EA">
        <w:tc>
          <w:tcPr>
            <w:tcW w:w="330" w:type="pct"/>
          </w:tcPr>
          <w:p w:rsidR="00A643EA" w:rsidRPr="00F60872" w:rsidRDefault="00A643EA" w:rsidP="00A643EA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33" w:type="pct"/>
          </w:tcPr>
          <w:p w:rsidR="00A643EA" w:rsidRPr="00F60872" w:rsidRDefault="00A643EA" w:rsidP="00A643EA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a</w:t>
            </w:r>
            <w:r w:rsidRPr="00F60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186" w:type="pct"/>
          </w:tcPr>
          <w:p w:rsidR="00A643EA" w:rsidRPr="00F60872" w:rsidRDefault="00A643EA" w:rsidP="00A643EA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51" w:type="pct"/>
          </w:tcPr>
          <w:p w:rsidR="00A643EA" w:rsidRPr="00F60872" w:rsidRDefault="00A643EA" w:rsidP="00A643EA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стандартного образца бетаметазона натрия фосфата, мг;</w:t>
            </w:r>
          </w:p>
        </w:tc>
      </w:tr>
      <w:tr w:rsidR="00A643EA" w:rsidRPr="00F60872" w:rsidTr="00A643EA">
        <w:tc>
          <w:tcPr>
            <w:tcW w:w="330" w:type="pct"/>
          </w:tcPr>
          <w:p w:rsidR="00A643EA" w:rsidRPr="00F60872" w:rsidRDefault="00A643EA" w:rsidP="00A643EA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33" w:type="pct"/>
          </w:tcPr>
          <w:p w:rsidR="00A643EA" w:rsidRPr="00F60872" w:rsidRDefault="00A643EA" w:rsidP="00A643EA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186" w:type="pct"/>
          </w:tcPr>
          <w:p w:rsidR="00A643EA" w:rsidRPr="00F60872" w:rsidRDefault="00A643EA" w:rsidP="00A643EA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87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51" w:type="pct"/>
          </w:tcPr>
          <w:p w:rsidR="00A643EA" w:rsidRPr="00F60872" w:rsidRDefault="00A643EA" w:rsidP="00A643EA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содержание бетаметазона натрия фосфата в стандартном образце бетаметазона натрия фосфата</w:t>
            </w:r>
            <w:proofErr w:type="gramStart"/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A643EA" w:rsidRPr="00F60872" w:rsidTr="00A643EA">
        <w:tc>
          <w:tcPr>
            <w:tcW w:w="330" w:type="pct"/>
          </w:tcPr>
          <w:p w:rsidR="00A643EA" w:rsidRPr="00F60872" w:rsidRDefault="00A643EA" w:rsidP="00A643EA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33" w:type="pct"/>
          </w:tcPr>
          <w:p w:rsidR="00A643EA" w:rsidRPr="00F60872" w:rsidRDefault="00A643EA" w:rsidP="00A643EA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 w:rsidRPr="00F6087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186" w:type="pct"/>
          </w:tcPr>
          <w:p w:rsidR="00A643EA" w:rsidRPr="00F60872" w:rsidRDefault="00A643EA" w:rsidP="00A643EA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087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51" w:type="pct"/>
          </w:tcPr>
          <w:p w:rsidR="00A643EA" w:rsidRPr="00F60872" w:rsidRDefault="00A643EA" w:rsidP="00A643EA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872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заявленное количество бетаметазона натрия фосфата в препарате, мг/мл.</w:t>
            </w:r>
          </w:p>
        </w:tc>
      </w:tr>
    </w:tbl>
    <w:p w:rsidR="00276C42" w:rsidRPr="00A643EA" w:rsidRDefault="00850B93" w:rsidP="00A643EA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F60872">
        <w:rPr>
          <w:b/>
          <w:color w:val="000000" w:themeColor="text1"/>
          <w:sz w:val="28"/>
          <w:szCs w:val="28"/>
          <w:lang w:bidi="ru-RU"/>
        </w:rPr>
        <w:t>Хранение.</w:t>
      </w:r>
      <w:r w:rsidRPr="00F60872">
        <w:rPr>
          <w:color w:val="000000" w:themeColor="text1"/>
          <w:sz w:val="28"/>
          <w:szCs w:val="28"/>
          <w:lang w:bidi="ru-RU"/>
        </w:rPr>
        <w:t xml:space="preserve"> В защищенном от света месте.</w:t>
      </w:r>
    </w:p>
    <w:sectPr w:rsidR="00276C42" w:rsidRPr="00A643EA" w:rsidSect="00050CA8">
      <w:footerReference w:type="default" r:id="rId8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89F02" w15:done="0"/>
  <w15:commentEx w15:paraId="33AAE2EF" w15:done="0"/>
  <w15:commentEx w15:paraId="2244FDC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6E4" w:rsidRDefault="000716E4">
      <w:r>
        <w:separator/>
      </w:r>
    </w:p>
  </w:endnote>
  <w:endnote w:type="continuationSeparator" w:id="0">
    <w:p w:rsidR="000716E4" w:rsidRDefault="00071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716E4" w:rsidRPr="00E63D7B" w:rsidRDefault="00E1314E" w:rsidP="00E63D7B">
        <w:pPr>
          <w:pStyle w:val="a6"/>
          <w:jc w:val="center"/>
          <w:rPr>
            <w:sz w:val="28"/>
            <w:szCs w:val="28"/>
          </w:rPr>
        </w:pPr>
        <w:r w:rsidRPr="00E63D7B">
          <w:rPr>
            <w:sz w:val="28"/>
            <w:szCs w:val="28"/>
          </w:rPr>
          <w:fldChar w:fldCharType="begin"/>
        </w:r>
        <w:r w:rsidR="000716E4" w:rsidRPr="00E63D7B">
          <w:rPr>
            <w:sz w:val="28"/>
            <w:szCs w:val="28"/>
          </w:rPr>
          <w:instrText xml:space="preserve"> PAGE   \* MERGEFORMAT </w:instrText>
        </w:r>
        <w:r w:rsidRPr="00E63D7B">
          <w:rPr>
            <w:sz w:val="28"/>
            <w:szCs w:val="28"/>
          </w:rPr>
          <w:fldChar w:fldCharType="separate"/>
        </w:r>
        <w:r w:rsidR="00583995">
          <w:rPr>
            <w:noProof/>
            <w:sz w:val="28"/>
            <w:szCs w:val="28"/>
          </w:rPr>
          <w:t>2</w:t>
        </w:r>
        <w:r w:rsidRPr="00E63D7B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6E4" w:rsidRDefault="000716E4">
      <w:r>
        <w:separator/>
      </w:r>
    </w:p>
  </w:footnote>
  <w:footnote w:type="continuationSeparator" w:id="0">
    <w:p w:rsidR="000716E4" w:rsidRDefault="00071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 Gromakov">
    <w15:presenceInfo w15:providerId="Windows Live" w15:userId="9a0d3f4a76e5776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3322"/>
    <w:rsid w:val="00006726"/>
    <w:rsid w:val="000129D8"/>
    <w:rsid w:val="000130A3"/>
    <w:rsid w:val="00017711"/>
    <w:rsid w:val="00017BB3"/>
    <w:rsid w:val="00020B92"/>
    <w:rsid w:val="000219B7"/>
    <w:rsid w:val="000261A4"/>
    <w:rsid w:val="00026CA9"/>
    <w:rsid w:val="00027B81"/>
    <w:rsid w:val="00034972"/>
    <w:rsid w:val="000408C0"/>
    <w:rsid w:val="0004164B"/>
    <w:rsid w:val="00042D82"/>
    <w:rsid w:val="00042E0A"/>
    <w:rsid w:val="00043E7C"/>
    <w:rsid w:val="000500AD"/>
    <w:rsid w:val="000509AE"/>
    <w:rsid w:val="00050CA8"/>
    <w:rsid w:val="00051727"/>
    <w:rsid w:val="00053027"/>
    <w:rsid w:val="0005525D"/>
    <w:rsid w:val="000553BE"/>
    <w:rsid w:val="000603B3"/>
    <w:rsid w:val="0006559B"/>
    <w:rsid w:val="000716E4"/>
    <w:rsid w:val="00072233"/>
    <w:rsid w:val="00081EC7"/>
    <w:rsid w:val="000A041F"/>
    <w:rsid w:val="000A2046"/>
    <w:rsid w:val="000A3FE3"/>
    <w:rsid w:val="000B1EAF"/>
    <w:rsid w:val="000B3A40"/>
    <w:rsid w:val="000C0642"/>
    <w:rsid w:val="000C4142"/>
    <w:rsid w:val="000C4733"/>
    <w:rsid w:val="000C795A"/>
    <w:rsid w:val="000D04AD"/>
    <w:rsid w:val="000D60EA"/>
    <w:rsid w:val="000D6843"/>
    <w:rsid w:val="000E0DDB"/>
    <w:rsid w:val="000E5B92"/>
    <w:rsid w:val="000F4A4C"/>
    <w:rsid w:val="001011A0"/>
    <w:rsid w:val="00105040"/>
    <w:rsid w:val="00110DE1"/>
    <w:rsid w:val="00114C8E"/>
    <w:rsid w:val="00117D46"/>
    <w:rsid w:val="0012129C"/>
    <w:rsid w:val="00121ED3"/>
    <w:rsid w:val="00121FA5"/>
    <w:rsid w:val="00122AEF"/>
    <w:rsid w:val="00127119"/>
    <w:rsid w:val="0013183C"/>
    <w:rsid w:val="00132626"/>
    <w:rsid w:val="001343D2"/>
    <w:rsid w:val="0014594F"/>
    <w:rsid w:val="001474F8"/>
    <w:rsid w:val="00147D20"/>
    <w:rsid w:val="0015130E"/>
    <w:rsid w:val="00156D66"/>
    <w:rsid w:val="0015796E"/>
    <w:rsid w:val="00157A6A"/>
    <w:rsid w:val="0016283A"/>
    <w:rsid w:val="0016293C"/>
    <w:rsid w:val="001642EB"/>
    <w:rsid w:val="0016615D"/>
    <w:rsid w:val="00171D9A"/>
    <w:rsid w:val="00174FE3"/>
    <w:rsid w:val="001801D2"/>
    <w:rsid w:val="001824C0"/>
    <w:rsid w:val="00183A68"/>
    <w:rsid w:val="0018414C"/>
    <w:rsid w:val="00184EFD"/>
    <w:rsid w:val="00185DB4"/>
    <w:rsid w:val="001903CF"/>
    <w:rsid w:val="00194F4E"/>
    <w:rsid w:val="00195064"/>
    <w:rsid w:val="00196DC8"/>
    <w:rsid w:val="001A19F1"/>
    <w:rsid w:val="001A23BA"/>
    <w:rsid w:val="001B10EF"/>
    <w:rsid w:val="001B1D7F"/>
    <w:rsid w:val="001B25C0"/>
    <w:rsid w:val="001C14DF"/>
    <w:rsid w:val="001C39A5"/>
    <w:rsid w:val="001D19EB"/>
    <w:rsid w:val="001D50B5"/>
    <w:rsid w:val="001D5967"/>
    <w:rsid w:val="001F2053"/>
    <w:rsid w:val="001F3002"/>
    <w:rsid w:val="001F759A"/>
    <w:rsid w:val="00201E39"/>
    <w:rsid w:val="00202649"/>
    <w:rsid w:val="002034B2"/>
    <w:rsid w:val="00204349"/>
    <w:rsid w:val="002150DD"/>
    <w:rsid w:val="00216A17"/>
    <w:rsid w:val="00220205"/>
    <w:rsid w:val="002225E3"/>
    <w:rsid w:val="00224479"/>
    <w:rsid w:val="002258EB"/>
    <w:rsid w:val="00227278"/>
    <w:rsid w:val="002326CF"/>
    <w:rsid w:val="00233D22"/>
    <w:rsid w:val="0023438E"/>
    <w:rsid w:val="0024151C"/>
    <w:rsid w:val="002419ED"/>
    <w:rsid w:val="002430DE"/>
    <w:rsid w:val="00246CFA"/>
    <w:rsid w:val="00247744"/>
    <w:rsid w:val="00247F1C"/>
    <w:rsid w:val="002509D2"/>
    <w:rsid w:val="00252955"/>
    <w:rsid w:val="00265FC9"/>
    <w:rsid w:val="00270C05"/>
    <w:rsid w:val="00271A2C"/>
    <w:rsid w:val="00276C42"/>
    <w:rsid w:val="00283F0A"/>
    <w:rsid w:val="0028690E"/>
    <w:rsid w:val="00290AEA"/>
    <w:rsid w:val="00294929"/>
    <w:rsid w:val="002A0235"/>
    <w:rsid w:val="002A03EC"/>
    <w:rsid w:val="002A51F5"/>
    <w:rsid w:val="002B5AFE"/>
    <w:rsid w:val="002B65F4"/>
    <w:rsid w:val="002C446A"/>
    <w:rsid w:val="002C4629"/>
    <w:rsid w:val="002C65B5"/>
    <w:rsid w:val="002D4874"/>
    <w:rsid w:val="002E5557"/>
    <w:rsid w:val="002F2CB3"/>
    <w:rsid w:val="002F3321"/>
    <w:rsid w:val="002F3540"/>
    <w:rsid w:val="002F360C"/>
    <w:rsid w:val="002F44CE"/>
    <w:rsid w:val="002F561A"/>
    <w:rsid w:val="002F5E48"/>
    <w:rsid w:val="002F69BF"/>
    <w:rsid w:val="00302818"/>
    <w:rsid w:val="0030644F"/>
    <w:rsid w:val="00306C8E"/>
    <w:rsid w:val="0031167C"/>
    <w:rsid w:val="00313F3E"/>
    <w:rsid w:val="003162A6"/>
    <w:rsid w:val="003215EE"/>
    <w:rsid w:val="00330B2F"/>
    <w:rsid w:val="0033125B"/>
    <w:rsid w:val="003332AD"/>
    <w:rsid w:val="00335832"/>
    <w:rsid w:val="00336675"/>
    <w:rsid w:val="00341011"/>
    <w:rsid w:val="0034228E"/>
    <w:rsid w:val="003432FC"/>
    <w:rsid w:val="003436DB"/>
    <w:rsid w:val="00345ADD"/>
    <w:rsid w:val="00346DAA"/>
    <w:rsid w:val="0034791C"/>
    <w:rsid w:val="00350122"/>
    <w:rsid w:val="003536F3"/>
    <w:rsid w:val="003543C8"/>
    <w:rsid w:val="0035592C"/>
    <w:rsid w:val="00357074"/>
    <w:rsid w:val="00363D9F"/>
    <w:rsid w:val="00363F07"/>
    <w:rsid w:val="003641C2"/>
    <w:rsid w:val="00364ADE"/>
    <w:rsid w:val="00367246"/>
    <w:rsid w:val="003731F9"/>
    <w:rsid w:val="003744DA"/>
    <w:rsid w:val="00374543"/>
    <w:rsid w:val="003764F6"/>
    <w:rsid w:val="00384451"/>
    <w:rsid w:val="003868C0"/>
    <w:rsid w:val="00387020"/>
    <w:rsid w:val="003947C8"/>
    <w:rsid w:val="00394B03"/>
    <w:rsid w:val="00395221"/>
    <w:rsid w:val="003A33A2"/>
    <w:rsid w:val="003A526C"/>
    <w:rsid w:val="003A7633"/>
    <w:rsid w:val="003B5CA2"/>
    <w:rsid w:val="003B66FE"/>
    <w:rsid w:val="003B7636"/>
    <w:rsid w:val="003C22C9"/>
    <w:rsid w:val="003C3A0C"/>
    <w:rsid w:val="003D13F1"/>
    <w:rsid w:val="003D3293"/>
    <w:rsid w:val="003D4893"/>
    <w:rsid w:val="003D67CA"/>
    <w:rsid w:val="003E7E27"/>
    <w:rsid w:val="003F2F9C"/>
    <w:rsid w:val="004052D3"/>
    <w:rsid w:val="0041282B"/>
    <w:rsid w:val="00414306"/>
    <w:rsid w:val="004174FB"/>
    <w:rsid w:val="0042082D"/>
    <w:rsid w:val="004242D1"/>
    <w:rsid w:val="004251EB"/>
    <w:rsid w:val="00427F58"/>
    <w:rsid w:val="004429AD"/>
    <w:rsid w:val="00446ADA"/>
    <w:rsid w:val="004500E1"/>
    <w:rsid w:val="004575F0"/>
    <w:rsid w:val="00457C45"/>
    <w:rsid w:val="00457C83"/>
    <w:rsid w:val="00460592"/>
    <w:rsid w:val="0046585A"/>
    <w:rsid w:val="00465AF5"/>
    <w:rsid w:val="00474E3D"/>
    <w:rsid w:val="00477D26"/>
    <w:rsid w:val="0048008C"/>
    <w:rsid w:val="00484515"/>
    <w:rsid w:val="00491304"/>
    <w:rsid w:val="0049284F"/>
    <w:rsid w:val="004969EC"/>
    <w:rsid w:val="00497BC1"/>
    <w:rsid w:val="004A5194"/>
    <w:rsid w:val="004A5868"/>
    <w:rsid w:val="004A6B81"/>
    <w:rsid w:val="004B0B49"/>
    <w:rsid w:val="004B1E9C"/>
    <w:rsid w:val="004B318F"/>
    <w:rsid w:val="004B7B43"/>
    <w:rsid w:val="004C0F8F"/>
    <w:rsid w:val="004D322D"/>
    <w:rsid w:val="004D397C"/>
    <w:rsid w:val="004D5241"/>
    <w:rsid w:val="004D6FDA"/>
    <w:rsid w:val="004E2372"/>
    <w:rsid w:val="004E2DCF"/>
    <w:rsid w:val="004F4981"/>
    <w:rsid w:val="004F5866"/>
    <w:rsid w:val="004F71B9"/>
    <w:rsid w:val="004F7F8B"/>
    <w:rsid w:val="005035F9"/>
    <w:rsid w:val="00505C07"/>
    <w:rsid w:val="00506C7E"/>
    <w:rsid w:val="00506F63"/>
    <w:rsid w:val="00527A2B"/>
    <w:rsid w:val="00536E18"/>
    <w:rsid w:val="005400B6"/>
    <w:rsid w:val="00540ADB"/>
    <w:rsid w:val="0054235E"/>
    <w:rsid w:val="00544238"/>
    <w:rsid w:val="00552A65"/>
    <w:rsid w:val="00553097"/>
    <w:rsid w:val="00553F41"/>
    <w:rsid w:val="00556A29"/>
    <w:rsid w:val="00572809"/>
    <w:rsid w:val="005731B0"/>
    <w:rsid w:val="00576C13"/>
    <w:rsid w:val="0058119A"/>
    <w:rsid w:val="00583431"/>
    <w:rsid w:val="00583995"/>
    <w:rsid w:val="0058510F"/>
    <w:rsid w:val="00585E67"/>
    <w:rsid w:val="00586647"/>
    <w:rsid w:val="0059594B"/>
    <w:rsid w:val="005A18DD"/>
    <w:rsid w:val="005A36DA"/>
    <w:rsid w:val="005B6AE5"/>
    <w:rsid w:val="005C6B02"/>
    <w:rsid w:val="005C798D"/>
    <w:rsid w:val="005D36C4"/>
    <w:rsid w:val="005D420C"/>
    <w:rsid w:val="005D5F2D"/>
    <w:rsid w:val="005E63DD"/>
    <w:rsid w:val="005F0DA8"/>
    <w:rsid w:val="005F4815"/>
    <w:rsid w:val="005F4931"/>
    <w:rsid w:val="005F637D"/>
    <w:rsid w:val="005F77DF"/>
    <w:rsid w:val="0060053B"/>
    <w:rsid w:val="006102DB"/>
    <w:rsid w:val="006201BF"/>
    <w:rsid w:val="006204AB"/>
    <w:rsid w:val="0062094C"/>
    <w:rsid w:val="0062135C"/>
    <w:rsid w:val="00621F1E"/>
    <w:rsid w:val="006318A0"/>
    <w:rsid w:val="006329EE"/>
    <w:rsid w:val="00632EA6"/>
    <w:rsid w:val="00636A76"/>
    <w:rsid w:val="00642C5E"/>
    <w:rsid w:val="00644CB1"/>
    <w:rsid w:val="00645017"/>
    <w:rsid w:val="0064777F"/>
    <w:rsid w:val="00647F23"/>
    <w:rsid w:val="006549B9"/>
    <w:rsid w:val="006554C6"/>
    <w:rsid w:val="00655597"/>
    <w:rsid w:val="00664084"/>
    <w:rsid w:val="00664CD5"/>
    <w:rsid w:val="00665A99"/>
    <w:rsid w:val="0067189B"/>
    <w:rsid w:val="00671CEF"/>
    <w:rsid w:val="0067326B"/>
    <w:rsid w:val="006754E3"/>
    <w:rsid w:val="006806F7"/>
    <w:rsid w:val="00695401"/>
    <w:rsid w:val="006960AB"/>
    <w:rsid w:val="006A0FA6"/>
    <w:rsid w:val="006A37CC"/>
    <w:rsid w:val="006A4A79"/>
    <w:rsid w:val="006B3FDE"/>
    <w:rsid w:val="006B5BEB"/>
    <w:rsid w:val="006C1934"/>
    <w:rsid w:val="006C2A4A"/>
    <w:rsid w:val="006D165B"/>
    <w:rsid w:val="006D3656"/>
    <w:rsid w:val="006E0FA9"/>
    <w:rsid w:val="006E3C1A"/>
    <w:rsid w:val="006E768A"/>
    <w:rsid w:val="006F19D2"/>
    <w:rsid w:val="006F3ECB"/>
    <w:rsid w:val="00700B42"/>
    <w:rsid w:val="00701ADE"/>
    <w:rsid w:val="00704181"/>
    <w:rsid w:val="00717C98"/>
    <w:rsid w:val="00722190"/>
    <w:rsid w:val="00724DE3"/>
    <w:rsid w:val="007275CE"/>
    <w:rsid w:val="00733C3B"/>
    <w:rsid w:val="007371A7"/>
    <w:rsid w:val="007530F3"/>
    <w:rsid w:val="0075617D"/>
    <w:rsid w:val="007604FC"/>
    <w:rsid w:val="00762EF7"/>
    <w:rsid w:val="00764105"/>
    <w:rsid w:val="00767ABF"/>
    <w:rsid w:val="007714FA"/>
    <w:rsid w:val="00780A76"/>
    <w:rsid w:val="00782ADE"/>
    <w:rsid w:val="00785BF5"/>
    <w:rsid w:val="00785F72"/>
    <w:rsid w:val="00787B8C"/>
    <w:rsid w:val="00792FBE"/>
    <w:rsid w:val="00797D2E"/>
    <w:rsid w:val="007A30F6"/>
    <w:rsid w:val="007A6EAA"/>
    <w:rsid w:val="007B065E"/>
    <w:rsid w:val="007C1162"/>
    <w:rsid w:val="007C1370"/>
    <w:rsid w:val="007C165A"/>
    <w:rsid w:val="007C1C1F"/>
    <w:rsid w:val="007C59B1"/>
    <w:rsid w:val="007D2C02"/>
    <w:rsid w:val="007D2D9D"/>
    <w:rsid w:val="007D42BF"/>
    <w:rsid w:val="007D553E"/>
    <w:rsid w:val="007E6D2B"/>
    <w:rsid w:val="007E76FE"/>
    <w:rsid w:val="007F05E8"/>
    <w:rsid w:val="007F2270"/>
    <w:rsid w:val="008064B5"/>
    <w:rsid w:val="00807736"/>
    <w:rsid w:val="00816305"/>
    <w:rsid w:val="008164BD"/>
    <w:rsid w:val="00830344"/>
    <w:rsid w:val="008308FD"/>
    <w:rsid w:val="008339C4"/>
    <w:rsid w:val="00842AC9"/>
    <w:rsid w:val="00842B8D"/>
    <w:rsid w:val="00842D35"/>
    <w:rsid w:val="00843191"/>
    <w:rsid w:val="00850B93"/>
    <w:rsid w:val="0085781A"/>
    <w:rsid w:val="00864633"/>
    <w:rsid w:val="00870FB4"/>
    <w:rsid w:val="00877A09"/>
    <w:rsid w:val="00881517"/>
    <w:rsid w:val="00881691"/>
    <w:rsid w:val="00882B45"/>
    <w:rsid w:val="00896415"/>
    <w:rsid w:val="008976FC"/>
    <w:rsid w:val="008A6A7D"/>
    <w:rsid w:val="008B1E83"/>
    <w:rsid w:val="008B4960"/>
    <w:rsid w:val="008B6D30"/>
    <w:rsid w:val="008C2F5C"/>
    <w:rsid w:val="008C35E4"/>
    <w:rsid w:val="008C5D40"/>
    <w:rsid w:val="008D2CDF"/>
    <w:rsid w:val="008D36D6"/>
    <w:rsid w:val="008D385E"/>
    <w:rsid w:val="008D5D15"/>
    <w:rsid w:val="008D7DDC"/>
    <w:rsid w:val="008D7F51"/>
    <w:rsid w:val="008E0066"/>
    <w:rsid w:val="008E4346"/>
    <w:rsid w:val="008E55D8"/>
    <w:rsid w:val="008E6A61"/>
    <w:rsid w:val="008F0C11"/>
    <w:rsid w:val="008F3768"/>
    <w:rsid w:val="008F4458"/>
    <w:rsid w:val="00901F31"/>
    <w:rsid w:val="00902AD3"/>
    <w:rsid w:val="009136F6"/>
    <w:rsid w:val="009159F4"/>
    <w:rsid w:val="0091637B"/>
    <w:rsid w:val="00920244"/>
    <w:rsid w:val="009270E5"/>
    <w:rsid w:val="00931B81"/>
    <w:rsid w:val="0093501B"/>
    <w:rsid w:val="009458C6"/>
    <w:rsid w:val="009512EC"/>
    <w:rsid w:val="0095329D"/>
    <w:rsid w:val="00954A6F"/>
    <w:rsid w:val="009550DD"/>
    <w:rsid w:val="00961732"/>
    <w:rsid w:val="009628D4"/>
    <w:rsid w:val="009648CB"/>
    <w:rsid w:val="00964910"/>
    <w:rsid w:val="00964AA8"/>
    <w:rsid w:val="00965343"/>
    <w:rsid w:val="00965A09"/>
    <w:rsid w:val="009669D2"/>
    <w:rsid w:val="00970BC9"/>
    <w:rsid w:val="00973008"/>
    <w:rsid w:val="00974679"/>
    <w:rsid w:val="009762B8"/>
    <w:rsid w:val="00976CDD"/>
    <w:rsid w:val="0097761A"/>
    <w:rsid w:val="00977B14"/>
    <w:rsid w:val="009819D4"/>
    <w:rsid w:val="009863A4"/>
    <w:rsid w:val="009937D3"/>
    <w:rsid w:val="00993D8A"/>
    <w:rsid w:val="0099501C"/>
    <w:rsid w:val="00997EC0"/>
    <w:rsid w:val="009A0F8C"/>
    <w:rsid w:val="009A4CB4"/>
    <w:rsid w:val="009A50A1"/>
    <w:rsid w:val="009A6B06"/>
    <w:rsid w:val="009C5A2B"/>
    <w:rsid w:val="009C7ED2"/>
    <w:rsid w:val="009C7EE8"/>
    <w:rsid w:val="009D1D94"/>
    <w:rsid w:val="009D4C2E"/>
    <w:rsid w:val="009D5EA7"/>
    <w:rsid w:val="009E0D08"/>
    <w:rsid w:val="009E6247"/>
    <w:rsid w:val="009F03FE"/>
    <w:rsid w:val="009F65F0"/>
    <w:rsid w:val="00A01194"/>
    <w:rsid w:val="00A12BA5"/>
    <w:rsid w:val="00A13275"/>
    <w:rsid w:val="00A139A6"/>
    <w:rsid w:val="00A13DB4"/>
    <w:rsid w:val="00A21AC1"/>
    <w:rsid w:val="00A223F1"/>
    <w:rsid w:val="00A22B24"/>
    <w:rsid w:val="00A2300D"/>
    <w:rsid w:val="00A230E7"/>
    <w:rsid w:val="00A2320A"/>
    <w:rsid w:val="00A36B00"/>
    <w:rsid w:val="00A37F69"/>
    <w:rsid w:val="00A400A3"/>
    <w:rsid w:val="00A40CDB"/>
    <w:rsid w:val="00A42777"/>
    <w:rsid w:val="00A42D50"/>
    <w:rsid w:val="00A44577"/>
    <w:rsid w:val="00A44B50"/>
    <w:rsid w:val="00A45630"/>
    <w:rsid w:val="00A45B7F"/>
    <w:rsid w:val="00A47C7C"/>
    <w:rsid w:val="00A5035D"/>
    <w:rsid w:val="00A5434A"/>
    <w:rsid w:val="00A609CE"/>
    <w:rsid w:val="00A60E8C"/>
    <w:rsid w:val="00A633E7"/>
    <w:rsid w:val="00A643EA"/>
    <w:rsid w:val="00A720D8"/>
    <w:rsid w:val="00A73ED7"/>
    <w:rsid w:val="00A74DA2"/>
    <w:rsid w:val="00A75546"/>
    <w:rsid w:val="00A83E9D"/>
    <w:rsid w:val="00A85D85"/>
    <w:rsid w:val="00A87388"/>
    <w:rsid w:val="00A90973"/>
    <w:rsid w:val="00A91661"/>
    <w:rsid w:val="00A91674"/>
    <w:rsid w:val="00A94D62"/>
    <w:rsid w:val="00A96820"/>
    <w:rsid w:val="00A971B8"/>
    <w:rsid w:val="00AA22FE"/>
    <w:rsid w:val="00AA2F7C"/>
    <w:rsid w:val="00AA34B2"/>
    <w:rsid w:val="00AA44F1"/>
    <w:rsid w:val="00AA47CA"/>
    <w:rsid w:val="00AA7247"/>
    <w:rsid w:val="00AB1011"/>
    <w:rsid w:val="00AB4A29"/>
    <w:rsid w:val="00AB4C73"/>
    <w:rsid w:val="00AB682B"/>
    <w:rsid w:val="00AC48DB"/>
    <w:rsid w:val="00AC5316"/>
    <w:rsid w:val="00AC612F"/>
    <w:rsid w:val="00AC63BE"/>
    <w:rsid w:val="00AD17A8"/>
    <w:rsid w:val="00AD1B17"/>
    <w:rsid w:val="00AD30F6"/>
    <w:rsid w:val="00AD7308"/>
    <w:rsid w:val="00AE0315"/>
    <w:rsid w:val="00AE2C51"/>
    <w:rsid w:val="00AE3F8E"/>
    <w:rsid w:val="00AF279A"/>
    <w:rsid w:val="00AF27F6"/>
    <w:rsid w:val="00B0106A"/>
    <w:rsid w:val="00B03D12"/>
    <w:rsid w:val="00B05BBA"/>
    <w:rsid w:val="00B10C90"/>
    <w:rsid w:val="00B128CE"/>
    <w:rsid w:val="00B12B68"/>
    <w:rsid w:val="00B2170D"/>
    <w:rsid w:val="00B23BB6"/>
    <w:rsid w:val="00B27435"/>
    <w:rsid w:val="00B306B5"/>
    <w:rsid w:val="00B309BA"/>
    <w:rsid w:val="00B31818"/>
    <w:rsid w:val="00B35EDC"/>
    <w:rsid w:val="00B3692A"/>
    <w:rsid w:val="00B45C77"/>
    <w:rsid w:val="00B502BA"/>
    <w:rsid w:val="00B57742"/>
    <w:rsid w:val="00B57874"/>
    <w:rsid w:val="00B5789C"/>
    <w:rsid w:val="00B6566D"/>
    <w:rsid w:val="00B73868"/>
    <w:rsid w:val="00B75B01"/>
    <w:rsid w:val="00B816FB"/>
    <w:rsid w:val="00B8343A"/>
    <w:rsid w:val="00B8629C"/>
    <w:rsid w:val="00B87937"/>
    <w:rsid w:val="00B91BF2"/>
    <w:rsid w:val="00B948B2"/>
    <w:rsid w:val="00BA2746"/>
    <w:rsid w:val="00BA2BB0"/>
    <w:rsid w:val="00BA3D77"/>
    <w:rsid w:val="00BA6DCC"/>
    <w:rsid w:val="00BA70DD"/>
    <w:rsid w:val="00BB0395"/>
    <w:rsid w:val="00BB3A06"/>
    <w:rsid w:val="00BB4886"/>
    <w:rsid w:val="00BC37B4"/>
    <w:rsid w:val="00BC4A60"/>
    <w:rsid w:val="00BC601C"/>
    <w:rsid w:val="00BC6900"/>
    <w:rsid w:val="00BD00AA"/>
    <w:rsid w:val="00BD2E3E"/>
    <w:rsid w:val="00BE75CD"/>
    <w:rsid w:val="00BF0268"/>
    <w:rsid w:val="00BF0F5F"/>
    <w:rsid w:val="00BF4959"/>
    <w:rsid w:val="00BF7C91"/>
    <w:rsid w:val="00C03D6F"/>
    <w:rsid w:val="00C04927"/>
    <w:rsid w:val="00C119FC"/>
    <w:rsid w:val="00C13596"/>
    <w:rsid w:val="00C15F44"/>
    <w:rsid w:val="00C2037E"/>
    <w:rsid w:val="00C206F6"/>
    <w:rsid w:val="00C20B0F"/>
    <w:rsid w:val="00C22D51"/>
    <w:rsid w:val="00C23C6D"/>
    <w:rsid w:val="00C305DA"/>
    <w:rsid w:val="00C32A2D"/>
    <w:rsid w:val="00C32E2D"/>
    <w:rsid w:val="00C4004F"/>
    <w:rsid w:val="00C45249"/>
    <w:rsid w:val="00C45785"/>
    <w:rsid w:val="00C45A11"/>
    <w:rsid w:val="00C462BF"/>
    <w:rsid w:val="00C501F7"/>
    <w:rsid w:val="00C53564"/>
    <w:rsid w:val="00C573A1"/>
    <w:rsid w:val="00C57CF5"/>
    <w:rsid w:val="00C62AC9"/>
    <w:rsid w:val="00C6385A"/>
    <w:rsid w:val="00C63C81"/>
    <w:rsid w:val="00C641F3"/>
    <w:rsid w:val="00C64B1A"/>
    <w:rsid w:val="00C71307"/>
    <w:rsid w:val="00C801E2"/>
    <w:rsid w:val="00C82FE5"/>
    <w:rsid w:val="00C830A2"/>
    <w:rsid w:val="00C91550"/>
    <w:rsid w:val="00CA09E4"/>
    <w:rsid w:val="00CA1DA6"/>
    <w:rsid w:val="00CA4D0E"/>
    <w:rsid w:val="00CA5323"/>
    <w:rsid w:val="00CA6410"/>
    <w:rsid w:val="00CA7D2F"/>
    <w:rsid w:val="00CB0A80"/>
    <w:rsid w:val="00CB1572"/>
    <w:rsid w:val="00CB7F27"/>
    <w:rsid w:val="00CC01D7"/>
    <w:rsid w:val="00CC0ABF"/>
    <w:rsid w:val="00CC0D5A"/>
    <w:rsid w:val="00CC40D5"/>
    <w:rsid w:val="00CC78E1"/>
    <w:rsid w:val="00CE4E44"/>
    <w:rsid w:val="00CE5C32"/>
    <w:rsid w:val="00CF380A"/>
    <w:rsid w:val="00CF42FB"/>
    <w:rsid w:val="00D03CD0"/>
    <w:rsid w:val="00D043C2"/>
    <w:rsid w:val="00D14A07"/>
    <w:rsid w:val="00D17CAF"/>
    <w:rsid w:val="00D208FD"/>
    <w:rsid w:val="00D23939"/>
    <w:rsid w:val="00D30930"/>
    <w:rsid w:val="00D3117B"/>
    <w:rsid w:val="00D32AFC"/>
    <w:rsid w:val="00D3437A"/>
    <w:rsid w:val="00D37978"/>
    <w:rsid w:val="00D40CB3"/>
    <w:rsid w:val="00D4186F"/>
    <w:rsid w:val="00D44701"/>
    <w:rsid w:val="00D44C40"/>
    <w:rsid w:val="00D472CE"/>
    <w:rsid w:val="00D508B9"/>
    <w:rsid w:val="00D535E4"/>
    <w:rsid w:val="00D5546D"/>
    <w:rsid w:val="00D55EF4"/>
    <w:rsid w:val="00D56F66"/>
    <w:rsid w:val="00D63228"/>
    <w:rsid w:val="00D6415B"/>
    <w:rsid w:val="00D709CA"/>
    <w:rsid w:val="00D74C5A"/>
    <w:rsid w:val="00D81284"/>
    <w:rsid w:val="00D8309C"/>
    <w:rsid w:val="00D87CB0"/>
    <w:rsid w:val="00D87F12"/>
    <w:rsid w:val="00D90F9F"/>
    <w:rsid w:val="00D96577"/>
    <w:rsid w:val="00D97C1B"/>
    <w:rsid w:val="00DA1419"/>
    <w:rsid w:val="00DA2A74"/>
    <w:rsid w:val="00DA421F"/>
    <w:rsid w:val="00DA6093"/>
    <w:rsid w:val="00DA6E5A"/>
    <w:rsid w:val="00DB3A39"/>
    <w:rsid w:val="00DC2B8D"/>
    <w:rsid w:val="00DC4C66"/>
    <w:rsid w:val="00DC5345"/>
    <w:rsid w:val="00DC7D7B"/>
    <w:rsid w:val="00DD4019"/>
    <w:rsid w:val="00DD6A3D"/>
    <w:rsid w:val="00DE4AA3"/>
    <w:rsid w:val="00DE7A6F"/>
    <w:rsid w:val="00DF29AB"/>
    <w:rsid w:val="00DF5088"/>
    <w:rsid w:val="00DF7B0E"/>
    <w:rsid w:val="00E01FAB"/>
    <w:rsid w:val="00E07B51"/>
    <w:rsid w:val="00E126EB"/>
    <w:rsid w:val="00E12D17"/>
    <w:rsid w:val="00E1314E"/>
    <w:rsid w:val="00E1349D"/>
    <w:rsid w:val="00E155E6"/>
    <w:rsid w:val="00E2030A"/>
    <w:rsid w:val="00E214AD"/>
    <w:rsid w:val="00E261BA"/>
    <w:rsid w:val="00E26B7A"/>
    <w:rsid w:val="00E30C96"/>
    <w:rsid w:val="00E325A2"/>
    <w:rsid w:val="00E37C4C"/>
    <w:rsid w:val="00E37CAC"/>
    <w:rsid w:val="00E42950"/>
    <w:rsid w:val="00E43A11"/>
    <w:rsid w:val="00E50873"/>
    <w:rsid w:val="00E50EF8"/>
    <w:rsid w:val="00E5132D"/>
    <w:rsid w:val="00E56691"/>
    <w:rsid w:val="00E62497"/>
    <w:rsid w:val="00E637B6"/>
    <w:rsid w:val="00E63D7B"/>
    <w:rsid w:val="00E6503A"/>
    <w:rsid w:val="00E658F1"/>
    <w:rsid w:val="00E67149"/>
    <w:rsid w:val="00E6773A"/>
    <w:rsid w:val="00E74DD2"/>
    <w:rsid w:val="00E76583"/>
    <w:rsid w:val="00E765E4"/>
    <w:rsid w:val="00E77779"/>
    <w:rsid w:val="00E810B7"/>
    <w:rsid w:val="00E828D0"/>
    <w:rsid w:val="00E84372"/>
    <w:rsid w:val="00E8458E"/>
    <w:rsid w:val="00E91A04"/>
    <w:rsid w:val="00E951CD"/>
    <w:rsid w:val="00E9545D"/>
    <w:rsid w:val="00E9614C"/>
    <w:rsid w:val="00E96C8F"/>
    <w:rsid w:val="00EA19E7"/>
    <w:rsid w:val="00EA3B44"/>
    <w:rsid w:val="00EA418C"/>
    <w:rsid w:val="00EA672F"/>
    <w:rsid w:val="00EA7E7E"/>
    <w:rsid w:val="00EB4CC6"/>
    <w:rsid w:val="00EB7276"/>
    <w:rsid w:val="00EB79C2"/>
    <w:rsid w:val="00EC03CF"/>
    <w:rsid w:val="00EC530F"/>
    <w:rsid w:val="00ED1C71"/>
    <w:rsid w:val="00ED20A0"/>
    <w:rsid w:val="00ED5057"/>
    <w:rsid w:val="00EE4BA7"/>
    <w:rsid w:val="00EE5A19"/>
    <w:rsid w:val="00EE6397"/>
    <w:rsid w:val="00EF259C"/>
    <w:rsid w:val="00EF3B77"/>
    <w:rsid w:val="00EF4FC6"/>
    <w:rsid w:val="00EF648E"/>
    <w:rsid w:val="00EF662E"/>
    <w:rsid w:val="00EF75B5"/>
    <w:rsid w:val="00F00B42"/>
    <w:rsid w:val="00F01F1B"/>
    <w:rsid w:val="00F05ED8"/>
    <w:rsid w:val="00F11E8A"/>
    <w:rsid w:val="00F1529A"/>
    <w:rsid w:val="00F2273B"/>
    <w:rsid w:val="00F23DA0"/>
    <w:rsid w:val="00F26DE3"/>
    <w:rsid w:val="00F32EF7"/>
    <w:rsid w:val="00F35BA4"/>
    <w:rsid w:val="00F36A05"/>
    <w:rsid w:val="00F42092"/>
    <w:rsid w:val="00F42CF7"/>
    <w:rsid w:val="00F42E65"/>
    <w:rsid w:val="00F44F6D"/>
    <w:rsid w:val="00F45D90"/>
    <w:rsid w:val="00F54C94"/>
    <w:rsid w:val="00F5501C"/>
    <w:rsid w:val="00F60872"/>
    <w:rsid w:val="00F63796"/>
    <w:rsid w:val="00F735CE"/>
    <w:rsid w:val="00F7663E"/>
    <w:rsid w:val="00F80835"/>
    <w:rsid w:val="00F8276C"/>
    <w:rsid w:val="00F82F58"/>
    <w:rsid w:val="00F83241"/>
    <w:rsid w:val="00F84EC9"/>
    <w:rsid w:val="00F852F3"/>
    <w:rsid w:val="00F85669"/>
    <w:rsid w:val="00F8593D"/>
    <w:rsid w:val="00F8705E"/>
    <w:rsid w:val="00F97AE8"/>
    <w:rsid w:val="00FA195E"/>
    <w:rsid w:val="00FA229F"/>
    <w:rsid w:val="00FA751D"/>
    <w:rsid w:val="00FB0381"/>
    <w:rsid w:val="00FB3E8C"/>
    <w:rsid w:val="00FB7294"/>
    <w:rsid w:val="00FB7C28"/>
    <w:rsid w:val="00FC1E37"/>
    <w:rsid w:val="00FC24EC"/>
    <w:rsid w:val="00FD7928"/>
    <w:rsid w:val="00FE5215"/>
    <w:rsid w:val="00FE66E0"/>
    <w:rsid w:val="00FF58C6"/>
    <w:rsid w:val="00FF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uiPriority w:val="99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styleId="af9">
    <w:name w:val="Placeholder Text"/>
    <w:basedOn w:val="a0"/>
    <w:uiPriority w:val="99"/>
    <w:semiHidden/>
    <w:rsid w:val="000C4733"/>
    <w:rPr>
      <w:color w:val="808080"/>
    </w:rPr>
  </w:style>
  <w:style w:type="character" w:customStyle="1" w:styleId="PlainTextChar1">
    <w:name w:val="Plain Text Char1"/>
    <w:aliases w:val="Plain Text Char Char"/>
    <w:rsid w:val="002419ED"/>
    <w:rPr>
      <w:rFonts w:ascii="Courier New" w:hAnsi="Courier New"/>
    </w:rPr>
  </w:style>
  <w:style w:type="character" w:customStyle="1" w:styleId="80">
    <w:name w:val="Основной текст8"/>
    <w:basedOn w:val="a0"/>
    <w:rsid w:val="0024774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a">
    <w:name w:val="Основной текст_"/>
    <w:basedOn w:val="a0"/>
    <w:link w:val="37"/>
    <w:rsid w:val="00247744"/>
  </w:style>
  <w:style w:type="paragraph" w:customStyle="1" w:styleId="37">
    <w:name w:val="Основной текст37"/>
    <w:basedOn w:val="a"/>
    <w:link w:val="afa"/>
    <w:rsid w:val="00247744"/>
    <w:pPr>
      <w:spacing w:before="360" w:line="211" w:lineRule="exact"/>
      <w:ind w:hanging="3300"/>
      <w:jc w:val="both"/>
    </w:pPr>
  </w:style>
  <w:style w:type="character" w:customStyle="1" w:styleId="120">
    <w:name w:val="Основной текст + Курсив12"/>
    <w:basedOn w:val="afa"/>
    <w:rsid w:val="00850B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uiPriority w:val="99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styleId="af9">
    <w:name w:val="Placeholder Text"/>
    <w:basedOn w:val="a0"/>
    <w:uiPriority w:val="99"/>
    <w:semiHidden/>
    <w:rsid w:val="000C4733"/>
    <w:rPr>
      <w:color w:val="808080"/>
    </w:rPr>
  </w:style>
  <w:style w:type="character" w:customStyle="1" w:styleId="PlainTextChar1">
    <w:name w:val="Plain Text Char1"/>
    <w:aliases w:val="Plain Text Char Char"/>
    <w:rsid w:val="002419ED"/>
    <w:rPr>
      <w:rFonts w:ascii="Courier New" w:hAnsi="Courier New"/>
    </w:rPr>
  </w:style>
  <w:style w:type="character" w:customStyle="1" w:styleId="80">
    <w:name w:val="Основной текст8"/>
    <w:basedOn w:val="a0"/>
    <w:rsid w:val="0024774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a">
    <w:name w:val="Основной текст_"/>
    <w:basedOn w:val="a0"/>
    <w:link w:val="37"/>
    <w:rsid w:val="00247744"/>
  </w:style>
  <w:style w:type="paragraph" w:customStyle="1" w:styleId="37">
    <w:name w:val="Основной текст37"/>
    <w:basedOn w:val="a"/>
    <w:link w:val="afa"/>
    <w:rsid w:val="00247744"/>
    <w:pPr>
      <w:spacing w:before="360" w:line="211" w:lineRule="exact"/>
      <w:ind w:hanging="3300"/>
      <w:jc w:val="both"/>
    </w:pPr>
  </w:style>
  <w:style w:type="character" w:customStyle="1" w:styleId="120">
    <w:name w:val="Основной текст + Курсив12"/>
    <w:basedOn w:val="afa"/>
    <w:rsid w:val="00850B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F650-7BBD-4A60-98A2-D5D5564C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1499</Words>
  <Characters>11358</Characters>
  <Application>Microsoft Office Word</Application>
  <DocSecurity>0</DocSecurity>
  <Lines>94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ЗДРАВООХРАНЕНИЯ РОССИЙСКОЙ ФЕДЕРАЦИИ</vt:lpstr>
      <vt:lpstr>МИНИСТЕРСТВО ЗДРАВООХРАНЕНИЯ РОССИЙСКОЙ ФЕДЕРАЦИИ</vt:lpstr>
    </vt:vector>
  </TitlesOfParts>
  <Company>ГНЦ РФ "НИОПИК"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</cp:revision>
  <cp:lastPrinted>2015-10-19T07:09:00Z</cp:lastPrinted>
  <dcterms:created xsi:type="dcterms:W3CDTF">2020-02-11T07:42:00Z</dcterms:created>
  <dcterms:modified xsi:type="dcterms:W3CDTF">2020-03-06T10:01:00Z</dcterms:modified>
</cp:coreProperties>
</file>