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81" w:rsidRPr="00261F3D" w:rsidRDefault="00033508" w:rsidP="00D54A81">
      <w:pPr>
        <w:shd w:val="clear" w:color="auto" w:fill="FFFFFF"/>
        <w:spacing w:after="230"/>
        <w:ind w:hanging="284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 </w:t>
      </w:r>
      <w:r w:rsidR="00D54A81" w:rsidRPr="00261F3D">
        <w:rPr>
          <w:rFonts w:eastAsia="SimSun"/>
          <w:b/>
          <w:kern w:val="1"/>
          <w:sz w:val="28"/>
          <w:szCs w:val="28"/>
          <w:lang w:eastAsia="hi-IN" w:bidi="hi-IN"/>
        </w:rPr>
        <w:t xml:space="preserve">МИНИСТЕРСТВО ЗДРАВООХРАНЕНИЯ РОССИЙСКОЙ ФЕДЕРАЦИИ </w:t>
      </w:r>
    </w:p>
    <w:p w:rsidR="00D54A81" w:rsidRPr="00261F3D" w:rsidRDefault="00D54A81" w:rsidP="00D54A81">
      <w:pPr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D54A81" w:rsidRPr="00261F3D" w:rsidRDefault="00D54A81" w:rsidP="00D54A81">
      <w:pPr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D54A81" w:rsidRPr="00261F3D" w:rsidRDefault="00D54A81" w:rsidP="00D54A81">
      <w:pPr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D54A81" w:rsidRPr="00261F3D" w:rsidRDefault="00D54A81" w:rsidP="00D54A81">
      <w:pPr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261F3D">
        <w:rPr>
          <w:rFonts w:eastAsia="SimSun"/>
          <w:b/>
          <w:kern w:val="1"/>
          <w:sz w:val="28"/>
          <w:szCs w:val="28"/>
          <w:lang w:eastAsia="hi-IN" w:bidi="hi-IN"/>
        </w:rPr>
        <w:t>ФАРМАКОПЕЙНАЯ СТАТЬЯ</w:t>
      </w:r>
    </w:p>
    <w:tbl>
      <w:tblPr>
        <w:tblStyle w:val="af0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6BF9" w:rsidRPr="003653E1" w:rsidTr="00DC3CD2">
        <w:tc>
          <w:tcPr>
            <w:tcW w:w="4785" w:type="dxa"/>
          </w:tcPr>
          <w:p w:rsidR="009B6BF9" w:rsidRDefault="00E65F9B" w:rsidP="00E65F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Сосны обыкновенной</w:t>
            </w:r>
            <w:r w:rsidR="009B6BF9">
              <w:rPr>
                <w:b/>
                <w:sz w:val="28"/>
                <w:szCs w:val="28"/>
              </w:rPr>
              <w:t xml:space="preserve"> хвои масло эфирное</w:t>
            </w:r>
          </w:p>
          <w:p w:rsidR="009B6BF9" w:rsidRDefault="009B6BF9" w:rsidP="00E65F9B">
            <w:pPr>
              <w:jc w:val="both"/>
              <w:rPr>
                <w:sz w:val="28"/>
                <w:szCs w:val="28"/>
              </w:rPr>
            </w:pPr>
          </w:p>
          <w:p w:rsidR="000A38F8" w:rsidRDefault="000A38F8" w:rsidP="000A38F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A38F8">
              <w:rPr>
                <w:b/>
                <w:i/>
                <w:sz w:val="28"/>
                <w:szCs w:val="28"/>
              </w:rPr>
              <w:t>Pini</w:t>
            </w:r>
            <w:proofErr w:type="spellEnd"/>
            <w:r w:rsidRPr="000A38F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A38F8">
              <w:rPr>
                <w:b/>
                <w:i/>
                <w:sz w:val="28"/>
                <w:szCs w:val="28"/>
              </w:rPr>
              <w:t>silvestris</w:t>
            </w:r>
            <w:proofErr w:type="spellEnd"/>
            <w:r w:rsidRPr="000A38F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A38F8">
              <w:rPr>
                <w:b/>
                <w:bCs/>
                <w:i/>
                <w:sz w:val="28"/>
                <w:szCs w:val="28"/>
              </w:rPr>
              <w:t>acuum</w:t>
            </w:r>
            <w:proofErr w:type="spellEnd"/>
            <w:r w:rsidRPr="000A38F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A38F8">
              <w:rPr>
                <w:b/>
                <w:i/>
                <w:sz w:val="28"/>
                <w:szCs w:val="28"/>
              </w:rPr>
              <w:t>oleum</w:t>
            </w:r>
            <w:proofErr w:type="spellEnd"/>
          </w:p>
          <w:p w:rsidR="00E65F9B" w:rsidRPr="000A38F8" w:rsidRDefault="000A38F8" w:rsidP="000A38F8">
            <w:pPr>
              <w:rPr>
                <w:b/>
                <w:i/>
                <w:sz w:val="28"/>
                <w:szCs w:val="28"/>
              </w:rPr>
            </w:pPr>
            <w:r w:rsidRPr="000A38F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A38F8">
              <w:rPr>
                <w:b/>
                <w:i/>
                <w:sz w:val="28"/>
                <w:szCs w:val="28"/>
              </w:rPr>
              <w:t>aethereum</w:t>
            </w:r>
            <w:proofErr w:type="spellEnd"/>
          </w:p>
        </w:tc>
        <w:tc>
          <w:tcPr>
            <w:tcW w:w="4786" w:type="dxa"/>
          </w:tcPr>
          <w:p w:rsidR="009B6BF9" w:rsidRDefault="009B6BF9" w:rsidP="00DC3CD2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  <w:r w:rsidRPr="003653E1">
              <w:rPr>
                <w:b/>
                <w:sz w:val="28"/>
                <w:szCs w:val="28"/>
              </w:rPr>
              <w:t>ФС</w:t>
            </w:r>
            <w:r w:rsidRPr="003653E1">
              <w:rPr>
                <w:sz w:val="28"/>
                <w:szCs w:val="28"/>
              </w:rPr>
              <w:t xml:space="preserve"> </w:t>
            </w:r>
          </w:p>
          <w:p w:rsidR="009B6BF9" w:rsidRPr="003653E1" w:rsidRDefault="009B6BF9" w:rsidP="00DC3CD2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9B6BF9" w:rsidRPr="003653E1" w:rsidRDefault="00D54A81" w:rsidP="00DC3CD2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        </w:t>
            </w:r>
            <w:r w:rsidR="00E65F9B">
              <w:rPr>
                <w:b/>
                <w:sz w:val="28"/>
                <w:szCs w:val="28"/>
                <w:lang w:eastAsia="ar-SA"/>
              </w:rPr>
              <w:t>Вводится впервые</w:t>
            </w:r>
            <w:r w:rsidR="009B6BF9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B6BF9" w:rsidRPr="00E610BA" w:rsidRDefault="009B6BF9" w:rsidP="009B6BF9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sz w:val="28"/>
          <w:szCs w:val="28"/>
        </w:rPr>
      </w:pPr>
    </w:p>
    <w:p w:rsidR="00CD76FC" w:rsidRDefault="000313C6" w:rsidP="00DA49C4">
      <w:pPr>
        <w:pStyle w:val="a3"/>
        <w:spacing w:line="360" w:lineRule="auto"/>
        <w:jc w:val="both"/>
        <w:rPr>
          <w:b w:val="0"/>
        </w:rPr>
      </w:pPr>
      <w:r w:rsidRPr="000313C6">
        <w:rPr>
          <w:b w:val="0"/>
        </w:rPr>
        <w:t>Настоящая фармакопейная статья распространяется</w:t>
      </w:r>
      <w:r w:rsidRPr="005E030C">
        <w:t xml:space="preserve"> </w:t>
      </w:r>
      <w:r w:rsidRPr="000313C6">
        <w:rPr>
          <w:b w:val="0"/>
        </w:rPr>
        <w:t xml:space="preserve">на </w:t>
      </w:r>
      <w:r>
        <w:rPr>
          <w:b w:val="0"/>
        </w:rPr>
        <w:t>э</w:t>
      </w:r>
      <w:r w:rsidR="002C18A5" w:rsidRPr="005511C4">
        <w:rPr>
          <w:b w:val="0"/>
        </w:rPr>
        <w:t xml:space="preserve">фирное масло, получаемое из листьев </w:t>
      </w:r>
      <w:r w:rsidR="009B6BF9" w:rsidRPr="005511C4">
        <w:rPr>
          <w:b w:val="0"/>
        </w:rPr>
        <w:t xml:space="preserve">(хвои) </w:t>
      </w:r>
      <w:r w:rsidR="00F45F62" w:rsidRPr="005511C4">
        <w:rPr>
          <w:b w:val="0"/>
        </w:rPr>
        <w:t>и</w:t>
      </w:r>
      <w:r w:rsidR="006A17AD" w:rsidRPr="005511C4">
        <w:rPr>
          <w:b w:val="0"/>
        </w:rPr>
        <w:t xml:space="preserve"> </w:t>
      </w:r>
      <w:r w:rsidR="00E65F9B">
        <w:rPr>
          <w:b w:val="0"/>
        </w:rPr>
        <w:t xml:space="preserve">свежих </w:t>
      </w:r>
      <w:r w:rsidR="009B6BF9" w:rsidRPr="005511C4">
        <w:rPr>
          <w:b w:val="0"/>
        </w:rPr>
        <w:t xml:space="preserve">побегов </w:t>
      </w:r>
      <w:r w:rsidR="005511C4" w:rsidRPr="005511C4">
        <w:rPr>
          <w:b w:val="0"/>
        </w:rPr>
        <w:t xml:space="preserve">дикорастущего растения </w:t>
      </w:r>
      <w:r w:rsidR="00761C97">
        <w:rPr>
          <w:b w:val="0"/>
        </w:rPr>
        <w:t>с</w:t>
      </w:r>
      <w:r w:rsidR="00761C97">
        <w:rPr>
          <w:b w:val="0"/>
        </w:rPr>
        <w:t>о</w:t>
      </w:r>
      <w:r w:rsidR="00761C97">
        <w:rPr>
          <w:b w:val="0"/>
        </w:rPr>
        <w:t>сны</w:t>
      </w:r>
      <w:r w:rsidR="009B6BF9" w:rsidRPr="005511C4">
        <w:rPr>
          <w:b w:val="0"/>
        </w:rPr>
        <w:t xml:space="preserve"> </w:t>
      </w:r>
      <w:r w:rsidR="00FF3311" w:rsidRPr="00FF3311">
        <w:rPr>
          <w:b w:val="0"/>
        </w:rPr>
        <w:t>обыкновенной</w:t>
      </w:r>
      <w:r w:rsidR="00FF3311">
        <w:t xml:space="preserve"> </w:t>
      </w:r>
      <w:r w:rsidR="006A17AD" w:rsidRPr="005511C4">
        <w:rPr>
          <w:b w:val="0"/>
        </w:rPr>
        <w:t xml:space="preserve">– </w:t>
      </w:r>
      <w:r w:rsidR="00761C97" w:rsidRPr="00931C2D">
        <w:rPr>
          <w:rStyle w:val="af1"/>
          <w:b w:val="0"/>
          <w:bdr w:val="none" w:sz="0" w:space="0" w:color="auto" w:frame="1"/>
          <w:shd w:val="clear" w:color="auto" w:fill="FFFFFF"/>
        </w:rPr>
        <w:t>Pinus silvestris</w:t>
      </w:r>
      <w:r w:rsidR="00761C97" w:rsidRPr="00931C2D">
        <w:rPr>
          <w:b w:val="0"/>
          <w:shd w:val="clear" w:color="auto" w:fill="FFFFFF"/>
        </w:rPr>
        <w:t> L.,</w:t>
      </w:r>
      <w:r w:rsidR="00761C97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  </w:t>
      </w:r>
      <w:r w:rsidR="00CD76FC" w:rsidRPr="005511C4">
        <w:rPr>
          <w:b w:val="0"/>
        </w:rPr>
        <w:t>сем</w:t>
      </w:r>
      <w:proofErr w:type="gramStart"/>
      <w:r w:rsidR="00CD76FC" w:rsidRPr="005511C4">
        <w:rPr>
          <w:b w:val="0"/>
        </w:rPr>
        <w:t>.</w:t>
      </w:r>
      <w:proofErr w:type="gramEnd"/>
      <w:r w:rsidR="00CD76FC" w:rsidRPr="005511C4">
        <w:rPr>
          <w:b w:val="0"/>
        </w:rPr>
        <w:t xml:space="preserve"> </w:t>
      </w:r>
      <w:proofErr w:type="gramStart"/>
      <w:r w:rsidR="009B6BF9" w:rsidRPr="005511C4">
        <w:rPr>
          <w:b w:val="0"/>
        </w:rPr>
        <w:t>с</w:t>
      </w:r>
      <w:proofErr w:type="gramEnd"/>
      <w:r w:rsidR="009B6BF9" w:rsidRPr="005511C4">
        <w:rPr>
          <w:b w:val="0"/>
        </w:rPr>
        <w:t xml:space="preserve">основых - </w:t>
      </w:r>
      <w:r w:rsidR="009B6BF9" w:rsidRPr="005511C4">
        <w:rPr>
          <w:b w:val="0"/>
          <w:i/>
          <w:lang w:val="en-US"/>
        </w:rPr>
        <w:t>Pinaceae</w:t>
      </w:r>
      <w:r w:rsidR="00CD76FC" w:rsidRPr="005511C4">
        <w:rPr>
          <w:b w:val="0"/>
        </w:rPr>
        <w:t>,</w:t>
      </w:r>
      <w:r w:rsidR="00CD76FC" w:rsidRPr="005511C4">
        <w:rPr>
          <w:b w:val="0"/>
          <w:i/>
        </w:rPr>
        <w:t xml:space="preserve"> </w:t>
      </w:r>
      <w:r w:rsidR="00CD76FC" w:rsidRPr="005511C4">
        <w:rPr>
          <w:b w:val="0"/>
        </w:rPr>
        <w:t>применя</w:t>
      </w:r>
      <w:r w:rsidR="00CD76FC" w:rsidRPr="005511C4">
        <w:rPr>
          <w:b w:val="0"/>
        </w:rPr>
        <w:t>е</w:t>
      </w:r>
      <w:r w:rsidR="00CD76FC" w:rsidRPr="005511C4">
        <w:rPr>
          <w:b w:val="0"/>
        </w:rPr>
        <w:t>м</w:t>
      </w:r>
      <w:r w:rsidR="00F45F62" w:rsidRPr="005511C4">
        <w:rPr>
          <w:b w:val="0"/>
        </w:rPr>
        <w:t xml:space="preserve">ое </w:t>
      </w:r>
      <w:r w:rsidR="002C18A5" w:rsidRPr="005511C4">
        <w:rPr>
          <w:b w:val="0"/>
        </w:rPr>
        <w:t>для производства</w:t>
      </w:r>
      <w:r w:rsidR="00CB2541" w:rsidRPr="005511C4">
        <w:rPr>
          <w:b w:val="0"/>
        </w:rPr>
        <w:t xml:space="preserve"> </w:t>
      </w:r>
      <w:r w:rsidR="00CD76FC" w:rsidRPr="005511C4">
        <w:rPr>
          <w:b w:val="0"/>
        </w:rPr>
        <w:t>лекарственн</w:t>
      </w:r>
      <w:r w:rsidR="002C18A5" w:rsidRPr="005511C4">
        <w:rPr>
          <w:b w:val="0"/>
        </w:rPr>
        <w:t>ых</w:t>
      </w:r>
      <w:r w:rsidR="00CD76FC" w:rsidRPr="005511C4">
        <w:rPr>
          <w:b w:val="0"/>
        </w:rPr>
        <w:t xml:space="preserve"> </w:t>
      </w:r>
      <w:r w:rsidR="00E749F3" w:rsidRPr="005511C4">
        <w:rPr>
          <w:b w:val="0"/>
        </w:rPr>
        <w:t>препаратов</w:t>
      </w:r>
      <w:r w:rsidR="00CD76FC" w:rsidRPr="005511C4">
        <w:rPr>
          <w:b w:val="0"/>
        </w:rPr>
        <w:t>.</w:t>
      </w:r>
      <w:r w:rsidR="00CD76FC" w:rsidRPr="005511C4">
        <w:rPr>
          <w:b w:val="0"/>
          <w:i/>
        </w:rPr>
        <w:t xml:space="preserve"> </w:t>
      </w:r>
      <w:r w:rsidR="00CD76FC" w:rsidRPr="005511C4">
        <w:rPr>
          <w:b w:val="0"/>
        </w:rPr>
        <w:t xml:space="preserve"> </w:t>
      </w:r>
    </w:p>
    <w:p w:rsidR="00761C97" w:rsidRPr="00FF3311" w:rsidRDefault="00DA49C4" w:rsidP="00761C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099E">
        <w:rPr>
          <w:sz w:val="28"/>
          <w:szCs w:val="28"/>
        </w:rPr>
        <w:t>одерж</w:t>
      </w:r>
      <w:r w:rsidR="00FF3311">
        <w:rPr>
          <w:sz w:val="28"/>
          <w:szCs w:val="28"/>
        </w:rPr>
        <w:t>ит</w:t>
      </w:r>
      <w:r>
        <w:rPr>
          <w:sz w:val="28"/>
          <w:szCs w:val="28"/>
        </w:rPr>
        <w:t xml:space="preserve"> </w:t>
      </w:r>
      <w:r w:rsidR="00761C97" w:rsidRPr="00761C97">
        <w:rPr>
          <w:sz w:val="28"/>
          <w:szCs w:val="28"/>
        </w:rPr>
        <w:t>α-пинен</w:t>
      </w:r>
      <w:r w:rsidR="0053031B">
        <w:rPr>
          <w:sz w:val="28"/>
          <w:szCs w:val="28"/>
        </w:rPr>
        <w:t xml:space="preserve"> - от</w:t>
      </w:r>
      <w:r w:rsidR="00761C97" w:rsidRPr="00761C97">
        <w:rPr>
          <w:sz w:val="28"/>
          <w:szCs w:val="28"/>
        </w:rPr>
        <w:t xml:space="preserve"> 32,0</w:t>
      </w:r>
      <w:r w:rsidR="0053031B">
        <w:rPr>
          <w:sz w:val="28"/>
          <w:szCs w:val="28"/>
        </w:rPr>
        <w:t xml:space="preserve"> до </w:t>
      </w:r>
      <w:r w:rsidR="00761C97" w:rsidRPr="00761C97">
        <w:rPr>
          <w:sz w:val="28"/>
          <w:szCs w:val="28"/>
        </w:rPr>
        <w:t>60,0 %; камфен</w:t>
      </w:r>
      <w:r w:rsidR="0053031B">
        <w:rPr>
          <w:sz w:val="28"/>
          <w:szCs w:val="28"/>
        </w:rPr>
        <w:t xml:space="preserve"> - от</w:t>
      </w:r>
      <w:r w:rsidR="00761C97" w:rsidRPr="00761C97">
        <w:rPr>
          <w:sz w:val="28"/>
          <w:szCs w:val="28"/>
        </w:rPr>
        <w:t xml:space="preserve"> 0,5</w:t>
      </w:r>
      <w:r w:rsidR="0053031B">
        <w:rPr>
          <w:sz w:val="28"/>
          <w:szCs w:val="28"/>
        </w:rPr>
        <w:t xml:space="preserve"> до </w:t>
      </w:r>
      <w:r w:rsidR="00761C97" w:rsidRPr="00761C97">
        <w:rPr>
          <w:sz w:val="28"/>
          <w:szCs w:val="28"/>
        </w:rPr>
        <w:t>2,0 %;</w:t>
      </w:r>
      <w:r w:rsidR="00761C97">
        <w:rPr>
          <w:sz w:val="28"/>
          <w:szCs w:val="28"/>
        </w:rPr>
        <w:t xml:space="preserve"> </w:t>
      </w:r>
      <w:r w:rsidR="00761C97" w:rsidRPr="00761C97">
        <w:rPr>
          <w:sz w:val="28"/>
          <w:szCs w:val="28"/>
        </w:rPr>
        <w:t xml:space="preserve">β-пинен – </w:t>
      </w:r>
      <w:r w:rsidR="0053031B">
        <w:rPr>
          <w:sz w:val="28"/>
          <w:szCs w:val="28"/>
        </w:rPr>
        <w:t xml:space="preserve">от </w:t>
      </w:r>
      <w:r w:rsidR="00761C97" w:rsidRPr="00761C97">
        <w:rPr>
          <w:sz w:val="28"/>
          <w:szCs w:val="28"/>
        </w:rPr>
        <w:t>5,0</w:t>
      </w:r>
      <w:r w:rsidR="0053031B">
        <w:rPr>
          <w:sz w:val="28"/>
          <w:szCs w:val="28"/>
        </w:rPr>
        <w:t xml:space="preserve">  до </w:t>
      </w:r>
      <w:r w:rsidR="00761C97" w:rsidRPr="00761C97">
        <w:rPr>
          <w:sz w:val="28"/>
          <w:szCs w:val="28"/>
        </w:rPr>
        <w:t>22,0</w:t>
      </w:r>
      <w:r w:rsidR="0053031B">
        <w:rPr>
          <w:sz w:val="28"/>
          <w:szCs w:val="28"/>
        </w:rPr>
        <w:t> %</w:t>
      </w:r>
      <w:r w:rsidR="00761C97" w:rsidRPr="00761C97">
        <w:rPr>
          <w:sz w:val="28"/>
          <w:szCs w:val="28"/>
        </w:rPr>
        <w:t>;</w:t>
      </w:r>
      <w:r w:rsidR="0053031B">
        <w:rPr>
          <w:sz w:val="28"/>
          <w:szCs w:val="28"/>
        </w:rPr>
        <w:t xml:space="preserve"> </w:t>
      </w:r>
      <w:r w:rsidR="00761C97">
        <w:rPr>
          <w:sz w:val="28"/>
          <w:szCs w:val="28"/>
        </w:rPr>
        <w:t xml:space="preserve"> </w:t>
      </w:r>
      <w:r w:rsidR="00761C97" w:rsidRPr="00FF3311">
        <w:rPr>
          <w:sz w:val="28"/>
          <w:szCs w:val="28"/>
        </w:rPr>
        <w:t>Δ</w:t>
      </w:r>
      <w:r w:rsidR="00761C97" w:rsidRPr="00FF3311">
        <w:rPr>
          <w:sz w:val="28"/>
          <w:szCs w:val="28"/>
          <w:vertAlign w:val="superscript"/>
        </w:rPr>
        <w:t>3</w:t>
      </w:r>
      <w:r w:rsidR="00761C97" w:rsidRPr="00FF3311">
        <w:rPr>
          <w:sz w:val="28"/>
          <w:szCs w:val="28"/>
        </w:rPr>
        <w:t>-карен</w:t>
      </w:r>
      <w:r w:rsidR="00761C97" w:rsidRPr="00761C97">
        <w:rPr>
          <w:sz w:val="28"/>
          <w:szCs w:val="28"/>
        </w:rPr>
        <w:t xml:space="preserve"> </w:t>
      </w:r>
      <w:r w:rsidR="0053031B">
        <w:rPr>
          <w:sz w:val="28"/>
          <w:szCs w:val="28"/>
        </w:rPr>
        <w:t xml:space="preserve">– от </w:t>
      </w:r>
      <w:r w:rsidR="00761C97" w:rsidRPr="00761C97">
        <w:rPr>
          <w:sz w:val="28"/>
          <w:szCs w:val="28"/>
        </w:rPr>
        <w:t xml:space="preserve"> 6,0</w:t>
      </w:r>
      <w:r w:rsidR="0053031B">
        <w:rPr>
          <w:sz w:val="28"/>
          <w:szCs w:val="28"/>
        </w:rPr>
        <w:t xml:space="preserve"> до </w:t>
      </w:r>
      <w:r w:rsidR="00761C97" w:rsidRPr="00761C97">
        <w:rPr>
          <w:sz w:val="28"/>
          <w:szCs w:val="28"/>
        </w:rPr>
        <w:t>18,0 %;</w:t>
      </w:r>
      <w:r w:rsidR="00761C97">
        <w:rPr>
          <w:sz w:val="28"/>
          <w:szCs w:val="28"/>
        </w:rPr>
        <w:t xml:space="preserve"> </w:t>
      </w:r>
      <w:r w:rsidR="00761C97" w:rsidRPr="00761C97">
        <w:rPr>
          <w:sz w:val="28"/>
          <w:szCs w:val="28"/>
        </w:rPr>
        <w:t xml:space="preserve">β-мирцен – </w:t>
      </w:r>
      <w:r w:rsidR="0053031B">
        <w:rPr>
          <w:sz w:val="28"/>
          <w:szCs w:val="28"/>
        </w:rPr>
        <w:t xml:space="preserve">от </w:t>
      </w:r>
      <w:r w:rsidR="00761C97" w:rsidRPr="00761C97">
        <w:rPr>
          <w:sz w:val="28"/>
          <w:szCs w:val="28"/>
        </w:rPr>
        <w:t>1,5</w:t>
      </w:r>
      <w:r w:rsidR="0053031B">
        <w:rPr>
          <w:sz w:val="28"/>
          <w:szCs w:val="28"/>
        </w:rPr>
        <w:t xml:space="preserve"> до </w:t>
      </w:r>
      <w:r w:rsidR="00761C97" w:rsidRPr="00761C97">
        <w:rPr>
          <w:sz w:val="28"/>
          <w:szCs w:val="28"/>
        </w:rPr>
        <w:t>10,0 %;</w:t>
      </w:r>
      <w:r w:rsidR="00761C97">
        <w:rPr>
          <w:sz w:val="28"/>
          <w:szCs w:val="28"/>
        </w:rPr>
        <w:t xml:space="preserve"> </w:t>
      </w:r>
      <w:r w:rsidR="00761C97" w:rsidRPr="00761C97">
        <w:rPr>
          <w:sz w:val="28"/>
          <w:szCs w:val="28"/>
        </w:rPr>
        <w:t xml:space="preserve">лимонен – </w:t>
      </w:r>
      <w:r w:rsidR="0053031B">
        <w:rPr>
          <w:sz w:val="28"/>
          <w:szCs w:val="28"/>
        </w:rPr>
        <w:t xml:space="preserve">от </w:t>
      </w:r>
      <w:r w:rsidR="00761C97" w:rsidRPr="00761C97">
        <w:rPr>
          <w:sz w:val="28"/>
          <w:szCs w:val="28"/>
        </w:rPr>
        <w:t>7,0</w:t>
      </w:r>
      <w:r w:rsidR="0053031B">
        <w:rPr>
          <w:sz w:val="28"/>
          <w:szCs w:val="28"/>
        </w:rPr>
        <w:t xml:space="preserve"> до </w:t>
      </w:r>
      <w:r w:rsidR="00761C97" w:rsidRPr="00761C97">
        <w:rPr>
          <w:sz w:val="28"/>
          <w:szCs w:val="28"/>
        </w:rPr>
        <w:t>12,0 %;</w:t>
      </w:r>
      <w:r w:rsidR="00761C97">
        <w:rPr>
          <w:sz w:val="28"/>
          <w:szCs w:val="28"/>
        </w:rPr>
        <w:t xml:space="preserve"> </w:t>
      </w:r>
      <w:r w:rsidR="00761C97" w:rsidRPr="00761C97">
        <w:rPr>
          <w:sz w:val="28"/>
          <w:szCs w:val="28"/>
        </w:rPr>
        <w:t>β-филландрен – не более 2,5%;</w:t>
      </w:r>
      <w:r w:rsidR="00761C97">
        <w:rPr>
          <w:sz w:val="28"/>
          <w:szCs w:val="28"/>
        </w:rPr>
        <w:t xml:space="preserve"> </w:t>
      </w:r>
      <w:r w:rsidR="00761C97" w:rsidRPr="00EB192A">
        <w:rPr>
          <w:i/>
          <w:sz w:val="28"/>
          <w:szCs w:val="28"/>
        </w:rPr>
        <w:t>п</w:t>
      </w:r>
      <w:r w:rsidR="00761C97" w:rsidRPr="00761C97">
        <w:rPr>
          <w:sz w:val="28"/>
          <w:szCs w:val="28"/>
        </w:rPr>
        <w:t>-цимен -  не б</w:t>
      </w:r>
      <w:r w:rsidR="00761C97" w:rsidRPr="00761C97">
        <w:rPr>
          <w:sz w:val="28"/>
          <w:szCs w:val="28"/>
        </w:rPr>
        <w:t>о</w:t>
      </w:r>
      <w:r w:rsidR="00761C97" w:rsidRPr="00761C97">
        <w:rPr>
          <w:sz w:val="28"/>
          <w:szCs w:val="28"/>
        </w:rPr>
        <w:t>лее 2,0%;</w:t>
      </w:r>
      <w:r w:rsidR="00761C97">
        <w:rPr>
          <w:sz w:val="28"/>
          <w:szCs w:val="28"/>
        </w:rPr>
        <w:t xml:space="preserve"> </w:t>
      </w:r>
      <w:r w:rsidR="00761C97" w:rsidRPr="00761C97">
        <w:rPr>
          <w:sz w:val="28"/>
          <w:szCs w:val="28"/>
        </w:rPr>
        <w:t>терпинеол – не более 4,0 %;</w:t>
      </w:r>
      <w:r w:rsidR="00761C97">
        <w:rPr>
          <w:sz w:val="28"/>
          <w:szCs w:val="28"/>
        </w:rPr>
        <w:t xml:space="preserve"> </w:t>
      </w:r>
      <w:r w:rsidR="00761C97" w:rsidRPr="00761C97">
        <w:rPr>
          <w:sz w:val="28"/>
          <w:szCs w:val="28"/>
        </w:rPr>
        <w:t>борнилацетат -</w:t>
      </w:r>
      <w:r w:rsidR="0053031B">
        <w:rPr>
          <w:sz w:val="28"/>
          <w:szCs w:val="28"/>
        </w:rPr>
        <w:t xml:space="preserve"> от</w:t>
      </w:r>
      <w:r w:rsidR="00761C97" w:rsidRPr="00761C97">
        <w:rPr>
          <w:sz w:val="28"/>
          <w:szCs w:val="28"/>
        </w:rPr>
        <w:t xml:space="preserve"> 1,0 % </w:t>
      </w:r>
      <w:r w:rsidR="0053031B">
        <w:rPr>
          <w:sz w:val="28"/>
          <w:szCs w:val="28"/>
        </w:rPr>
        <w:t>до</w:t>
      </w:r>
      <w:r w:rsidR="00761C97" w:rsidRPr="00761C97">
        <w:rPr>
          <w:sz w:val="28"/>
          <w:szCs w:val="28"/>
        </w:rPr>
        <w:t xml:space="preserve"> 4,0 %;</w:t>
      </w:r>
      <w:r w:rsidR="00761C97">
        <w:rPr>
          <w:sz w:val="28"/>
          <w:szCs w:val="28"/>
        </w:rPr>
        <w:t xml:space="preserve"> </w:t>
      </w:r>
      <w:r w:rsidR="00761C97" w:rsidRPr="00761C97">
        <w:rPr>
          <w:sz w:val="28"/>
          <w:szCs w:val="28"/>
        </w:rPr>
        <w:t>β-</w:t>
      </w:r>
      <w:r w:rsidR="00761C97" w:rsidRPr="00FF3311">
        <w:rPr>
          <w:sz w:val="28"/>
          <w:szCs w:val="28"/>
        </w:rPr>
        <w:t xml:space="preserve">кариофиллен – </w:t>
      </w:r>
      <w:r w:rsidR="0053031B" w:rsidRPr="00FF3311">
        <w:rPr>
          <w:sz w:val="28"/>
          <w:szCs w:val="28"/>
        </w:rPr>
        <w:t xml:space="preserve"> от </w:t>
      </w:r>
      <w:r w:rsidR="00761C97" w:rsidRPr="00FF3311">
        <w:rPr>
          <w:sz w:val="28"/>
          <w:szCs w:val="28"/>
        </w:rPr>
        <w:t>1,0</w:t>
      </w:r>
      <w:r w:rsidR="0053031B" w:rsidRPr="00FF3311">
        <w:rPr>
          <w:sz w:val="28"/>
          <w:szCs w:val="28"/>
        </w:rPr>
        <w:t xml:space="preserve"> до </w:t>
      </w:r>
      <w:r w:rsidR="00761C97" w:rsidRPr="00FF3311">
        <w:rPr>
          <w:sz w:val="28"/>
          <w:szCs w:val="28"/>
        </w:rPr>
        <w:t>6,0 %.</w:t>
      </w:r>
    </w:p>
    <w:p w:rsidR="00CD76FC" w:rsidRPr="00D54A81" w:rsidRDefault="00CD76FC" w:rsidP="00761C97">
      <w:pPr>
        <w:spacing w:line="360" w:lineRule="auto"/>
        <w:ind w:firstLine="708"/>
        <w:jc w:val="both"/>
        <w:rPr>
          <w:sz w:val="28"/>
          <w:szCs w:val="28"/>
        </w:rPr>
      </w:pPr>
      <w:r w:rsidRPr="00FF3311">
        <w:rPr>
          <w:b/>
          <w:sz w:val="28"/>
          <w:szCs w:val="28"/>
        </w:rPr>
        <w:t xml:space="preserve">Описание. </w:t>
      </w:r>
      <w:r w:rsidR="0053031B" w:rsidRPr="00FF3311">
        <w:rPr>
          <w:sz w:val="28"/>
          <w:szCs w:val="28"/>
        </w:rPr>
        <w:t>Прозрачная</w:t>
      </w:r>
      <w:r w:rsidR="005511C4" w:rsidRPr="00FF3311">
        <w:rPr>
          <w:sz w:val="28"/>
          <w:szCs w:val="28"/>
        </w:rPr>
        <w:t xml:space="preserve"> бесцветная</w:t>
      </w:r>
      <w:r w:rsidR="0053031B" w:rsidRPr="00FF3311">
        <w:rPr>
          <w:sz w:val="28"/>
          <w:szCs w:val="28"/>
        </w:rPr>
        <w:t xml:space="preserve"> или</w:t>
      </w:r>
      <w:r w:rsidR="005511C4" w:rsidRPr="00FF3311">
        <w:rPr>
          <w:sz w:val="28"/>
          <w:szCs w:val="28"/>
        </w:rPr>
        <w:t xml:space="preserve"> светло-желтая жидкость с х</w:t>
      </w:r>
      <w:r w:rsidR="005511C4" w:rsidRPr="00FF3311">
        <w:rPr>
          <w:sz w:val="28"/>
          <w:szCs w:val="28"/>
        </w:rPr>
        <w:t>а</w:t>
      </w:r>
      <w:r w:rsidR="005511C4" w:rsidRPr="00FF3311">
        <w:rPr>
          <w:sz w:val="28"/>
          <w:szCs w:val="28"/>
        </w:rPr>
        <w:t>рактерным запахом.</w:t>
      </w:r>
    </w:p>
    <w:p w:rsidR="00977AA4" w:rsidRPr="00977AA4" w:rsidRDefault="00977AA4" w:rsidP="00977AA4">
      <w:pPr>
        <w:spacing w:line="360" w:lineRule="auto"/>
        <w:ind w:firstLine="708"/>
        <w:jc w:val="both"/>
        <w:rPr>
          <w:sz w:val="28"/>
          <w:szCs w:val="28"/>
        </w:rPr>
      </w:pPr>
      <w:r w:rsidRPr="008203D4">
        <w:rPr>
          <w:b/>
          <w:sz w:val="28"/>
          <w:szCs w:val="28"/>
        </w:rPr>
        <w:t xml:space="preserve">Растворимость. </w:t>
      </w:r>
      <w:r w:rsidRPr="008203D4">
        <w:rPr>
          <w:sz w:val="28"/>
          <w:szCs w:val="28"/>
        </w:rPr>
        <w:t>Очень легко растворим</w:t>
      </w:r>
      <w:r>
        <w:rPr>
          <w:sz w:val="28"/>
          <w:szCs w:val="28"/>
        </w:rPr>
        <w:t>о</w:t>
      </w:r>
      <w:r w:rsidRPr="008203D4">
        <w:rPr>
          <w:sz w:val="28"/>
          <w:szCs w:val="28"/>
        </w:rPr>
        <w:t xml:space="preserve"> в спирте 96 % и хлороформе, практически не растворим</w:t>
      </w:r>
      <w:r>
        <w:rPr>
          <w:sz w:val="28"/>
          <w:szCs w:val="28"/>
        </w:rPr>
        <w:t>о</w:t>
      </w:r>
      <w:r w:rsidRPr="008203D4">
        <w:rPr>
          <w:sz w:val="28"/>
          <w:szCs w:val="28"/>
        </w:rPr>
        <w:t xml:space="preserve"> в воде.</w:t>
      </w:r>
    </w:p>
    <w:p w:rsidR="00F21B1D" w:rsidRPr="00FF3311" w:rsidRDefault="00F21B1D" w:rsidP="00FF3311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FF3311">
        <w:rPr>
          <w:b/>
          <w:sz w:val="28"/>
          <w:szCs w:val="28"/>
        </w:rPr>
        <w:t>Подлинность</w:t>
      </w:r>
    </w:p>
    <w:p w:rsidR="00FF3311" w:rsidRDefault="00FF3311" w:rsidP="00F21B1D">
      <w:pPr>
        <w:spacing w:line="360" w:lineRule="auto"/>
        <w:ind w:firstLine="709"/>
        <w:jc w:val="both"/>
        <w:rPr>
          <w:sz w:val="28"/>
          <w:szCs w:val="28"/>
        </w:rPr>
      </w:pPr>
      <w:r w:rsidRPr="00FF3311">
        <w:rPr>
          <w:sz w:val="28"/>
          <w:szCs w:val="28"/>
        </w:rPr>
        <w:t>Времена удерживания основных пиков на хроматограмме испытуемо</w:t>
      </w:r>
      <w:r w:rsidR="008203D4">
        <w:rPr>
          <w:sz w:val="28"/>
          <w:szCs w:val="28"/>
        </w:rPr>
        <w:t>й субстанции</w:t>
      </w:r>
      <w:r w:rsidRPr="00FF3311">
        <w:rPr>
          <w:sz w:val="28"/>
          <w:szCs w:val="28"/>
        </w:rPr>
        <w:t xml:space="preserve"> должны соответствовать временам удерживания пиков (α-пинен, камфен,  β-пинен, Δ</w:t>
      </w:r>
      <w:r w:rsidRPr="00FF3311">
        <w:rPr>
          <w:sz w:val="28"/>
          <w:szCs w:val="28"/>
          <w:vertAlign w:val="superscript"/>
        </w:rPr>
        <w:t>3</w:t>
      </w:r>
      <w:r w:rsidRPr="00FF3311">
        <w:rPr>
          <w:sz w:val="28"/>
          <w:szCs w:val="28"/>
        </w:rPr>
        <w:t xml:space="preserve">-карен, β-мирцен, лимонен, </w:t>
      </w:r>
      <w:r w:rsidRPr="00FF3311">
        <w:rPr>
          <w:i/>
          <w:sz w:val="28"/>
          <w:szCs w:val="28"/>
        </w:rPr>
        <w:t>п</w:t>
      </w:r>
      <w:r w:rsidRPr="00FF3311">
        <w:rPr>
          <w:sz w:val="28"/>
          <w:szCs w:val="28"/>
        </w:rPr>
        <w:t>-цимен, терпинеол, борни</w:t>
      </w:r>
      <w:r w:rsidRPr="00FF3311">
        <w:rPr>
          <w:sz w:val="28"/>
          <w:szCs w:val="28"/>
        </w:rPr>
        <w:t>л</w:t>
      </w:r>
      <w:r w:rsidRPr="00FF3311">
        <w:rPr>
          <w:sz w:val="28"/>
          <w:szCs w:val="28"/>
        </w:rPr>
        <w:t xml:space="preserve">ацетат, β-кариофиллен) на хроматограмме </w:t>
      </w:r>
      <w:r>
        <w:rPr>
          <w:sz w:val="28"/>
          <w:szCs w:val="28"/>
        </w:rPr>
        <w:t xml:space="preserve">стандартного </w:t>
      </w:r>
      <w:r w:rsidRPr="00FF3311">
        <w:rPr>
          <w:sz w:val="28"/>
          <w:szCs w:val="28"/>
        </w:rPr>
        <w:t>раствора.</w:t>
      </w:r>
      <w:r>
        <w:rPr>
          <w:sz w:val="28"/>
          <w:szCs w:val="28"/>
        </w:rPr>
        <w:t xml:space="preserve"> </w:t>
      </w:r>
      <w:r w:rsidR="008203D4">
        <w:rPr>
          <w:sz w:val="28"/>
          <w:szCs w:val="28"/>
        </w:rPr>
        <w:t>О</w:t>
      </w:r>
      <w:r w:rsidR="008203D4" w:rsidRPr="001C55CF">
        <w:rPr>
          <w:sz w:val="28"/>
          <w:szCs w:val="28"/>
        </w:rPr>
        <w:t>тнос</w:t>
      </w:r>
      <w:r w:rsidR="008203D4" w:rsidRPr="001C55CF">
        <w:rPr>
          <w:sz w:val="28"/>
          <w:szCs w:val="28"/>
        </w:rPr>
        <w:t>и</w:t>
      </w:r>
      <w:r w:rsidR="008203D4" w:rsidRPr="001C55CF">
        <w:rPr>
          <w:sz w:val="28"/>
          <w:szCs w:val="28"/>
        </w:rPr>
        <w:t>тельн</w:t>
      </w:r>
      <w:r w:rsidR="008203D4">
        <w:rPr>
          <w:sz w:val="28"/>
          <w:szCs w:val="28"/>
        </w:rPr>
        <w:t>ое</w:t>
      </w:r>
      <w:r w:rsidR="008203D4" w:rsidRPr="001C55CF">
        <w:rPr>
          <w:sz w:val="28"/>
          <w:szCs w:val="28"/>
        </w:rPr>
        <w:t xml:space="preserve"> времен</w:t>
      </w:r>
      <w:r w:rsidR="008203D4">
        <w:rPr>
          <w:sz w:val="28"/>
          <w:szCs w:val="28"/>
        </w:rPr>
        <w:t>я</w:t>
      </w:r>
      <w:r w:rsidR="008203D4" w:rsidRPr="001C55CF">
        <w:rPr>
          <w:sz w:val="28"/>
          <w:szCs w:val="28"/>
        </w:rPr>
        <w:t xml:space="preserve"> удерживания</w:t>
      </w:r>
      <w:r w:rsidR="008203D4">
        <w:rPr>
          <w:sz w:val="28"/>
          <w:szCs w:val="28"/>
        </w:rPr>
        <w:t xml:space="preserve"> </w:t>
      </w:r>
      <w:r w:rsidR="008203D4" w:rsidRPr="00FF3311">
        <w:rPr>
          <w:sz w:val="28"/>
          <w:szCs w:val="28"/>
        </w:rPr>
        <w:t>β-филландрен</w:t>
      </w:r>
      <w:r w:rsidR="008203D4">
        <w:rPr>
          <w:sz w:val="28"/>
          <w:szCs w:val="28"/>
        </w:rPr>
        <w:t>а</w:t>
      </w:r>
      <w:r w:rsidR="008203D4" w:rsidRPr="00FF3311">
        <w:rPr>
          <w:sz w:val="28"/>
          <w:szCs w:val="28"/>
        </w:rPr>
        <w:t xml:space="preserve"> </w:t>
      </w:r>
      <w:r w:rsidR="008203D4">
        <w:rPr>
          <w:sz w:val="28"/>
          <w:szCs w:val="28"/>
        </w:rPr>
        <w:t>(по лимонену)</w:t>
      </w:r>
      <w:r w:rsidR="008203D4" w:rsidRPr="001C55CF">
        <w:rPr>
          <w:sz w:val="28"/>
          <w:szCs w:val="28"/>
        </w:rPr>
        <w:t xml:space="preserve"> </w:t>
      </w:r>
      <w:r w:rsidR="008203D4">
        <w:rPr>
          <w:sz w:val="28"/>
          <w:szCs w:val="28"/>
        </w:rPr>
        <w:t xml:space="preserve">должно быть </w:t>
      </w:r>
      <w:r w:rsidR="008203D4" w:rsidRPr="001C55CF">
        <w:rPr>
          <w:sz w:val="28"/>
          <w:szCs w:val="28"/>
        </w:rPr>
        <w:t xml:space="preserve">около </w:t>
      </w:r>
      <w:r w:rsidR="008203D4">
        <w:rPr>
          <w:sz w:val="28"/>
          <w:szCs w:val="28"/>
        </w:rPr>
        <w:t>1,03</w:t>
      </w:r>
      <w:r w:rsidR="008203D4" w:rsidRPr="001C55CF">
        <w:rPr>
          <w:sz w:val="28"/>
          <w:szCs w:val="28"/>
        </w:rPr>
        <w:t>.</w:t>
      </w:r>
    </w:p>
    <w:p w:rsidR="00F21B1D" w:rsidRDefault="00F21B1D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531025">
        <w:rPr>
          <w:b/>
          <w:sz w:val="28"/>
          <w:szCs w:val="28"/>
        </w:rPr>
        <w:lastRenderedPageBreak/>
        <w:t>Спирт</w:t>
      </w:r>
      <w:r w:rsidR="009270CB">
        <w:rPr>
          <w:b/>
          <w:sz w:val="28"/>
          <w:szCs w:val="28"/>
        </w:rPr>
        <w:t xml:space="preserve"> этиловый</w:t>
      </w:r>
      <w:r w:rsidRPr="00531025">
        <w:rPr>
          <w:sz w:val="28"/>
          <w:szCs w:val="28"/>
        </w:rPr>
        <w:t xml:space="preserve">. </w:t>
      </w:r>
      <w:r w:rsidR="001F1C8F">
        <w:rPr>
          <w:sz w:val="28"/>
          <w:szCs w:val="28"/>
        </w:rPr>
        <w:t>В</w:t>
      </w:r>
      <w:r w:rsidRPr="00531025">
        <w:rPr>
          <w:sz w:val="28"/>
          <w:szCs w:val="28"/>
        </w:rPr>
        <w:t xml:space="preserve"> соответствии с </w:t>
      </w:r>
      <w:r w:rsidR="003D06C9">
        <w:rPr>
          <w:sz w:val="28"/>
          <w:szCs w:val="28"/>
        </w:rPr>
        <w:t xml:space="preserve">требованиями </w:t>
      </w:r>
      <w:r w:rsidRPr="00531025">
        <w:rPr>
          <w:sz w:val="28"/>
          <w:szCs w:val="28"/>
        </w:rPr>
        <w:t>ОФС «Эфирные масла».</w:t>
      </w:r>
    </w:p>
    <w:p w:rsidR="00F21B1D" w:rsidRPr="009270CB" w:rsidRDefault="00F21B1D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531025">
        <w:rPr>
          <w:b/>
          <w:sz w:val="28"/>
          <w:szCs w:val="28"/>
        </w:rPr>
        <w:t>Жирные и минеральные масла</w:t>
      </w:r>
      <w:r w:rsidR="009270CB">
        <w:rPr>
          <w:b/>
          <w:sz w:val="28"/>
          <w:szCs w:val="28"/>
        </w:rPr>
        <w:t>, в том числе осмолившиеся вещес</w:t>
      </w:r>
      <w:r w:rsidR="009270CB">
        <w:rPr>
          <w:b/>
          <w:sz w:val="28"/>
          <w:szCs w:val="28"/>
        </w:rPr>
        <w:t>т</w:t>
      </w:r>
      <w:r w:rsidR="009270CB">
        <w:rPr>
          <w:b/>
          <w:sz w:val="28"/>
          <w:szCs w:val="28"/>
        </w:rPr>
        <w:t>ва</w:t>
      </w:r>
      <w:r>
        <w:rPr>
          <w:sz w:val="28"/>
          <w:szCs w:val="28"/>
        </w:rPr>
        <w:t xml:space="preserve">. </w:t>
      </w:r>
      <w:r w:rsidRPr="009270CB">
        <w:rPr>
          <w:sz w:val="28"/>
          <w:szCs w:val="28"/>
        </w:rPr>
        <w:t xml:space="preserve">Должны отсутствовать в соответствии с </w:t>
      </w:r>
      <w:r w:rsidR="00797A0A">
        <w:rPr>
          <w:sz w:val="28"/>
          <w:szCs w:val="28"/>
        </w:rPr>
        <w:t xml:space="preserve">требованиями </w:t>
      </w:r>
      <w:r w:rsidRPr="009270CB">
        <w:rPr>
          <w:sz w:val="28"/>
          <w:szCs w:val="28"/>
        </w:rPr>
        <w:t>ОФС «Эфирные масла».</w:t>
      </w:r>
    </w:p>
    <w:p w:rsidR="009270CB" w:rsidRPr="009270CB" w:rsidRDefault="009270CB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9270CB">
        <w:rPr>
          <w:b/>
          <w:sz w:val="28"/>
          <w:szCs w:val="28"/>
        </w:rPr>
        <w:t xml:space="preserve">Остаток эфирного масла после выпаривания. </w:t>
      </w:r>
      <w:r>
        <w:rPr>
          <w:sz w:val="28"/>
          <w:szCs w:val="28"/>
        </w:rPr>
        <w:t>Н</w:t>
      </w:r>
      <w:r w:rsidRPr="009270CB">
        <w:rPr>
          <w:sz w:val="28"/>
          <w:szCs w:val="28"/>
        </w:rPr>
        <w:t>е более 10 %</w:t>
      </w:r>
      <w:r w:rsidR="008203D4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531025">
        <w:rPr>
          <w:sz w:val="28"/>
          <w:szCs w:val="28"/>
        </w:rPr>
        <w:t>с</w:t>
      </w:r>
      <w:r w:rsidRPr="00531025">
        <w:rPr>
          <w:sz w:val="28"/>
          <w:szCs w:val="28"/>
        </w:rPr>
        <w:t>о</w:t>
      </w:r>
      <w:r w:rsidRPr="00531025">
        <w:rPr>
          <w:sz w:val="28"/>
          <w:szCs w:val="28"/>
        </w:rPr>
        <w:t xml:space="preserve">ответствии с </w:t>
      </w:r>
      <w:r w:rsidR="008203D4">
        <w:rPr>
          <w:sz w:val="28"/>
          <w:szCs w:val="28"/>
        </w:rPr>
        <w:t xml:space="preserve">требованиями </w:t>
      </w:r>
      <w:r w:rsidRPr="00531025">
        <w:rPr>
          <w:sz w:val="28"/>
          <w:szCs w:val="28"/>
        </w:rPr>
        <w:t>ОФС «Эфирные масла».</w:t>
      </w:r>
    </w:p>
    <w:p w:rsidR="00F21B1D" w:rsidRDefault="00F21B1D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9270CB">
        <w:rPr>
          <w:b/>
          <w:sz w:val="28"/>
          <w:szCs w:val="28"/>
        </w:rPr>
        <w:t>Вода</w:t>
      </w:r>
      <w:r w:rsidRPr="009270CB">
        <w:rPr>
          <w:sz w:val="28"/>
          <w:szCs w:val="28"/>
        </w:rPr>
        <w:t xml:space="preserve">. </w:t>
      </w:r>
      <w:r w:rsidR="001F1C8F" w:rsidRPr="009270CB">
        <w:rPr>
          <w:sz w:val="28"/>
          <w:szCs w:val="28"/>
        </w:rPr>
        <w:t>В</w:t>
      </w:r>
      <w:r w:rsidRPr="009270CB">
        <w:rPr>
          <w:sz w:val="28"/>
          <w:szCs w:val="28"/>
        </w:rPr>
        <w:t xml:space="preserve"> соответствии с </w:t>
      </w:r>
      <w:r w:rsidR="00797A0A">
        <w:rPr>
          <w:sz w:val="28"/>
          <w:szCs w:val="28"/>
        </w:rPr>
        <w:t xml:space="preserve">требованиями </w:t>
      </w:r>
      <w:r w:rsidRPr="009270CB">
        <w:rPr>
          <w:sz w:val="28"/>
          <w:szCs w:val="28"/>
        </w:rPr>
        <w:t>ОФС «Эфирные масла».</w:t>
      </w:r>
    </w:p>
    <w:p w:rsidR="00D6706A" w:rsidRPr="005511C4" w:rsidRDefault="00D6706A" w:rsidP="00D6706A">
      <w:pPr>
        <w:spacing w:line="360" w:lineRule="auto"/>
        <w:ind w:firstLine="708"/>
        <w:jc w:val="both"/>
        <w:rPr>
          <w:sz w:val="28"/>
          <w:szCs w:val="28"/>
        </w:rPr>
      </w:pPr>
      <w:r w:rsidRPr="005511C4">
        <w:rPr>
          <w:b/>
          <w:sz w:val="28"/>
          <w:szCs w:val="28"/>
        </w:rPr>
        <w:t>Плотность</w:t>
      </w:r>
      <w:r w:rsidR="0053031B">
        <w:rPr>
          <w:sz w:val="28"/>
          <w:szCs w:val="28"/>
        </w:rPr>
        <w:t>. От 0,855</w:t>
      </w:r>
      <w:r w:rsidRPr="005511C4">
        <w:rPr>
          <w:sz w:val="28"/>
          <w:szCs w:val="28"/>
        </w:rPr>
        <w:t xml:space="preserve"> до 0,</w:t>
      </w:r>
      <w:r w:rsidR="0053031B">
        <w:rPr>
          <w:sz w:val="28"/>
          <w:szCs w:val="28"/>
        </w:rPr>
        <w:t>875</w:t>
      </w:r>
      <w:r w:rsidR="00002AB4">
        <w:rPr>
          <w:sz w:val="28"/>
          <w:szCs w:val="28"/>
        </w:rPr>
        <w:t xml:space="preserve"> г/см</w:t>
      </w:r>
      <w:r w:rsidR="00002AB4">
        <w:rPr>
          <w:sz w:val="28"/>
          <w:szCs w:val="28"/>
          <w:vertAlign w:val="superscript"/>
        </w:rPr>
        <w:t>3</w:t>
      </w:r>
      <w:r w:rsidR="00002AB4">
        <w:rPr>
          <w:sz w:val="28"/>
          <w:szCs w:val="28"/>
        </w:rPr>
        <w:t>. В</w:t>
      </w:r>
      <w:r w:rsidRPr="005511C4">
        <w:rPr>
          <w:sz w:val="28"/>
          <w:szCs w:val="28"/>
        </w:rPr>
        <w:t xml:space="preserve"> соответствии с требованиями ОФС «Плотность».</w:t>
      </w:r>
    </w:p>
    <w:p w:rsidR="00D6706A" w:rsidRPr="005511C4" w:rsidRDefault="00D6706A" w:rsidP="00D67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Оптическое</w:t>
      </w:r>
      <w:r w:rsidRPr="005511C4">
        <w:rPr>
          <w:b/>
          <w:sz w:val="28"/>
          <w:szCs w:val="28"/>
        </w:rPr>
        <w:t xml:space="preserve"> вращени</w:t>
      </w:r>
      <w:r w:rsidR="00351C94">
        <w:rPr>
          <w:b/>
          <w:sz w:val="28"/>
          <w:szCs w:val="28"/>
        </w:rPr>
        <w:t>е</w:t>
      </w:r>
      <w:r w:rsidRPr="005511C4">
        <w:rPr>
          <w:sz w:val="28"/>
          <w:szCs w:val="28"/>
        </w:rPr>
        <w:t>. От -</w:t>
      </w:r>
      <w:r w:rsidR="0053031B">
        <w:rPr>
          <w:sz w:val="28"/>
          <w:szCs w:val="28"/>
        </w:rPr>
        <w:t>9</w:t>
      </w:r>
      <w:r w:rsidRPr="005511C4">
        <w:rPr>
          <w:sz w:val="28"/>
          <w:szCs w:val="28"/>
        </w:rPr>
        <w:sym w:font="Symbol" w:char="F0B0"/>
      </w:r>
      <w:r w:rsidRPr="005511C4">
        <w:rPr>
          <w:sz w:val="28"/>
          <w:szCs w:val="28"/>
        </w:rPr>
        <w:t xml:space="preserve"> до -</w:t>
      </w:r>
      <w:r w:rsidR="0053031B">
        <w:rPr>
          <w:sz w:val="28"/>
          <w:szCs w:val="28"/>
        </w:rPr>
        <w:t>30</w:t>
      </w:r>
      <w:r w:rsidRPr="005511C4">
        <w:rPr>
          <w:sz w:val="28"/>
          <w:szCs w:val="28"/>
        </w:rPr>
        <w:sym w:font="Symbol" w:char="F0B0"/>
      </w:r>
      <w:r w:rsidR="008203D4">
        <w:rPr>
          <w:sz w:val="28"/>
          <w:szCs w:val="28"/>
        </w:rPr>
        <w:t>. В</w:t>
      </w:r>
      <w:r w:rsidRPr="005511C4">
        <w:rPr>
          <w:sz w:val="28"/>
          <w:szCs w:val="28"/>
        </w:rPr>
        <w:t xml:space="preserve"> соответствии с требованиями ОФС «Поляриметрия».</w:t>
      </w:r>
    </w:p>
    <w:p w:rsidR="00D6706A" w:rsidRPr="00D6706A" w:rsidRDefault="00D6706A" w:rsidP="008E1DD8">
      <w:pPr>
        <w:spacing w:line="360" w:lineRule="auto"/>
        <w:ind w:firstLine="709"/>
        <w:jc w:val="both"/>
        <w:rPr>
          <w:sz w:val="28"/>
          <w:szCs w:val="28"/>
        </w:rPr>
      </w:pPr>
      <w:r w:rsidRPr="005511C4">
        <w:rPr>
          <w:b/>
          <w:sz w:val="28"/>
          <w:szCs w:val="28"/>
        </w:rPr>
        <w:t xml:space="preserve">Показатель </w:t>
      </w:r>
      <w:r w:rsidRPr="00D6706A">
        <w:rPr>
          <w:b/>
          <w:sz w:val="28"/>
          <w:szCs w:val="28"/>
        </w:rPr>
        <w:t>преломления</w:t>
      </w:r>
      <w:r w:rsidRPr="00D6706A">
        <w:rPr>
          <w:sz w:val="28"/>
          <w:szCs w:val="28"/>
        </w:rPr>
        <w:t>. От 1,46</w:t>
      </w:r>
      <w:r w:rsidR="0053031B">
        <w:rPr>
          <w:sz w:val="28"/>
          <w:szCs w:val="28"/>
        </w:rPr>
        <w:t>5</w:t>
      </w:r>
      <w:r w:rsidRPr="00D6706A">
        <w:rPr>
          <w:sz w:val="28"/>
          <w:szCs w:val="28"/>
        </w:rPr>
        <w:t xml:space="preserve"> до 1,4</w:t>
      </w:r>
      <w:r w:rsidR="0053031B">
        <w:rPr>
          <w:sz w:val="28"/>
          <w:szCs w:val="28"/>
        </w:rPr>
        <w:t>80</w:t>
      </w:r>
      <w:r w:rsidR="00DA49C4">
        <w:rPr>
          <w:sz w:val="28"/>
          <w:szCs w:val="28"/>
        </w:rPr>
        <w:t>. В</w:t>
      </w:r>
      <w:r w:rsidRPr="00D6706A">
        <w:rPr>
          <w:sz w:val="28"/>
          <w:szCs w:val="28"/>
        </w:rPr>
        <w:t xml:space="preserve"> соответствии с треб</w:t>
      </w:r>
      <w:r w:rsidRPr="00D6706A">
        <w:rPr>
          <w:sz w:val="28"/>
          <w:szCs w:val="28"/>
        </w:rPr>
        <w:t>о</w:t>
      </w:r>
      <w:r w:rsidRPr="00D6706A">
        <w:rPr>
          <w:sz w:val="28"/>
          <w:szCs w:val="28"/>
        </w:rPr>
        <w:t>ваниями ОФС «Рефрактометрия».</w:t>
      </w:r>
    </w:p>
    <w:p w:rsidR="00715E2A" w:rsidRPr="00D6706A" w:rsidRDefault="00715E2A" w:rsidP="008E1DD8">
      <w:pPr>
        <w:spacing w:line="360" w:lineRule="auto"/>
        <w:ind w:firstLine="709"/>
        <w:jc w:val="both"/>
        <w:rPr>
          <w:sz w:val="28"/>
          <w:szCs w:val="28"/>
        </w:rPr>
      </w:pPr>
      <w:r w:rsidRPr="00D6706A">
        <w:rPr>
          <w:b/>
          <w:sz w:val="28"/>
          <w:szCs w:val="28"/>
        </w:rPr>
        <w:t>Кислотное число</w:t>
      </w:r>
      <w:r w:rsidRPr="00D6706A">
        <w:rPr>
          <w:sz w:val="28"/>
          <w:szCs w:val="28"/>
        </w:rPr>
        <w:t>. Не более 1,0 в соответствии с требованиями ОФС «Кислотное число».</w:t>
      </w:r>
    </w:p>
    <w:p w:rsidR="00D6706A" w:rsidRPr="00D6706A" w:rsidRDefault="00D6706A" w:rsidP="008E1DD8">
      <w:pPr>
        <w:spacing w:line="360" w:lineRule="auto"/>
        <w:ind w:firstLine="709"/>
        <w:jc w:val="both"/>
        <w:rPr>
          <w:sz w:val="28"/>
          <w:szCs w:val="28"/>
        </w:rPr>
      </w:pPr>
      <w:r w:rsidRPr="00D6706A">
        <w:rPr>
          <w:b/>
          <w:sz w:val="28"/>
          <w:szCs w:val="28"/>
        </w:rPr>
        <w:t xml:space="preserve">Перекисное число. </w:t>
      </w:r>
      <w:r w:rsidRPr="00D6706A">
        <w:rPr>
          <w:sz w:val="28"/>
          <w:szCs w:val="28"/>
        </w:rPr>
        <w:t>Не более 20</w:t>
      </w:r>
      <w:r w:rsidR="00E90A57">
        <w:rPr>
          <w:sz w:val="28"/>
          <w:szCs w:val="28"/>
        </w:rPr>
        <w:t>,0</w:t>
      </w:r>
      <w:r w:rsidRPr="00D6706A">
        <w:rPr>
          <w:sz w:val="28"/>
          <w:szCs w:val="28"/>
        </w:rPr>
        <w:t xml:space="preserve"> в соответствии с требованиями </w:t>
      </w:r>
      <w:r w:rsidRPr="00D6706A">
        <w:rPr>
          <w:rFonts w:eastAsia="Calibri"/>
          <w:sz w:val="28"/>
          <w:szCs w:val="28"/>
        </w:rPr>
        <w:t>ОФС "Перекисное число"</w:t>
      </w:r>
      <w:r w:rsidR="008E1DD8">
        <w:rPr>
          <w:rFonts w:eastAsia="Calibri"/>
          <w:sz w:val="28"/>
          <w:szCs w:val="28"/>
        </w:rPr>
        <w:t>.</w:t>
      </w:r>
    </w:p>
    <w:p w:rsidR="00131C60" w:rsidRPr="00F7099E" w:rsidRDefault="00FC5069" w:rsidP="005E594A">
      <w:pPr>
        <w:spacing w:line="360" w:lineRule="auto"/>
        <w:ind w:firstLine="709"/>
        <w:jc w:val="both"/>
        <w:rPr>
          <w:sz w:val="28"/>
          <w:szCs w:val="28"/>
        </w:rPr>
      </w:pPr>
      <w:r w:rsidRPr="00F7099E">
        <w:rPr>
          <w:b/>
          <w:sz w:val="28"/>
          <w:szCs w:val="28"/>
        </w:rPr>
        <w:t>Микробиологическая чистота</w:t>
      </w:r>
      <w:r w:rsidRPr="00F7099E">
        <w:rPr>
          <w:sz w:val="28"/>
          <w:szCs w:val="28"/>
        </w:rPr>
        <w:t>.</w:t>
      </w:r>
      <w:r w:rsidR="00DB77BC" w:rsidRPr="00F7099E">
        <w:rPr>
          <w:sz w:val="28"/>
          <w:szCs w:val="28"/>
        </w:rPr>
        <w:t xml:space="preserve"> </w:t>
      </w:r>
      <w:r w:rsidR="00131C60" w:rsidRPr="00F7099E">
        <w:rPr>
          <w:sz w:val="28"/>
          <w:szCs w:val="28"/>
        </w:rPr>
        <w:t>В соответствии с требованиями ОФС «Микробиологическая чистота».</w:t>
      </w:r>
    </w:p>
    <w:p w:rsidR="00126FC8" w:rsidRPr="00126FC8" w:rsidRDefault="00FC5069" w:rsidP="005E594A">
      <w:pPr>
        <w:spacing w:line="360" w:lineRule="auto"/>
        <w:ind w:firstLine="709"/>
        <w:jc w:val="both"/>
        <w:rPr>
          <w:sz w:val="28"/>
          <w:szCs w:val="28"/>
        </w:rPr>
      </w:pPr>
      <w:r w:rsidRPr="00F7099E">
        <w:rPr>
          <w:b/>
          <w:sz w:val="28"/>
          <w:szCs w:val="28"/>
        </w:rPr>
        <w:t>К</w:t>
      </w:r>
      <w:r w:rsidR="00131C60" w:rsidRPr="00F7099E">
        <w:rPr>
          <w:b/>
          <w:sz w:val="28"/>
          <w:szCs w:val="28"/>
        </w:rPr>
        <w:t>оличественное определение</w:t>
      </w:r>
      <w:r w:rsidR="00126FC8">
        <w:rPr>
          <w:i/>
          <w:sz w:val="28"/>
          <w:szCs w:val="28"/>
        </w:rPr>
        <w:t xml:space="preserve">. </w:t>
      </w:r>
      <w:r w:rsidR="00126FC8" w:rsidRPr="0021169F">
        <w:rPr>
          <w:color w:val="000000"/>
          <w:sz w:val="28"/>
          <w:szCs w:val="28"/>
        </w:rPr>
        <w:t xml:space="preserve">Определение проводят методом </w:t>
      </w:r>
      <w:r w:rsidR="00126FC8">
        <w:rPr>
          <w:color w:val="000000"/>
          <w:sz w:val="28"/>
          <w:szCs w:val="28"/>
        </w:rPr>
        <w:t>газ</w:t>
      </w:r>
      <w:r w:rsidR="00126FC8">
        <w:rPr>
          <w:color w:val="000000"/>
          <w:sz w:val="28"/>
          <w:szCs w:val="28"/>
        </w:rPr>
        <w:t>о</w:t>
      </w:r>
      <w:r w:rsidR="00126FC8">
        <w:rPr>
          <w:color w:val="000000"/>
          <w:sz w:val="28"/>
          <w:szCs w:val="28"/>
        </w:rPr>
        <w:t>вой хроматографии</w:t>
      </w:r>
      <w:r w:rsidR="00126FC8" w:rsidRPr="0021169F">
        <w:rPr>
          <w:color w:val="000000"/>
          <w:sz w:val="28"/>
          <w:szCs w:val="28"/>
        </w:rPr>
        <w:t xml:space="preserve"> в соответствии с требованиями ОФС «</w:t>
      </w:r>
      <w:r w:rsidR="00126FC8">
        <w:rPr>
          <w:color w:val="000000"/>
          <w:sz w:val="28"/>
          <w:szCs w:val="28"/>
        </w:rPr>
        <w:t>Газовая</w:t>
      </w:r>
      <w:r w:rsidR="00126FC8" w:rsidRPr="0021169F">
        <w:rPr>
          <w:color w:val="000000"/>
          <w:sz w:val="28"/>
          <w:szCs w:val="28"/>
        </w:rPr>
        <w:t xml:space="preserve"> хромат</w:t>
      </w:r>
      <w:r w:rsidR="00126FC8" w:rsidRPr="0021169F">
        <w:rPr>
          <w:color w:val="000000"/>
          <w:sz w:val="28"/>
          <w:szCs w:val="28"/>
        </w:rPr>
        <w:t>о</w:t>
      </w:r>
      <w:r w:rsidR="00126FC8" w:rsidRPr="0021169F">
        <w:rPr>
          <w:color w:val="000000"/>
          <w:sz w:val="28"/>
          <w:szCs w:val="28"/>
        </w:rPr>
        <w:t xml:space="preserve">графия». </w:t>
      </w:r>
    </w:p>
    <w:p w:rsidR="00352A9D" w:rsidRDefault="00352A9D" w:rsidP="005E594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7099E">
        <w:rPr>
          <w:i/>
          <w:sz w:val="28"/>
          <w:szCs w:val="28"/>
        </w:rPr>
        <w:t>Приготовление растворов</w:t>
      </w:r>
    </w:p>
    <w:p w:rsidR="00DF0020" w:rsidRDefault="00A07DDA" w:rsidP="005E594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 (1)</w:t>
      </w:r>
      <w:r w:rsidR="00F7099E" w:rsidRPr="00F7099E">
        <w:rPr>
          <w:i/>
          <w:sz w:val="28"/>
          <w:szCs w:val="28"/>
        </w:rPr>
        <w:t xml:space="preserve">. </w:t>
      </w:r>
      <w:r w:rsidR="00F7099E">
        <w:rPr>
          <w:sz w:val="28"/>
          <w:szCs w:val="28"/>
        </w:rPr>
        <w:t xml:space="preserve">Около </w:t>
      </w:r>
      <w:r w:rsidR="00DF0020">
        <w:rPr>
          <w:sz w:val="28"/>
          <w:szCs w:val="28"/>
        </w:rPr>
        <w:t>10 м</w:t>
      </w:r>
      <w:r w:rsidR="00F7099E">
        <w:rPr>
          <w:sz w:val="28"/>
          <w:szCs w:val="28"/>
        </w:rPr>
        <w:t xml:space="preserve">г (точная навеска) </w:t>
      </w:r>
      <w:r w:rsidR="00DF0020">
        <w:rPr>
          <w:sz w:val="28"/>
          <w:szCs w:val="28"/>
        </w:rPr>
        <w:t xml:space="preserve">камфена </w:t>
      </w:r>
      <w:r w:rsidR="00F7099E" w:rsidRPr="00F7099E">
        <w:rPr>
          <w:sz w:val="28"/>
          <w:szCs w:val="28"/>
        </w:rPr>
        <w:t>ра</w:t>
      </w:r>
      <w:r w:rsidR="00F7099E" w:rsidRPr="00F7099E">
        <w:rPr>
          <w:sz w:val="28"/>
          <w:szCs w:val="28"/>
        </w:rPr>
        <w:t>с</w:t>
      </w:r>
      <w:r w:rsidR="00F7099E" w:rsidRPr="00F7099E">
        <w:rPr>
          <w:sz w:val="28"/>
          <w:szCs w:val="28"/>
        </w:rPr>
        <w:t>творяют в</w:t>
      </w:r>
      <w:r w:rsidR="00DF0020">
        <w:rPr>
          <w:sz w:val="28"/>
          <w:szCs w:val="28"/>
        </w:rPr>
        <w:t xml:space="preserve"> 2,0 мл</w:t>
      </w:r>
      <w:r w:rsidR="00F7099E">
        <w:rPr>
          <w:sz w:val="28"/>
          <w:szCs w:val="28"/>
        </w:rPr>
        <w:t xml:space="preserve"> ге</w:t>
      </w:r>
      <w:r w:rsidR="00DF0020">
        <w:rPr>
          <w:sz w:val="28"/>
          <w:szCs w:val="28"/>
        </w:rPr>
        <w:t>пт</w:t>
      </w:r>
      <w:r w:rsidR="00F7099E">
        <w:rPr>
          <w:sz w:val="28"/>
          <w:szCs w:val="28"/>
        </w:rPr>
        <w:t>ан</w:t>
      </w:r>
      <w:r w:rsidR="00DF0020">
        <w:rPr>
          <w:sz w:val="28"/>
          <w:szCs w:val="28"/>
        </w:rPr>
        <w:t>а</w:t>
      </w:r>
      <w:r w:rsidR="005E594A">
        <w:rPr>
          <w:sz w:val="28"/>
          <w:szCs w:val="28"/>
        </w:rPr>
        <w:t xml:space="preserve">. </w:t>
      </w:r>
      <w:r w:rsidR="00DF0020">
        <w:rPr>
          <w:sz w:val="28"/>
          <w:szCs w:val="28"/>
        </w:rPr>
        <w:t xml:space="preserve">0,1 мл полученного раствора </w:t>
      </w:r>
      <w:r w:rsidR="00F7099E">
        <w:rPr>
          <w:sz w:val="28"/>
          <w:szCs w:val="28"/>
        </w:rPr>
        <w:t xml:space="preserve">доводят </w:t>
      </w:r>
      <w:r w:rsidR="00F7099E" w:rsidRPr="00F7099E">
        <w:rPr>
          <w:sz w:val="28"/>
          <w:szCs w:val="28"/>
        </w:rPr>
        <w:t>до</w:t>
      </w:r>
      <w:r w:rsidR="00DF0020">
        <w:rPr>
          <w:sz w:val="28"/>
          <w:szCs w:val="28"/>
        </w:rPr>
        <w:t xml:space="preserve"> 1,0 мл ге</w:t>
      </w:r>
      <w:r w:rsidR="00DF0020">
        <w:rPr>
          <w:sz w:val="28"/>
          <w:szCs w:val="28"/>
        </w:rPr>
        <w:t>п</w:t>
      </w:r>
      <w:r w:rsidR="00DF0020">
        <w:rPr>
          <w:sz w:val="28"/>
          <w:szCs w:val="28"/>
        </w:rPr>
        <w:t xml:space="preserve">таном  </w:t>
      </w:r>
      <w:r w:rsidR="00F7099E" w:rsidRPr="00531025">
        <w:rPr>
          <w:sz w:val="28"/>
          <w:szCs w:val="28"/>
        </w:rPr>
        <w:t xml:space="preserve">и перемешивают. </w:t>
      </w:r>
    </w:p>
    <w:p w:rsidR="006A08EE" w:rsidRPr="00531025" w:rsidRDefault="006A08EE" w:rsidP="006A08EE">
      <w:pPr>
        <w:ind w:firstLine="708"/>
        <w:jc w:val="both"/>
        <w:rPr>
          <w:sz w:val="28"/>
          <w:szCs w:val="28"/>
        </w:rPr>
      </w:pPr>
      <w:r w:rsidRPr="00531025">
        <w:rPr>
          <w:sz w:val="28"/>
          <w:szCs w:val="28"/>
        </w:rPr>
        <w:t xml:space="preserve">Срок годности раствора 7 </w:t>
      </w:r>
      <w:proofErr w:type="spellStart"/>
      <w:r w:rsidRPr="00531025">
        <w:rPr>
          <w:sz w:val="28"/>
          <w:szCs w:val="28"/>
        </w:rPr>
        <w:t>сут</w:t>
      </w:r>
      <w:proofErr w:type="spellEnd"/>
      <w:r w:rsidRPr="00531025">
        <w:rPr>
          <w:sz w:val="28"/>
          <w:szCs w:val="28"/>
        </w:rPr>
        <w:t xml:space="preserve"> при </w:t>
      </w:r>
      <w:r>
        <w:rPr>
          <w:sz w:val="28"/>
          <w:szCs w:val="28"/>
        </w:rPr>
        <w:t>хранении при температуре  2 – 8 </w:t>
      </w:r>
      <w:r w:rsidRPr="00531025">
        <w:rPr>
          <w:sz w:val="28"/>
          <w:szCs w:val="28"/>
        </w:rPr>
        <w:sym w:font="Symbol" w:char="F0B0"/>
      </w:r>
      <w:r w:rsidRPr="00531025">
        <w:rPr>
          <w:sz w:val="28"/>
          <w:szCs w:val="28"/>
        </w:rPr>
        <w:t>С.</w:t>
      </w:r>
    </w:p>
    <w:p w:rsidR="005C38E1" w:rsidRDefault="00AC23F8" w:rsidP="005E594A">
      <w:pPr>
        <w:ind w:firstLine="709"/>
        <w:jc w:val="both"/>
        <w:rPr>
          <w:sz w:val="28"/>
          <w:szCs w:val="28"/>
        </w:rPr>
      </w:pPr>
      <w:r w:rsidRPr="00F7099E">
        <w:rPr>
          <w:i/>
          <w:sz w:val="28"/>
          <w:szCs w:val="28"/>
        </w:rPr>
        <w:t>Стандартный р</w:t>
      </w:r>
      <w:r w:rsidR="00C2619E" w:rsidRPr="00F7099E">
        <w:rPr>
          <w:i/>
          <w:sz w:val="28"/>
          <w:szCs w:val="28"/>
        </w:rPr>
        <w:t>аствор</w:t>
      </w:r>
      <w:r w:rsidR="00A07DDA">
        <w:rPr>
          <w:i/>
          <w:sz w:val="28"/>
          <w:szCs w:val="28"/>
        </w:rPr>
        <w:t xml:space="preserve"> (2)</w:t>
      </w:r>
      <w:r w:rsidR="00C2619E" w:rsidRPr="00F7099E">
        <w:rPr>
          <w:i/>
          <w:sz w:val="28"/>
          <w:szCs w:val="28"/>
        </w:rPr>
        <w:t xml:space="preserve">. </w:t>
      </w:r>
      <w:r w:rsidR="00F7099E">
        <w:rPr>
          <w:sz w:val="28"/>
          <w:szCs w:val="28"/>
        </w:rPr>
        <w:t xml:space="preserve">Около </w:t>
      </w:r>
      <w:r w:rsidR="00DF0020">
        <w:rPr>
          <w:sz w:val="28"/>
          <w:szCs w:val="28"/>
        </w:rPr>
        <w:t>30 м</w:t>
      </w:r>
      <w:r w:rsidR="00F7099E">
        <w:rPr>
          <w:sz w:val="28"/>
          <w:szCs w:val="28"/>
        </w:rPr>
        <w:t xml:space="preserve">г (точная навеска) </w:t>
      </w:r>
      <w:r w:rsidR="00F7099E" w:rsidRPr="00F7099E">
        <w:rPr>
          <w:sz w:val="28"/>
          <w:szCs w:val="28"/>
        </w:rPr>
        <w:t xml:space="preserve">стандартного образца </w:t>
      </w:r>
      <w:r w:rsidR="00F7099E">
        <w:rPr>
          <w:sz w:val="28"/>
          <w:szCs w:val="28"/>
        </w:rPr>
        <w:t xml:space="preserve">(СО) </w:t>
      </w:r>
      <w:proofErr w:type="gramStart"/>
      <w:r w:rsidR="00DF0020" w:rsidRPr="00761C97">
        <w:rPr>
          <w:sz w:val="28"/>
          <w:szCs w:val="28"/>
        </w:rPr>
        <w:t>α-</w:t>
      </w:r>
      <w:proofErr w:type="gramEnd"/>
      <w:r w:rsidR="00DF0020" w:rsidRPr="00761C97">
        <w:rPr>
          <w:sz w:val="28"/>
          <w:szCs w:val="28"/>
        </w:rPr>
        <w:t>пинен</w:t>
      </w:r>
      <w:r w:rsidR="00F7099E">
        <w:rPr>
          <w:sz w:val="28"/>
          <w:szCs w:val="28"/>
        </w:rPr>
        <w:t xml:space="preserve">, около </w:t>
      </w:r>
      <w:r w:rsidR="00DF0020">
        <w:rPr>
          <w:sz w:val="28"/>
          <w:szCs w:val="28"/>
        </w:rPr>
        <w:t>10 м</w:t>
      </w:r>
      <w:r w:rsidR="00F7099E">
        <w:rPr>
          <w:sz w:val="28"/>
          <w:szCs w:val="28"/>
        </w:rPr>
        <w:t xml:space="preserve">г (точная навеска) СО </w:t>
      </w:r>
      <w:r w:rsidR="00F7099E" w:rsidRPr="00F7099E">
        <w:rPr>
          <w:sz w:val="28"/>
          <w:szCs w:val="28"/>
        </w:rPr>
        <w:t>камфена</w:t>
      </w:r>
      <w:r w:rsidR="00F7099E">
        <w:rPr>
          <w:sz w:val="28"/>
          <w:szCs w:val="28"/>
        </w:rPr>
        <w:t xml:space="preserve">, около </w:t>
      </w:r>
      <w:r w:rsidR="00DF0020">
        <w:rPr>
          <w:sz w:val="28"/>
          <w:szCs w:val="28"/>
        </w:rPr>
        <w:t>20 м</w:t>
      </w:r>
      <w:r w:rsidR="005C38E1" w:rsidRPr="00F7099E">
        <w:rPr>
          <w:sz w:val="28"/>
          <w:szCs w:val="28"/>
        </w:rPr>
        <w:t>г</w:t>
      </w:r>
      <w:r w:rsidRPr="00F7099E">
        <w:rPr>
          <w:sz w:val="28"/>
          <w:szCs w:val="28"/>
        </w:rPr>
        <w:t xml:space="preserve"> </w:t>
      </w:r>
      <w:r w:rsidR="00F7099E">
        <w:rPr>
          <w:sz w:val="28"/>
          <w:szCs w:val="28"/>
        </w:rPr>
        <w:t>(точная навеска)</w:t>
      </w:r>
      <w:r w:rsidR="00DF0020">
        <w:rPr>
          <w:sz w:val="28"/>
          <w:szCs w:val="28"/>
        </w:rPr>
        <w:t xml:space="preserve"> </w:t>
      </w:r>
      <w:r w:rsidR="00F7099E">
        <w:rPr>
          <w:sz w:val="28"/>
          <w:szCs w:val="28"/>
        </w:rPr>
        <w:t xml:space="preserve"> </w:t>
      </w:r>
      <w:r w:rsidR="00DF0020">
        <w:rPr>
          <w:sz w:val="28"/>
          <w:szCs w:val="28"/>
        </w:rPr>
        <w:t>СО</w:t>
      </w:r>
      <w:r w:rsidR="00F7099E" w:rsidRPr="00F7099E">
        <w:rPr>
          <w:sz w:val="28"/>
          <w:szCs w:val="28"/>
        </w:rPr>
        <w:t xml:space="preserve"> </w:t>
      </w:r>
      <w:r w:rsidR="00DF0020">
        <w:rPr>
          <w:sz w:val="28"/>
          <w:szCs w:val="28"/>
        </w:rPr>
        <w:t>β</w:t>
      </w:r>
      <w:r w:rsidR="00F7099E" w:rsidRPr="00F7099E">
        <w:rPr>
          <w:sz w:val="28"/>
          <w:szCs w:val="28"/>
        </w:rPr>
        <w:t>-пинена</w:t>
      </w:r>
      <w:r w:rsidR="00DF0020">
        <w:rPr>
          <w:sz w:val="28"/>
          <w:szCs w:val="28"/>
        </w:rPr>
        <w:t xml:space="preserve">, около 10 мг </w:t>
      </w:r>
      <w:r w:rsidR="00F7099E">
        <w:rPr>
          <w:sz w:val="28"/>
          <w:szCs w:val="28"/>
        </w:rPr>
        <w:t xml:space="preserve"> (точная навеска) СО </w:t>
      </w:r>
      <w:r w:rsidR="00F7099E" w:rsidRPr="00F7099E">
        <w:rPr>
          <w:sz w:val="28"/>
          <w:szCs w:val="28"/>
        </w:rPr>
        <w:t>Δ</w:t>
      </w:r>
      <w:r w:rsidR="00F7099E" w:rsidRPr="00F7099E">
        <w:rPr>
          <w:sz w:val="28"/>
          <w:szCs w:val="28"/>
          <w:vertAlign w:val="superscript"/>
        </w:rPr>
        <w:t>3</w:t>
      </w:r>
      <w:r w:rsidR="00F7099E" w:rsidRPr="00F7099E">
        <w:rPr>
          <w:sz w:val="28"/>
          <w:szCs w:val="28"/>
        </w:rPr>
        <w:t>-карена,</w:t>
      </w:r>
      <w:r w:rsidR="00F7099E">
        <w:rPr>
          <w:sz w:val="28"/>
          <w:szCs w:val="28"/>
        </w:rPr>
        <w:t xml:space="preserve"> около </w:t>
      </w:r>
      <w:r w:rsidR="00DF0020">
        <w:rPr>
          <w:sz w:val="28"/>
          <w:szCs w:val="28"/>
        </w:rPr>
        <w:t>10 м</w:t>
      </w:r>
      <w:r w:rsidR="00F7099E">
        <w:rPr>
          <w:sz w:val="28"/>
          <w:szCs w:val="28"/>
        </w:rPr>
        <w:t>г (точная навеска) СО</w:t>
      </w:r>
      <w:r w:rsidR="00F7099E" w:rsidRPr="00F7099E">
        <w:rPr>
          <w:sz w:val="28"/>
          <w:szCs w:val="28"/>
        </w:rPr>
        <w:t xml:space="preserve"> β-</w:t>
      </w:r>
      <w:r w:rsidR="00DF0020">
        <w:rPr>
          <w:sz w:val="28"/>
          <w:szCs w:val="28"/>
        </w:rPr>
        <w:t>мирц</w:t>
      </w:r>
      <w:r w:rsidR="00F7099E" w:rsidRPr="00F7099E">
        <w:rPr>
          <w:sz w:val="28"/>
          <w:szCs w:val="28"/>
        </w:rPr>
        <w:t>ена,</w:t>
      </w:r>
      <w:r w:rsidR="00F7099E">
        <w:rPr>
          <w:sz w:val="28"/>
          <w:szCs w:val="28"/>
        </w:rPr>
        <w:t xml:space="preserve"> около </w:t>
      </w:r>
      <w:r w:rsidR="00EB192A">
        <w:rPr>
          <w:sz w:val="28"/>
          <w:szCs w:val="28"/>
        </w:rPr>
        <w:t>20 м</w:t>
      </w:r>
      <w:r w:rsidR="00F7099E">
        <w:rPr>
          <w:sz w:val="28"/>
          <w:szCs w:val="28"/>
        </w:rPr>
        <w:t xml:space="preserve">г (точная навеска) СО </w:t>
      </w:r>
      <w:r w:rsidR="00EB192A">
        <w:rPr>
          <w:sz w:val="28"/>
          <w:szCs w:val="28"/>
        </w:rPr>
        <w:t xml:space="preserve">лимонена, около 10 мг (точная навеска) СО </w:t>
      </w:r>
      <w:r w:rsidR="00EB192A" w:rsidRPr="00EB192A">
        <w:rPr>
          <w:i/>
          <w:sz w:val="28"/>
          <w:szCs w:val="28"/>
        </w:rPr>
        <w:t>п</w:t>
      </w:r>
      <w:r w:rsidR="00EB192A">
        <w:rPr>
          <w:sz w:val="28"/>
          <w:szCs w:val="28"/>
        </w:rPr>
        <w:t xml:space="preserve">-цимена, около 10 мг (точная </w:t>
      </w:r>
      <w:r w:rsidR="00EB192A">
        <w:rPr>
          <w:sz w:val="28"/>
          <w:szCs w:val="28"/>
        </w:rPr>
        <w:lastRenderedPageBreak/>
        <w:t xml:space="preserve">навеска) </w:t>
      </w:r>
      <w:r w:rsidR="005E594A">
        <w:rPr>
          <w:sz w:val="28"/>
          <w:szCs w:val="28"/>
        </w:rPr>
        <w:t xml:space="preserve">СО </w:t>
      </w:r>
      <w:r w:rsidR="00EB192A">
        <w:rPr>
          <w:sz w:val="28"/>
          <w:szCs w:val="28"/>
        </w:rPr>
        <w:t xml:space="preserve">терпинеола, около 10 мг (точная навеска) </w:t>
      </w:r>
      <w:r w:rsidR="005E594A">
        <w:rPr>
          <w:sz w:val="28"/>
          <w:szCs w:val="28"/>
        </w:rPr>
        <w:t xml:space="preserve">СО </w:t>
      </w:r>
      <w:r w:rsidR="00EB192A">
        <w:rPr>
          <w:sz w:val="28"/>
          <w:szCs w:val="28"/>
        </w:rPr>
        <w:t xml:space="preserve">борнилацетата и около 10 мг </w:t>
      </w:r>
      <w:r w:rsidR="005E594A">
        <w:rPr>
          <w:sz w:val="28"/>
          <w:szCs w:val="28"/>
        </w:rPr>
        <w:t xml:space="preserve">(точная навеска) СО </w:t>
      </w:r>
      <w:proofErr w:type="gramStart"/>
      <w:r w:rsidR="00EB192A">
        <w:rPr>
          <w:sz w:val="28"/>
          <w:szCs w:val="28"/>
        </w:rPr>
        <w:t>β-</w:t>
      </w:r>
      <w:proofErr w:type="gramEnd"/>
      <w:r w:rsidR="00EB192A">
        <w:rPr>
          <w:sz w:val="28"/>
          <w:szCs w:val="28"/>
        </w:rPr>
        <w:t>кариофиллена</w:t>
      </w:r>
      <w:r w:rsidR="00F7099E">
        <w:rPr>
          <w:sz w:val="28"/>
          <w:szCs w:val="28"/>
        </w:rPr>
        <w:t xml:space="preserve"> </w:t>
      </w:r>
      <w:r w:rsidR="00EB192A">
        <w:rPr>
          <w:sz w:val="28"/>
          <w:szCs w:val="28"/>
        </w:rPr>
        <w:t>растворяют в 1,0 мл гепт</w:t>
      </w:r>
      <w:r w:rsidR="00EB192A">
        <w:rPr>
          <w:sz w:val="28"/>
          <w:szCs w:val="28"/>
        </w:rPr>
        <w:t>а</w:t>
      </w:r>
      <w:r w:rsidR="00EB192A">
        <w:rPr>
          <w:sz w:val="28"/>
          <w:szCs w:val="28"/>
        </w:rPr>
        <w:t>на</w:t>
      </w:r>
      <w:r w:rsidR="005C38E1" w:rsidRPr="00531025">
        <w:rPr>
          <w:sz w:val="28"/>
          <w:szCs w:val="28"/>
        </w:rPr>
        <w:t>.</w:t>
      </w:r>
    </w:p>
    <w:p w:rsidR="006A08EE" w:rsidRPr="00531025" w:rsidRDefault="006A08EE" w:rsidP="006A08EE">
      <w:pPr>
        <w:spacing w:before="120"/>
        <w:ind w:firstLine="708"/>
        <w:jc w:val="both"/>
        <w:rPr>
          <w:sz w:val="28"/>
          <w:szCs w:val="28"/>
        </w:rPr>
      </w:pPr>
      <w:r w:rsidRPr="00531025">
        <w:rPr>
          <w:sz w:val="28"/>
          <w:szCs w:val="28"/>
        </w:rPr>
        <w:t xml:space="preserve">Срок годности раствора 7 </w:t>
      </w:r>
      <w:proofErr w:type="spellStart"/>
      <w:r w:rsidRPr="00531025">
        <w:rPr>
          <w:sz w:val="28"/>
          <w:szCs w:val="28"/>
        </w:rPr>
        <w:t>сут</w:t>
      </w:r>
      <w:proofErr w:type="spellEnd"/>
      <w:r w:rsidRPr="00531025">
        <w:rPr>
          <w:sz w:val="28"/>
          <w:szCs w:val="28"/>
        </w:rPr>
        <w:t xml:space="preserve"> при </w:t>
      </w:r>
      <w:r>
        <w:rPr>
          <w:sz w:val="28"/>
          <w:szCs w:val="28"/>
        </w:rPr>
        <w:t>хранении при температуре  2 – 8 </w:t>
      </w:r>
      <w:r w:rsidRPr="00531025">
        <w:rPr>
          <w:sz w:val="28"/>
          <w:szCs w:val="28"/>
        </w:rPr>
        <w:sym w:font="Symbol" w:char="F0B0"/>
      </w:r>
      <w:r w:rsidRPr="00531025">
        <w:rPr>
          <w:sz w:val="28"/>
          <w:szCs w:val="28"/>
        </w:rPr>
        <w:t>С.</w:t>
      </w:r>
    </w:p>
    <w:p w:rsidR="00064F04" w:rsidRDefault="00064F04" w:rsidP="006A08EE">
      <w:pPr>
        <w:spacing w:before="120"/>
        <w:ind w:firstLine="709"/>
        <w:jc w:val="both"/>
        <w:rPr>
          <w:sz w:val="28"/>
          <w:szCs w:val="28"/>
        </w:rPr>
      </w:pPr>
      <w:r w:rsidRPr="00531025">
        <w:rPr>
          <w:i/>
          <w:iCs/>
          <w:sz w:val="28"/>
          <w:szCs w:val="28"/>
        </w:rPr>
        <w:t xml:space="preserve">Проверка пригодности </w:t>
      </w:r>
      <w:proofErr w:type="spellStart"/>
      <w:r w:rsidRPr="00531025">
        <w:rPr>
          <w:i/>
          <w:iCs/>
          <w:sz w:val="28"/>
          <w:szCs w:val="28"/>
        </w:rPr>
        <w:t>хроматографической</w:t>
      </w:r>
      <w:proofErr w:type="spellEnd"/>
      <w:r w:rsidRPr="00531025">
        <w:rPr>
          <w:i/>
          <w:iCs/>
          <w:sz w:val="28"/>
          <w:szCs w:val="28"/>
        </w:rPr>
        <w:t xml:space="preserve"> системы.</w:t>
      </w:r>
      <w:r w:rsidRPr="00DC3CD2">
        <w:rPr>
          <w:sz w:val="28"/>
          <w:szCs w:val="28"/>
        </w:rPr>
        <w:t xml:space="preserve"> </w:t>
      </w:r>
    </w:p>
    <w:p w:rsidR="007B0F2D" w:rsidRPr="00505F9F" w:rsidRDefault="007B0F2D" w:rsidP="007B0F2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1169F">
        <w:rPr>
          <w:sz w:val="28"/>
          <w:szCs w:val="28"/>
        </w:rPr>
        <w:t xml:space="preserve">Результаты анализа считаются достоверными, если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хроматограммы</w:t>
      </w:r>
      <w:proofErr w:type="spellEnd"/>
      <w:r>
        <w:rPr>
          <w:sz w:val="28"/>
          <w:szCs w:val="28"/>
        </w:rPr>
        <w:t xml:space="preserve"> </w:t>
      </w:r>
      <w:r w:rsidRPr="00505F9F">
        <w:rPr>
          <w:sz w:val="28"/>
          <w:szCs w:val="28"/>
        </w:rPr>
        <w:t xml:space="preserve">стандартного раствора </w:t>
      </w:r>
      <w:r w:rsidR="00A07DDA">
        <w:rPr>
          <w:sz w:val="28"/>
          <w:szCs w:val="28"/>
        </w:rPr>
        <w:t xml:space="preserve">(2) </w:t>
      </w:r>
      <w:r w:rsidRPr="00505F9F">
        <w:rPr>
          <w:sz w:val="28"/>
          <w:szCs w:val="28"/>
        </w:rPr>
        <w:t>выполняются следующие условия:</w:t>
      </w:r>
    </w:p>
    <w:p w:rsidR="00064F04" w:rsidRPr="00505F9F" w:rsidRDefault="00064F04" w:rsidP="00064F04">
      <w:pPr>
        <w:shd w:val="clear" w:color="auto" w:fill="FFFFFF"/>
        <w:tabs>
          <w:tab w:val="left" w:pos="3533"/>
        </w:tabs>
        <w:ind w:firstLine="708"/>
        <w:jc w:val="both"/>
        <w:rPr>
          <w:iCs/>
          <w:sz w:val="28"/>
          <w:szCs w:val="28"/>
        </w:rPr>
      </w:pPr>
      <w:r w:rsidRPr="00505F9F">
        <w:rPr>
          <w:iCs/>
          <w:sz w:val="28"/>
          <w:szCs w:val="28"/>
        </w:rPr>
        <w:t xml:space="preserve">- эффективность хроматографической колонки, рассчитанная по пику </w:t>
      </w:r>
      <w:r w:rsidR="00B53EB9" w:rsidRPr="00505F9F">
        <w:rPr>
          <w:sz w:val="28"/>
          <w:szCs w:val="28"/>
        </w:rPr>
        <w:t>α-пинена</w:t>
      </w:r>
      <w:r w:rsidRPr="00505F9F">
        <w:rPr>
          <w:sz w:val="28"/>
          <w:szCs w:val="28"/>
        </w:rPr>
        <w:t xml:space="preserve">, </w:t>
      </w:r>
      <w:r w:rsidRPr="00505F9F">
        <w:rPr>
          <w:iCs/>
          <w:sz w:val="28"/>
          <w:szCs w:val="28"/>
        </w:rPr>
        <w:t>должна быть не менее 70000 теоретических тарелок;</w:t>
      </w:r>
    </w:p>
    <w:p w:rsidR="00064F04" w:rsidRPr="00505F9F" w:rsidRDefault="00064F04" w:rsidP="00064F04">
      <w:pPr>
        <w:shd w:val="clear" w:color="auto" w:fill="FFFFFF"/>
        <w:tabs>
          <w:tab w:val="left" w:pos="3533"/>
        </w:tabs>
        <w:ind w:firstLine="708"/>
        <w:jc w:val="both"/>
        <w:rPr>
          <w:sz w:val="28"/>
          <w:szCs w:val="28"/>
        </w:rPr>
      </w:pPr>
      <w:r w:rsidRPr="00505F9F">
        <w:rPr>
          <w:iCs/>
          <w:sz w:val="28"/>
          <w:szCs w:val="28"/>
        </w:rPr>
        <w:t xml:space="preserve">- фактор асимметрии пика </w:t>
      </w:r>
      <w:r w:rsidR="00B53EB9" w:rsidRPr="00505F9F">
        <w:rPr>
          <w:sz w:val="28"/>
          <w:szCs w:val="28"/>
        </w:rPr>
        <w:t xml:space="preserve">α-пинена </w:t>
      </w:r>
      <w:r w:rsidRPr="00505F9F">
        <w:rPr>
          <w:sz w:val="28"/>
          <w:szCs w:val="28"/>
        </w:rPr>
        <w:t>должен быть не более 1,5;</w:t>
      </w:r>
    </w:p>
    <w:p w:rsidR="00064F04" w:rsidRPr="00505F9F" w:rsidRDefault="00064F04" w:rsidP="00064F04">
      <w:pPr>
        <w:shd w:val="clear" w:color="auto" w:fill="FFFFFF"/>
        <w:tabs>
          <w:tab w:val="left" w:pos="3533"/>
        </w:tabs>
        <w:ind w:firstLine="708"/>
        <w:jc w:val="both"/>
        <w:rPr>
          <w:sz w:val="28"/>
          <w:szCs w:val="28"/>
        </w:rPr>
      </w:pPr>
      <w:r w:rsidRPr="00505F9F">
        <w:rPr>
          <w:sz w:val="28"/>
          <w:szCs w:val="28"/>
        </w:rPr>
        <w:t>- относительное стандартное отклонение времени удерживания и пл</w:t>
      </w:r>
      <w:r w:rsidRPr="00505F9F">
        <w:rPr>
          <w:sz w:val="28"/>
          <w:szCs w:val="28"/>
        </w:rPr>
        <w:t>о</w:t>
      </w:r>
      <w:r w:rsidRPr="00505F9F">
        <w:rPr>
          <w:sz w:val="28"/>
          <w:szCs w:val="28"/>
        </w:rPr>
        <w:t>щади пика компонента (</w:t>
      </w:r>
      <w:r w:rsidR="00B53EB9" w:rsidRPr="00505F9F">
        <w:rPr>
          <w:sz w:val="28"/>
          <w:szCs w:val="28"/>
        </w:rPr>
        <w:t>α-пинен, камфен,  β-пинен, Δ</w:t>
      </w:r>
      <w:r w:rsidR="00B53EB9" w:rsidRPr="00505F9F">
        <w:rPr>
          <w:sz w:val="28"/>
          <w:szCs w:val="28"/>
          <w:vertAlign w:val="superscript"/>
        </w:rPr>
        <w:t>3</w:t>
      </w:r>
      <w:r w:rsidR="00B53EB9" w:rsidRPr="00505F9F">
        <w:rPr>
          <w:sz w:val="28"/>
          <w:szCs w:val="28"/>
        </w:rPr>
        <w:t>-карен, β-мирцен, л</w:t>
      </w:r>
      <w:r w:rsidR="00B53EB9" w:rsidRPr="00505F9F">
        <w:rPr>
          <w:sz w:val="28"/>
          <w:szCs w:val="28"/>
        </w:rPr>
        <w:t>и</w:t>
      </w:r>
      <w:r w:rsidR="00B53EB9" w:rsidRPr="00505F9F">
        <w:rPr>
          <w:sz w:val="28"/>
          <w:szCs w:val="28"/>
        </w:rPr>
        <w:t xml:space="preserve">монен, </w:t>
      </w:r>
      <w:r w:rsidR="00B53EB9" w:rsidRPr="00505F9F">
        <w:rPr>
          <w:i/>
          <w:sz w:val="28"/>
          <w:szCs w:val="28"/>
        </w:rPr>
        <w:t>п</w:t>
      </w:r>
      <w:r w:rsidR="00B53EB9" w:rsidRPr="00505F9F">
        <w:rPr>
          <w:sz w:val="28"/>
          <w:szCs w:val="28"/>
        </w:rPr>
        <w:t>-цимен, терпинеол, борнилацетат, β-кариофиллен</w:t>
      </w:r>
      <w:r w:rsidRPr="00505F9F">
        <w:rPr>
          <w:sz w:val="28"/>
          <w:szCs w:val="28"/>
        </w:rPr>
        <w:t>), должно быть не более 3 %;</w:t>
      </w:r>
    </w:p>
    <w:p w:rsidR="00064F04" w:rsidRDefault="00064F04" w:rsidP="00064F04">
      <w:pPr>
        <w:shd w:val="clear" w:color="auto" w:fill="FFFFFF"/>
        <w:tabs>
          <w:tab w:val="left" w:pos="3533"/>
        </w:tabs>
        <w:ind w:firstLine="708"/>
        <w:jc w:val="both"/>
        <w:rPr>
          <w:iCs/>
          <w:sz w:val="28"/>
          <w:szCs w:val="28"/>
        </w:rPr>
      </w:pPr>
      <w:r w:rsidRPr="00505F9F">
        <w:rPr>
          <w:iCs/>
          <w:sz w:val="28"/>
          <w:szCs w:val="28"/>
        </w:rPr>
        <w:t>- разрешение межд</w:t>
      </w:r>
      <w:r w:rsidRPr="00987994">
        <w:rPr>
          <w:iCs/>
          <w:sz w:val="28"/>
          <w:szCs w:val="28"/>
        </w:rPr>
        <w:t xml:space="preserve">у пиками </w:t>
      </w:r>
      <w:r w:rsidR="00EB192A" w:rsidRPr="00987994">
        <w:rPr>
          <w:sz w:val="28"/>
          <w:szCs w:val="28"/>
        </w:rPr>
        <w:t>Δ</w:t>
      </w:r>
      <w:r w:rsidR="00EB192A" w:rsidRPr="00987994">
        <w:rPr>
          <w:sz w:val="28"/>
          <w:szCs w:val="28"/>
          <w:vertAlign w:val="superscript"/>
        </w:rPr>
        <w:t>3</w:t>
      </w:r>
      <w:r w:rsidR="00EB192A" w:rsidRPr="00987994">
        <w:rPr>
          <w:sz w:val="28"/>
          <w:szCs w:val="28"/>
        </w:rPr>
        <w:t xml:space="preserve">-карен </w:t>
      </w:r>
      <w:r w:rsidRPr="00987994">
        <w:rPr>
          <w:sz w:val="28"/>
          <w:szCs w:val="28"/>
        </w:rPr>
        <w:t xml:space="preserve">и  </w:t>
      </w:r>
      <w:r w:rsidR="00EB192A" w:rsidRPr="00987994">
        <w:rPr>
          <w:sz w:val="28"/>
          <w:szCs w:val="28"/>
        </w:rPr>
        <w:t>β-мирце</w:t>
      </w:r>
      <w:r w:rsidRPr="00987994">
        <w:rPr>
          <w:sz w:val="28"/>
          <w:szCs w:val="28"/>
        </w:rPr>
        <w:t>на должно быть не м</w:t>
      </w:r>
      <w:r w:rsidRPr="00987994">
        <w:rPr>
          <w:sz w:val="28"/>
          <w:szCs w:val="28"/>
        </w:rPr>
        <w:t>е</w:t>
      </w:r>
      <w:r w:rsidRPr="00987994">
        <w:rPr>
          <w:sz w:val="28"/>
          <w:szCs w:val="28"/>
        </w:rPr>
        <w:t xml:space="preserve">нее </w:t>
      </w:r>
      <w:r w:rsidR="00987994" w:rsidRPr="00987994">
        <w:rPr>
          <w:sz w:val="28"/>
          <w:szCs w:val="28"/>
        </w:rPr>
        <w:t>1,5</w:t>
      </w:r>
      <w:r w:rsidRPr="00987994">
        <w:rPr>
          <w:iCs/>
          <w:sz w:val="28"/>
          <w:szCs w:val="28"/>
        </w:rPr>
        <w:t>.</w:t>
      </w:r>
    </w:p>
    <w:p w:rsidR="001D220F" w:rsidRDefault="001D220F" w:rsidP="00064F04">
      <w:pPr>
        <w:shd w:val="clear" w:color="auto" w:fill="FFFFFF"/>
        <w:tabs>
          <w:tab w:val="left" w:pos="3533"/>
        </w:tabs>
        <w:ind w:firstLine="708"/>
        <w:jc w:val="both"/>
        <w:rPr>
          <w:i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2235"/>
        <w:gridCol w:w="1417"/>
        <w:gridCol w:w="1134"/>
        <w:gridCol w:w="992"/>
        <w:gridCol w:w="3686"/>
        <w:gridCol w:w="142"/>
      </w:tblGrid>
      <w:tr w:rsidR="00AB32D8" w:rsidRPr="0021169F" w:rsidTr="00B50183">
        <w:trPr>
          <w:gridAfter w:val="1"/>
          <w:wAfter w:w="142" w:type="dxa"/>
        </w:trPr>
        <w:tc>
          <w:tcPr>
            <w:tcW w:w="4786" w:type="dxa"/>
            <w:gridSpan w:val="3"/>
          </w:tcPr>
          <w:p w:rsidR="00AB32D8" w:rsidRPr="0021169F" w:rsidRDefault="00AB32D8" w:rsidP="00B50183">
            <w:pPr>
              <w:rPr>
                <w:sz w:val="28"/>
                <w:szCs w:val="28"/>
              </w:rPr>
            </w:pPr>
            <w:r w:rsidRPr="0021169F">
              <w:rPr>
                <w:sz w:val="28"/>
                <w:szCs w:val="28"/>
              </w:rPr>
              <w:t>Колонка капиллярная</w:t>
            </w:r>
          </w:p>
        </w:tc>
        <w:tc>
          <w:tcPr>
            <w:tcW w:w="4678" w:type="dxa"/>
            <w:gridSpan w:val="2"/>
          </w:tcPr>
          <w:p w:rsidR="00AB32D8" w:rsidRDefault="00AB32D8" w:rsidP="00AB32D8">
            <w:pPr>
              <w:pStyle w:val="1"/>
              <w:widowControl w:val="0"/>
              <w:shd w:val="clear" w:color="auto" w:fill="FFFFFF"/>
              <w:ind w:left="0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Pr="00F77560">
              <w:rPr>
                <w:szCs w:val="28"/>
              </w:rPr>
              <w:t xml:space="preserve"> м × </w:t>
            </w:r>
            <w:r>
              <w:rPr>
                <w:szCs w:val="28"/>
              </w:rPr>
              <w:t>0,22</w:t>
            </w:r>
            <w:r w:rsidRPr="00F77560">
              <w:rPr>
                <w:szCs w:val="28"/>
              </w:rPr>
              <w:t> мм,</w:t>
            </w:r>
            <w:r>
              <w:rPr>
                <w:szCs w:val="28"/>
              </w:rPr>
              <w:t xml:space="preserve"> макрогол 20000</w:t>
            </w:r>
            <w:r w:rsidRPr="00F77560">
              <w:rPr>
                <w:szCs w:val="28"/>
              </w:rPr>
              <w:t>,</w:t>
            </w:r>
          </w:p>
          <w:p w:rsidR="00AB32D8" w:rsidRPr="0021169F" w:rsidRDefault="00AB32D8" w:rsidP="00AB32D8">
            <w:pPr>
              <w:pStyle w:val="1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0,20 мкм</w:t>
            </w:r>
          </w:p>
        </w:tc>
      </w:tr>
      <w:tr w:rsidR="00AB32D8" w:rsidRPr="0021169F" w:rsidTr="00B50183">
        <w:trPr>
          <w:gridAfter w:val="1"/>
          <w:wAfter w:w="142" w:type="dxa"/>
          <w:trHeight w:val="446"/>
        </w:trPr>
        <w:tc>
          <w:tcPr>
            <w:tcW w:w="4786" w:type="dxa"/>
            <w:gridSpan w:val="3"/>
          </w:tcPr>
          <w:p w:rsidR="00AB32D8" w:rsidRPr="0021169F" w:rsidRDefault="00AB32D8" w:rsidP="00B50183">
            <w:pPr>
              <w:rPr>
                <w:sz w:val="28"/>
                <w:szCs w:val="28"/>
              </w:rPr>
            </w:pPr>
            <w:r w:rsidRPr="0021169F">
              <w:rPr>
                <w:sz w:val="28"/>
                <w:szCs w:val="28"/>
              </w:rPr>
              <w:t xml:space="preserve">Газ-носитель </w:t>
            </w:r>
          </w:p>
        </w:tc>
        <w:tc>
          <w:tcPr>
            <w:tcW w:w="4678" w:type="dxa"/>
            <w:gridSpan w:val="2"/>
          </w:tcPr>
          <w:p w:rsidR="00AB32D8" w:rsidRPr="0021169F" w:rsidRDefault="00AB32D8" w:rsidP="00B50183">
            <w:pPr>
              <w:pStyle w:val="1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>
              <w:rPr>
                <w:snapToGrid w:val="0"/>
                <w:szCs w:val="28"/>
              </w:rPr>
              <w:t>гелий</w:t>
            </w:r>
          </w:p>
        </w:tc>
      </w:tr>
      <w:tr w:rsidR="00AB32D8" w:rsidRPr="0021169F" w:rsidTr="00B50183">
        <w:trPr>
          <w:gridAfter w:val="1"/>
          <w:wAfter w:w="142" w:type="dxa"/>
        </w:trPr>
        <w:tc>
          <w:tcPr>
            <w:tcW w:w="4786" w:type="dxa"/>
            <w:gridSpan w:val="3"/>
          </w:tcPr>
          <w:p w:rsidR="00AB32D8" w:rsidRPr="0021169F" w:rsidRDefault="00AB32D8" w:rsidP="00B50183">
            <w:pPr>
              <w:rPr>
                <w:sz w:val="28"/>
                <w:szCs w:val="28"/>
              </w:rPr>
            </w:pPr>
            <w:r w:rsidRPr="0021169F">
              <w:rPr>
                <w:sz w:val="28"/>
                <w:szCs w:val="28"/>
              </w:rPr>
              <w:t>Скорость газа-носителя мл/мин</w:t>
            </w:r>
          </w:p>
        </w:tc>
        <w:tc>
          <w:tcPr>
            <w:tcW w:w="4678" w:type="dxa"/>
            <w:gridSpan w:val="2"/>
          </w:tcPr>
          <w:p w:rsidR="00AB32D8" w:rsidRPr="0021169F" w:rsidRDefault="00AB32D8" w:rsidP="00B50183">
            <w:pPr>
              <w:pStyle w:val="1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AB32D8" w:rsidRPr="0021169F" w:rsidTr="00B50183">
        <w:trPr>
          <w:gridAfter w:val="1"/>
          <w:wAfter w:w="142" w:type="dxa"/>
        </w:trPr>
        <w:tc>
          <w:tcPr>
            <w:tcW w:w="4786" w:type="dxa"/>
            <w:gridSpan w:val="3"/>
          </w:tcPr>
          <w:p w:rsidR="00AB32D8" w:rsidRPr="0021169F" w:rsidRDefault="00AB32D8" w:rsidP="00B50183">
            <w:pPr>
              <w:rPr>
                <w:sz w:val="28"/>
                <w:szCs w:val="28"/>
              </w:rPr>
            </w:pPr>
            <w:r w:rsidRPr="0021169F">
              <w:rPr>
                <w:sz w:val="28"/>
                <w:szCs w:val="28"/>
              </w:rPr>
              <w:t>Детектор</w:t>
            </w:r>
          </w:p>
        </w:tc>
        <w:tc>
          <w:tcPr>
            <w:tcW w:w="4678" w:type="dxa"/>
            <w:gridSpan w:val="2"/>
          </w:tcPr>
          <w:p w:rsidR="00AB32D8" w:rsidRPr="0021169F" w:rsidRDefault="00AB32D8" w:rsidP="00B501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1169F">
              <w:rPr>
                <w:sz w:val="28"/>
                <w:szCs w:val="28"/>
              </w:rPr>
              <w:t>ламенно-ионизационный</w:t>
            </w:r>
          </w:p>
        </w:tc>
      </w:tr>
      <w:tr w:rsidR="00AB32D8" w:rsidRPr="00F62175" w:rsidTr="00B50183">
        <w:trPr>
          <w:gridAfter w:val="1"/>
          <w:wAfter w:w="142" w:type="dxa"/>
        </w:trPr>
        <w:tc>
          <w:tcPr>
            <w:tcW w:w="4786" w:type="dxa"/>
            <w:gridSpan w:val="3"/>
          </w:tcPr>
          <w:p w:rsidR="00AB32D8" w:rsidRPr="00F62175" w:rsidRDefault="00AB32D8" w:rsidP="00B50183">
            <w:pPr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Деление потока</w:t>
            </w:r>
          </w:p>
        </w:tc>
        <w:tc>
          <w:tcPr>
            <w:tcW w:w="4678" w:type="dxa"/>
            <w:gridSpan w:val="2"/>
          </w:tcPr>
          <w:p w:rsidR="00AB32D8" w:rsidRPr="00F62175" w:rsidRDefault="00AB32D8" w:rsidP="00B50183">
            <w:pPr>
              <w:contextualSpacing/>
              <w:jc w:val="center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1:10</w:t>
            </w:r>
            <w:r>
              <w:rPr>
                <w:sz w:val="28"/>
                <w:szCs w:val="28"/>
              </w:rPr>
              <w:t>0</w:t>
            </w:r>
          </w:p>
        </w:tc>
      </w:tr>
      <w:tr w:rsidR="00AB32D8" w:rsidRPr="00F62175" w:rsidTr="00B50183">
        <w:trPr>
          <w:gridAfter w:val="1"/>
          <w:wAfter w:w="142" w:type="dxa"/>
        </w:trPr>
        <w:tc>
          <w:tcPr>
            <w:tcW w:w="4786" w:type="dxa"/>
            <w:gridSpan w:val="3"/>
          </w:tcPr>
          <w:p w:rsidR="00AB32D8" w:rsidRPr="00F62175" w:rsidRDefault="00AB32D8" w:rsidP="00B50183">
            <w:pPr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Время анализа, мин</w:t>
            </w:r>
          </w:p>
        </w:tc>
        <w:tc>
          <w:tcPr>
            <w:tcW w:w="4678" w:type="dxa"/>
            <w:gridSpan w:val="2"/>
          </w:tcPr>
          <w:p w:rsidR="00AB32D8" w:rsidRPr="00F62175" w:rsidRDefault="001D220F" w:rsidP="00B501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32D8" w:rsidRPr="00F62175">
              <w:rPr>
                <w:sz w:val="28"/>
                <w:szCs w:val="28"/>
              </w:rPr>
              <w:t>0</w:t>
            </w:r>
          </w:p>
        </w:tc>
      </w:tr>
      <w:tr w:rsidR="00AB32D8" w:rsidRPr="00F62175" w:rsidTr="00B50183">
        <w:trPr>
          <w:gridAfter w:val="1"/>
          <w:wAfter w:w="142" w:type="dxa"/>
        </w:trPr>
        <w:tc>
          <w:tcPr>
            <w:tcW w:w="4786" w:type="dxa"/>
            <w:gridSpan w:val="3"/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4678" w:type="dxa"/>
            <w:gridSpan w:val="2"/>
          </w:tcPr>
          <w:p w:rsidR="00AB32D8" w:rsidRPr="00F62175" w:rsidRDefault="00AB32D8" w:rsidP="00B501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B32D8" w:rsidRPr="00F62175" w:rsidTr="00B50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Температура, °C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колонка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3EB9" w:rsidRDefault="00B53EB9" w:rsidP="00B50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мин</w:t>
            </w:r>
          </w:p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0-</w:t>
            </w:r>
            <w:r w:rsidR="001D220F">
              <w:rPr>
                <w:sz w:val="28"/>
                <w:szCs w:val="28"/>
              </w:rPr>
              <w:t>10</w:t>
            </w:r>
            <w:r w:rsidRPr="00F62175">
              <w:rPr>
                <w:sz w:val="28"/>
                <w:szCs w:val="28"/>
              </w:rPr>
              <w:t xml:space="preserve"> мин</w:t>
            </w:r>
          </w:p>
          <w:p w:rsidR="00AB32D8" w:rsidRPr="00F62175" w:rsidRDefault="001D220F" w:rsidP="00B50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10-41</w:t>
            </w:r>
            <w:r w:rsidR="00AB32D8" w:rsidRPr="00F62175">
              <w:rPr>
                <w:sz w:val="28"/>
                <w:szCs w:val="28"/>
              </w:rPr>
              <w:t xml:space="preserve"> мин</w:t>
            </w:r>
          </w:p>
          <w:p w:rsidR="00AB32D8" w:rsidRPr="00F62175" w:rsidRDefault="001D220F" w:rsidP="001D2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AB32D8" w:rsidRPr="00F621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="00AB32D8">
              <w:rPr>
                <w:sz w:val="28"/>
                <w:szCs w:val="28"/>
              </w:rPr>
              <w:t>0</w:t>
            </w:r>
            <w:r w:rsidR="00AB32D8" w:rsidRPr="00F62175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3EB9" w:rsidRDefault="00B53EB9" w:rsidP="00B50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AB32D8" w:rsidRPr="00F62175" w:rsidRDefault="001D220F" w:rsidP="00B50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AB32D8" w:rsidRPr="00F62175" w:rsidRDefault="001D220F" w:rsidP="00B50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B32D8" w:rsidRPr="00F62175">
              <w:rPr>
                <w:sz w:val="28"/>
                <w:szCs w:val="28"/>
              </w:rPr>
              <w:t xml:space="preserve"> </w:t>
            </w:r>
            <w:r w:rsidR="00AB32D8" w:rsidRPr="00F62175">
              <w:rPr>
                <w:sz w:val="28"/>
                <w:szCs w:val="28"/>
              </w:rPr>
              <w:sym w:font="Symbol" w:char="F0AE"/>
            </w:r>
            <w:r w:rsidR="00AB32D8" w:rsidRPr="00F62175">
              <w:rPr>
                <w:sz w:val="28"/>
                <w:szCs w:val="28"/>
              </w:rPr>
              <w:t xml:space="preserve"> 2</w:t>
            </w:r>
            <w:r w:rsidR="00AB32D8">
              <w:rPr>
                <w:sz w:val="28"/>
                <w:szCs w:val="28"/>
              </w:rPr>
              <w:t>2</w:t>
            </w:r>
            <w:r w:rsidR="00AB32D8" w:rsidRPr="00F62175">
              <w:rPr>
                <w:sz w:val="28"/>
                <w:szCs w:val="28"/>
              </w:rPr>
              <w:t xml:space="preserve">0 </w:t>
            </w:r>
            <w:r w:rsidR="006A08EE" w:rsidRPr="00F62175">
              <w:rPr>
                <w:sz w:val="28"/>
                <w:szCs w:val="28"/>
              </w:rPr>
              <w:t>(</w:t>
            </w:r>
            <w:r w:rsidR="006A08EE">
              <w:rPr>
                <w:sz w:val="28"/>
                <w:szCs w:val="28"/>
              </w:rPr>
              <w:t>5</w:t>
            </w:r>
            <w:proofErr w:type="gramStart"/>
            <w:r w:rsidR="006A08EE" w:rsidRPr="00F62175">
              <w:rPr>
                <w:sz w:val="28"/>
                <w:szCs w:val="28"/>
              </w:rPr>
              <w:t xml:space="preserve"> °С</w:t>
            </w:r>
            <w:proofErr w:type="gramEnd"/>
            <w:r w:rsidR="006A08EE" w:rsidRPr="00F62175">
              <w:rPr>
                <w:sz w:val="28"/>
                <w:szCs w:val="28"/>
              </w:rPr>
              <w:t>/ мин)</w:t>
            </w:r>
          </w:p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F62175">
              <w:rPr>
                <w:sz w:val="28"/>
                <w:szCs w:val="28"/>
              </w:rPr>
              <w:t xml:space="preserve">0 </w:t>
            </w:r>
          </w:p>
        </w:tc>
      </w:tr>
      <w:tr w:rsidR="00AB32D8" w:rsidRPr="00F62175" w:rsidTr="00B50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</w:p>
        </w:tc>
      </w:tr>
      <w:tr w:rsidR="00AB32D8" w:rsidRPr="00F62175" w:rsidTr="00B50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инжектор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1D220F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2</w:t>
            </w:r>
            <w:r w:rsidR="001D220F">
              <w:rPr>
                <w:sz w:val="28"/>
                <w:szCs w:val="28"/>
              </w:rPr>
              <w:t>2</w:t>
            </w:r>
            <w:r w:rsidRPr="00F62175">
              <w:rPr>
                <w:sz w:val="28"/>
                <w:szCs w:val="28"/>
              </w:rPr>
              <w:t>0</w:t>
            </w:r>
          </w:p>
        </w:tc>
      </w:tr>
      <w:tr w:rsidR="00AB32D8" w:rsidRPr="00F62175" w:rsidTr="00B50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детектор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2D8" w:rsidRPr="00F62175" w:rsidRDefault="00AB32D8" w:rsidP="00B50183">
            <w:pPr>
              <w:jc w:val="both"/>
              <w:rPr>
                <w:sz w:val="28"/>
                <w:szCs w:val="28"/>
              </w:rPr>
            </w:pPr>
            <w:r w:rsidRPr="00F621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62175">
              <w:rPr>
                <w:sz w:val="28"/>
                <w:szCs w:val="28"/>
              </w:rPr>
              <w:t>0</w:t>
            </w:r>
          </w:p>
        </w:tc>
      </w:tr>
    </w:tbl>
    <w:p w:rsidR="00AB32D8" w:rsidRDefault="00AB32D8" w:rsidP="00064F04">
      <w:pPr>
        <w:shd w:val="clear" w:color="auto" w:fill="FFFFFF"/>
        <w:tabs>
          <w:tab w:val="left" w:pos="3533"/>
        </w:tabs>
        <w:ind w:firstLine="708"/>
        <w:jc w:val="both"/>
        <w:rPr>
          <w:iCs/>
          <w:sz w:val="28"/>
          <w:szCs w:val="28"/>
        </w:rPr>
      </w:pPr>
    </w:p>
    <w:p w:rsidR="00702E4B" w:rsidRPr="00702E4B" w:rsidRDefault="00702E4B" w:rsidP="00702E4B">
      <w:pPr>
        <w:spacing w:line="360" w:lineRule="auto"/>
        <w:ind w:firstLine="709"/>
        <w:jc w:val="both"/>
        <w:rPr>
          <w:sz w:val="28"/>
          <w:szCs w:val="28"/>
        </w:rPr>
      </w:pPr>
      <w:r w:rsidRPr="00D628CE">
        <w:rPr>
          <w:sz w:val="28"/>
          <w:szCs w:val="28"/>
        </w:rPr>
        <w:t xml:space="preserve">Порядок выхода пиков: </w:t>
      </w:r>
      <w:r w:rsidRPr="00761C97">
        <w:rPr>
          <w:sz w:val="28"/>
          <w:szCs w:val="28"/>
        </w:rPr>
        <w:t>α-пинен</w:t>
      </w:r>
      <w:r w:rsidR="00D628CE">
        <w:rPr>
          <w:sz w:val="28"/>
          <w:szCs w:val="28"/>
        </w:rPr>
        <w:t xml:space="preserve">, </w:t>
      </w:r>
      <w:r w:rsidRPr="00761C97">
        <w:rPr>
          <w:sz w:val="28"/>
          <w:szCs w:val="28"/>
        </w:rPr>
        <w:t>камфен</w:t>
      </w:r>
      <w:r w:rsidR="00D628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628CE">
        <w:rPr>
          <w:sz w:val="28"/>
          <w:szCs w:val="28"/>
        </w:rPr>
        <w:t xml:space="preserve">β-пинен, </w:t>
      </w:r>
      <w:r w:rsidRPr="00D628CE">
        <w:rPr>
          <w:sz w:val="28"/>
          <w:szCs w:val="28"/>
        </w:rPr>
        <w:t>Δ</w:t>
      </w:r>
      <w:r w:rsidRPr="00D628CE">
        <w:rPr>
          <w:sz w:val="28"/>
          <w:szCs w:val="28"/>
          <w:vertAlign w:val="superscript"/>
        </w:rPr>
        <w:t>3</w:t>
      </w:r>
      <w:r w:rsidRPr="00D628CE">
        <w:rPr>
          <w:sz w:val="28"/>
          <w:szCs w:val="28"/>
        </w:rPr>
        <w:t>-карен</w:t>
      </w:r>
      <w:r w:rsidR="00D628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1C97">
        <w:rPr>
          <w:sz w:val="28"/>
          <w:szCs w:val="28"/>
        </w:rPr>
        <w:t>β-</w:t>
      </w:r>
      <w:r w:rsidR="00D628CE">
        <w:rPr>
          <w:sz w:val="28"/>
          <w:szCs w:val="28"/>
        </w:rPr>
        <w:t xml:space="preserve">мирцен, </w:t>
      </w:r>
      <w:r w:rsidRPr="00761C97">
        <w:rPr>
          <w:sz w:val="28"/>
          <w:szCs w:val="28"/>
        </w:rPr>
        <w:t>лимонен</w:t>
      </w:r>
      <w:r w:rsidR="00D628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192A">
        <w:rPr>
          <w:i/>
          <w:sz w:val="28"/>
          <w:szCs w:val="28"/>
        </w:rPr>
        <w:t>п</w:t>
      </w:r>
      <w:r w:rsidRPr="00761C97">
        <w:rPr>
          <w:sz w:val="28"/>
          <w:szCs w:val="28"/>
        </w:rPr>
        <w:t>-цимен</w:t>
      </w:r>
      <w:r w:rsidR="00D628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1C97">
        <w:rPr>
          <w:sz w:val="28"/>
          <w:szCs w:val="28"/>
        </w:rPr>
        <w:t>терпине</w:t>
      </w:r>
      <w:r w:rsidR="00D628CE">
        <w:rPr>
          <w:sz w:val="28"/>
          <w:szCs w:val="28"/>
        </w:rPr>
        <w:t>ол,</w:t>
      </w:r>
      <w:r>
        <w:rPr>
          <w:sz w:val="28"/>
          <w:szCs w:val="28"/>
        </w:rPr>
        <w:t xml:space="preserve"> </w:t>
      </w:r>
      <w:r w:rsidRPr="00761C97">
        <w:rPr>
          <w:sz w:val="28"/>
          <w:szCs w:val="28"/>
        </w:rPr>
        <w:t>борнилацетат</w:t>
      </w:r>
      <w:r w:rsidR="00D628C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61C97">
        <w:rPr>
          <w:sz w:val="28"/>
          <w:szCs w:val="28"/>
        </w:rPr>
        <w:t>β-кариофиллен</w:t>
      </w:r>
      <w:r w:rsidR="00D628CE">
        <w:rPr>
          <w:sz w:val="28"/>
          <w:szCs w:val="28"/>
        </w:rPr>
        <w:t>.</w:t>
      </w:r>
    </w:p>
    <w:p w:rsidR="00702E4B" w:rsidRDefault="00702E4B" w:rsidP="001D220F">
      <w:pPr>
        <w:shd w:val="clear" w:color="auto" w:fill="FFFFFF"/>
        <w:tabs>
          <w:tab w:val="left" w:pos="35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28CE">
        <w:rPr>
          <w:sz w:val="28"/>
          <w:szCs w:val="28"/>
        </w:rPr>
        <w:t xml:space="preserve">По временам удерживания на хроматограмме стандартного раствора определяют положения компонентов стандартного раствора. Пик </w:t>
      </w:r>
      <w:proofErr w:type="gramStart"/>
      <w:r w:rsidRPr="00D628CE">
        <w:rPr>
          <w:sz w:val="28"/>
          <w:szCs w:val="28"/>
        </w:rPr>
        <w:t>β-</w:t>
      </w:r>
      <w:proofErr w:type="gramEnd"/>
      <w:r w:rsidRPr="00D628CE">
        <w:rPr>
          <w:sz w:val="28"/>
          <w:szCs w:val="28"/>
        </w:rPr>
        <w:t xml:space="preserve">фелландрена расположен после пика лимонена и имеет относительное время удерживания </w:t>
      </w:r>
      <w:r w:rsidR="00505F9F">
        <w:rPr>
          <w:sz w:val="28"/>
          <w:szCs w:val="28"/>
        </w:rPr>
        <w:t xml:space="preserve">(по </w:t>
      </w:r>
      <w:proofErr w:type="spellStart"/>
      <w:r w:rsidR="00505F9F" w:rsidRPr="00D628CE">
        <w:rPr>
          <w:sz w:val="28"/>
          <w:szCs w:val="28"/>
        </w:rPr>
        <w:t>лимонену</w:t>
      </w:r>
      <w:proofErr w:type="spellEnd"/>
      <w:r w:rsidR="00505F9F">
        <w:rPr>
          <w:sz w:val="28"/>
          <w:szCs w:val="28"/>
        </w:rPr>
        <w:t xml:space="preserve">) </w:t>
      </w:r>
      <w:r w:rsidRPr="00D628CE">
        <w:rPr>
          <w:sz w:val="28"/>
          <w:szCs w:val="28"/>
        </w:rPr>
        <w:t>около 1,03.</w:t>
      </w:r>
    </w:p>
    <w:p w:rsidR="00505F9F" w:rsidRPr="00231753" w:rsidRDefault="00931C2D" w:rsidP="00A07DDA">
      <w:pPr>
        <w:tabs>
          <w:tab w:val="left" w:pos="35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DDA">
        <w:rPr>
          <w:sz w:val="28"/>
          <w:szCs w:val="28"/>
        </w:rPr>
        <w:t xml:space="preserve">Не учитывают пики с площадью менее площади основного пика на </w:t>
      </w:r>
      <w:proofErr w:type="spellStart"/>
      <w:r w:rsidRPr="00A07DDA">
        <w:rPr>
          <w:sz w:val="28"/>
          <w:szCs w:val="28"/>
        </w:rPr>
        <w:t>хроматограмме</w:t>
      </w:r>
      <w:proofErr w:type="spellEnd"/>
      <w:r w:rsidRPr="00A07DDA">
        <w:rPr>
          <w:sz w:val="28"/>
          <w:szCs w:val="28"/>
        </w:rPr>
        <w:t xml:space="preserve"> </w:t>
      </w:r>
      <w:r w:rsidR="00A07DDA" w:rsidRPr="00A07DDA">
        <w:rPr>
          <w:sz w:val="28"/>
          <w:szCs w:val="28"/>
        </w:rPr>
        <w:t>стандартного раствора (1)</w:t>
      </w:r>
      <w:r w:rsidRPr="00A07DDA">
        <w:rPr>
          <w:sz w:val="28"/>
          <w:szCs w:val="28"/>
        </w:rPr>
        <w:t>.</w:t>
      </w:r>
    </w:p>
    <w:p w:rsidR="00505F9F" w:rsidRPr="0021169F" w:rsidRDefault="00505F9F" w:rsidP="00505F9F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1D1541">
        <w:rPr>
          <w:sz w:val="28"/>
          <w:szCs w:val="28"/>
        </w:rPr>
        <w:lastRenderedPageBreak/>
        <w:t>Хроматог</w:t>
      </w:r>
      <w:r>
        <w:rPr>
          <w:sz w:val="28"/>
          <w:szCs w:val="28"/>
        </w:rPr>
        <w:t xml:space="preserve">рафируют попеременно испытуемую субстанцию </w:t>
      </w:r>
      <w:r w:rsidRPr="001D1541">
        <w:rPr>
          <w:sz w:val="28"/>
          <w:szCs w:val="28"/>
        </w:rPr>
        <w:t xml:space="preserve">и </w:t>
      </w:r>
      <w:r>
        <w:rPr>
          <w:sz w:val="28"/>
          <w:szCs w:val="28"/>
        </w:rPr>
        <w:t>стандар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</w:t>
      </w:r>
      <w:r w:rsidR="00A07DD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D1541">
        <w:rPr>
          <w:sz w:val="28"/>
          <w:szCs w:val="28"/>
        </w:rPr>
        <w:t xml:space="preserve"> раствор</w:t>
      </w:r>
      <w:r w:rsidR="00A07DDA">
        <w:rPr>
          <w:sz w:val="28"/>
          <w:szCs w:val="28"/>
        </w:rPr>
        <w:t>ы</w:t>
      </w:r>
      <w:r w:rsidRPr="001D1541">
        <w:rPr>
          <w:sz w:val="28"/>
          <w:szCs w:val="28"/>
        </w:rPr>
        <w:t xml:space="preserve">, получая </w:t>
      </w:r>
      <w:r w:rsidRPr="001D1541">
        <w:rPr>
          <w:sz w:val="28"/>
        </w:rPr>
        <w:t>не менее 3 хроматограмм для испы</w:t>
      </w:r>
      <w:r>
        <w:rPr>
          <w:sz w:val="28"/>
        </w:rPr>
        <w:t>туемой субста</w:t>
      </w:r>
      <w:r>
        <w:rPr>
          <w:sz w:val="28"/>
        </w:rPr>
        <w:t>н</w:t>
      </w:r>
      <w:r>
        <w:rPr>
          <w:sz w:val="28"/>
        </w:rPr>
        <w:t xml:space="preserve">ции  и не менее </w:t>
      </w:r>
      <w:r w:rsidRPr="001D1541">
        <w:rPr>
          <w:sz w:val="28"/>
        </w:rPr>
        <w:t>5</w:t>
      </w:r>
      <w:r>
        <w:rPr>
          <w:sz w:val="28"/>
        </w:rPr>
        <w:t> </w:t>
      </w:r>
      <w:r w:rsidRPr="001D1541">
        <w:rPr>
          <w:sz w:val="28"/>
        </w:rPr>
        <w:t xml:space="preserve">хроматограмм для </w:t>
      </w:r>
      <w:r>
        <w:rPr>
          <w:sz w:val="28"/>
        </w:rPr>
        <w:t>стандартного</w:t>
      </w:r>
      <w:r w:rsidRPr="001D1541">
        <w:rPr>
          <w:sz w:val="28"/>
        </w:rPr>
        <w:t xml:space="preserve"> раствор</w:t>
      </w:r>
      <w:r>
        <w:rPr>
          <w:sz w:val="28"/>
        </w:rPr>
        <w:t>а</w:t>
      </w:r>
      <w:r w:rsidRPr="001D1541">
        <w:rPr>
          <w:sz w:val="28"/>
          <w:szCs w:val="28"/>
        </w:rPr>
        <w:t>. Результаты</w:t>
      </w:r>
      <w:r w:rsidRPr="0021169F">
        <w:rPr>
          <w:sz w:val="28"/>
          <w:szCs w:val="28"/>
        </w:rPr>
        <w:t xml:space="preserve"> сч</w:t>
      </w:r>
      <w:r w:rsidRPr="0021169F">
        <w:rPr>
          <w:sz w:val="28"/>
          <w:szCs w:val="28"/>
        </w:rPr>
        <w:t>и</w:t>
      </w:r>
      <w:r w:rsidRPr="0021169F">
        <w:rPr>
          <w:sz w:val="28"/>
          <w:szCs w:val="28"/>
        </w:rPr>
        <w:t>таются достоверными, если выполняются требования теста «Проверка пр</w:t>
      </w:r>
      <w:r w:rsidRPr="0021169F">
        <w:rPr>
          <w:sz w:val="28"/>
          <w:szCs w:val="28"/>
        </w:rPr>
        <w:t>и</w:t>
      </w:r>
      <w:r w:rsidRPr="0021169F">
        <w:rPr>
          <w:sz w:val="28"/>
          <w:szCs w:val="28"/>
        </w:rPr>
        <w:t>годности хроматографической системы».</w:t>
      </w:r>
    </w:p>
    <w:p w:rsidR="00DC3CD2" w:rsidRPr="00CF7916" w:rsidRDefault="00DC3CD2" w:rsidP="00A07DDA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91E5D">
        <w:rPr>
          <w:noProof/>
          <w:sz w:val="28"/>
          <w:szCs w:val="28"/>
        </w:rPr>
        <w:t>Содержание</w:t>
      </w:r>
      <w:r w:rsidRPr="00591E5D">
        <w:rPr>
          <w:snapToGrid w:val="0"/>
          <w:sz w:val="28"/>
          <w:szCs w:val="28"/>
        </w:rPr>
        <w:t xml:space="preserve"> </w:t>
      </w:r>
      <w:r w:rsidRPr="00531025">
        <w:rPr>
          <w:sz w:val="28"/>
          <w:szCs w:val="28"/>
        </w:rPr>
        <w:t xml:space="preserve">каждого компонента </w:t>
      </w:r>
      <w:r w:rsidRPr="00591E5D">
        <w:rPr>
          <w:sz w:val="28"/>
          <w:szCs w:val="28"/>
        </w:rPr>
        <w:t xml:space="preserve">в </w:t>
      </w:r>
      <w:r>
        <w:rPr>
          <w:sz w:val="28"/>
          <w:szCs w:val="28"/>
        </w:rPr>
        <w:t>субстанции</w:t>
      </w:r>
      <w:r w:rsidRPr="00591E5D">
        <w:rPr>
          <w:sz w:val="28"/>
          <w:szCs w:val="28"/>
        </w:rPr>
        <w:t xml:space="preserve"> в процентах (</w:t>
      </w:r>
      <w:r w:rsidRPr="00591E5D">
        <w:rPr>
          <w:i/>
          <w:sz w:val="28"/>
          <w:szCs w:val="28"/>
        </w:rPr>
        <w:t>Х</w:t>
      </w:r>
      <w:r w:rsidRPr="00591E5D">
        <w:rPr>
          <w:sz w:val="28"/>
          <w:szCs w:val="28"/>
        </w:rPr>
        <w:t xml:space="preserve">) </w:t>
      </w:r>
      <w:r w:rsidR="00A07DDA">
        <w:rPr>
          <w:sz w:val="28"/>
          <w:szCs w:val="28"/>
        </w:rPr>
        <w:t>опред</w:t>
      </w:r>
      <w:r w:rsidR="00A07DDA">
        <w:rPr>
          <w:sz w:val="28"/>
          <w:szCs w:val="28"/>
        </w:rPr>
        <w:t>е</w:t>
      </w:r>
      <w:r w:rsidR="00A07DDA">
        <w:rPr>
          <w:sz w:val="28"/>
          <w:szCs w:val="28"/>
        </w:rPr>
        <w:t>ляют методом нормирования (метод внутренней нормализации) в соответс</w:t>
      </w:r>
      <w:r w:rsidR="00A07DDA">
        <w:rPr>
          <w:sz w:val="28"/>
          <w:szCs w:val="28"/>
        </w:rPr>
        <w:t>т</w:t>
      </w:r>
      <w:r w:rsidR="00A07DDA">
        <w:rPr>
          <w:sz w:val="28"/>
          <w:szCs w:val="28"/>
        </w:rPr>
        <w:t>вии с требованиями ОФС «Хроматография».</w:t>
      </w:r>
    </w:p>
    <w:p w:rsidR="00781085" w:rsidRPr="00F7099E" w:rsidRDefault="00CD76FC" w:rsidP="00781085">
      <w:pPr>
        <w:spacing w:line="360" w:lineRule="auto"/>
        <w:ind w:firstLine="709"/>
        <w:jc w:val="both"/>
        <w:rPr>
          <w:sz w:val="28"/>
          <w:szCs w:val="28"/>
        </w:rPr>
      </w:pPr>
      <w:r w:rsidRPr="00F7099E">
        <w:rPr>
          <w:b/>
          <w:sz w:val="28"/>
          <w:szCs w:val="28"/>
        </w:rPr>
        <w:t>Хранение.</w:t>
      </w:r>
      <w:r w:rsidRPr="00F7099E">
        <w:rPr>
          <w:sz w:val="28"/>
          <w:szCs w:val="28"/>
        </w:rPr>
        <w:t xml:space="preserve"> </w:t>
      </w:r>
      <w:r w:rsidR="00781085" w:rsidRPr="00F7099E">
        <w:rPr>
          <w:sz w:val="28"/>
          <w:szCs w:val="28"/>
        </w:rPr>
        <w:t>В защищенном от света месте при температуре не выше 25 </w:t>
      </w:r>
      <w:r w:rsidR="00781085" w:rsidRPr="00F7099E">
        <w:rPr>
          <w:sz w:val="28"/>
          <w:szCs w:val="28"/>
        </w:rPr>
        <w:sym w:font="Symbol" w:char="F0B0"/>
      </w:r>
      <w:r w:rsidR="00781085" w:rsidRPr="00F7099E">
        <w:rPr>
          <w:sz w:val="28"/>
          <w:szCs w:val="28"/>
        </w:rPr>
        <w:t xml:space="preserve">С. </w:t>
      </w:r>
    </w:p>
    <w:p w:rsidR="00CD76FC" w:rsidRPr="006E2C8C" w:rsidRDefault="00CD76FC" w:rsidP="00781085">
      <w:pPr>
        <w:spacing w:line="360" w:lineRule="auto"/>
        <w:ind w:firstLine="709"/>
        <w:jc w:val="both"/>
        <w:rPr>
          <w:sz w:val="28"/>
          <w:szCs w:val="28"/>
        </w:rPr>
      </w:pPr>
    </w:p>
    <w:sectPr w:rsidR="00CD76FC" w:rsidRPr="006E2C8C" w:rsidSect="00D1449C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1D" w:rsidRDefault="001D441D" w:rsidP="007A1AC8">
      <w:r>
        <w:separator/>
      </w:r>
    </w:p>
  </w:endnote>
  <w:endnote w:type="continuationSeparator" w:id="0">
    <w:p w:rsidR="001D441D" w:rsidRDefault="001D441D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BA" w:rsidRPr="00D54A81" w:rsidRDefault="00AB6C6E" w:rsidP="00995834">
    <w:pPr>
      <w:pStyle w:val="a7"/>
      <w:jc w:val="center"/>
      <w:rPr>
        <w:sz w:val="28"/>
        <w:szCs w:val="28"/>
      </w:rPr>
    </w:pPr>
    <w:r w:rsidRPr="00D54A81">
      <w:rPr>
        <w:sz w:val="28"/>
        <w:szCs w:val="28"/>
      </w:rPr>
      <w:fldChar w:fldCharType="begin"/>
    </w:r>
    <w:r w:rsidR="00B449BA" w:rsidRPr="00D54A81">
      <w:rPr>
        <w:sz w:val="28"/>
        <w:szCs w:val="28"/>
      </w:rPr>
      <w:instrText xml:space="preserve"> PAGE   \* MERGEFORMAT </w:instrText>
    </w:r>
    <w:r w:rsidRPr="00D54A81">
      <w:rPr>
        <w:sz w:val="28"/>
        <w:szCs w:val="28"/>
      </w:rPr>
      <w:fldChar w:fldCharType="separate"/>
    </w:r>
    <w:r w:rsidR="00D54A81">
      <w:rPr>
        <w:noProof/>
        <w:sz w:val="28"/>
        <w:szCs w:val="28"/>
      </w:rPr>
      <w:t>2</w:t>
    </w:r>
    <w:r w:rsidRPr="00D54A81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1D" w:rsidRDefault="001D441D" w:rsidP="007A1AC8">
      <w:r>
        <w:separator/>
      </w:r>
    </w:p>
  </w:footnote>
  <w:footnote w:type="continuationSeparator" w:id="0">
    <w:p w:rsidR="001D441D" w:rsidRDefault="001D441D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BA" w:rsidRPr="009B45C4" w:rsidRDefault="00B449BA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02AB4"/>
    <w:rsid w:val="0002766B"/>
    <w:rsid w:val="00030D26"/>
    <w:rsid w:val="000313C6"/>
    <w:rsid w:val="00033508"/>
    <w:rsid w:val="00050A5D"/>
    <w:rsid w:val="00064C91"/>
    <w:rsid w:val="00064F04"/>
    <w:rsid w:val="000868C4"/>
    <w:rsid w:val="00090C03"/>
    <w:rsid w:val="000A38F8"/>
    <w:rsid w:val="000A3D4A"/>
    <w:rsid w:val="000C7631"/>
    <w:rsid w:val="000D5ACC"/>
    <w:rsid w:val="000F67E0"/>
    <w:rsid w:val="00102714"/>
    <w:rsid w:val="0011179F"/>
    <w:rsid w:val="00114CFC"/>
    <w:rsid w:val="00126FC8"/>
    <w:rsid w:val="00131C60"/>
    <w:rsid w:val="001B0F72"/>
    <w:rsid w:val="001B4D16"/>
    <w:rsid w:val="001B6948"/>
    <w:rsid w:val="001C55CF"/>
    <w:rsid w:val="001C75F7"/>
    <w:rsid w:val="001D220F"/>
    <w:rsid w:val="001D441D"/>
    <w:rsid w:val="001D75D7"/>
    <w:rsid w:val="001E2151"/>
    <w:rsid w:val="001E42CD"/>
    <w:rsid w:val="001F1C8F"/>
    <w:rsid w:val="001F62AE"/>
    <w:rsid w:val="0020230B"/>
    <w:rsid w:val="0020694F"/>
    <w:rsid w:val="002237D9"/>
    <w:rsid w:val="002350FE"/>
    <w:rsid w:val="002373AF"/>
    <w:rsid w:val="002552F1"/>
    <w:rsid w:val="00265989"/>
    <w:rsid w:val="00275EBF"/>
    <w:rsid w:val="002A1A29"/>
    <w:rsid w:val="002C18A5"/>
    <w:rsid w:val="002C7BE3"/>
    <w:rsid w:val="00305B9F"/>
    <w:rsid w:val="00313C04"/>
    <w:rsid w:val="00317127"/>
    <w:rsid w:val="003243D0"/>
    <w:rsid w:val="0033143B"/>
    <w:rsid w:val="00340088"/>
    <w:rsid w:val="0034362D"/>
    <w:rsid w:val="0034535A"/>
    <w:rsid w:val="00351C94"/>
    <w:rsid w:val="00352A9D"/>
    <w:rsid w:val="00361526"/>
    <w:rsid w:val="00373389"/>
    <w:rsid w:val="003809B3"/>
    <w:rsid w:val="003D06C9"/>
    <w:rsid w:val="003D4C43"/>
    <w:rsid w:val="003F27F1"/>
    <w:rsid w:val="00407065"/>
    <w:rsid w:val="004356F1"/>
    <w:rsid w:val="00435FE4"/>
    <w:rsid w:val="00456F6F"/>
    <w:rsid w:val="00475486"/>
    <w:rsid w:val="004953CA"/>
    <w:rsid w:val="004B7AD6"/>
    <w:rsid w:val="004C0998"/>
    <w:rsid w:val="004C0D6F"/>
    <w:rsid w:val="004C69B3"/>
    <w:rsid w:val="004C7F50"/>
    <w:rsid w:val="004D3F3D"/>
    <w:rsid w:val="004F2F86"/>
    <w:rsid w:val="00505F9F"/>
    <w:rsid w:val="0053031B"/>
    <w:rsid w:val="00531025"/>
    <w:rsid w:val="00537DE7"/>
    <w:rsid w:val="005511C4"/>
    <w:rsid w:val="00570D88"/>
    <w:rsid w:val="00571E1E"/>
    <w:rsid w:val="0058412D"/>
    <w:rsid w:val="005916EB"/>
    <w:rsid w:val="005A7BF6"/>
    <w:rsid w:val="005B7AD3"/>
    <w:rsid w:val="005C38E1"/>
    <w:rsid w:val="005C539B"/>
    <w:rsid w:val="005E00B9"/>
    <w:rsid w:val="005E594A"/>
    <w:rsid w:val="005F4545"/>
    <w:rsid w:val="006057C1"/>
    <w:rsid w:val="00627691"/>
    <w:rsid w:val="006313A6"/>
    <w:rsid w:val="00633642"/>
    <w:rsid w:val="00652DF1"/>
    <w:rsid w:val="00670AC6"/>
    <w:rsid w:val="0069494F"/>
    <w:rsid w:val="006A08EE"/>
    <w:rsid w:val="006A17AD"/>
    <w:rsid w:val="006C388E"/>
    <w:rsid w:val="006D4214"/>
    <w:rsid w:val="006D4A93"/>
    <w:rsid w:val="006E0799"/>
    <w:rsid w:val="006E2C8C"/>
    <w:rsid w:val="00702E4B"/>
    <w:rsid w:val="007050D7"/>
    <w:rsid w:val="00715E2A"/>
    <w:rsid w:val="007249E2"/>
    <w:rsid w:val="00761C97"/>
    <w:rsid w:val="00771BC4"/>
    <w:rsid w:val="00781085"/>
    <w:rsid w:val="00797A0A"/>
    <w:rsid w:val="007A139E"/>
    <w:rsid w:val="007A1AC8"/>
    <w:rsid w:val="007B0F2D"/>
    <w:rsid w:val="007B3EF2"/>
    <w:rsid w:val="007C3DF6"/>
    <w:rsid w:val="007C457A"/>
    <w:rsid w:val="007C63DB"/>
    <w:rsid w:val="007D203E"/>
    <w:rsid w:val="007D2B17"/>
    <w:rsid w:val="008203D4"/>
    <w:rsid w:val="008232E2"/>
    <w:rsid w:val="008253A2"/>
    <w:rsid w:val="0083727F"/>
    <w:rsid w:val="008435B4"/>
    <w:rsid w:val="008616A1"/>
    <w:rsid w:val="008628C6"/>
    <w:rsid w:val="0086727F"/>
    <w:rsid w:val="0087526C"/>
    <w:rsid w:val="00882009"/>
    <w:rsid w:val="0089136E"/>
    <w:rsid w:val="00897573"/>
    <w:rsid w:val="008A1D2D"/>
    <w:rsid w:val="008B01D3"/>
    <w:rsid w:val="008B627A"/>
    <w:rsid w:val="008C52A9"/>
    <w:rsid w:val="008D0013"/>
    <w:rsid w:val="008D1DCB"/>
    <w:rsid w:val="008E1DD8"/>
    <w:rsid w:val="008E6C79"/>
    <w:rsid w:val="00914EDD"/>
    <w:rsid w:val="009270CB"/>
    <w:rsid w:val="00931C2D"/>
    <w:rsid w:val="00934B5A"/>
    <w:rsid w:val="00950866"/>
    <w:rsid w:val="00971C15"/>
    <w:rsid w:val="00977AA4"/>
    <w:rsid w:val="00981264"/>
    <w:rsid w:val="00982939"/>
    <w:rsid w:val="00987994"/>
    <w:rsid w:val="00992057"/>
    <w:rsid w:val="00995834"/>
    <w:rsid w:val="00997CA2"/>
    <w:rsid w:val="009B233F"/>
    <w:rsid w:val="009B45C4"/>
    <w:rsid w:val="009B6BF9"/>
    <w:rsid w:val="009D185E"/>
    <w:rsid w:val="009E5330"/>
    <w:rsid w:val="009F073D"/>
    <w:rsid w:val="009F644C"/>
    <w:rsid w:val="00A07DDA"/>
    <w:rsid w:val="00A25C6C"/>
    <w:rsid w:val="00A32C62"/>
    <w:rsid w:val="00A55FFD"/>
    <w:rsid w:val="00A705D1"/>
    <w:rsid w:val="00A81324"/>
    <w:rsid w:val="00A84227"/>
    <w:rsid w:val="00A959CE"/>
    <w:rsid w:val="00AA5428"/>
    <w:rsid w:val="00AB2359"/>
    <w:rsid w:val="00AB32D8"/>
    <w:rsid w:val="00AB6C6E"/>
    <w:rsid w:val="00AC23F8"/>
    <w:rsid w:val="00AC66C1"/>
    <w:rsid w:val="00AC6C73"/>
    <w:rsid w:val="00AF67F6"/>
    <w:rsid w:val="00B00D35"/>
    <w:rsid w:val="00B0372C"/>
    <w:rsid w:val="00B124C3"/>
    <w:rsid w:val="00B16890"/>
    <w:rsid w:val="00B25E0E"/>
    <w:rsid w:val="00B352A1"/>
    <w:rsid w:val="00B373DE"/>
    <w:rsid w:val="00B449BA"/>
    <w:rsid w:val="00B53EB9"/>
    <w:rsid w:val="00B55325"/>
    <w:rsid w:val="00B57886"/>
    <w:rsid w:val="00B64891"/>
    <w:rsid w:val="00BD181B"/>
    <w:rsid w:val="00BD3879"/>
    <w:rsid w:val="00BD4C7D"/>
    <w:rsid w:val="00BE49A3"/>
    <w:rsid w:val="00BF2068"/>
    <w:rsid w:val="00C04B0A"/>
    <w:rsid w:val="00C10324"/>
    <w:rsid w:val="00C20815"/>
    <w:rsid w:val="00C23F7C"/>
    <w:rsid w:val="00C25406"/>
    <w:rsid w:val="00C2619E"/>
    <w:rsid w:val="00C267CF"/>
    <w:rsid w:val="00C27272"/>
    <w:rsid w:val="00C74887"/>
    <w:rsid w:val="00C83302"/>
    <w:rsid w:val="00C849F2"/>
    <w:rsid w:val="00CA10D3"/>
    <w:rsid w:val="00CA6E62"/>
    <w:rsid w:val="00CB2541"/>
    <w:rsid w:val="00CB4497"/>
    <w:rsid w:val="00CC7E66"/>
    <w:rsid w:val="00CD3510"/>
    <w:rsid w:val="00CD538A"/>
    <w:rsid w:val="00CD76FC"/>
    <w:rsid w:val="00CE0B85"/>
    <w:rsid w:val="00CE4279"/>
    <w:rsid w:val="00CF7916"/>
    <w:rsid w:val="00D1449C"/>
    <w:rsid w:val="00D54A81"/>
    <w:rsid w:val="00D628CE"/>
    <w:rsid w:val="00D6706A"/>
    <w:rsid w:val="00DA49C4"/>
    <w:rsid w:val="00DA531F"/>
    <w:rsid w:val="00DA786F"/>
    <w:rsid w:val="00DB77BC"/>
    <w:rsid w:val="00DC3CD2"/>
    <w:rsid w:val="00DE4AE7"/>
    <w:rsid w:val="00DF0020"/>
    <w:rsid w:val="00DF45D4"/>
    <w:rsid w:val="00E30766"/>
    <w:rsid w:val="00E460EE"/>
    <w:rsid w:val="00E610BA"/>
    <w:rsid w:val="00E65F9B"/>
    <w:rsid w:val="00E72945"/>
    <w:rsid w:val="00E7432C"/>
    <w:rsid w:val="00E749F3"/>
    <w:rsid w:val="00E74A3F"/>
    <w:rsid w:val="00E90A57"/>
    <w:rsid w:val="00E92511"/>
    <w:rsid w:val="00E97F5D"/>
    <w:rsid w:val="00EB192A"/>
    <w:rsid w:val="00EB1F75"/>
    <w:rsid w:val="00EC281D"/>
    <w:rsid w:val="00ED016C"/>
    <w:rsid w:val="00EE4113"/>
    <w:rsid w:val="00F04774"/>
    <w:rsid w:val="00F21B1D"/>
    <w:rsid w:val="00F45F62"/>
    <w:rsid w:val="00F659F3"/>
    <w:rsid w:val="00F67F63"/>
    <w:rsid w:val="00F7099E"/>
    <w:rsid w:val="00F87B28"/>
    <w:rsid w:val="00F92E32"/>
    <w:rsid w:val="00FC5069"/>
    <w:rsid w:val="00FD0476"/>
    <w:rsid w:val="00FD4C47"/>
    <w:rsid w:val="00FD607D"/>
    <w:rsid w:val="00FF3311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9B6BF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B6BF9"/>
    <w:rPr>
      <w:rFonts w:ascii="Times New Roman" w:eastAsia="Times New Roman" w:hAnsi="Times New Roman"/>
    </w:rPr>
  </w:style>
  <w:style w:type="table" w:styleId="af0">
    <w:name w:val="Table Grid"/>
    <w:basedOn w:val="a1"/>
    <w:uiPriority w:val="59"/>
    <w:locked/>
    <w:rsid w:val="009B6B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7099E"/>
    <w:pPr>
      <w:widowControl/>
      <w:autoSpaceDE/>
      <w:autoSpaceDN/>
      <w:adjustRightInd/>
      <w:ind w:left="720"/>
      <w:contextualSpacing/>
    </w:pPr>
    <w:rPr>
      <w:sz w:val="28"/>
    </w:rPr>
  </w:style>
  <w:style w:type="character" w:styleId="af1">
    <w:name w:val="Emphasis"/>
    <w:basedOn w:val="a0"/>
    <w:uiPriority w:val="20"/>
    <w:qFormat/>
    <w:locked/>
    <w:rsid w:val="00761C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34535-CDD2-4E6A-A058-C07A9AE6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700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NCESPM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AlekseevaAS</dc:creator>
  <cp:lastModifiedBy>Razov</cp:lastModifiedBy>
  <cp:revision>6</cp:revision>
  <cp:lastPrinted>2019-10-22T11:11:00Z</cp:lastPrinted>
  <dcterms:created xsi:type="dcterms:W3CDTF">2019-10-22T07:52:00Z</dcterms:created>
  <dcterms:modified xsi:type="dcterms:W3CDTF">2020-01-21T05:45:00Z</dcterms:modified>
</cp:coreProperties>
</file>