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F6" w:rsidRPr="00050D0E" w:rsidRDefault="00F35C84" w:rsidP="00050D0E">
      <w:pPr>
        <w:pStyle w:val="ad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color w:val="FFFFFF" w:themeColor="background1"/>
          <w:spacing w:val="-10"/>
          <w:sz w:val="28"/>
          <w:szCs w:val="28"/>
        </w:rPr>
        <w:t xml:space="preserve"> </w:t>
      </w:r>
      <w:r w:rsidR="00B755F2" w:rsidRPr="00050D0E">
        <w:rPr>
          <w:b/>
          <w:color w:val="FFFFFF" w:themeColor="background1"/>
          <w:spacing w:val="-10"/>
          <w:sz w:val="28"/>
          <w:szCs w:val="28"/>
        </w:rPr>
        <w:t>МИНИСТЕРСТВО ЗДРАВООХРАНЕНИЯ</w:t>
      </w:r>
    </w:p>
    <w:p w:rsidR="002831C7" w:rsidRPr="00B64855" w:rsidRDefault="002831C7" w:rsidP="002831C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B6485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D774F6" w:rsidRPr="00050D0E" w:rsidRDefault="00D774F6" w:rsidP="00050D0E">
      <w:pPr>
        <w:pStyle w:val="a4"/>
        <w:tabs>
          <w:tab w:val="left" w:pos="3828"/>
        </w:tabs>
        <w:spacing w:line="360" w:lineRule="auto"/>
        <w:ind w:firstLine="709"/>
        <w:jc w:val="center"/>
        <w:rPr>
          <w:b/>
          <w:sz w:val="28"/>
          <w:szCs w:val="28"/>
          <w:u w:val="none"/>
        </w:rPr>
      </w:pPr>
    </w:p>
    <w:p w:rsidR="00D774F6" w:rsidRPr="00050D0E" w:rsidRDefault="00D774F6" w:rsidP="00050D0E">
      <w:pPr>
        <w:pStyle w:val="a4"/>
        <w:tabs>
          <w:tab w:val="left" w:pos="3828"/>
        </w:tabs>
        <w:spacing w:line="360" w:lineRule="auto"/>
        <w:ind w:firstLine="709"/>
        <w:jc w:val="center"/>
        <w:rPr>
          <w:b/>
          <w:sz w:val="28"/>
          <w:szCs w:val="28"/>
          <w:u w:val="none"/>
        </w:rPr>
      </w:pPr>
    </w:p>
    <w:p w:rsidR="00D774F6" w:rsidRPr="00050D0E" w:rsidRDefault="00D774F6" w:rsidP="00050D0E">
      <w:pPr>
        <w:pStyle w:val="a4"/>
        <w:tabs>
          <w:tab w:val="left" w:pos="3828"/>
        </w:tabs>
        <w:spacing w:line="360" w:lineRule="auto"/>
        <w:ind w:firstLine="709"/>
        <w:jc w:val="center"/>
        <w:rPr>
          <w:b/>
          <w:sz w:val="28"/>
          <w:szCs w:val="28"/>
          <w:u w:val="none"/>
        </w:rPr>
      </w:pPr>
    </w:p>
    <w:p w:rsidR="00B755F2" w:rsidRPr="00050D0E" w:rsidRDefault="00B755F2" w:rsidP="00050D0E">
      <w:pPr>
        <w:pStyle w:val="a4"/>
        <w:spacing w:line="360" w:lineRule="auto"/>
        <w:jc w:val="center"/>
        <w:rPr>
          <w:b/>
          <w:sz w:val="28"/>
          <w:szCs w:val="28"/>
          <w:u w:val="none"/>
        </w:rPr>
      </w:pPr>
      <w:r w:rsidRPr="00050D0E">
        <w:rPr>
          <w:b/>
          <w:sz w:val="28"/>
          <w:szCs w:val="28"/>
          <w:u w:val="none"/>
        </w:rPr>
        <w:t>ФАРМАКОПЕЙНАЯ СТАТЬЯ</w:t>
      </w:r>
    </w:p>
    <w:p w:rsidR="00B755F2" w:rsidRPr="00050D0E" w:rsidRDefault="00B755F2" w:rsidP="00050D0E">
      <w:pPr>
        <w:pStyle w:val="a4"/>
        <w:tabs>
          <w:tab w:val="left" w:pos="3828"/>
        </w:tabs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8"/>
        <w:tblW w:w="963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0"/>
        <w:gridCol w:w="4103"/>
      </w:tblGrid>
      <w:tr w:rsidR="004948BD" w:rsidRPr="00050D0E" w:rsidTr="00EF0AE4">
        <w:trPr>
          <w:trHeight w:val="1845"/>
        </w:trPr>
        <w:tc>
          <w:tcPr>
            <w:tcW w:w="5530" w:type="dxa"/>
          </w:tcPr>
          <w:p w:rsidR="004948BD" w:rsidRPr="00050D0E" w:rsidRDefault="005C010E" w:rsidP="00050D0E">
            <w:pPr>
              <w:pStyle w:val="af0"/>
              <w:tabs>
                <w:tab w:val="left" w:pos="5387"/>
              </w:tabs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50D0E">
              <w:rPr>
                <w:rFonts w:ascii="Times New Roman" w:hAnsi="Times New Roman"/>
                <w:b/>
                <w:sz w:val="28"/>
                <w:szCs w:val="28"/>
              </w:rPr>
              <w:t xml:space="preserve">Печени рыб </w:t>
            </w:r>
            <w:r w:rsidR="000372EB" w:rsidRPr="00050D0E">
              <w:rPr>
                <w:rFonts w:ascii="Times New Roman" w:hAnsi="Times New Roman"/>
                <w:b/>
                <w:sz w:val="28"/>
                <w:szCs w:val="28"/>
              </w:rPr>
              <w:t>масло жирное, эмульсия для инфузий</w:t>
            </w:r>
          </w:p>
          <w:p w:rsidR="009B7E38" w:rsidRPr="00050D0E" w:rsidRDefault="009B7E38" w:rsidP="00050D0E">
            <w:pPr>
              <w:pStyle w:val="af0"/>
              <w:tabs>
                <w:tab w:val="left" w:pos="5387"/>
              </w:tabs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E38" w:rsidRPr="00050D0E" w:rsidRDefault="005C010E" w:rsidP="00050D0E">
            <w:pPr>
              <w:pStyle w:val="af0"/>
              <w:tabs>
                <w:tab w:val="left" w:pos="5387"/>
              </w:tabs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Jecoris</w:t>
            </w:r>
            <w:proofErr w:type="spellEnd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pisces</w:t>
            </w:r>
            <w:proofErr w:type="spellEnd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oleum</w:t>
            </w:r>
            <w:proofErr w:type="spellEnd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pingue</w:t>
            </w:r>
            <w:proofErr w:type="spellEnd"/>
            <w:r w:rsidR="009B7E38" w:rsidRPr="00050D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B7E38"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emulsum</w:t>
            </w:r>
            <w:proofErr w:type="spellEnd"/>
            <w:r w:rsidR="009B7E38"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9B7E38" w:rsidRPr="00050D0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103" w:type="dxa"/>
          </w:tcPr>
          <w:p w:rsidR="004948BD" w:rsidRPr="00050D0E" w:rsidRDefault="004948BD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0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ФС</w:t>
            </w:r>
          </w:p>
          <w:p w:rsidR="009B7E38" w:rsidRPr="00050D0E" w:rsidRDefault="009B7E38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9B7E38" w:rsidRPr="00050D0E" w:rsidRDefault="009B7E38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9B7E38" w:rsidRPr="00050D0E" w:rsidRDefault="009B7E38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9B7E38" w:rsidRPr="00050D0E" w:rsidRDefault="009B7E38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5B2080" w:rsidRPr="00050D0E" w:rsidRDefault="005B2080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4948BD" w:rsidRPr="00050D0E" w:rsidRDefault="004948BD" w:rsidP="00050D0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0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Вводится впервые</w:t>
            </w:r>
          </w:p>
        </w:tc>
      </w:tr>
    </w:tbl>
    <w:p w:rsidR="00B755F2" w:rsidRPr="00050D0E" w:rsidRDefault="00B755F2" w:rsidP="00050D0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  <w:r w:rsidRPr="00050D0E">
        <w:rPr>
          <w:rFonts w:ascii="Times New Roman" w:hAnsi="Times New Roman" w:cs="Times New Roman"/>
          <w:b/>
          <w:snapToGrid w:val="0"/>
          <w:color w:val="FFFFFF" w:themeColor="background1"/>
          <w:sz w:val="28"/>
          <w:szCs w:val="28"/>
        </w:rPr>
        <w:t>ТАТЬЯ</w:t>
      </w:r>
    </w:p>
    <w:p w:rsidR="005A1BD3" w:rsidRPr="00050D0E" w:rsidRDefault="005B2080" w:rsidP="00050D0E">
      <w:pPr>
        <w:pStyle w:val="ab"/>
        <w:spacing w:line="360" w:lineRule="auto"/>
        <w:jc w:val="both"/>
        <w:rPr>
          <w:b w:val="0"/>
          <w:bCs w:val="0"/>
        </w:rPr>
      </w:pPr>
      <w:r w:rsidRPr="00050D0E">
        <w:rPr>
          <w:b w:val="0"/>
        </w:rPr>
        <w:t>Настоящая фармакопейная статья распространяется на лекарственный препарат</w:t>
      </w:r>
      <w:r w:rsidR="00D774F6" w:rsidRPr="00050D0E">
        <w:rPr>
          <w:b w:val="0"/>
        </w:rPr>
        <w:t xml:space="preserve"> на </w:t>
      </w:r>
      <w:r w:rsidR="005C010E" w:rsidRPr="00050D0E">
        <w:rPr>
          <w:b w:val="0"/>
        </w:rPr>
        <w:t>печени рыб</w:t>
      </w:r>
      <w:r w:rsidR="005C010E" w:rsidRPr="00050D0E">
        <w:t xml:space="preserve"> </w:t>
      </w:r>
      <w:r w:rsidR="005C010E" w:rsidRPr="00050D0E">
        <w:rPr>
          <w:b w:val="0"/>
        </w:rPr>
        <w:t>масло жирное</w:t>
      </w:r>
      <w:r w:rsidRPr="00050D0E">
        <w:rPr>
          <w:b w:val="0"/>
        </w:rPr>
        <w:t>, эмульсия для инфузий</w:t>
      </w:r>
      <w:r w:rsidR="00D774F6" w:rsidRPr="00050D0E">
        <w:rPr>
          <w:b w:val="0"/>
        </w:rPr>
        <w:t xml:space="preserve">. </w:t>
      </w:r>
      <w:r w:rsidR="008B365F" w:rsidRPr="00050D0E">
        <w:rPr>
          <w:b w:val="0"/>
        </w:rPr>
        <w:t>П</w:t>
      </w:r>
      <w:r w:rsidRPr="00050D0E">
        <w:rPr>
          <w:b w:val="0"/>
        </w:rPr>
        <w:t xml:space="preserve">репарат должен соответствовать требованиям </w:t>
      </w:r>
      <w:r w:rsidR="005A1BD3" w:rsidRPr="00050D0E">
        <w:rPr>
          <w:b w:val="0"/>
          <w:bCs w:val="0"/>
        </w:rPr>
        <w:t xml:space="preserve">ОФС </w:t>
      </w:r>
      <w:r w:rsidR="00472CE3" w:rsidRPr="00050D0E">
        <w:rPr>
          <w:b w:val="0"/>
          <w:bCs w:val="0"/>
        </w:rPr>
        <w:t>"</w:t>
      </w:r>
      <w:r w:rsidR="005A1BD3" w:rsidRPr="00050D0E">
        <w:rPr>
          <w:b w:val="0"/>
          <w:bCs w:val="0"/>
        </w:rPr>
        <w:t>Эмульсии</w:t>
      </w:r>
      <w:r w:rsidR="00472CE3" w:rsidRPr="00050D0E">
        <w:rPr>
          <w:b w:val="0"/>
          <w:bCs w:val="0"/>
        </w:rPr>
        <w:t>"</w:t>
      </w:r>
      <w:r w:rsidR="005A1BD3" w:rsidRPr="00050D0E">
        <w:rPr>
          <w:b w:val="0"/>
          <w:bCs w:val="0"/>
        </w:rPr>
        <w:t xml:space="preserve">, ОФС </w:t>
      </w:r>
      <w:r w:rsidR="00472CE3" w:rsidRPr="00050D0E">
        <w:rPr>
          <w:b w:val="0"/>
          <w:bCs w:val="0"/>
        </w:rPr>
        <w:t>"</w:t>
      </w:r>
      <w:r w:rsidR="005A1BD3" w:rsidRPr="00050D0E">
        <w:rPr>
          <w:b w:val="0"/>
          <w:bCs w:val="0"/>
        </w:rPr>
        <w:t>Лекарственные средства для парентерального применения</w:t>
      </w:r>
      <w:r w:rsidR="00472CE3" w:rsidRPr="00050D0E">
        <w:rPr>
          <w:b w:val="0"/>
          <w:bCs w:val="0"/>
        </w:rPr>
        <w:t>"</w:t>
      </w:r>
      <w:r w:rsidR="005A1BD3" w:rsidRPr="00050D0E">
        <w:rPr>
          <w:b w:val="0"/>
          <w:bCs w:val="0"/>
        </w:rPr>
        <w:t xml:space="preserve"> и нижеприведенным требованиям.</w:t>
      </w:r>
      <w:r w:rsidR="006063BA" w:rsidRPr="00050D0E">
        <w:rPr>
          <w:b w:val="0"/>
          <w:bCs w:val="0"/>
        </w:rPr>
        <w:t xml:space="preserve"> </w:t>
      </w:r>
    </w:p>
    <w:p w:rsidR="00105A2A" w:rsidRPr="00050D0E" w:rsidRDefault="005C010E" w:rsidP="00050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D0E">
        <w:rPr>
          <w:rFonts w:ascii="Times New Roman" w:hAnsi="Times New Roman" w:cs="Times New Roman"/>
          <w:sz w:val="28"/>
          <w:szCs w:val="28"/>
          <w:lang w:eastAsia="ru-RU"/>
        </w:rPr>
        <w:tab/>
        <w:t>Содерж</w:t>
      </w:r>
      <w:r w:rsidR="00EF0AE4" w:rsidRPr="00050D0E">
        <w:rPr>
          <w:rFonts w:ascii="Times New Roman" w:hAnsi="Times New Roman" w:cs="Times New Roman"/>
          <w:sz w:val="28"/>
          <w:szCs w:val="28"/>
          <w:lang w:eastAsia="ru-RU"/>
        </w:rPr>
        <w:t>ит</w:t>
      </w:r>
      <w:r w:rsidRPr="00050D0E">
        <w:rPr>
          <w:rFonts w:ascii="Times New Roman" w:hAnsi="Times New Roman" w:cs="Times New Roman"/>
          <w:sz w:val="28"/>
          <w:szCs w:val="28"/>
          <w:lang w:eastAsia="ru-RU"/>
        </w:rPr>
        <w:t xml:space="preserve"> жирных кислот не менее </w:t>
      </w:r>
      <w:r w:rsidR="005C5158" w:rsidRPr="00050D0E">
        <w:rPr>
          <w:rFonts w:ascii="Times New Roman" w:hAnsi="Times New Roman" w:cs="Times New Roman"/>
          <w:sz w:val="28"/>
          <w:szCs w:val="28"/>
          <w:lang w:eastAsia="ru-RU"/>
        </w:rPr>
        <w:t>104 г/л</w:t>
      </w:r>
      <w:r w:rsidRPr="00050D0E">
        <w:rPr>
          <w:rFonts w:ascii="Times New Roman" w:hAnsi="Times New Roman" w:cs="Times New Roman"/>
          <w:sz w:val="28"/>
          <w:szCs w:val="28"/>
          <w:lang w:eastAsia="ru-RU"/>
        </w:rPr>
        <w:t xml:space="preserve"> и не более </w:t>
      </w:r>
      <w:r w:rsidR="005C5158" w:rsidRPr="00050D0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B6AF5" w:rsidRPr="00050D0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35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158" w:rsidRPr="00050D0E">
        <w:rPr>
          <w:rFonts w:ascii="Times New Roman" w:hAnsi="Times New Roman" w:cs="Times New Roman"/>
          <w:sz w:val="28"/>
          <w:szCs w:val="28"/>
          <w:lang w:eastAsia="ru-RU"/>
        </w:rPr>
        <w:t>г/л</w:t>
      </w:r>
      <w:r w:rsidR="00CB6AF5" w:rsidRPr="00050D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5A2A" w:rsidRPr="00050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5A2A" w:rsidRPr="00050D0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105A2A" w:rsidRPr="00050D0E">
        <w:rPr>
          <w:rFonts w:ascii="Times New Roman" w:hAnsi="Times New Roman" w:cs="Times New Roman"/>
          <w:sz w:val="28"/>
          <w:szCs w:val="28"/>
        </w:rPr>
        <w:t>токоферола</w:t>
      </w:r>
      <w:r w:rsidR="00105A2A" w:rsidRPr="00050D0E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130 </w:t>
      </w:r>
      <w:r w:rsidR="00CB6AF5" w:rsidRPr="00050D0E">
        <w:rPr>
          <w:rFonts w:ascii="Times New Roman" w:hAnsi="Times New Roman" w:cs="Times New Roman"/>
          <w:sz w:val="28"/>
          <w:szCs w:val="28"/>
          <w:lang w:eastAsia="ru-RU"/>
        </w:rPr>
        <w:t xml:space="preserve">мг/л </w:t>
      </w:r>
      <w:r w:rsidR="00105A2A" w:rsidRPr="00050D0E">
        <w:rPr>
          <w:rFonts w:ascii="Times New Roman" w:hAnsi="Times New Roman" w:cs="Times New Roman"/>
          <w:sz w:val="28"/>
          <w:szCs w:val="28"/>
          <w:lang w:eastAsia="ru-RU"/>
        </w:rPr>
        <w:t>и не более 296</w:t>
      </w:r>
      <w:r w:rsidR="00F35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6AF5" w:rsidRPr="00050D0E">
        <w:rPr>
          <w:rFonts w:ascii="Times New Roman" w:hAnsi="Times New Roman" w:cs="Times New Roman"/>
          <w:sz w:val="28"/>
          <w:szCs w:val="28"/>
          <w:lang w:eastAsia="ru-RU"/>
        </w:rPr>
        <w:t>мг/л</w:t>
      </w:r>
      <w:r w:rsidR="00105A2A" w:rsidRPr="00050D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13B7" w:rsidRPr="00050D0E" w:rsidRDefault="00B755F2" w:rsidP="00050D0E">
      <w:pPr>
        <w:pStyle w:val="a3"/>
        <w:shd w:val="clear" w:color="auto" w:fill="FFFFFF"/>
        <w:tabs>
          <w:tab w:val="left" w:pos="3119"/>
          <w:tab w:val="left" w:pos="354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D0E">
        <w:rPr>
          <w:b/>
          <w:sz w:val="28"/>
          <w:szCs w:val="28"/>
        </w:rPr>
        <w:t>Описание</w:t>
      </w:r>
      <w:r w:rsidRPr="00050D0E">
        <w:rPr>
          <w:sz w:val="28"/>
          <w:szCs w:val="28"/>
        </w:rPr>
        <w:t xml:space="preserve">. </w:t>
      </w:r>
      <w:r w:rsidR="00837C6F" w:rsidRPr="00050D0E">
        <w:rPr>
          <w:sz w:val="28"/>
          <w:szCs w:val="28"/>
        </w:rPr>
        <w:t>Белая с желтоватым оттенком</w:t>
      </w:r>
      <w:r w:rsidR="00CF2041" w:rsidRPr="00050D0E">
        <w:rPr>
          <w:sz w:val="28"/>
          <w:szCs w:val="28"/>
        </w:rPr>
        <w:t xml:space="preserve"> эмульсия</w:t>
      </w:r>
      <w:r w:rsidR="00BA45AB" w:rsidRPr="00050D0E">
        <w:rPr>
          <w:sz w:val="28"/>
          <w:szCs w:val="28"/>
        </w:rPr>
        <w:t xml:space="preserve"> </w:t>
      </w:r>
      <w:r w:rsidR="001A75F4" w:rsidRPr="00050D0E">
        <w:rPr>
          <w:sz w:val="28"/>
          <w:szCs w:val="28"/>
        </w:rPr>
        <w:t>без видимых посторонних включений</w:t>
      </w:r>
      <w:r w:rsidR="00FD2041" w:rsidRPr="00050D0E">
        <w:rPr>
          <w:sz w:val="28"/>
          <w:szCs w:val="28"/>
        </w:rPr>
        <w:t>.</w:t>
      </w:r>
      <w:r w:rsidR="001A75F4" w:rsidRPr="00050D0E">
        <w:rPr>
          <w:sz w:val="28"/>
          <w:szCs w:val="28"/>
        </w:rPr>
        <w:t xml:space="preserve"> </w:t>
      </w:r>
    </w:p>
    <w:p w:rsidR="00037A5F" w:rsidRPr="00050D0E" w:rsidRDefault="00037A5F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E0C91" w:rsidRPr="00050D0E" w:rsidRDefault="00037A5F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b/>
          <w:i/>
          <w:sz w:val="28"/>
          <w:szCs w:val="28"/>
        </w:rPr>
        <w:t>Газовая хроматография</w:t>
      </w:r>
    </w:p>
    <w:p w:rsidR="004C0D8B" w:rsidRPr="00050D0E" w:rsidRDefault="004C0D8B" w:rsidP="0005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 xml:space="preserve">Времена удерживания основных пиков </w:t>
      </w:r>
      <w:r w:rsidR="00CB6AF5" w:rsidRPr="00050D0E">
        <w:rPr>
          <w:rFonts w:ascii="Times New Roman" w:hAnsi="Times New Roman" w:cs="Times New Roman"/>
          <w:sz w:val="28"/>
          <w:szCs w:val="28"/>
        </w:rPr>
        <w:t xml:space="preserve">метиловых эфиров </w:t>
      </w:r>
      <w:r w:rsidRPr="00050D0E">
        <w:rPr>
          <w:rFonts w:ascii="Times New Roman" w:hAnsi="Times New Roman" w:cs="Times New Roman"/>
          <w:sz w:val="28"/>
          <w:szCs w:val="28"/>
        </w:rPr>
        <w:t xml:space="preserve">жирных кислот на хроматограмме испытуемого раствора, </w:t>
      </w:r>
      <w:r w:rsidR="007347F9">
        <w:rPr>
          <w:rFonts w:ascii="Times New Roman" w:hAnsi="Times New Roman" w:cs="Times New Roman"/>
          <w:sz w:val="28"/>
          <w:szCs w:val="28"/>
        </w:rPr>
        <w:t>полученного для количественного определения</w:t>
      </w:r>
      <w:r w:rsidRPr="00050D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0D0E">
        <w:rPr>
          <w:rFonts w:ascii="Times New Roman" w:hAnsi="Times New Roman" w:cs="Times New Roman"/>
          <w:sz w:val="28"/>
          <w:szCs w:val="28"/>
        </w:rPr>
        <w:t xml:space="preserve"> должны соответствовать временам удерживания пиков </w:t>
      </w:r>
      <w:r w:rsidR="00EE0C91" w:rsidRPr="00050D0E">
        <w:rPr>
          <w:rFonts w:ascii="Times New Roman" w:hAnsi="Times New Roman" w:cs="Times New Roman"/>
          <w:sz w:val="28"/>
          <w:szCs w:val="28"/>
        </w:rPr>
        <w:t xml:space="preserve">метиловых эфиров </w:t>
      </w:r>
      <w:proofErr w:type="spellStart"/>
      <w:r w:rsidR="00EE0C91" w:rsidRPr="00050D0E">
        <w:rPr>
          <w:rFonts w:ascii="Times New Roman" w:hAnsi="Times New Roman" w:cs="Times New Roman"/>
          <w:sz w:val="28"/>
          <w:szCs w:val="28"/>
        </w:rPr>
        <w:t>миристиновой</w:t>
      </w:r>
      <w:proofErr w:type="spellEnd"/>
      <w:r w:rsidR="00EE0C91" w:rsidRPr="00050D0E">
        <w:rPr>
          <w:rFonts w:ascii="Times New Roman" w:hAnsi="Times New Roman" w:cs="Times New Roman"/>
          <w:sz w:val="28"/>
          <w:szCs w:val="28"/>
        </w:rPr>
        <w:t>,</w:t>
      </w:r>
      <w:r w:rsidR="00EE0C91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пальмитиновой</w:t>
      </w:r>
      <w:r w:rsidR="00EE0C91" w:rsidRPr="00050D0E">
        <w:rPr>
          <w:rFonts w:ascii="Times New Roman" w:hAnsi="Times New Roman" w:cs="Times New Roman"/>
          <w:sz w:val="28"/>
          <w:szCs w:val="28"/>
        </w:rPr>
        <w:t xml:space="preserve"> пальмитолеиновой, олеиновой, </w:t>
      </w:r>
      <w:proofErr w:type="spellStart"/>
      <w:r w:rsidR="00105A2A" w:rsidRPr="00050D0E">
        <w:rPr>
          <w:rFonts w:ascii="Times New Roman" w:hAnsi="Times New Roman" w:cs="Times New Roman"/>
          <w:sz w:val="28"/>
          <w:szCs w:val="28"/>
        </w:rPr>
        <w:t>эйкозапентаеновой</w:t>
      </w:r>
      <w:proofErr w:type="spellEnd"/>
      <w:r w:rsidR="00105A2A" w:rsidRPr="00050D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A2A" w:rsidRPr="00050D0E">
        <w:rPr>
          <w:rFonts w:ascii="Times New Roman" w:hAnsi="Times New Roman" w:cs="Times New Roman"/>
          <w:sz w:val="28"/>
          <w:szCs w:val="28"/>
        </w:rPr>
        <w:t>докозагексаеновая</w:t>
      </w:r>
      <w:proofErr w:type="spellEnd"/>
      <w:r w:rsidR="00105A2A"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EE0C91" w:rsidRPr="00050D0E">
        <w:rPr>
          <w:rFonts w:ascii="Times New Roman" w:hAnsi="Times New Roman" w:cs="Times New Roman"/>
          <w:sz w:val="28"/>
          <w:szCs w:val="28"/>
        </w:rPr>
        <w:lastRenderedPageBreak/>
        <w:t xml:space="preserve">кислоты, </w:t>
      </w:r>
      <w:r w:rsidRPr="00050D0E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раствора </w:t>
      </w:r>
      <w:r w:rsidR="005C5158" w:rsidRPr="00050D0E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CB6AF5" w:rsidRPr="00050D0E"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Pr="00050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AF5" w:rsidRPr="00050D0E" w:rsidRDefault="00105A2A" w:rsidP="00050D0E">
      <w:pPr>
        <w:pStyle w:val="ab"/>
        <w:spacing w:line="360" w:lineRule="auto"/>
        <w:jc w:val="both"/>
        <w:rPr>
          <w:i/>
        </w:rPr>
      </w:pPr>
      <w:r w:rsidRPr="00050D0E">
        <w:rPr>
          <w:i/>
        </w:rPr>
        <w:t>Высокоэффективная жидкостная хроматография</w:t>
      </w:r>
    </w:p>
    <w:p w:rsidR="00105A2A" w:rsidRPr="00050D0E" w:rsidRDefault="00105A2A" w:rsidP="00050D0E">
      <w:pPr>
        <w:pStyle w:val="ab"/>
        <w:spacing w:line="360" w:lineRule="auto"/>
        <w:jc w:val="both"/>
        <w:rPr>
          <w:b w:val="0"/>
        </w:rPr>
      </w:pPr>
      <w:r w:rsidRPr="00050D0E">
        <w:rPr>
          <w:b w:val="0"/>
        </w:rPr>
        <w:t>Время удерживания основного пика на хроматограмме испытуемого раствора</w:t>
      </w:r>
      <w:r w:rsidR="00CB6AF5" w:rsidRPr="00050D0E">
        <w:rPr>
          <w:b w:val="0"/>
        </w:rPr>
        <w:t>,</w:t>
      </w:r>
      <w:r w:rsidR="00F35C84">
        <w:rPr>
          <w:b w:val="0"/>
        </w:rPr>
        <w:t xml:space="preserve"> </w:t>
      </w:r>
      <w:r w:rsidR="007347F9" w:rsidRPr="007347F9">
        <w:rPr>
          <w:b w:val="0"/>
        </w:rPr>
        <w:t>полученного для количественного определения</w:t>
      </w:r>
      <w:r w:rsidR="00CB6AF5" w:rsidRPr="00050D0E">
        <w:rPr>
          <w:b w:val="0"/>
          <w:color w:val="000000"/>
        </w:rPr>
        <w:t xml:space="preserve">, </w:t>
      </w:r>
      <w:r w:rsidRPr="00050D0E">
        <w:rPr>
          <w:b w:val="0"/>
        </w:rPr>
        <w:t xml:space="preserve">должно соответствовать времени удерживания основного пика на хроматограмме стандартного раствора </w:t>
      </w:r>
      <w:proofErr w:type="gramStart"/>
      <w:r w:rsidR="00050D0E" w:rsidRPr="00050D0E">
        <w:rPr>
          <w:b w:val="0"/>
        </w:rPr>
        <w:t>α-</w:t>
      </w:r>
      <w:proofErr w:type="gramEnd"/>
      <w:r w:rsidR="00050D0E" w:rsidRPr="00050D0E">
        <w:rPr>
          <w:b w:val="0"/>
        </w:rPr>
        <w:t>токоферола</w:t>
      </w:r>
      <w:r w:rsidRPr="00050D0E">
        <w:rPr>
          <w:b w:val="0"/>
        </w:rPr>
        <w:t>.</w:t>
      </w:r>
    </w:p>
    <w:p w:rsidR="005A505D" w:rsidRPr="00050D0E" w:rsidRDefault="005A505D" w:rsidP="0005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Плотность.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0,994 до 0,998 г/см</w:t>
      </w:r>
      <w:r w:rsidRPr="00050D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проводят в соответствии с требованиями ОФС «Плотность».</w:t>
      </w:r>
    </w:p>
    <w:p w:rsidR="00D37DF7" w:rsidRPr="00050D0E" w:rsidRDefault="00D37DF7" w:rsidP="00050D0E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t>pH.</w:t>
      </w:r>
      <w:r w:rsidR="00105A2A" w:rsidRPr="00050D0E">
        <w:rPr>
          <w:rStyle w:val="8"/>
          <w:rFonts w:eastAsiaTheme="minorHAnsi"/>
          <w:color w:val="000000" w:themeColor="text1"/>
          <w:sz w:val="28"/>
          <w:szCs w:val="28"/>
        </w:rPr>
        <w:t xml:space="preserve"> От 6,5</w:t>
      </w:r>
      <w:r w:rsidRPr="00050D0E">
        <w:rPr>
          <w:rStyle w:val="8"/>
          <w:rFonts w:eastAsiaTheme="minorHAnsi"/>
          <w:color w:val="000000" w:themeColor="text1"/>
          <w:sz w:val="28"/>
          <w:szCs w:val="28"/>
        </w:rPr>
        <w:t xml:space="preserve"> до 8,</w:t>
      </w:r>
      <w:r w:rsidR="005A505D" w:rsidRPr="00050D0E">
        <w:rPr>
          <w:rStyle w:val="8"/>
          <w:rFonts w:eastAsiaTheme="minorHAnsi"/>
          <w:color w:val="000000" w:themeColor="text1"/>
          <w:sz w:val="28"/>
          <w:szCs w:val="28"/>
        </w:rPr>
        <w:t>7</w:t>
      </w:r>
      <w:r w:rsidR="003370AA" w:rsidRPr="00050D0E">
        <w:rPr>
          <w:rStyle w:val="8"/>
          <w:rFonts w:eastAsiaTheme="minorHAnsi"/>
          <w:color w:val="auto"/>
          <w:sz w:val="28"/>
          <w:szCs w:val="28"/>
        </w:rPr>
        <w:t>. В соответствие с требованиями</w:t>
      </w:r>
      <w:r w:rsidR="003370AA" w:rsidRPr="00050D0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50D0E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472CE3" w:rsidRPr="00050D0E">
        <w:rPr>
          <w:rStyle w:val="8"/>
          <w:rFonts w:eastAsiaTheme="minorHAnsi"/>
          <w:color w:val="000000" w:themeColor="text1"/>
          <w:sz w:val="28"/>
          <w:szCs w:val="28"/>
        </w:rPr>
        <w:t>"</w:t>
      </w:r>
      <w:r w:rsidRPr="00050D0E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r w:rsidR="00472CE3" w:rsidRPr="00050D0E">
        <w:rPr>
          <w:rStyle w:val="8"/>
          <w:rFonts w:eastAsiaTheme="minorHAnsi"/>
          <w:color w:val="000000" w:themeColor="text1"/>
          <w:sz w:val="28"/>
          <w:szCs w:val="28"/>
        </w:rPr>
        <w:t>"</w:t>
      </w:r>
      <w:r w:rsidRPr="00050D0E">
        <w:rPr>
          <w:rStyle w:val="8"/>
          <w:rFonts w:eastAsiaTheme="minorHAnsi"/>
          <w:color w:val="000000" w:themeColor="text1"/>
          <w:sz w:val="28"/>
          <w:szCs w:val="28"/>
        </w:rPr>
        <w:t>, метод 3.</w:t>
      </w:r>
    </w:p>
    <w:p w:rsidR="008021D2" w:rsidRPr="00050D0E" w:rsidRDefault="008021D2" w:rsidP="00050D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0D0E">
        <w:rPr>
          <w:b/>
          <w:sz w:val="28"/>
          <w:szCs w:val="28"/>
        </w:rPr>
        <w:t>Перекисное число</w:t>
      </w:r>
      <w:r w:rsidR="00D73DDB" w:rsidRPr="00050D0E">
        <w:rPr>
          <w:sz w:val="28"/>
          <w:szCs w:val="28"/>
        </w:rPr>
        <w:t>. Не более 1,0</w:t>
      </w:r>
      <w:r w:rsidRPr="00050D0E">
        <w:rPr>
          <w:sz w:val="28"/>
          <w:szCs w:val="28"/>
        </w:rPr>
        <w:t xml:space="preserve">. В соответствии с требованиями ОФС </w:t>
      </w:r>
      <w:r w:rsidR="00472CE3" w:rsidRPr="00050D0E">
        <w:rPr>
          <w:sz w:val="28"/>
          <w:szCs w:val="28"/>
        </w:rPr>
        <w:t>"</w:t>
      </w:r>
      <w:r w:rsidRPr="00050D0E">
        <w:rPr>
          <w:sz w:val="28"/>
          <w:szCs w:val="28"/>
        </w:rPr>
        <w:t>Перекисное число</w:t>
      </w:r>
      <w:r w:rsidR="00472CE3" w:rsidRPr="00050D0E">
        <w:rPr>
          <w:sz w:val="28"/>
          <w:szCs w:val="28"/>
        </w:rPr>
        <w:t>"</w:t>
      </w:r>
      <w:r w:rsidRPr="00050D0E">
        <w:rPr>
          <w:sz w:val="28"/>
          <w:szCs w:val="28"/>
        </w:rPr>
        <w:t>.</w:t>
      </w:r>
    </w:p>
    <w:p w:rsidR="00D73DDB" w:rsidRPr="00050D0E" w:rsidRDefault="00D73DDB" w:rsidP="0005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Анизидиновое</w:t>
      </w:r>
      <w:proofErr w:type="spellEnd"/>
      <w:r w:rsidRPr="0005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число</w:t>
      </w:r>
      <w:r w:rsidRPr="00050D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25,0. Определение проводят в соответствии с требованиями ОФС «</w:t>
      </w:r>
      <w:proofErr w:type="spellStart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Анизидиновое</w:t>
      </w:r>
      <w:proofErr w:type="spellEnd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число». </w:t>
      </w:r>
    </w:p>
    <w:p w:rsidR="003370AA" w:rsidRPr="00050D0E" w:rsidRDefault="003370AA" w:rsidP="00050D0E">
      <w:pPr>
        <w:spacing w:after="0"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</w:t>
      </w:r>
      <w:r w:rsidRPr="00050D0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050D0E">
        <w:rPr>
          <w:rStyle w:val="8"/>
          <w:rFonts w:eastAsia="Calibri"/>
          <w:sz w:val="28"/>
          <w:szCs w:val="28"/>
        </w:rPr>
        <w:t>Частиц разм</w:t>
      </w:r>
      <w:r w:rsidR="00FD4601" w:rsidRPr="00050D0E">
        <w:rPr>
          <w:rStyle w:val="8"/>
          <w:rFonts w:eastAsia="Calibri"/>
          <w:sz w:val="28"/>
          <w:szCs w:val="28"/>
        </w:rPr>
        <w:t>ером не более 5</w:t>
      </w:r>
      <w:r w:rsidRPr="00050D0E">
        <w:rPr>
          <w:rStyle w:val="8"/>
          <w:rFonts w:eastAsia="Calibri"/>
          <w:sz w:val="28"/>
          <w:szCs w:val="28"/>
        </w:rPr>
        <w:t xml:space="preserve"> мкм должно быть </w:t>
      </w:r>
      <w:r w:rsidR="00FD4601" w:rsidRPr="00050D0E">
        <w:rPr>
          <w:rStyle w:val="8"/>
          <w:rFonts w:eastAsia="Calibri"/>
          <w:sz w:val="28"/>
          <w:szCs w:val="28"/>
        </w:rPr>
        <w:t>2</w:t>
      </w:r>
      <w:r w:rsidRPr="00050D0E">
        <w:rPr>
          <w:rStyle w:val="8"/>
          <w:rFonts w:eastAsia="Calibri"/>
          <w:sz w:val="28"/>
          <w:szCs w:val="28"/>
        </w:rPr>
        <w:t xml:space="preserve"> % от общ</w:t>
      </w:r>
      <w:r w:rsidR="00FD4601" w:rsidRPr="00050D0E">
        <w:rPr>
          <w:rStyle w:val="8"/>
          <w:rFonts w:eastAsia="Calibri"/>
          <w:sz w:val="28"/>
          <w:szCs w:val="28"/>
        </w:rPr>
        <w:t>его количества частиц размером не более 1,5 мкм</w:t>
      </w:r>
      <w:r w:rsidR="00404F49" w:rsidRPr="00050D0E">
        <w:rPr>
          <w:rStyle w:val="8"/>
          <w:rFonts w:eastAsia="Calibri"/>
          <w:sz w:val="28"/>
          <w:szCs w:val="28"/>
        </w:rPr>
        <w:t>.</w:t>
      </w:r>
      <w:r w:rsidRPr="00050D0E">
        <w:rPr>
          <w:rStyle w:val="8"/>
          <w:rFonts w:eastAsia="Calibri"/>
          <w:sz w:val="28"/>
          <w:szCs w:val="28"/>
        </w:rPr>
        <w:t xml:space="preserve"> </w:t>
      </w:r>
      <w:r w:rsidR="00404F49" w:rsidRPr="00050D0E">
        <w:rPr>
          <w:rStyle w:val="8"/>
          <w:rFonts w:eastAsiaTheme="minorHAnsi"/>
          <w:color w:val="auto"/>
          <w:sz w:val="28"/>
          <w:szCs w:val="28"/>
        </w:rPr>
        <w:t>В соответствие с требованиями</w:t>
      </w:r>
      <w:r w:rsidR="00404F49" w:rsidRPr="00050D0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50D0E">
        <w:rPr>
          <w:rStyle w:val="8"/>
          <w:rFonts w:eastAsia="Calibri"/>
          <w:sz w:val="28"/>
          <w:szCs w:val="28"/>
        </w:rPr>
        <w:t xml:space="preserve">ОФС </w:t>
      </w:r>
      <w:r w:rsidR="00472CE3" w:rsidRPr="00050D0E">
        <w:rPr>
          <w:rStyle w:val="8"/>
          <w:rFonts w:eastAsia="Calibri"/>
          <w:sz w:val="28"/>
          <w:szCs w:val="28"/>
        </w:rPr>
        <w:t>"</w:t>
      </w:r>
      <w:r w:rsidRPr="00050D0E">
        <w:rPr>
          <w:rStyle w:val="8"/>
          <w:rFonts w:eastAsia="Calibri"/>
          <w:sz w:val="28"/>
          <w:szCs w:val="28"/>
        </w:rPr>
        <w:t>Эмульсии</w:t>
      </w:r>
      <w:r w:rsidR="00472CE3" w:rsidRPr="00050D0E">
        <w:rPr>
          <w:rStyle w:val="8"/>
          <w:rFonts w:eastAsia="Calibri"/>
          <w:sz w:val="28"/>
          <w:szCs w:val="28"/>
        </w:rPr>
        <w:t>"</w:t>
      </w:r>
      <w:r w:rsidRPr="00050D0E">
        <w:rPr>
          <w:rStyle w:val="8"/>
          <w:rFonts w:eastAsia="Calibri"/>
          <w:sz w:val="28"/>
          <w:szCs w:val="28"/>
        </w:rPr>
        <w:t>.</w:t>
      </w:r>
    </w:p>
    <w:p w:rsidR="001B289F" w:rsidRPr="00050D0E" w:rsidRDefault="00F35C84" w:rsidP="00050D0E">
      <w:pPr>
        <w:spacing w:after="0" w:line="360" w:lineRule="auto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 </w:t>
      </w:r>
      <w:proofErr w:type="spellStart"/>
      <w:r w:rsidR="00A16138"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t>Осмоля</w:t>
      </w:r>
      <w:r w:rsidR="00050D0E"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t>ль</w:t>
      </w:r>
      <w:r w:rsidR="00A16138"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t>ность</w:t>
      </w:r>
      <w:proofErr w:type="spellEnd"/>
      <w:r w:rsidR="00A16138"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A16138" w:rsidRPr="00050D0E">
        <w:rPr>
          <w:rStyle w:val="8"/>
          <w:rFonts w:eastAsia="Calibri"/>
          <w:sz w:val="28"/>
          <w:szCs w:val="28"/>
        </w:rPr>
        <w:t xml:space="preserve"> </w:t>
      </w:r>
      <w:r w:rsidR="00C965F2" w:rsidRPr="00050D0E">
        <w:rPr>
          <w:rStyle w:val="8"/>
          <w:rFonts w:eastAsia="Calibri"/>
          <w:sz w:val="28"/>
          <w:szCs w:val="28"/>
        </w:rPr>
        <w:t>От 3</w:t>
      </w:r>
      <w:r w:rsidR="00050D0E" w:rsidRPr="00050D0E">
        <w:rPr>
          <w:rStyle w:val="8"/>
          <w:rFonts w:eastAsia="Calibri"/>
          <w:sz w:val="28"/>
          <w:szCs w:val="28"/>
        </w:rPr>
        <w:t>08</w:t>
      </w:r>
      <w:r w:rsidR="00C965F2" w:rsidRPr="00050D0E">
        <w:rPr>
          <w:rStyle w:val="8"/>
          <w:rFonts w:eastAsia="Calibri"/>
          <w:sz w:val="28"/>
          <w:szCs w:val="28"/>
        </w:rPr>
        <w:t xml:space="preserve"> до 3</w:t>
      </w:r>
      <w:r w:rsidR="00050D0E" w:rsidRPr="00050D0E">
        <w:rPr>
          <w:rStyle w:val="8"/>
          <w:rFonts w:eastAsia="Calibri"/>
          <w:sz w:val="28"/>
          <w:szCs w:val="28"/>
        </w:rPr>
        <w:t>76</w:t>
      </w:r>
      <w:r w:rsidR="00C965F2" w:rsidRPr="00050D0E">
        <w:rPr>
          <w:rStyle w:val="8"/>
          <w:rFonts w:eastAsia="Calibri"/>
          <w:sz w:val="28"/>
          <w:szCs w:val="28"/>
        </w:rPr>
        <w:t xml:space="preserve"> </w:t>
      </w:r>
      <w:proofErr w:type="spellStart"/>
      <w:r w:rsidR="00C965F2" w:rsidRPr="00050D0E">
        <w:rPr>
          <w:rStyle w:val="8"/>
          <w:rFonts w:eastAsia="Calibri"/>
          <w:sz w:val="28"/>
          <w:szCs w:val="28"/>
        </w:rPr>
        <w:t>мОсм</w:t>
      </w:r>
      <w:proofErr w:type="spellEnd"/>
      <w:r w:rsidR="00C965F2" w:rsidRPr="00050D0E">
        <w:rPr>
          <w:rStyle w:val="8"/>
          <w:rFonts w:eastAsia="Calibri"/>
          <w:sz w:val="28"/>
          <w:szCs w:val="28"/>
        </w:rPr>
        <w:t>/кг</w:t>
      </w:r>
      <w:r w:rsidR="00A16138" w:rsidRPr="00050D0E">
        <w:rPr>
          <w:rStyle w:val="8"/>
          <w:rFonts w:eastAsia="Calibri"/>
          <w:sz w:val="28"/>
          <w:szCs w:val="28"/>
        </w:rPr>
        <w:t>.</w:t>
      </w:r>
      <w:r w:rsidR="00A16138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проводят в соответствии с требованиями ОФС «</w:t>
      </w:r>
      <w:proofErr w:type="spellStart"/>
      <w:r w:rsidR="00A16138" w:rsidRPr="00050D0E">
        <w:rPr>
          <w:rStyle w:val="8"/>
          <w:rFonts w:eastAsia="Calibri"/>
          <w:sz w:val="28"/>
          <w:szCs w:val="28"/>
        </w:rPr>
        <w:t>Осмолярность</w:t>
      </w:r>
      <w:proofErr w:type="spellEnd"/>
      <w:r w:rsidR="00A16138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Style w:val="8"/>
          <w:rFonts w:eastAsia="Calibri"/>
          <w:sz w:val="28"/>
          <w:szCs w:val="28"/>
        </w:rPr>
        <w:t xml:space="preserve"> </w:t>
      </w:r>
    </w:p>
    <w:p w:rsidR="009B5ACD" w:rsidRPr="00050D0E" w:rsidRDefault="009B5ACD" w:rsidP="00050D0E">
      <w:pPr>
        <w:pStyle w:val="a4"/>
        <w:spacing w:line="360" w:lineRule="auto"/>
        <w:ind w:firstLine="709"/>
        <w:jc w:val="both"/>
        <w:rPr>
          <w:rStyle w:val="8"/>
          <w:rFonts w:eastAsia="Calibri"/>
          <w:sz w:val="28"/>
          <w:szCs w:val="28"/>
          <w:u w:val="none"/>
        </w:rPr>
      </w:pPr>
      <w:r w:rsidRPr="00050D0E">
        <w:rPr>
          <w:rStyle w:val="8"/>
          <w:rFonts w:eastAsia="Calibri"/>
          <w:b/>
          <w:sz w:val="28"/>
          <w:szCs w:val="28"/>
          <w:u w:val="none"/>
        </w:rPr>
        <w:t>Механические включения</w:t>
      </w:r>
    </w:p>
    <w:p w:rsidR="009B5ACD" w:rsidRPr="00050D0E" w:rsidRDefault="009B5ACD" w:rsidP="00050D0E">
      <w:pPr>
        <w:pStyle w:val="a4"/>
        <w:spacing w:line="360" w:lineRule="auto"/>
        <w:ind w:firstLine="709"/>
        <w:jc w:val="both"/>
        <w:rPr>
          <w:rStyle w:val="8"/>
          <w:rFonts w:eastAsia="Calibri"/>
          <w:sz w:val="28"/>
          <w:szCs w:val="28"/>
          <w:u w:val="none"/>
        </w:rPr>
      </w:pPr>
      <w:r w:rsidRPr="00050D0E">
        <w:rPr>
          <w:rStyle w:val="8"/>
          <w:rFonts w:eastAsia="Calibri"/>
          <w:b/>
          <w:i/>
          <w:sz w:val="28"/>
          <w:szCs w:val="28"/>
          <w:u w:val="none"/>
        </w:rPr>
        <w:t>Невидимые.</w:t>
      </w:r>
      <w:r w:rsidRPr="00050D0E">
        <w:rPr>
          <w:rStyle w:val="8"/>
          <w:rFonts w:eastAsia="Calibri"/>
          <w:sz w:val="28"/>
          <w:szCs w:val="28"/>
          <w:u w:val="none"/>
        </w:rPr>
        <w:t xml:space="preserve"> В соответствии с </w:t>
      </w:r>
      <w:r w:rsidR="00404F49" w:rsidRPr="00050D0E">
        <w:rPr>
          <w:rStyle w:val="8"/>
          <w:rFonts w:eastAsiaTheme="minorHAnsi"/>
          <w:color w:val="auto"/>
          <w:sz w:val="28"/>
          <w:szCs w:val="28"/>
          <w:u w:val="none"/>
        </w:rPr>
        <w:t>требованиями</w:t>
      </w:r>
      <w:r w:rsidR="00404F49" w:rsidRPr="00050D0E">
        <w:rPr>
          <w:rStyle w:val="8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Pr="00050D0E">
        <w:rPr>
          <w:rStyle w:val="8"/>
          <w:rFonts w:eastAsia="Calibri"/>
          <w:sz w:val="28"/>
          <w:szCs w:val="28"/>
          <w:u w:val="none"/>
        </w:rPr>
        <w:t xml:space="preserve">ОФС </w:t>
      </w:r>
      <w:r w:rsidR="00472CE3" w:rsidRPr="00050D0E">
        <w:rPr>
          <w:rStyle w:val="8"/>
          <w:rFonts w:eastAsia="Calibri"/>
          <w:sz w:val="28"/>
          <w:szCs w:val="28"/>
          <w:u w:val="none"/>
        </w:rPr>
        <w:t>"</w:t>
      </w:r>
      <w:r w:rsidRPr="00050D0E">
        <w:rPr>
          <w:rStyle w:val="8"/>
          <w:rFonts w:eastAsia="Calibri"/>
          <w:sz w:val="28"/>
          <w:szCs w:val="28"/>
          <w:u w:val="none"/>
        </w:rPr>
        <w:t xml:space="preserve">Невидимые механические включения в лекарственных формах </w:t>
      </w:r>
      <w:proofErr w:type="gramStart"/>
      <w:r w:rsidRPr="00050D0E">
        <w:rPr>
          <w:rStyle w:val="8"/>
          <w:rFonts w:eastAsia="Calibri"/>
          <w:sz w:val="28"/>
          <w:szCs w:val="28"/>
          <w:u w:val="none"/>
        </w:rPr>
        <w:t>для</w:t>
      </w:r>
      <w:proofErr w:type="gramEnd"/>
      <w:r w:rsidRPr="00050D0E">
        <w:rPr>
          <w:rStyle w:val="8"/>
          <w:rFonts w:eastAsia="Calibri"/>
          <w:sz w:val="28"/>
          <w:szCs w:val="28"/>
          <w:u w:val="none"/>
        </w:rPr>
        <w:t xml:space="preserve"> парентерального применения</w:t>
      </w:r>
      <w:r w:rsidR="00472CE3" w:rsidRPr="00050D0E">
        <w:rPr>
          <w:rStyle w:val="8"/>
          <w:rFonts w:eastAsia="Calibri"/>
          <w:sz w:val="28"/>
          <w:szCs w:val="28"/>
          <w:u w:val="none"/>
        </w:rPr>
        <w:t>"</w:t>
      </w:r>
      <w:r w:rsidRPr="00050D0E">
        <w:rPr>
          <w:rStyle w:val="8"/>
          <w:rFonts w:eastAsia="Calibri"/>
          <w:sz w:val="28"/>
          <w:szCs w:val="28"/>
          <w:u w:val="none"/>
        </w:rPr>
        <w:t>.</w:t>
      </w:r>
    </w:p>
    <w:p w:rsidR="009868AC" w:rsidRPr="00050D0E" w:rsidRDefault="009868AC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0E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A018D2" w:rsidRPr="00050D0E" w:rsidRDefault="00A018D2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507">
        <w:rPr>
          <w:rFonts w:ascii="Times New Roman" w:hAnsi="Times New Roman" w:cs="Times New Roman"/>
          <w:sz w:val="28"/>
          <w:szCs w:val="28"/>
        </w:rPr>
        <w:t>Свободны</w:t>
      </w:r>
      <w:r w:rsidR="00BB6507">
        <w:rPr>
          <w:rFonts w:ascii="Times New Roman" w:hAnsi="Times New Roman" w:cs="Times New Roman"/>
          <w:sz w:val="28"/>
          <w:szCs w:val="28"/>
        </w:rPr>
        <w:t>х</w:t>
      </w:r>
      <w:r w:rsidRPr="00BB6507">
        <w:rPr>
          <w:rFonts w:ascii="Times New Roman" w:hAnsi="Times New Roman" w:cs="Times New Roman"/>
          <w:sz w:val="28"/>
          <w:szCs w:val="28"/>
        </w:rPr>
        <w:t xml:space="preserve"> жирны</w:t>
      </w:r>
      <w:r w:rsidR="00BB6507">
        <w:rPr>
          <w:rFonts w:ascii="Times New Roman" w:hAnsi="Times New Roman" w:cs="Times New Roman"/>
          <w:sz w:val="28"/>
          <w:szCs w:val="28"/>
        </w:rPr>
        <w:t>х</w:t>
      </w:r>
      <w:r w:rsidRPr="00BB6507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BB6507">
        <w:rPr>
          <w:rFonts w:ascii="Times New Roman" w:hAnsi="Times New Roman" w:cs="Times New Roman"/>
          <w:sz w:val="28"/>
          <w:szCs w:val="28"/>
        </w:rPr>
        <w:t xml:space="preserve"> н</w:t>
      </w:r>
      <w:r w:rsidRPr="00050D0E">
        <w:rPr>
          <w:rFonts w:ascii="Times New Roman" w:hAnsi="Times New Roman" w:cs="Times New Roman"/>
          <w:sz w:val="28"/>
          <w:szCs w:val="28"/>
        </w:rPr>
        <w:t xml:space="preserve">е более 8,0 мЭкв/л. Определение проводят методом потенциометрического титрования </w:t>
      </w:r>
      <w:r w:rsidR="00FF61F4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</w:t>
      </w:r>
      <w:r w:rsidRPr="00050D0E">
        <w:rPr>
          <w:rFonts w:ascii="Times New Roman" w:hAnsi="Times New Roman" w:cs="Times New Roman"/>
          <w:sz w:val="28"/>
          <w:szCs w:val="28"/>
        </w:rPr>
        <w:t>ОФС «Потенциометрическое титрование».</w:t>
      </w:r>
    </w:p>
    <w:p w:rsidR="00A018D2" w:rsidRPr="00050D0E" w:rsidRDefault="00A018D2" w:rsidP="00050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>Приготовление растворов.</w:t>
      </w:r>
    </w:p>
    <w:p w:rsidR="00A018D2" w:rsidRPr="00050D0E" w:rsidRDefault="00A018D2" w:rsidP="00050D0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Pr="00050D0E">
        <w:rPr>
          <w:rFonts w:ascii="Times New Roman" w:hAnsi="Times New Roman" w:cs="Times New Roman"/>
          <w:sz w:val="28"/>
          <w:szCs w:val="28"/>
        </w:rPr>
        <w:t>15,0 мл препарата помещают в колбу для титрования вместимостью 250 мл, прибавляют 60 мл этанола, 30 мл воды, 1,0</w:t>
      </w:r>
      <w:r w:rsidR="00FF61F4">
        <w:rPr>
          <w:rFonts w:ascii="Times New Roman" w:hAnsi="Times New Roman" w:cs="Times New Roman"/>
          <w:sz w:val="28"/>
          <w:szCs w:val="28"/>
        </w:rPr>
        <w:t> </w:t>
      </w:r>
      <w:r w:rsidRPr="00050D0E">
        <w:rPr>
          <w:rFonts w:ascii="Times New Roman" w:hAnsi="Times New Roman" w:cs="Times New Roman"/>
          <w:sz w:val="28"/>
          <w:szCs w:val="28"/>
        </w:rPr>
        <w:t>мл</w:t>
      </w:r>
      <w:r w:rsidR="001E7096" w:rsidRPr="00050D0E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 0,05 М</w:t>
      </w:r>
      <w:r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перемешивают. </w:t>
      </w:r>
    </w:p>
    <w:p w:rsidR="00A018D2" w:rsidRPr="00050D0E" w:rsidRDefault="00A018D2" w:rsidP="00050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050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стандартного образца (СО) стеариновой кислоты </w:t>
      </w:r>
      <w:r w:rsidRPr="00050D0E">
        <w:rPr>
          <w:rFonts w:ascii="Times New Roman" w:hAnsi="Times New Roman" w:cs="Times New Roman"/>
          <w:i/>
          <w:sz w:val="28"/>
          <w:szCs w:val="28"/>
        </w:rPr>
        <w:t>1</w:t>
      </w:r>
      <w:r w:rsidR="00FF61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F61F4" w:rsidRPr="00FF61F4">
        <w:rPr>
          <w:rFonts w:ascii="Times New Roman" w:hAnsi="Times New Roman" w:cs="Times New Roman"/>
          <w:i/>
          <w:sz w:val="28"/>
          <w:szCs w:val="28"/>
        </w:rPr>
        <w:t>ммоль</w:t>
      </w:r>
      <w:proofErr w:type="spellEnd"/>
      <w:r w:rsidRPr="00050D0E">
        <w:rPr>
          <w:rFonts w:ascii="Times New Roman" w:hAnsi="Times New Roman" w:cs="Times New Roman"/>
          <w:sz w:val="28"/>
          <w:szCs w:val="28"/>
        </w:rPr>
        <w:t>.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</w:t>
      </w:r>
      <w:r w:rsidRPr="00050D0E">
        <w:rPr>
          <w:rFonts w:ascii="Times New Roman" w:hAnsi="Times New Roman" w:cs="Times New Roman"/>
          <w:sz w:val="28"/>
          <w:szCs w:val="28"/>
        </w:rPr>
        <w:t xml:space="preserve"> 0,1430 г (точная навеска)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стеариновой кислоты помещают в мерную колбу вместимостью 500 мл, растворяют в 400 мл этанол</w:t>
      </w:r>
      <w:r w:rsid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объем раствора тем же растворителем до метки и перемешивают. </w:t>
      </w:r>
    </w:p>
    <w:p w:rsidR="00A018D2" w:rsidRPr="00050D0E" w:rsidRDefault="00A018D2" w:rsidP="00050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050D0E">
        <w:rPr>
          <w:rFonts w:ascii="Times New Roman" w:hAnsi="Times New Roman" w:cs="Times New Roman"/>
          <w:sz w:val="28"/>
          <w:szCs w:val="28"/>
        </w:rPr>
        <w:t xml:space="preserve"> 15,0 мл раствора СО стеариновой кислоты помещают в колбу для титрования, добавляют 45 мл этанола</w:t>
      </w:r>
      <w:r w:rsidR="001E7096" w:rsidRPr="00050D0E">
        <w:rPr>
          <w:rFonts w:ascii="Times New Roman" w:hAnsi="Times New Roman" w:cs="Times New Roman"/>
          <w:sz w:val="28"/>
          <w:szCs w:val="28"/>
        </w:rPr>
        <w:t>,</w:t>
      </w:r>
      <w:r w:rsidRPr="00050D0E">
        <w:rPr>
          <w:rFonts w:ascii="Times New Roman" w:hAnsi="Times New Roman" w:cs="Times New Roman"/>
          <w:sz w:val="28"/>
          <w:szCs w:val="28"/>
        </w:rPr>
        <w:t xml:space="preserve"> 30 мл воды</w:t>
      </w:r>
      <w:r w:rsidR="001E7096" w:rsidRPr="00050D0E">
        <w:rPr>
          <w:rFonts w:ascii="Times New Roman" w:hAnsi="Times New Roman" w:cs="Times New Roman"/>
          <w:sz w:val="28"/>
          <w:szCs w:val="28"/>
        </w:rPr>
        <w:t>, 1,0</w:t>
      </w:r>
      <w:r w:rsidR="00FF61F4">
        <w:rPr>
          <w:rFonts w:ascii="Times New Roman" w:hAnsi="Times New Roman" w:cs="Times New Roman"/>
          <w:sz w:val="28"/>
          <w:szCs w:val="28"/>
        </w:rPr>
        <w:t> </w:t>
      </w:r>
      <w:r w:rsidR="001E7096" w:rsidRPr="00050D0E">
        <w:rPr>
          <w:rFonts w:ascii="Times New Roman" w:hAnsi="Times New Roman" w:cs="Times New Roman"/>
          <w:sz w:val="28"/>
          <w:szCs w:val="28"/>
        </w:rPr>
        <w:t>мл хлористоводородной кислоты раствор 0,05 М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перемешивают.</w:t>
      </w:r>
    </w:p>
    <w:p w:rsidR="00A018D2" w:rsidRPr="00050D0E" w:rsidRDefault="00A018D2" w:rsidP="00050D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8D2" w:rsidRPr="00050D0E" w:rsidRDefault="00A018D2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>Испытуемый раствор и стандартный раствор титруют 0,05 М раствором натрия гидроксида. Конечную точку титрования определяют потенциометрически.</w:t>
      </w:r>
    </w:p>
    <w:p w:rsidR="00A018D2" w:rsidRPr="00050D0E" w:rsidRDefault="00A018D2" w:rsidP="0005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 xml:space="preserve">Содержание свободных жирных кислот </w:t>
      </w:r>
      <w:r w:rsidR="009612BC">
        <w:rPr>
          <w:rFonts w:ascii="Times New Roman" w:hAnsi="Times New Roman" w:cs="Times New Roman"/>
          <w:sz w:val="28"/>
          <w:szCs w:val="28"/>
        </w:rPr>
        <w:t>в</w:t>
      </w:r>
      <w:r w:rsidRPr="0005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D0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F35C84">
        <w:rPr>
          <w:rFonts w:ascii="Times New Roman" w:hAnsi="Times New Roman" w:cs="Times New Roman"/>
          <w:sz w:val="28"/>
          <w:szCs w:val="28"/>
        </w:rPr>
        <w:t>в</w:t>
      </w:r>
      <w:r w:rsidRPr="00050D0E">
        <w:rPr>
          <w:rFonts w:ascii="Times New Roman" w:hAnsi="Times New Roman" w:cs="Times New Roman"/>
          <w:sz w:val="28"/>
          <w:szCs w:val="28"/>
        </w:rPr>
        <w:t xml:space="preserve"> 1 л </w:t>
      </w:r>
      <w:r w:rsidR="00F35C84" w:rsidRPr="00050D0E">
        <w:rPr>
          <w:rFonts w:ascii="Times New Roman" w:hAnsi="Times New Roman" w:cs="Times New Roman"/>
          <w:sz w:val="28"/>
          <w:szCs w:val="28"/>
        </w:rPr>
        <w:t>препарат</w:t>
      </w:r>
      <w:r w:rsidR="00F35C84">
        <w:rPr>
          <w:rFonts w:ascii="Times New Roman" w:hAnsi="Times New Roman" w:cs="Times New Roman"/>
          <w:sz w:val="28"/>
          <w:szCs w:val="28"/>
        </w:rPr>
        <w:t xml:space="preserve">а </w:t>
      </w:r>
      <w:r w:rsidRPr="00050D0E">
        <w:rPr>
          <w:rFonts w:ascii="Times New Roman" w:hAnsi="Times New Roman" w:cs="Times New Roman"/>
          <w:sz w:val="28"/>
          <w:szCs w:val="28"/>
        </w:rPr>
        <w:t>(</w:t>
      </w:r>
      <w:r w:rsidRPr="00050D0E">
        <w:rPr>
          <w:rFonts w:ascii="Times New Roman" w:hAnsi="Times New Roman" w:cs="Times New Roman"/>
          <w:i/>
          <w:sz w:val="28"/>
          <w:szCs w:val="28"/>
        </w:rPr>
        <w:t>X</w:t>
      </w:r>
      <w:r w:rsidRPr="00050D0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9868AC" w:rsidRPr="00050D0E" w:rsidRDefault="009868AC" w:rsidP="0096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­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9612BC" w:rsidRPr="00050D0E" w:rsidTr="00CA5661">
        <w:tc>
          <w:tcPr>
            <w:tcW w:w="807" w:type="dxa"/>
          </w:tcPr>
          <w:p w:rsidR="009612BC" w:rsidRPr="00050D0E" w:rsidRDefault="00CA5661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12BC" w:rsidRPr="00050D0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6" w:type="dxa"/>
          </w:tcPr>
          <w:p w:rsidR="009612BC" w:rsidRPr="00050D0E" w:rsidRDefault="009612BC" w:rsidP="00CA5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558" w:type="dxa"/>
          </w:tcPr>
          <w:p w:rsidR="009612BC" w:rsidRPr="00050D0E" w:rsidRDefault="009612BC" w:rsidP="00CA56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612BC" w:rsidRPr="00050D0E" w:rsidRDefault="009612BC" w:rsidP="009612B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концентрация 0,05 М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 натрия </w:t>
            </w:r>
            <w:proofErr w:type="spellStart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12BC" w:rsidRPr="00050D0E" w:rsidTr="00CA5661">
        <w:tc>
          <w:tcPr>
            <w:tcW w:w="807" w:type="dxa"/>
          </w:tcPr>
          <w:p w:rsidR="009612BC" w:rsidRPr="00050D0E" w:rsidRDefault="009612BC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612BC" w:rsidRPr="00050D0E" w:rsidRDefault="00F95612" w:rsidP="00CA5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объем 0,05 М раствором натрия гидроксида, соответствующий второй точке эквивалентности в испытуемом растворе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 мл;</w:t>
            </w:r>
          </w:p>
        </w:tc>
      </w:tr>
      <w:tr w:rsidR="009612BC" w:rsidRPr="00050D0E" w:rsidTr="00CA5661">
        <w:trPr>
          <w:trHeight w:val="950"/>
        </w:trPr>
        <w:tc>
          <w:tcPr>
            <w:tcW w:w="807" w:type="dxa"/>
          </w:tcPr>
          <w:p w:rsidR="009612BC" w:rsidRPr="00050D0E" w:rsidRDefault="009612BC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9612BC" w:rsidRPr="00050D0E" w:rsidRDefault="00F95612" w:rsidP="00CA5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9612BC" w:rsidRPr="00050D0E" w:rsidRDefault="009612BC" w:rsidP="0005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612BC" w:rsidRPr="00050D0E" w:rsidRDefault="009612BC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объем 0,05 М раствором натрия гидроксида, соответствующий первой точке эквивалентности в испытуемом растворе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 мл;</w:t>
            </w:r>
          </w:p>
        </w:tc>
      </w:tr>
      <w:tr w:rsidR="00CA5661" w:rsidRPr="00050D0E" w:rsidTr="00CA5661">
        <w:trPr>
          <w:trHeight w:val="675"/>
        </w:trPr>
        <w:tc>
          <w:tcPr>
            <w:tcW w:w="807" w:type="dxa"/>
          </w:tcPr>
          <w:p w:rsidR="00CA5661" w:rsidRPr="00050D0E" w:rsidRDefault="00CA5661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CA5661" w:rsidRPr="00CA5661" w:rsidRDefault="00CA5661" w:rsidP="00CA566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6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558" w:type="dxa"/>
          </w:tcPr>
          <w:p w:rsidR="00CA5661" w:rsidRPr="00050D0E" w:rsidRDefault="00CA5661" w:rsidP="0005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CA5661" w:rsidRPr="00050D0E" w:rsidRDefault="00CA5661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стандартного раствора, полученная титрованием,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12BC" w:rsidRPr="00CA5661" w:rsidRDefault="009612BC" w:rsidP="00050D0E">
      <w:pPr>
        <w:pStyle w:val="a4"/>
        <w:spacing w:line="360" w:lineRule="auto"/>
        <w:ind w:firstLine="709"/>
        <w:jc w:val="both"/>
        <w:rPr>
          <w:rStyle w:val="8"/>
          <w:rFonts w:eastAsia="Calibri"/>
          <w:sz w:val="28"/>
          <w:szCs w:val="28"/>
          <w:u w:val="none"/>
        </w:rPr>
      </w:pPr>
    </w:p>
    <w:p w:rsidR="00CA5661" w:rsidRPr="00CA5661" w:rsidRDefault="00CA5661" w:rsidP="00CA56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61">
        <w:rPr>
          <w:rFonts w:ascii="Times New Roman" w:hAnsi="Times New Roman" w:cs="Times New Roman"/>
          <w:sz w:val="28"/>
          <w:szCs w:val="28"/>
        </w:rPr>
        <w:t xml:space="preserve">Концентрацию стандартного раствора после титрования в </w:t>
      </w:r>
      <w:proofErr w:type="spellStart"/>
      <w:r w:rsidRPr="00CA5661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CA5661">
        <w:rPr>
          <w:rFonts w:ascii="Times New Roman" w:hAnsi="Times New Roman" w:cs="Times New Roman"/>
          <w:sz w:val="28"/>
          <w:szCs w:val="28"/>
        </w:rPr>
        <w:t xml:space="preserve"> (</w:t>
      </w:r>
      <w:r w:rsidRPr="00CA5661">
        <w:rPr>
          <w:rFonts w:ascii="Times New Roman" w:hAnsi="Times New Roman" w:cs="Times New Roman"/>
          <w:i/>
          <w:sz w:val="28"/>
          <w:szCs w:val="28"/>
        </w:rPr>
        <w:t>В</w:t>
      </w:r>
      <w:r w:rsidRPr="00CA566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CA5661" w:rsidRPr="00050D0E" w:rsidRDefault="00CA5661" w:rsidP="00CA566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­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1</m:t>
          </m:r>
          <m:r>
            <w:rPr>
              <w:rFonts w:ascii="Cambria Math" w:hAnsi="Times New Roman" w:cs="Times New Roman"/>
              <w:sz w:val="28"/>
              <w:szCs w:val="28"/>
            </w:rPr>
            <m:t>,0,</m:t>
          </m:r>
        </m:oMath>
      </m:oMathPara>
    </w:p>
    <w:tbl>
      <w:tblPr>
        <w:tblStyle w:val="a8"/>
        <w:tblW w:w="0" w:type="auto"/>
        <w:tblLook w:val="04A0"/>
      </w:tblPr>
      <w:tblGrid>
        <w:gridCol w:w="807"/>
        <w:gridCol w:w="846"/>
        <w:gridCol w:w="558"/>
        <w:gridCol w:w="7358"/>
      </w:tblGrid>
      <w:tr w:rsidR="00CA5661" w:rsidRPr="00050D0E" w:rsidTr="00CA5661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CA5661" w:rsidRPr="00050D0E" w:rsidRDefault="00CA5661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A5661" w:rsidRPr="00050D0E" w:rsidRDefault="00CA5661" w:rsidP="00CA56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A5661" w:rsidRPr="00050D0E" w:rsidRDefault="00CA5661" w:rsidP="00CA56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CA5661" w:rsidRPr="00050D0E" w:rsidRDefault="00CA5661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концентрация 0,05 М 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 натрия </w:t>
            </w:r>
            <w:proofErr w:type="spellStart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12BC" w:rsidRPr="00050D0E" w:rsidTr="00CA5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9612BC" w:rsidRPr="00050D0E" w:rsidRDefault="00F95612" w:rsidP="00CA56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9612BC" w:rsidRPr="00050D0E" w:rsidRDefault="009612BC" w:rsidP="00CA56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объем 0,05 М раствором натрия гидроксида, соответствующий второй точке эквивалентности в стандартном растворе, мл;</w:t>
            </w:r>
          </w:p>
        </w:tc>
      </w:tr>
      <w:tr w:rsidR="009612BC" w:rsidRPr="00050D0E" w:rsidTr="00CA5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9612BC" w:rsidRPr="00050D0E" w:rsidRDefault="00F95612" w:rsidP="00CA56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558" w:type="dxa"/>
          </w:tcPr>
          <w:p w:rsidR="009612BC" w:rsidRPr="00050D0E" w:rsidRDefault="009612BC" w:rsidP="00CA56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 xml:space="preserve">объем титрованного раствора, соответствующий первой точке эквивалентности в стандартном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растворе, мл.</w:t>
            </w:r>
          </w:p>
        </w:tc>
      </w:tr>
      <w:tr w:rsidR="009612BC" w:rsidRPr="00050D0E" w:rsidTr="00CA5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7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6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558" w:type="dxa"/>
          </w:tcPr>
          <w:p w:rsidR="009612BC" w:rsidRPr="00050D0E" w:rsidRDefault="009612BC" w:rsidP="00CA566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58" w:type="dxa"/>
          </w:tcPr>
          <w:p w:rsidR="009612BC" w:rsidRPr="00050D0E" w:rsidRDefault="009612BC" w:rsidP="00CA56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37DF7" w:rsidRPr="00050D0E" w:rsidRDefault="00D37DF7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D0E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 xml:space="preserve">Извлекаемый объём. </w:t>
      </w:r>
      <w:r w:rsidRPr="00050D0E">
        <w:rPr>
          <w:rStyle w:val="8"/>
          <w:rFonts w:eastAsia="Calibri"/>
          <w:sz w:val="28"/>
          <w:szCs w:val="28"/>
        </w:rPr>
        <w:t xml:space="preserve">Не </w:t>
      </w:r>
      <w:proofErr w:type="gramStart"/>
      <w:r w:rsidRPr="00050D0E">
        <w:rPr>
          <w:rStyle w:val="8"/>
          <w:rFonts w:eastAsia="Calibri"/>
          <w:sz w:val="28"/>
          <w:szCs w:val="28"/>
        </w:rPr>
        <w:t>менее номинального</w:t>
      </w:r>
      <w:proofErr w:type="gramEnd"/>
      <w:r w:rsidR="00FF61F4">
        <w:rPr>
          <w:rStyle w:val="8"/>
          <w:rFonts w:eastAsia="Calibri"/>
          <w:sz w:val="28"/>
          <w:szCs w:val="28"/>
        </w:rPr>
        <w:t>. В</w:t>
      </w:r>
      <w:r w:rsidR="00472CE3" w:rsidRPr="00050D0E">
        <w:rPr>
          <w:rStyle w:val="8"/>
          <w:rFonts w:eastAsia="Calibri"/>
          <w:sz w:val="28"/>
          <w:szCs w:val="28"/>
        </w:rPr>
        <w:t xml:space="preserve"> </w:t>
      </w:r>
      <w:r w:rsidR="00472CE3" w:rsidRPr="00050D0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ОФС </w:t>
      </w:r>
      <w:r w:rsidR="00472CE3" w:rsidRPr="00050D0E">
        <w:rPr>
          <w:rStyle w:val="8"/>
          <w:rFonts w:eastAsia="Calibri"/>
          <w:sz w:val="28"/>
          <w:szCs w:val="28"/>
        </w:rPr>
        <w:t>"</w:t>
      </w:r>
      <w:r w:rsidRPr="00050D0E">
        <w:rPr>
          <w:rStyle w:val="8"/>
          <w:rFonts w:eastAsia="Calibri"/>
          <w:sz w:val="28"/>
          <w:szCs w:val="28"/>
        </w:rPr>
        <w:t>Извлекаемый объём лекарственных форм для парентерального применения</w:t>
      </w:r>
      <w:r w:rsidR="00472CE3" w:rsidRPr="00050D0E">
        <w:rPr>
          <w:rStyle w:val="8"/>
          <w:rFonts w:eastAsia="Calibri"/>
          <w:sz w:val="28"/>
          <w:szCs w:val="28"/>
        </w:rPr>
        <w:t>"</w:t>
      </w:r>
      <w:r w:rsidRPr="00050D0E">
        <w:rPr>
          <w:rStyle w:val="8"/>
          <w:rFonts w:eastAsia="Calibri"/>
          <w:sz w:val="28"/>
          <w:szCs w:val="28"/>
        </w:rPr>
        <w:t>.</w:t>
      </w:r>
    </w:p>
    <w:p w:rsidR="00A96058" w:rsidRPr="00FE4917" w:rsidRDefault="00A96058" w:rsidP="00A96058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E4917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Аномальная токсичность. </w:t>
      </w:r>
      <w:r w:rsidRPr="00FE4917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нетоксичным</w:t>
      </w:r>
      <w:r w:rsidR="00FF61F4">
        <w:rPr>
          <w:rStyle w:val="8"/>
          <w:rFonts w:eastAsiaTheme="minorHAnsi"/>
          <w:color w:val="000000" w:themeColor="text1"/>
          <w:sz w:val="28"/>
          <w:szCs w:val="28"/>
        </w:rPr>
        <w:t>. В</w:t>
      </w:r>
      <w:r w:rsidRPr="00FE4917">
        <w:rPr>
          <w:rStyle w:val="8"/>
          <w:rFonts w:eastAsia="Calibri"/>
          <w:sz w:val="28"/>
          <w:szCs w:val="28"/>
        </w:rPr>
        <w:t xml:space="preserve"> </w:t>
      </w:r>
      <w:r w:rsidRPr="00FE4917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ОФС </w:t>
      </w:r>
      <w:r w:rsidRPr="00FE4917">
        <w:rPr>
          <w:rStyle w:val="8"/>
          <w:rFonts w:eastAsiaTheme="minorHAnsi"/>
          <w:color w:val="000000" w:themeColor="text1"/>
          <w:sz w:val="28"/>
          <w:szCs w:val="28"/>
        </w:rPr>
        <w:t xml:space="preserve">"Аномальная токсичность". Тест-доза – 0,5 мл препарата внутривенно. Срок наблюдения </w:t>
      </w:r>
      <w:r w:rsidR="00791EE3">
        <w:rPr>
          <w:rStyle w:val="8"/>
          <w:rFonts w:eastAsiaTheme="minorHAnsi"/>
          <w:color w:val="000000" w:themeColor="text1"/>
          <w:sz w:val="28"/>
          <w:szCs w:val="28"/>
        </w:rPr>
        <w:t>48</w:t>
      </w:r>
      <w:r w:rsidRPr="00FE4917">
        <w:rPr>
          <w:rStyle w:val="8"/>
          <w:rFonts w:eastAsiaTheme="minorHAnsi"/>
          <w:color w:val="000000" w:themeColor="text1"/>
          <w:sz w:val="28"/>
          <w:szCs w:val="28"/>
        </w:rPr>
        <w:t> ч.</w:t>
      </w:r>
    </w:p>
    <w:p w:rsidR="009326D7" w:rsidRPr="00CA5661" w:rsidRDefault="009326D7" w:rsidP="00050D0E">
      <w:pPr>
        <w:pStyle w:val="a4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  <w:u w:val="none"/>
        </w:rPr>
      </w:pPr>
      <w:r w:rsidRPr="00CA5661">
        <w:rPr>
          <w:rStyle w:val="8"/>
          <w:rFonts w:eastAsiaTheme="minorHAnsi"/>
          <w:b/>
          <w:color w:val="000000" w:themeColor="text1"/>
          <w:sz w:val="28"/>
          <w:szCs w:val="28"/>
          <w:u w:val="none"/>
        </w:rPr>
        <w:t>Стерильность.</w:t>
      </w:r>
      <w:r w:rsidRPr="00CA5661">
        <w:rPr>
          <w:rStyle w:val="8"/>
          <w:rFonts w:eastAsiaTheme="minorHAnsi"/>
          <w:color w:val="000000" w:themeColor="text1"/>
          <w:sz w:val="28"/>
          <w:szCs w:val="28"/>
          <w:u w:val="none"/>
        </w:rPr>
        <w:t xml:space="preserve"> Препарат должен быть стерильным</w:t>
      </w:r>
      <w:r w:rsidR="00FF61F4">
        <w:rPr>
          <w:rStyle w:val="8"/>
          <w:rFonts w:eastAsiaTheme="minorHAnsi"/>
          <w:color w:val="000000" w:themeColor="text1"/>
          <w:sz w:val="28"/>
          <w:szCs w:val="28"/>
          <w:u w:val="none"/>
        </w:rPr>
        <w:t>. В</w:t>
      </w:r>
      <w:r w:rsidR="00472CE3" w:rsidRPr="00CA5661">
        <w:rPr>
          <w:rStyle w:val="8"/>
          <w:rFonts w:eastAsia="Calibri"/>
          <w:sz w:val="28"/>
          <w:szCs w:val="28"/>
          <w:u w:val="none"/>
        </w:rPr>
        <w:t xml:space="preserve"> </w:t>
      </w:r>
      <w:r w:rsidR="00472CE3" w:rsidRPr="00CA5661">
        <w:rPr>
          <w:sz w:val="28"/>
          <w:szCs w:val="28"/>
          <w:u w:val="none"/>
        </w:rPr>
        <w:t xml:space="preserve">соответствии с требованиями ОФС </w:t>
      </w:r>
      <w:r w:rsidR="00472CE3" w:rsidRPr="00CA5661">
        <w:rPr>
          <w:rStyle w:val="8"/>
          <w:rFonts w:eastAsiaTheme="minorHAnsi"/>
          <w:color w:val="000000" w:themeColor="text1"/>
          <w:sz w:val="28"/>
          <w:szCs w:val="28"/>
          <w:u w:val="none"/>
        </w:rPr>
        <w:t>"</w:t>
      </w:r>
      <w:r w:rsidRPr="00CA5661">
        <w:rPr>
          <w:rStyle w:val="8"/>
          <w:rFonts w:eastAsiaTheme="minorHAnsi"/>
          <w:color w:val="000000" w:themeColor="text1"/>
          <w:sz w:val="28"/>
          <w:szCs w:val="28"/>
          <w:u w:val="none"/>
        </w:rPr>
        <w:t>Стерильность</w:t>
      </w:r>
      <w:r w:rsidR="00472CE3" w:rsidRPr="00CA5661">
        <w:rPr>
          <w:rStyle w:val="8"/>
          <w:rFonts w:eastAsiaTheme="minorHAnsi"/>
          <w:color w:val="000000" w:themeColor="text1"/>
          <w:sz w:val="28"/>
          <w:szCs w:val="28"/>
          <w:u w:val="none"/>
        </w:rPr>
        <w:t>"</w:t>
      </w:r>
      <w:r w:rsidRPr="00CA5661">
        <w:rPr>
          <w:rStyle w:val="8"/>
          <w:rFonts w:eastAsiaTheme="minorHAnsi"/>
          <w:color w:val="000000" w:themeColor="text1"/>
          <w:sz w:val="28"/>
          <w:szCs w:val="28"/>
          <w:u w:val="none"/>
        </w:rPr>
        <w:t>.</w:t>
      </w:r>
    </w:p>
    <w:p w:rsidR="002831C7" w:rsidRDefault="008021D2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661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CA566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347F9" w:rsidRPr="003958F2">
        <w:rPr>
          <w:rFonts w:ascii="Times New Roman" w:hAnsi="Times New Roman" w:cs="Times New Roman"/>
          <w:sz w:val="28"/>
          <w:szCs w:val="28"/>
        </w:rPr>
        <w:t>Не более 5</w:t>
      </w:r>
      <w:r w:rsidR="002831C7">
        <w:rPr>
          <w:rFonts w:ascii="Times New Roman" w:hAnsi="Times New Roman" w:cs="Times New Roman"/>
          <w:sz w:val="28"/>
          <w:szCs w:val="28"/>
        </w:rPr>
        <w:t>,0</w:t>
      </w:r>
      <w:r w:rsidR="007347F9" w:rsidRPr="003958F2">
        <w:rPr>
          <w:rFonts w:ascii="Times New Roman" w:hAnsi="Times New Roman" w:cs="Times New Roman"/>
          <w:sz w:val="28"/>
          <w:szCs w:val="28"/>
        </w:rPr>
        <w:t xml:space="preserve"> ЕЭ/мл препарата. </w:t>
      </w:r>
      <w:r w:rsidR="002831C7" w:rsidRPr="00503EDE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испытаний 0,5 мл препарата, нагретого до 60 </w:t>
      </w:r>
      <w:r w:rsidR="002831C7" w:rsidRPr="00503ED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2831C7" w:rsidRPr="00503EDE">
        <w:rPr>
          <w:rFonts w:ascii="Times New Roman" w:hAnsi="Times New Roman" w:cs="Times New Roman"/>
          <w:color w:val="000000"/>
          <w:sz w:val="28"/>
          <w:szCs w:val="28"/>
        </w:rPr>
        <w:t xml:space="preserve">С, смешивают с 0,5 мл воды для БЭТ. После интенсивного перемешивания смесь центрифугируют при 2300 </w:t>
      </w:r>
      <w:proofErr w:type="gramStart"/>
      <w:r w:rsidR="002831C7" w:rsidRPr="00503EDE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2831C7" w:rsidRPr="00503EDE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="002831C7" w:rsidRPr="00503EDE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gramEnd"/>
      <w:r w:rsidR="002831C7" w:rsidRPr="00503EDE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мин. Водную фазу анализируют после разделения раствора на две фазы.</w:t>
      </w:r>
    </w:p>
    <w:p w:rsidR="009868AC" w:rsidRPr="00050D0E" w:rsidRDefault="009D238E" w:rsidP="00050D0E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auto"/>
          <w:sz w:val="28"/>
          <w:szCs w:val="28"/>
        </w:rPr>
      </w:pPr>
      <w:r w:rsidRPr="00050D0E">
        <w:rPr>
          <w:rStyle w:val="8"/>
          <w:rFonts w:eastAsiaTheme="minorHAnsi"/>
          <w:b/>
          <w:color w:val="auto"/>
          <w:sz w:val="28"/>
          <w:szCs w:val="28"/>
        </w:rPr>
        <w:t>Количественное определение</w:t>
      </w:r>
    </w:p>
    <w:p w:rsidR="00196204" w:rsidRPr="00050D0E" w:rsidRDefault="00CA5661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Theme="minorHAnsi"/>
          <w:b/>
          <w:color w:val="auto"/>
          <w:sz w:val="28"/>
          <w:szCs w:val="28"/>
        </w:rPr>
        <w:t>Жирные кислоты</w:t>
      </w:r>
      <w:r w:rsidR="009868AC" w:rsidRPr="00050D0E">
        <w:rPr>
          <w:rStyle w:val="8"/>
          <w:rFonts w:eastAsiaTheme="minorHAnsi"/>
          <w:b/>
          <w:color w:val="auto"/>
          <w:sz w:val="28"/>
          <w:szCs w:val="28"/>
        </w:rPr>
        <w:t>.</w:t>
      </w:r>
      <w:r>
        <w:rPr>
          <w:rStyle w:val="8"/>
          <w:rFonts w:eastAsiaTheme="minorHAnsi"/>
          <w:b/>
          <w:color w:val="auto"/>
          <w:sz w:val="28"/>
          <w:szCs w:val="28"/>
        </w:rPr>
        <w:t xml:space="preserve"> </w:t>
      </w:r>
      <w:r w:rsidR="00196204" w:rsidRPr="00050D0E">
        <w:rPr>
          <w:rFonts w:ascii="Times New Roman" w:hAnsi="Times New Roman" w:cs="Times New Roman"/>
          <w:sz w:val="28"/>
          <w:szCs w:val="28"/>
        </w:rPr>
        <w:t>Определение проводят методом газовой хроматографии.</w:t>
      </w:r>
      <w:r w:rsidR="00FF61F4">
        <w:rPr>
          <w:rFonts w:ascii="Times New Roman" w:hAnsi="Times New Roman" w:cs="Times New Roman"/>
          <w:sz w:val="28"/>
          <w:szCs w:val="28"/>
        </w:rPr>
        <w:t xml:space="preserve"> В</w:t>
      </w:r>
      <w:r w:rsidR="00FF61F4" w:rsidRPr="00FF61F4">
        <w:rPr>
          <w:rFonts w:ascii="Times New Roman" w:hAnsi="Times New Roman" w:cs="Times New Roman"/>
          <w:sz w:val="28"/>
          <w:szCs w:val="28"/>
        </w:rPr>
        <w:t xml:space="preserve"> </w:t>
      </w:r>
      <w:r w:rsidR="00FF61F4" w:rsidRPr="00050D0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ОФС </w:t>
      </w:r>
      <w:r w:rsidR="00FF61F4" w:rsidRPr="00050D0E">
        <w:rPr>
          <w:rStyle w:val="8"/>
          <w:rFonts w:eastAsia="Calibri"/>
          <w:sz w:val="28"/>
          <w:szCs w:val="28"/>
        </w:rPr>
        <w:t>"</w:t>
      </w:r>
      <w:r w:rsidR="00F35C84">
        <w:rPr>
          <w:rFonts w:ascii="Times New Roman" w:hAnsi="Times New Roman" w:cs="Times New Roman"/>
          <w:sz w:val="28"/>
          <w:szCs w:val="28"/>
        </w:rPr>
        <w:t>Г</w:t>
      </w:r>
      <w:r w:rsidR="00F35C84" w:rsidRPr="00050D0E">
        <w:rPr>
          <w:rFonts w:ascii="Times New Roman" w:hAnsi="Times New Roman" w:cs="Times New Roman"/>
          <w:sz w:val="28"/>
          <w:szCs w:val="28"/>
        </w:rPr>
        <w:t>азов</w:t>
      </w:r>
      <w:r w:rsidR="00F35C84">
        <w:rPr>
          <w:rFonts w:ascii="Times New Roman" w:hAnsi="Times New Roman" w:cs="Times New Roman"/>
          <w:sz w:val="28"/>
          <w:szCs w:val="28"/>
        </w:rPr>
        <w:t>ая</w:t>
      </w:r>
      <w:r w:rsidR="00F35C84" w:rsidRPr="00050D0E">
        <w:rPr>
          <w:rFonts w:ascii="Times New Roman" w:hAnsi="Times New Roman" w:cs="Times New Roman"/>
          <w:sz w:val="28"/>
          <w:szCs w:val="28"/>
        </w:rPr>
        <w:t xml:space="preserve"> хроматографи</w:t>
      </w:r>
      <w:r w:rsidR="00F35C84">
        <w:rPr>
          <w:rFonts w:ascii="Times New Roman" w:hAnsi="Times New Roman" w:cs="Times New Roman"/>
          <w:sz w:val="28"/>
          <w:szCs w:val="28"/>
        </w:rPr>
        <w:t>я</w:t>
      </w:r>
      <w:r w:rsidR="00FF61F4" w:rsidRPr="00FF61F4">
        <w:rPr>
          <w:rStyle w:val="8"/>
          <w:rFonts w:eastAsia="Calibri"/>
          <w:sz w:val="28"/>
          <w:szCs w:val="28"/>
        </w:rPr>
        <w:t>"</w:t>
      </w:r>
      <w:r w:rsidR="00FF6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04" w:rsidRPr="00050D0E" w:rsidRDefault="00196204" w:rsidP="00050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Приготовление растворов.</w:t>
      </w:r>
    </w:p>
    <w:p w:rsidR="00F35C84" w:rsidRDefault="00F35C84" w:rsidP="00F35C8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50D0E">
        <w:rPr>
          <w:rFonts w:ascii="Times New Roman" w:hAnsi="Times New Roman" w:cs="Times New Roman"/>
          <w:sz w:val="28"/>
          <w:szCs w:val="28"/>
        </w:rPr>
        <w:t xml:space="preserve">. Точную навеску препарата, эквивалентную 22 мг </w:t>
      </w:r>
      <w:r>
        <w:rPr>
          <w:rFonts w:ascii="Times New Roman" w:hAnsi="Times New Roman" w:cs="Times New Roman"/>
          <w:sz w:val="28"/>
          <w:szCs w:val="28"/>
        </w:rPr>
        <w:t>жирных кислот</w:t>
      </w:r>
      <w:r w:rsidRPr="00050D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0D0E">
        <w:rPr>
          <w:rFonts w:ascii="Times New Roman" w:hAnsi="Times New Roman" w:cs="Times New Roman"/>
          <w:sz w:val="28"/>
          <w:szCs w:val="28"/>
        </w:rPr>
        <w:t>1,0 мл раствора внутреннего стандарта помещают в круглодонную колбу вместимостью 50 мл, прибавляют 6 мл 0,5 М раствора гидроксида натрия в метаноле. Затем колбу присоединяют к обратному холодильнику и нагревают на водяной бане при температуре 80</w:t>
      </w:r>
      <w:proofErr w:type="gramStart"/>
      <w:r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0D0E">
        <w:rPr>
          <w:rFonts w:ascii="Times New Roman" w:hAnsi="Times New Roman" w:cs="Times New Roman"/>
          <w:sz w:val="28"/>
          <w:szCs w:val="28"/>
        </w:rPr>
        <w:t xml:space="preserve"> в течение 30 мин. Далее </w:t>
      </w:r>
      <w:r>
        <w:rPr>
          <w:rFonts w:ascii="Times New Roman" w:hAnsi="Times New Roman" w:cs="Times New Roman"/>
          <w:sz w:val="28"/>
          <w:szCs w:val="28"/>
        </w:rPr>
        <w:t xml:space="preserve">в колбу </w:t>
      </w:r>
      <w:r w:rsidRPr="00050D0E">
        <w:rPr>
          <w:rFonts w:ascii="Times New Roman" w:hAnsi="Times New Roman" w:cs="Times New Roman"/>
          <w:sz w:val="28"/>
          <w:szCs w:val="28"/>
        </w:rPr>
        <w:t>прибавляют 6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hAnsi="Times New Roman" w:cs="Times New Roman"/>
          <w:sz w:val="28"/>
          <w:szCs w:val="28"/>
        </w:rPr>
        <w:t xml:space="preserve">бора фторид в метаноле 20 % и нагревают на водяной бане в течение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050D0E">
        <w:rPr>
          <w:rFonts w:ascii="Times New Roman" w:hAnsi="Times New Roman" w:cs="Times New Roman"/>
          <w:sz w:val="28"/>
          <w:szCs w:val="28"/>
        </w:rPr>
        <w:t>15 мин. После охлаждения до комнатной температуры в колбу добавляют 10 мл воды и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Полученной смеси дают отстояться до разделения фаз, добавляют </w:t>
      </w:r>
      <w:r w:rsidRPr="00050D0E">
        <w:rPr>
          <w:rFonts w:ascii="Times New Roman" w:hAnsi="Times New Roman" w:cs="Times New Roman"/>
          <w:sz w:val="28"/>
          <w:szCs w:val="28"/>
        </w:rPr>
        <w:t>10 мл гептана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50D0E">
        <w:rPr>
          <w:rFonts w:ascii="Times New Roman" w:hAnsi="Times New Roman" w:cs="Times New Roman"/>
          <w:sz w:val="28"/>
          <w:szCs w:val="28"/>
        </w:rPr>
        <w:t>экстрагируют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50D0E">
        <w:rPr>
          <w:rFonts w:ascii="Times New Roman" w:hAnsi="Times New Roman" w:cs="Times New Roman"/>
          <w:sz w:val="28"/>
          <w:szCs w:val="28"/>
        </w:rPr>
        <w:t xml:space="preserve">етиловые эфиры жирных кислот, встряхивая в течение 3 мин. </w:t>
      </w:r>
      <w:r>
        <w:rPr>
          <w:rFonts w:ascii="Times New Roman" w:hAnsi="Times New Roman" w:cs="Times New Roman"/>
          <w:sz w:val="28"/>
          <w:szCs w:val="28"/>
        </w:rPr>
        <w:t>После разделения фаз верхний слой отделяют и</w:t>
      </w:r>
      <w:r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hAnsi="Times New Roman" w:cs="Times New Roman"/>
          <w:bCs/>
          <w:sz w:val="28"/>
          <w:szCs w:val="28"/>
        </w:rPr>
        <w:t>фильтруют через бумажный фильтр, содержащий 5 г натрия сульфата безводного</w:t>
      </w:r>
      <w:r w:rsidRPr="00050D0E">
        <w:rPr>
          <w:rFonts w:ascii="Times New Roman" w:hAnsi="Times New Roman" w:cs="Times New Roman"/>
          <w:sz w:val="28"/>
          <w:szCs w:val="28"/>
        </w:rPr>
        <w:t>.</w:t>
      </w:r>
    </w:p>
    <w:p w:rsidR="00196204" w:rsidRPr="00050D0E" w:rsidRDefault="0091175C" w:rsidP="00050D0E">
      <w:pPr>
        <w:pStyle w:val="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F4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F3086B" w:rsidRPr="00FF61F4">
        <w:rPr>
          <w:rFonts w:ascii="Times New Roman" w:hAnsi="Times New Roman" w:cs="Times New Roman"/>
          <w:i/>
          <w:sz w:val="28"/>
          <w:szCs w:val="28"/>
        </w:rPr>
        <w:t xml:space="preserve">смеси </w:t>
      </w:r>
      <w:r w:rsidRPr="00FF61F4">
        <w:rPr>
          <w:rFonts w:ascii="Times New Roman" w:hAnsi="Times New Roman" w:cs="Times New Roman"/>
          <w:i/>
          <w:sz w:val="28"/>
          <w:szCs w:val="28"/>
        </w:rPr>
        <w:t>стандартн</w:t>
      </w:r>
      <w:r w:rsidR="00F406B3">
        <w:rPr>
          <w:rFonts w:ascii="Times New Roman" w:hAnsi="Times New Roman" w:cs="Times New Roman"/>
          <w:i/>
          <w:sz w:val="28"/>
          <w:szCs w:val="28"/>
        </w:rPr>
        <w:t>ых</w:t>
      </w:r>
      <w:r w:rsidRPr="00FF61F4">
        <w:rPr>
          <w:rFonts w:ascii="Times New Roman" w:hAnsi="Times New Roman" w:cs="Times New Roman"/>
          <w:i/>
          <w:sz w:val="28"/>
          <w:szCs w:val="28"/>
        </w:rPr>
        <w:t xml:space="preserve"> образц</w:t>
      </w:r>
      <w:r w:rsidR="00F3086B" w:rsidRPr="00FF61F4">
        <w:rPr>
          <w:rFonts w:ascii="Times New Roman" w:hAnsi="Times New Roman" w:cs="Times New Roman"/>
          <w:i/>
          <w:sz w:val="28"/>
          <w:szCs w:val="28"/>
        </w:rPr>
        <w:t>ов</w:t>
      </w:r>
      <w:r w:rsidRPr="00FF61F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F61F4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FF61F4">
        <w:rPr>
          <w:rFonts w:ascii="Times New Roman" w:hAnsi="Times New Roman" w:cs="Times New Roman"/>
          <w:i/>
          <w:sz w:val="28"/>
          <w:szCs w:val="28"/>
        </w:rPr>
        <w:t>) метиловых эфиров жирных кислот</w:t>
      </w:r>
      <w:r w:rsidR="00812B2A" w:rsidRPr="00FF61F4">
        <w:rPr>
          <w:rFonts w:ascii="Times New Roman" w:hAnsi="Times New Roman" w:cs="Times New Roman"/>
          <w:i/>
          <w:sz w:val="28"/>
          <w:szCs w:val="28"/>
        </w:rPr>
        <w:t>.</w:t>
      </w:r>
      <w:r w:rsidR="0081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</w:t>
      </w:r>
      <w:r w:rsidR="00196204" w:rsidRPr="00050D0E">
        <w:rPr>
          <w:rFonts w:ascii="Times New Roman" w:hAnsi="Times New Roman" w:cs="Times New Roman"/>
          <w:sz w:val="28"/>
          <w:szCs w:val="28"/>
        </w:rPr>
        <w:t xml:space="preserve">00,0 мг (точная навеска) </w:t>
      </w:r>
      <w:r>
        <w:rPr>
          <w:rFonts w:ascii="Times New Roman" w:hAnsi="Times New Roman" w:cs="Times New Roman"/>
          <w:sz w:val="28"/>
          <w:szCs w:val="28"/>
        </w:rPr>
        <w:t xml:space="preserve">смеси </w:t>
      </w:r>
      <w:proofErr w:type="gramStart"/>
      <w:r w:rsidR="00FF61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96204" w:rsidRPr="0005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="00196204" w:rsidRPr="00050D0E">
        <w:rPr>
          <w:rFonts w:ascii="Times New Roman" w:hAnsi="Times New Roman" w:cs="Times New Roman"/>
          <w:sz w:val="28"/>
          <w:szCs w:val="28"/>
        </w:rPr>
        <w:t xml:space="preserve"> помеща</w:t>
      </w:r>
      <w:r>
        <w:rPr>
          <w:rFonts w:ascii="Times New Roman" w:hAnsi="Times New Roman" w:cs="Times New Roman"/>
          <w:sz w:val="28"/>
          <w:szCs w:val="28"/>
        </w:rPr>
        <w:t>ют в мерную колбу вместимостью 10</w:t>
      </w:r>
      <w:r w:rsidR="00713D43" w:rsidRPr="00050D0E">
        <w:rPr>
          <w:rFonts w:ascii="Times New Roman" w:hAnsi="Times New Roman" w:cs="Times New Roman"/>
          <w:sz w:val="28"/>
          <w:szCs w:val="28"/>
        </w:rPr>
        <w:t>0 мл, растворяют в 1</w:t>
      </w:r>
      <w:r w:rsidR="00196204" w:rsidRPr="00050D0E">
        <w:rPr>
          <w:rFonts w:ascii="Times New Roman" w:hAnsi="Times New Roman" w:cs="Times New Roman"/>
          <w:sz w:val="28"/>
          <w:szCs w:val="28"/>
        </w:rPr>
        <w:t>0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="00196204" w:rsidRPr="00050D0E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гептана</w:t>
      </w:r>
      <w:r w:rsidR="00196204" w:rsidRPr="00050D0E">
        <w:rPr>
          <w:rFonts w:ascii="Times New Roman" w:hAnsi="Times New Roman" w:cs="Times New Roman"/>
          <w:sz w:val="28"/>
          <w:szCs w:val="28"/>
        </w:rPr>
        <w:t>, доводят объём раствора тем же растворителем до метки и перемешивают.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204" w:rsidRPr="00050D0E" w:rsidRDefault="00196204" w:rsidP="00050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раствора 14 </w:t>
      </w:r>
      <w:proofErr w:type="spellStart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хранении при температуре 2-8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4652E" w:rsidRPr="00050D0E" w:rsidRDefault="00C4652E" w:rsidP="00050D0E">
      <w:pPr>
        <w:pStyle w:val="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lastRenderedPageBreak/>
        <w:t>Раствор внутреннего стандарта</w:t>
      </w:r>
      <w:r w:rsidR="0091175C">
        <w:rPr>
          <w:rFonts w:ascii="Times New Roman" w:hAnsi="Times New Roman" w:cs="Times New Roman"/>
          <w:sz w:val="28"/>
          <w:szCs w:val="28"/>
        </w:rPr>
        <w:t>. Около 7</w:t>
      </w:r>
      <w:r w:rsidRPr="00050D0E">
        <w:rPr>
          <w:rFonts w:ascii="Times New Roman" w:hAnsi="Times New Roman" w:cs="Times New Roman"/>
          <w:sz w:val="28"/>
          <w:szCs w:val="28"/>
        </w:rPr>
        <w:t xml:space="preserve">0,0 мг (точная навеска) </w:t>
      </w:r>
      <w:r w:rsidR="00224455">
        <w:rPr>
          <w:rFonts w:ascii="Times New Roman" w:hAnsi="Times New Roman" w:cs="Times New Roman"/>
          <w:sz w:val="28"/>
          <w:szCs w:val="28"/>
        </w:rPr>
        <w:t>СО</w:t>
      </w:r>
      <w:r w:rsidRPr="0005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D0E">
        <w:rPr>
          <w:rFonts w:ascii="Times New Roman" w:hAnsi="Times New Roman" w:cs="Times New Roman"/>
          <w:sz w:val="28"/>
          <w:szCs w:val="28"/>
        </w:rPr>
        <w:t>генэйкозановой</w:t>
      </w:r>
      <w:proofErr w:type="spellEnd"/>
      <w:r w:rsidRPr="00050D0E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20 мл, растворяют в 10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hAnsi="Times New Roman" w:cs="Times New Roman"/>
          <w:sz w:val="28"/>
          <w:szCs w:val="28"/>
        </w:rPr>
        <w:t>мл толуола, доводят объём раствора тем же растворителем до метки и перемешивают.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B2A" w:rsidRDefault="00C4652E" w:rsidP="00C17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раствора 14 </w:t>
      </w:r>
      <w:proofErr w:type="spellStart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хранении при температуре 2-8 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12B2A" w:rsidRDefault="00C17625" w:rsidP="00C17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Раствор для проверки эффективности дериватизации</w:t>
      </w:r>
      <w:r w:rsidRPr="00C1762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B2A">
        <w:rPr>
          <w:rFonts w:ascii="Times New Roman" w:hAnsi="Times New Roman" w:cs="Times New Roman"/>
          <w:sz w:val="28"/>
          <w:szCs w:val="28"/>
        </w:rPr>
        <w:t>Около 175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,0 мг (точная навеска) </w:t>
      </w:r>
      <w:proofErr w:type="spellStart"/>
      <w:r w:rsidR="00812B2A">
        <w:rPr>
          <w:rFonts w:ascii="Times New Roman" w:hAnsi="Times New Roman" w:cs="Times New Roman"/>
          <w:sz w:val="28"/>
          <w:szCs w:val="28"/>
        </w:rPr>
        <w:t>этилтридеканоата</w:t>
      </w:r>
      <w:proofErr w:type="spellEnd"/>
      <w:r w:rsidR="00812B2A">
        <w:rPr>
          <w:rFonts w:ascii="Times New Roman" w:hAnsi="Times New Roman" w:cs="Times New Roman"/>
          <w:sz w:val="28"/>
          <w:szCs w:val="28"/>
        </w:rPr>
        <w:t xml:space="preserve"> и 175</w:t>
      </w:r>
      <w:r w:rsidR="00812B2A" w:rsidRPr="00050D0E">
        <w:rPr>
          <w:rFonts w:ascii="Times New Roman" w:hAnsi="Times New Roman" w:cs="Times New Roman"/>
          <w:sz w:val="28"/>
          <w:szCs w:val="28"/>
        </w:rPr>
        <w:t>,0 мг</w:t>
      </w:r>
      <w:r w:rsidR="00812B2A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proofErr w:type="spellStart"/>
      <w:r w:rsidR="00812B2A">
        <w:rPr>
          <w:rFonts w:ascii="Times New Roman" w:hAnsi="Times New Roman" w:cs="Times New Roman"/>
          <w:sz w:val="28"/>
          <w:szCs w:val="28"/>
        </w:rPr>
        <w:t>метилгенейкозаноат</w:t>
      </w:r>
      <w:r w:rsidR="002244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2B2A" w:rsidRPr="00050D0E">
        <w:rPr>
          <w:rFonts w:ascii="Times New Roman" w:hAnsi="Times New Roman" w:cs="Times New Roman"/>
          <w:sz w:val="28"/>
          <w:szCs w:val="28"/>
        </w:rPr>
        <w:t xml:space="preserve"> помеща</w:t>
      </w:r>
      <w:r w:rsidR="00812B2A">
        <w:rPr>
          <w:rFonts w:ascii="Times New Roman" w:hAnsi="Times New Roman" w:cs="Times New Roman"/>
          <w:sz w:val="28"/>
          <w:szCs w:val="28"/>
        </w:rPr>
        <w:t>ют в мерную колбу вместимостью 50 мл, растворяют в 4</w:t>
      </w:r>
      <w:r w:rsidR="00812B2A" w:rsidRPr="00050D0E">
        <w:rPr>
          <w:rFonts w:ascii="Times New Roman" w:hAnsi="Times New Roman" w:cs="Times New Roman"/>
          <w:sz w:val="28"/>
          <w:szCs w:val="28"/>
        </w:rPr>
        <w:t>0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мл </w:t>
      </w:r>
      <w:r w:rsidR="00812B2A">
        <w:rPr>
          <w:rFonts w:ascii="Times New Roman" w:hAnsi="Times New Roman" w:cs="Times New Roman"/>
          <w:sz w:val="28"/>
          <w:szCs w:val="28"/>
        </w:rPr>
        <w:t>гептана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, доводят объём раствора тем же растворителем до метки и перемешивают. </w:t>
      </w:r>
    </w:p>
    <w:p w:rsidR="00C17625" w:rsidRPr="00812B2A" w:rsidRDefault="00C17625" w:rsidP="00C17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годности раствора 14 </w:t>
      </w:r>
      <w:proofErr w:type="spellStart"/>
      <w:r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хранении при температуре 2-8 </w:t>
      </w:r>
      <w:r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0"/>
      </w:r>
      <w:r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224455" w:rsidRDefault="00F3086B" w:rsidP="0022445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C84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="00812B2A" w:rsidRPr="00F35C84">
        <w:rPr>
          <w:rFonts w:ascii="Times New Roman" w:hAnsi="Times New Roman" w:cs="Times New Roman"/>
          <w:sz w:val="28"/>
          <w:szCs w:val="28"/>
        </w:rPr>
        <w:t xml:space="preserve">Точную навеску воды, </w:t>
      </w:r>
      <w:r w:rsidR="00224455" w:rsidRPr="00F35C84">
        <w:rPr>
          <w:rFonts w:ascii="Times New Roman" w:hAnsi="Times New Roman" w:cs="Times New Roman"/>
          <w:sz w:val="28"/>
          <w:szCs w:val="28"/>
        </w:rPr>
        <w:t xml:space="preserve">равную по массе навеске препарата </w:t>
      </w:r>
      <w:r w:rsidR="00812B2A" w:rsidRPr="00F35C84">
        <w:rPr>
          <w:rFonts w:ascii="Times New Roman" w:hAnsi="Times New Roman" w:cs="Times New Roman"/>
          <w:sz w:val="28"/>
          <w:szCs w:val="28"/>
        </w:rPr>
        <w:t>эквивалентную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 22 мг </w:t>
      </w:r>
      <w:r w:rsidR="00812B2A">
        <w:rPr>
          <w:rFonts w:ascii="Times New Roman" w:hAnsi="Times New Roman" w:cs="Times New Roman"/>
          <w:sz w:val="28"/>
          <w:szCs w:val="28"/>
        </w:rPr>
        <w:t>жирных кислот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, </w:t>
      </w:r>
      <w:r w:rsidR="00812B2A">
        <w:rPr>
          <w:rFonts w:ascii="Times New Roman" w:hAnsi="Times New Roman" w:cs="Times New Roman"/>
          <w:sz w:val="28"/>
          <w:szCs w:val="28"/>
        </w:rPr>
        <w:t xml:space="preserve">и </w:t>
      </w:r>
      <w:r w:rsidR="00812B2A" w:rsidRPr="00050D0E">
        <w:rPr>
          <w:rFonts w:ascii="Times New Roman" w:hAnsi="Times New Roman" w:cs="Times New Roman"/>
          <w:sz w:val="28"/>
          <w:szCs w:val="28"/>
        </w:rPr>
        <w:t>1,0 мл раствора внутреннего стандарта помещают в круглодонную колбу вместимостью 50 мл, прибавляют 6 мл 0,5 М раствора гидроксида натрия в метаноле</w:t>
      </w:r>
      <w:r w:rsidR="00E35152" w:rsidRPr="00BB6507">
        <w:rPr>
          <w:rFonts w:ascii="Times New Roman" w:hAnsi="Times New Roman" w:cs="Times New Roman"/>
          <w:sz w:val="28"/>
          <w:szCs w:val="28"/>
        </w:rPr>
        <w:t xml:space="preserve"> 20 %</w:t>
      </w:r>
      <w:r w:rsidR="00812B2A" w:rsidRPr="00050D0E">
        <w:rPr>
          <w:rFonts w:ascii="Times New Roman" w:hAnsi="Times New Roman" w:cs="Times New Roman"/>
          <w:sz w:val="28"/>
          <w:szCs w:val="28"/>
        </w:rPr>
        <w:t>. Затем колбу присоединяют к обратному холодильнику и нагревают на водяной бане при температуре 80</w:t>
      </w:r>
      <w:proofErr w:type="gramStart"/>
      <w:r w:rsidR="00812B2A"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="00812B2A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12B2A" w:rsidRPr="00050D0E">
        <w:rPr>
          <w:rFonts w:ascii="Times New Roman" w:hAnsi="Times New Roman" w:cs="Times New Roman"/>
          <w:sz w:val="28"/>
          <w:szCs w:val="28"/>
        </w:rPr>
        <w:t xml:space="preserve"> в течение 30 мин. Далее </w:t>
      </w:r>
      <w:r w:rsidR="00812B2A">
        <w:rPr>
          <w:rFonts w:ascii="Times New Roman" w:hAnsi="Times New Roman" w:cs="Times New Roman"/>
          <w:sz w:val="28"/>
          <w:szCs w:val="28"/>
        </w:rPr>
        <w:t xml:space="preserve">в колбу </w:t>
      </w:r>
      <w:r w:rsidR="00812B2A" w:rsidRPr="00050D0E">
        <w:rPr>
          <w:rFonts w:ascii="Times New Roman" w:hAnsi="Times New Roman" w:cs="Times New Roman"/>
          <w:sz w:val="28"/>
          <w:szCs w:val="28"/>
        </w:rPr>
        <w:t>прибавляют 6 мл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бора фторид в метаноле 20 % и нагревают на водяной бане в течение </w:t>
      </w:r>
      <w:r w:rsidR="00224455">
        <w:rPr>
          <w:rFonts w:ascii="Times New Roman" w:hAnsi="Times New Roman" w:cs="Times New Roman"/>
          <w:sz w:val="28"/>
          <w:szCs w:val="28"/>
        </w:rPr>
        <w:t xml:space="preserve">еще </w:t>
      </w:r>
      <w:r w:rsidR="00812B2A" w:rsidRPr="00050D0E">
        <w:rPr>
          <w:rFonts w:ascii="Times New Roman" w:hAnsi="Times New Roman" w:cs="Times New Roman"/>
          <w:sz w:val="28"/>
          <w:szCs w:val="28"/>
        </w:rPr>
        <w:t>15</w:t>
      </w:r>
      <w:r w:rsidR="00224455">
        <w:rPr>
          <w:rFonts w:ascii="Times New Roman" w:hAnsi="Times New Roman" w:cs="Times New Roman"/>
          <w:sz w:val="28"/>
          <w:szCs w:val="28"/>
        </w:rPr>
        <w:t> </w:t>
      </w:r>
      <w:r w:rsidR="00812B2A" w:rsidRPr="00050D0E">
        <w:rPr>
          <w:rFonts w:ascii="Times New Roman" w:hAnsi="Times New Roman" w:cs="Times New Roman"/>
          <w:sz w:val="28"/>
          <w:szCs w:val="28"/>
        </w:rPr>
        <w:t>мин. После охлаждения до комнатной температуры в колбу добавляют 10</w:t>
      </w:r>
      <w:r w:rsidR="00224455">
        <w:rPr>
          <w:rFonts w:ascii="Times New Roman" w:hAnsi="Times New Roman" w:cs="Times New Roman"/>
          <w:sz w:val="28"/>
          <w:szCs w:val="28"/>
        </w:rPr>
        <w:t> </w:t>
      </w:r>
      <w:r w:rsidR="00812B2A" w:rsidRPr="00050D0E">
        <w:rPr>
          <w:rFonts w:ascii="Times New Roman" w:hAnsi="Times New Roman" w:cs="Times New Roman"/>
          <w:sz w:val="28"/>
          <w:szCs w:val="28"/>
        </w:rPr>
        <w:t>мл воды и перемешивают.</w:t>
      </w:r>
      <w:r w:rsidR="00812B2A">
        <w:rPr>
          <w:rFonts w:ascii="Times New Roman" w:hAnsi="Times New Roman" w:cs="Times New Roman"/>
          <w:sz w:val="28"/>
          <w:szCs w:val="28"/>
        </w:rPr>
        <w:t xml:space="preserve"> Полученной смеси дают отстояться до разделения фаз, добавляют </w:t>
      </w:r>
      <w:r w:rsidR="00812B2A" w:rsidRPr="00050D0E">
        <w:rPr>
          <w:rFonts w:ascii="Times New Roman" w:hAnsi="Times New Roman" w:cs="Times New Roman"/>
          <w:sz w:val="28"/>
          <w:szCs w:val="28"/>
        </w:rPr>
        <w:t>10 мл гептана</w:t>
      </w:r>
      <w:r w:rsidR="00812B2A">
        <w:rPr>
          <w:rFonts w:ascii="Times New Roman" w:hAnsi="Times New Roman" w:cs="Times New Roman"/>
          <w:sz w:val="28"/>
          <w:szCs w:val="28"/>
        </w:rPr>
        <w:t xml:space="preserve"> и </w:t>
      </w:r>
      <w:r w:rsidR="00812B2A" w:rsidRPr="00050D0E">
        <w:rPr>
          <w:rFonts w:ascii="Times New Roman" w:hAnsi="Times New Roman" w:cs="Times New Roman"/>
          <w:sz w:val="28"/>
          <w:szCs w:val="28"/>
        </w:rPr>
        <w:t>экстрагируют</w:t>
      </w:r>
      <w:r w:rsidR="00812B2A">
        <w:rPr>
          <w:rFonts w:ascii="Times New Roman" w:hAnsi="Times New Roman" w:cs="Times New Roman"/>
          <w:sz w:val="28"/>
          <w:szCs w:val="28"/>
        </w:rPr>
        <w:t xml:space="preserve"> м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етиловые эфиры жирных кислот, встряхивая в течение 3 мин. </w:t>
      </w:r>
      <w:r w:rsidR="00812B2A">
        <w:rPr>
          <w:rFonts w:ascii="Times New Roman" w:hAnsi="Times New Roman" w:cs="Times New Roman"/>
          <w:sz w:val="28"/>
          <w:szCs w:val="28"/>
        </w:rPr>
        <w:t>После разделения фаз верхний слой отделяют и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hAnsi="Times New Roman" w:cs="Times New Roman"/>
          <w:bCs/>
          <w:sz w:val="28"/>
          <w:szCs w:val="28"/>
        </w:rPr>
        <w:t>фильтруют через бумажный фильтр, содержащий 5 г натрия сульфата безводного</w:t>
      </w:r>
      <w:r w:rsidR="00812B2A" w:rsidRPr="00050D0E">
        <w:rPr>
          <w:rFonts w:ascii="Times New Roman" w:hAnsi="Times New Roman" w:cs="Times New Roman"/>
          <w:sz w:val="28"/>
          <w:szCs w:val="28"/>
        </w:rPr>
        <w:t>.</w:t>
      </w:r>
    </w:p>
    <w:p w:rsidR="00812B2A" w:rsidRPr="00F406B3" w:rsidRDefault="00061852" w:rsidP="00F406B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Раствор сравнения </w:t>
      </w:r>
      <w:r w:rsidRPr="004E36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проверки эффективности дериватизаци</w:t>
      </w:r>
      <w:r w:rsidRPr="00224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</w:t>
      </w:r>
      <w:r w:rsidR="00F3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812B2A">
        <w:rPr>
          <w:rFonts w:ascii="Times New Roman" w:hAnsi="Times New Roman" w:cs="Times New Roman"/>
          <w:sz w:val="28"/>
          <w:szCs w:val="28"/>
        </w:rPr>
        <w:t>воды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, </w:t>
      </w:r>
      <w:r w:rsidR="00224455">
        <w:rPr>
          <w:rFonts w:ascii="Times New Roman" w:hAnsi="Times New Roman" w:cs="Times New Roman"/>
          <w:sz w:val="28"/>
          <w:szCs w:val="28"/>
        </w:rPr>
        <w:t>равную по массе навеске препарата</w:t>
      </w:r>
      <w:r w:rsidR="00224455"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эквивалентную 22 мг </w:t>
      </w:r>
      <w:r w:rsidR="00812B2A">
        <w:rPr>
          <w:rFonts w:ascii="Times New Roman" w:hAnsi="Times New Roman" w:cs="Times New Roman"/>
          <w:sz w:val="28"/>
          <w:szCs w:val="28"/>
        </w:rPr>
        <w:t>жирных кислот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, </w:t>
      </w:r>
      <w:r w:rsidR="00812B2A">
        <w:rPr>
          <w:rFonts w:ascii="Times New Roman" w:hAnsi="Times New Roman" w:cs="Times New Roman"/>
          <w:sz w:val="28"/>
          <w:szCs w:val="28"/>
        </w:rPr>
        <w:t xml:space="preserve">и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1,0 мл 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12B2A"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аствор</w:t>
      </w:r>
      <w:r w:rsid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12B2A" w:rsidRPr="00812B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проверки эффективности дериватизации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 помещают в круглодонную колбу вместимостью 50 мл, прибавляют 6 мл 0,5 М раствора гидроксида натрия в метаноле</w:t>
      </w:r>
      <w:r w:rsidR="00E35152" w:rsidRPr="00BB6507">
        <w:rPr>
          <w:rFonts w:ascii="Times New Roman" w:hAnsi="Times New Roman" w:cs="Times New Roman"/>
          <w:sz w:val="28"/>
          <w:szCs w:val="28"/>
        </w:rPr>
        <w:t xml:space="preserve"> 20 %</w:t>
      </w:r>
      <w:r w:rsidR="00812B2A" w:rsidRPr="00050D0E">
        <w:rPr>
          <w:rFonts w:ascii="Times New Roman" w:hAnsi="Times New Roman" w:cs="Times New Roman"/>
          <w:sz w:val="28"/>
          <w:szCs w:val="28"/>
        </w:rPr>
        <w:t>. Затем колбу присоединяют к обратному холодильнику и нагревают на водяной бане при температуре 80</w:t>
      </w:r>
      <w:proofErr w:type="gramStart"/>
      <w:r w:rsidR="00812B2A"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="00812B2A"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12B2A" w:rsidRPr="00050D0E">
        <w:rPr>
          <w:rFonts w:ascii="Times New Roman" w:hAnsi="Times New Roman" w:cs="Times New Roman"/>
          <w:sz w:val="28"/>
          <w:szCs w:val="28"/>
        </w:rPr>
        <w:t xml:space="preserve"> в течение 30 мин. Далее </w:t>
      </w:r>
      <w:r w:rsidR="00812B2A">
        <w:rPr>
          <w:rFonts w:ascii="Times New Roman" w:hAnsi="Times New Roman" w:cs="Times New Roman"/>
          <w:sz w:val="28"/>
          <w:szCs w:val="28"/>
        </w:rPr>
        <w:t xml:space="preserve">в колбу </w:t>
      </w:r>
      <w:r w:rsidR="00812B2A" w:rsidRPr="00050D0E">
        <w:rPr>
          <w:rFonts w:ascii="Times New Roman" w:hAnsi="Times New Roman" w:cs="Times New Roman"/>
          <w:sz w:val="28"/>
          <w:szCs w:val="28"/>
        </w:rPr>
        <w:t>прибавляют 6 мл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="00812B2A" w:rsidRPr="00050D0E">
        <w:rPr>
          <w:rFonts w:ascii="Times New Roman" w:hAnsi="Times New Roman" w:cs="Times New Roman"/>
          <w:sz w:val="28"/>
          <w:szCs w:val="28"/>
        </w:rPr>
        <w:t xml:space="preserve">бора фторид в метаноле 20 % и нагревают на водяной бане в течение </w:t>
      </w:r>
      <w:r w:rsidR="00224455">
        <w:rPr>
          <w:rFonts w:ascii="Times New Roman" w:hAnsi="Times New Roman" w:cs="Times New Roman"/>
          <w:sz w:val="28"/>
          <w:szCs w:val="28"/>
        </w:rPr>
        <w:t xml:space="preserve">еще </w:t>
      </w:r>
      <w:r w:rsidR="00812B2A" w:rsidRPr="00050D0E">
        <w:rPr>
          <w:rFonts w:ascii="Times New Roman" w:hAnsi="Times New Roman" w:cs="Times New Roman"/>
          <w:sz w:val="28"/>
          <w:szCs w:val="28"/>
        </w:rPr>
        <w:t>15 мин. После охлаждения до комнатной температуры в колбу добавляют 10 мл воды и перемешивают.</w:t>
      </w:r>
      <w:r w:rsidR="00812B2A">
        <w:rPr>
          <w:rFonts w:ascii="Times New Roman" w:hAnsi="Times New Roman" w:cs="Times New Roman"/>
          <w:sz w:val="28"/>
          <w:szCs w:val="28"/>
        </w:rPr>
        <w:t xml:space="preserve"> Полученной смеси дают отстояться до разделения фаз, </w:t>
      </w:r>
      <w:r w:rsidR="00812B2A" w:rsidRPr="00F406B3">
        <w:rPr>
          <w:rFonts w:ascii="Times New Roman" w:hAnsi="Times New Roman" w:cs="Times New Roman"/>
          <w:sz w:val="28"/>
          <w:szCs w:val="28"/>
        </w:rPr>
        <w:t xml:space="preserve">добавляют 10 мл гептана и экстрагируют метиловые эфиры жирных кислот, встряхивая в течение 3 мин. После разделения фаз верхний слой отделяют и </w:t>
      </w:r>
      <w:r w:rsidR="00812B2A" w:rsidRPr="00F406B3">
        <w:rPr>
          <w:rFonts w:ascii="Times New Roman" w:hAnsi="Times New Roman" w:cs="Times New Roman"/>
          <w:bCs/>
          <w:sz w:val="28"/>
          <w:szCs w:val="28"/>
        </w:rPr>
        <w:t>фильтруют через бумажный фильтр, содержащий 5 г натрия сульфата безводного</w:t>
      </w:r>
      <w:r w:rsidR="00812B2A" w:rsidRPr="00F406B3">
        <w:rPr>
          <w:rFonts w:ascii="Times New Roman" w:hAnsi="Times New Roman" w:cs="Times New Roman"/>
          <w:sz w:val="28"/>
          <w:szCs w:val="28"/>
        </w:rPr>
        <w:t>.</w:t>
      </w:r>
    </w:p>
    <w:p w:rsidR="004E3602" w:rsidRPr="00F406B3" w:rsidRDefault="004E3602" w:rsidP="00F4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6B3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  <w:r w:rsidRPr="00F406B3">
        <w:rPr>
          <w:rFonts w:ascii="Times New Roman" w:hAnsi="Times New Roman" w:cs="Times New Roman"/>
          <w:sz w:val="28"/>
          <w:szCs w:val="28"/>
        </w:rPr>
        <w:t xml:space="preserve"> Хроматографическая система считается пригодной, если выполняются следующие условия:</w:t>
      </w:r>
    </w:p>
    <w:p w:rsidR="00C42CBF" w:rsidRPr="004E3602" w:rsidRDefault="00C42CBF" w:rsidP="00C42CBF">
      <w:pPr>
        <w:pStyle w:val="3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AF5F9F">
        <w:rPr>
          <w:sz w:val="28"/>
          <w:szCs w:val="28"/>
        </w:rPr>
        <w:t xml:space="preserve">- разрешение между пиками </w:t>
      </w:r>
      <w:proofErr w:type="spellStart"/>
      <w:r w:rsidRPr="00AF5F9F">
        <w:rPr>
          <w:sz w:val="28"/>
          <w:szCs w:val="28"/>
        </w:rPr>
        <w:t>метил</w:t>
      </w:r>
      <w:r>
        <w:rPr>
          <w:sz w:val="28"/>
          <w:szCs w:val="28"/>
        </w:rPr>
        <w:t>генэйкозаноата</w:t>
      </w:r>
      <w:proofErr w:type="spellEnd"/>
      <w:r>
        <w:rPr>
          <w:sz w:val="28"/>
          <w:szCs w:val="28"/>
        </w:rPr>
        <w:t xml:space="preserve"> </w:t>
      </w:r>
      <w:r w:rsidRPr="00AF5F9F">
        <w:rPr>
          <w:sz w:val="28"/>
          <w:szCs w:val="28"/>
        </w:rPr>
        <w:t xml:space="preserve">и </w:t>
      </w:r>
      <w:proofErr w:type="spellStart"/>
      <w:r w:rsidRPr="00AF5F9F">
        <w:rPr>
          <w:sz w:val="28"/>
          <w:szCs w:val="28"/>
        </w:rPr>
        <w:t>ме</w:t>
      </w:r>
      <w:r>
        <w:rPr>
          <w:sz w:val="28"/>
          <w:szCs w:val="28"/>
        </w:rPr>
        <w:t>тиллинолената</w:t>
      </w:r>
      <w:proofErr w:type="spellEnd"/>
      <w:r w:rsidRPr="00AF5F9F">
        <w:rPr>
          <w:sz w:val="28"/>
          <w:szCs w:val="28"/>
        </w:rPr>
        <w:t xml:space="preserve"> на хроматограмме раствора </w:t>
      </w:r>
      <w:r w:rsidRPr="006B1DAA">
        <w:rPr>
          <w:sz w:val="28"/>
          <w:szCs w:val="28"/>
        </w:rPr>
        <w:t xml:space="preserve">смеси </w:t>
      </w:r>
      <w:proofErr w:type="gramStart"/>
      <w:r w:rsidRPr="006B1DAA">
        <w:rPr>
          <w:sz w:val="28"/>
          <w:szCs w:val="28"/>
        </w:rPr>
        <w:t>СО</w:t>
      </w:r>
      <w:proofErr w:type="gramEnd"/>
      <w:r w:rsidRPr="006B1DAA">
        <w:rPr>
          <w:sz w:val="28"/>
          <w:szCs w:val="28"/>
        </w:rPr>
        <w:t xml:space="preserve"> </w:t>
      </w:r>
      <w:r w:rsidRPr="00812B2A">
        <w:rPr>
          <w:sz w:val="28"/>
          <w:szCs w:val="28"/>
        </w:rPr>
        <w:t>метиловых эфиров жирных кислот</w:t>
      </w:r>
      <w:r>
        <w:rPr>
          <w:sz w:val="28"/>
          <w:szCs w:val="28"/>
        </w:rPr>
        <w:t xml:space="preserve"> </w:t>
      </w:r>
      <w:r w:rsidRPr="00AF5F9F">
        <w:rPr>
          <w:sz w:val="28"/>
          <w:szCs w:val="28"/>
        </w:rPr>
        <w:t>должно составлять не менее 1,</w:t>
      </w:r>
      <w:r>
        <w:rPr>
          <w:sz w:val="28"/>
          <w:szCs w:val="28"/>
        </w:rPr>
        <w:t>0</w:t>
      </w:r>
      <w:r w:rsidRPr="00AF5F9F">
        <w:rPr>
          <w:sz w:val="28"/>
          <w:szCs w:val="28"/>
        </w:rPr>
        <w:t>;</w:t>
      </w:r>
    </w:p>
    <w:p w:rsidR="00C42CBF" w:rsidRPr="00AF5F9F" w:rsidRDefault="00F35C84" w:rsidP="00C42CBF">
      <w:pPr>
        <w:shd w:val="clear" w:color="auto" w:fill="FFFFFF"/>
        <w:tabs>
          <w:tab w:val="left" w:pos="3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42CBF" w:rsidRPr="00AF5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 асимметрии пик</w:t>
      </w:r>
      <w:r w:rsidR="00C42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42CBF" w:rsidRPr="00AF5F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</w:t>
      </w:r>
      <w:r w:rsidR="00C4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C42CBF" w:rsidRPr="00AF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пикам </w:t>
      </w:r>
      <w:r w:rsidR="00C42CBF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метиловых эфиров жирных кислот: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метилкаприната</w:t>
      </w:r>
      <w:proofErr w:type="spellEnd"/>
      <w:r w:rsidR="00C42CBF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метилмиристината</w:t>
      </w:r>
      <w:proofErr w:type="spellEnd"/>
      <w:r w:rsidR="00C42CBF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метилпальмитолеата</w:t>
      </w:r>
      <w:proofErr w:type="spellEnd"/>
      <w:r w:rsidR="00C42CBF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метилолеата</w:t>
      </w:r>
      <w:proofErr w:type="spellEnd"/>
      <w:r w:rsidR="00C42CBF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метиллинолената</w:t>
      </w:r>
      <w:proofErr w:type="spellEnd"/>
      <w:r w:rsidR="00C42CBF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метилэйкозапентаеноата</w:t>
      </w:r>
      <w:proofErr w:type="spellEnd"/>
      <w:r w:rsidR="00C42CBF" w:rsidRPr="00F40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2CBF" w:rsidRPr="00F406B3">
        <w:rPr>
          <w:rFonts w:ascii="Times New Roman" w:hAnsi="Times New Roman" w:cs="Times New Roman"/>
          <w:sz w:val="28"/>
          <w:szCs w:val="28"/>
        </w:rPr>
        <w:t>метилдокозагексаеноата</w:t>
      </w:r>
      <w:proofErr w:type="spellEnd"/>
      <w:r w:rsidR="00C42CBF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BF" w:rsidRPr="00AF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хроматограмме раствора </w:t>
      </w:r>
      <w:r w:rsidR="00C42CBF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</w:t>
      </w:r>
      <w:proofErr w:type="gramStart"/>
      <w:r w:rsidR="00C42CBF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42CBF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BF" w:rsidRPr="00812B2A"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="00C4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BF" w:rsidRPr="00AF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="00C42CBF" w:rsidRPr="00050D0E">
        <w:rPr>
          <w:rFonts w:ascii="Times New Roman" w:hAnsi="Times New Roman" w:cs="Times New Roman"/>
          <w:sz w:val="28"/>
          <w:szCs w:val="28"/>
        </w:rPr>
        <w:t xml:space="preserve">не </w:t>
      </w:r>
      <w:r w:rsidR="00C42CBF">
        <w:rPr>
          <w:rFonts w:ascii="Times New Roman" w:hAnsi="Times New Roman" w:cs="Times New Roman"/>
          <w:sz w:val="28"/>
          <w:szCs w:val="28"/>
        </w:rPr>
        <w:t xml:space="preserve">менее 0,8 и не </w:t>
      </w:r>
      <w:r w:rsidR="00C42CBF" w:rsidRPr="00050D0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42CBF">
        <w:rPr>
          <w:rFonts w:ascii="Times New Roman" w:hAnsi="Times New Roman" w:cs="Times New Roman"/>
          <w:sz w:val="28"/>
          <w:szCs w:val="28"/>
        </w:rPr>
        <w:t>1,5</w:t>
      </w:r>
      <w:r w:rsidR="00C42CBF" w:rsidRPr="00AF5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3602" w:rsidRPr="00F406B3" w:rsidRDefault="004E3602" w:rsidP="00C42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относительное стандартное отклонение отношений </w:t>
      </w:r>
      <w:r w:rsid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времени удерживания </w:t>
      </w: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пиков</w:t>
      </w:r>
      <w:r w:rsid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метиловых эфиров жирных кислот:</w:t>
      </w: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метилкапринат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метилмиристинат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метилпальмитолеат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метилолеат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метиллиноленат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метилэйкозапентаеноат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0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06B3">
        <w:rPr>
          <w:rFonts w:ascii="Times New Roman" w:hAnsi="Times New Roman" w:cs="Times New Roman"/>
          <w:sz w:val="28"/>
          <w:szCs w:val="28"/>
        </w:rPr>
        <w:t>метилдокозагексаеноат</w:t>
      </w:r>
      <w:r w:rsidR="00F4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5CB4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рассчитанное не менее чем по 6</w:t>
      </w:r>
      <w:r w:rsidR="006B1DAA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хроматограммам</w:t>
      </w: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AA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раствора </w:t>
      </w:r>
      <w:r w:rsidR="00F406B3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</w:t>
      </w:r>
      <w:proofErr w:type="gramStart"/>
      <w:r w:rsidR="00F406B3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406B3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6B3" w:rsidRPr="00812B2A"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B4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не более 1</w:t>
      </w: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>,0 %;</w:t>
      </w:r>
    </w:p>
    <w:p w:rsidR="00F406B3" w:rsidRDefault="00DE5CB4" w:rsidP="00C42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относительное стандартное отклонение, рассчитанное для отношения массы </w:t>
      </w:r>
      <w:r w:rsidR="00F406B3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метиловых эфиров жирных кислот: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метилкаприната</w:t>
      </w:r>
      <w:proofErr w:type="spellEnd"/>
      <w:r w:rsidR="00F406B3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метилмиристината</w:t>
      </w:r>
      <w:proofErr w:type="spellEnd"/>
      <w:r w:rsidR="00F406B3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метилпальмитолеата</w:t>
      </w:r>
      <w:proofErr w:type="spellEnd"/>
      <w:r w:rsidR="00F406B3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метилолеата</w:t>
      </w:r>
      <w:proofErr w:type="spellEnd"/>
      <w:r w:rsidR="00F406B3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метиллинолената</w:t>
      </w:r>
      <w:proofErr w:type="spellEnd"/>
      <w:r w:rsidR="00F406B3" w:rsidRPr="00F4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метилэйкозапентаеноата</w:t>
      </w:r>
      <w:proofErr w:type="spellEnd"/>
      <w:r w:rsidR="00F406B3" w:rsidRPr="00F40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06B3" w:rsidRPr="00F406B3">
        <w:rPr>
          <w:rFonts w:ascii="Times New Roman" w:hAnsi="Times New Roman" w:cs="Times New Roman"/>
          <w:sz w:val="28"/>
          <w:szCs w:val="28"/>
        </w:rPr>
        <w:t>метилдокозагексаеноата</w:t>
      </w:r>
      <w:proofErr w:type="spellEnd"/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площадям пиков </w:t>
      </w:r>
      <w:r w:rsidR="00F406B3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эфиров, </w:t>
      </w: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рассчитанное не менее чем по 6 хроматограммам раствора </w:t>
      </w:r>
      <w:r w:rsidR="006B1DAA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смеси </w:t>
      </w:r>
      <w:proofErr w:type="gramStart"/>
      <w:r w:rsidR="006B1DAA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6B1DAA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AA" w:rsidRPr="00F406B3"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="006B1DAA"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не более 2,0 %;</w:t>
      </w:r>
    </w:p>
    <w:p w:rsidR="006B1DAA" w:rsidRPr="004E3602" w:rsidRDefault="006B1DAA" w:rsidP="00C42CB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дериватизации</w:t>
      </w:r>
      <w:r w:rsidRPr="006B1D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рассчитанная по хроматограмме раствора </w:t>
      </w:r>
      <w:r w:rsidRPr="006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эффективности дериватизации</w:t>
      </w:r>
      <w:r w:rsidR="00C42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не менее</w:t>
      </w:r>
      <w:r w:rsidR="00F3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90 %.</w:t>
      </w:r>
      <w:r w:rsidR="00F3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CB4" w:rsidRDefault="00DE5CB4" w:rsidP="00F40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A24" w:rsidRPr="00050D0E" w:rsidRDefault="00402A24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>Хроматографируют</w:t>
      </w:r>
      <w:r w:rsidRPr="00050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DAA">
        <w:rPr>
          <w:rFonts w:ascii="Times New Roman" w:hAnsi="Times New Roman" w:cs="Times New Roman"/>
          <w:sz w:val="28"/>
          <w:szCs w:val="28"/>
        </w:rPr>
        <w:t xml:space="preserve">испытуемый раствор, </w:t>
      </w:r>
      <w:r w:rsidR="004E3602">
        <w:rPr>
          <w:rFonts w:ascii="Times New Roman" w:hAnsi="Times New Roman" w:cs="Times New Roman"/>
          <w:sz w:val="28"/>
          <w:szCs w:val="28"/>
        </w:rPr>
        <w:t>р</w:t>
      </w:r>
      <w:r w:rsidR="004E3602" w:rsidRPr="004E3602">
        <w:rPr>
          <w:rFonts w:ascii="Times New Roman" w:hAnsi="Times New Roman" w:cs="Times New Roman"/>
          <w:sz w:val="28"/>
          <w:szCs w:val="28"/>
        </w:rPr>
        <w:t xml:space="preserve">аствор смеси </w:t>
      </w:r>
      <w:proofErr w:type="gramStart"/>
      <w:r w:rsidR="004E3602" w:rsidRPr="004E36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E3602" w:rsidRPr="004E3602">
        <w:rPr>
          <w:rFonts w:ascii="Times New Roman" w:hAnsi="Times New Roman" w:cs="Times New Roman"/>
          <w:sz w:val="28"/>
          <w:szCs w:val="28"/>
        </w:rPr>
        <w:t xml:space="preserve"> </w:t>
      </w:r>
      <w:r w:rsidR="004E3602" w:rsidRPr="00812B2A"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="006B1DAA">
        <w:rPr>
          <w:rFonts w:ascii="Times New Roman" w:hAnsi="Times New Roman" w:cs="Times New Roman"/>
          <w:sz w:val="28"/>
          <w:szCs w:val="28"/>
        </w:rPr>
        <w:t>,</w:t>
      </w:r>
      <w:r w:rsidR="006B1DAA" w:rsidRPr="006B1D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B1DAA" w:rsidRPr="006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аствор для проверки эффективности дериватизации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hAnsi="Times New Roman" w:cs="Times New Roman"/>
          <w:sz w:val="28"/>
          <w:szCs w:val="28"/>
        </w:rPr>
        <w:t>в ниже приведенных хроматографических условиях.</w:t>
      </w:r>
    </w:p>
    <w:p w:rsidR="00402A24" w:rsidRPr="00050D0E" w:rsidRDefault="00402A24" w:rsidP="00050D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 xml:space="preserve">Хроматографические условия </w:t>
      </w:r>
    </w:p>
    <w:tbl>
      <w:tblPr>
        <w:tblW w:w="9576" w:type="dxa"/>
        <w:tblLayout w:type="fixed"/>
        <w:tblLook w:val="00A0"/>
      </w:tblPr>
      <w:tblGrid>
        <w:gridCol w:w="2376"/>
        <w:gridCol w:w="1560"/>
        <w:gridCol w:w="475"/>
        <w:gridCol w:w="1509"/>
        <w:gridCol w:w="3548"/>
        <w:gridCol w:w="108"/>
      </w:tblGrid>
      <w:tr w:rsidR="00402A24" w:rsidRPr="00050D0E" w:rsidTr="00C965F2">
        <w:tc>
          <w:tcPr>
            <w:tcW w:w="4411" w:type="dxa"/>
            <w:gridSpan w:val="3"/>
          </w:tcPr>
          <w:p w:rsidR="00402A24" w:rsidRPr="00050D0E" w:rsidRDefault="00402A24" w:rsidP="00050D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Колонка </w:t>
            </w:r>
          </w:p>
        </w:tc>
        <w:tc>
          <w:tcPr>
            <w:tcW w:w="5165" w:type="dxa"/>
            <w:gridSpan w:val="3"/>
          </w:tcPr>
          <w:p w:rsidR="00402A24" w:rsidRPr="00050D0E" w:rsidRDefault="00402A24" w:rsidP="00C42CBF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CC7A36">
              <w:rPr>
                <w:sz w:val="28"/>
                <w:szCs w:val="28"/>
                <w:lang w:eastAsia="ru-RU"/>
              </w:rPr>
              <w:t>капиллярная</w:t>
            </w:r>
            <w:r w:rsidRPr="00050D0E">
              <w:rPr>
                <w:sz w:val="28"/>
                <w:szCs w:val="28"/>
                <w:lang w:eastAsia="ru-RU"/>
              </w:rPr>
              <w:t xml:space="preserve"> 50 м × 0,25 мм,</w:t>
            </w:r>
            <w:r w:rsidR="007F6D42" w:rsidRPr="00050D0E">
              <w:rPr>
                <w:sz w:val="28"/>
                <w:szCs w:val="28"/>
                <w:lang w:eastAsia="ru-RU"/>
              </w:rPr>
              <w:t xml:space="preserve"> </w:t>
            </w:r>
            <w:r w:rsidRPr="00C42CBF">
              <w:rPr>
                <w:sz w:val="28"/>
                <w:szCs w:val="28"/>
                <w:lang w:eastAsia="ru-RU"/>
              </w:rPr>
              <w:t xml:space="preserve">10 % </w:t>
            </w:r>
            <w:proofErr w:type="spellStart"/>
            <w:r w:rsidRPr="00C42CBF">
              <w:rPr>
                <w:sz w:val="28"/>
                <w:szCs w:val="28"/>
                <w:lang w:eastAsia="ru-RU"/>
              </w:rPr>
              <w:t>цианопропил</w:t>
            </w:r>
            <w:proofErr w:type="spellEnd"/>
            <w:r w:rsidRPr="00C42CBF">
              <w:rPr>
                <w:sz w:val="28"/>
                <w:szCs w:val="28"/>
                <w:lang w:eastAsia="ru-RU"/>
              </w:rPr>
              <w:t xml:space="preserve"> силикон</w:t>
            </w:r>
            <w:r w:rsidR="00CC7A36" w:rsidRPr="00C42CBF">
              <w:rPr>
                <w:sz w:val="28"/>
                <w:szCs w:val="28"/>
                <w:lang w:eastAsia="ru-RU"/>
              </w:rPr>
              <w:t>,</w:t>
            </w:r>
            <w:r w:rsidR="00CC7A36" w:rsidRPr="00CC7A36">
              <w:rPr>
                <w:sz w:val="28"/>
                <w:szCs w:val="28"/>
                <w:lang w:eastAsia="ru-RU"/>
              </w:rPr>
              <w:t xml:space="preserve"> </w:t>
            </w:r>
            <w:r w:rsidR="00C42CBF">
              <w:rPr>
                <w:sz w:val="28"/>
                <w:szCs w:val="28"/>
                <w:lang w:eastAsia="ru-RU"/>
              </w:rPr>
              <w:t xml:space="preserve">толщина слоя </w:t>
            </w:r>
            <w:r w:rsidR="00CC7A36">
              <w:rPr>
                <w:sz w:val="28"/>
                <w:szCs w:val="28"/>
                <w:lang w:eastAsia="ru-RU"/>
              </w:rPr>
              <w:t>0,2</w:t>
            </w:r>
            <w:r w:rsidR="00C42CBF">
              <w:rPr>
                <w:sz w:val="28"/>
                <w:szCs w:val="28"/>
                <w:lang w:eastAsia="ru-RU"/>
              </w:rPr>
              <w:t> </w:t>
            </w:r>
            <w:r w:rsidR="00CC7A36">
              <w:rPr>
                <w:sz w:val="28"/>
                <w:szCs w:val="28"/>
                <w:lang w:eastAsia="ru-RU"/>
              </w:rPr>
              <w:t>мкм</w:t>
            </w:r>
          </w:p>
        </w:tc>
      </w:tr>
      <w:tr w:rsidR="00402A24" w:rsidRPr="00050D0E" w:rsidTr="00C965F2">
        <w:tc>
          <w:tcPr>
            <w:tcW w:w="4411" w:type="dxa"/>
            <w:gridSpan w:val="3"/>
          </w:tcPr>
          <w:p w:rsidR="00402A24" w:rsidRPr="00050D0E" w:rsidRDefault="00402A24" w:rsidP="00050D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165" w:type="dxa"/>
            <w:gridSpan w:val="3"/>
          </w:tcPr>
          <w:p w:rsidR="00402A24" w:rsidRPr="00050D0E" w:rsidRDefault="00402A24" w:rsidP="00050D0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пламенно-ионизационный</w:t>
            </w:r>
          </w:p>
        </w:tc>
      </w:tr>
      <w:tr w:rsidR="00F05BD1" w:rsidRPr="00050D0E" w:rsidTr="00C965F2">
        <w:tc>
          <w:tcPr>
            <w:tcW w:w="4411" w:type="dxa"/>
            <w:gridSpan w:val="3"/>
          </w:tcPr>
          <w:p w:rsidR="00F05BD1" w:rsidRPr="00050D0E" w:rsidRDefault="00F05BD1" w:rsidP="00050D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5165" w:type="dxa"/>
            <w:gridSpan w:val="3"/>
          </w:tcPr>
          <w:p w:rsidR="00F05BD1" w:rsidRPr="00050D0E" w:rsidRDefault="00F05BD1" w:rsidP="00050D0E">
            <w:pPr>
              <w:tabs>
                <w:tab w:val="left" w:pos="7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гелий</w:t>
            </w:r>
          </w:p>
        </w:tc>
      </w:tr>
      <w:tr w:rsidR="00402A24" w:rsidRPr="00050D0E" w:rsidTr="00C965F2">
        <w:tc>
          <w:tcPr>
            <w:tcW w:w="4411" w:type="dxa"/>
            <w:gridSpan w:val="3"/>
          </w:tcPr>
          <w:p w:rsidR="00402A24" w:rsidRPr="00050D0E" w:rsidRDefault="00402A24" w:rsidP="00050D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потока, мл/мин</w:t>
            </w:r>
          </w:p>
        </w:tc>
        <w:tc>
          <w:tcPr>
            <w:tcW w:w="5165" w:type="dxa"/>
            <w:gridSpan w:val="3"/>
          </w:tcPr>
          <w:p w:rsidR="00402A24" w:rsidRPr="00050D0E" w:rsidRDefault="00402A24" w:rsidP="00050D0E">
            <w:pPr>
              <w:tabs>
                <w:tab w:val="left" w:pos="7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CC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02A24" w:rsidRPr="00050D0E" w:rsidTr="00C965F2">
        <w:tc>
          <w:tcPr>
            <w:tcW w:w="4411" w:type="dxa"/>
            <w:gridSpan w:val="3"/>
          </w:tcPr>
          <w:p w:rsidR="00402A24" w:rsidRPr="00050D0E" w:rsidRDefault="00402A24" w:rsidP="00050D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вводимой пробы, мкл</w:t>
            </w:r>
          </w:p>
        </w:tc>
        <w:tc>
          <w:tcPr>
            <w:tcW w:w="5165" w:type="dxa"/>
            <w:gridSpan w:val="3"/>
          </w:tcPr>
          <w:p w:rsidR="00402A24" w:rsidRPr="00050D0E" w:rsidRDefault="00402A24" w:rsidP="00050D0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A24" w:rsidRPr="00050D0E" w:rsidTr="00C9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8" w:type="dxa"/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Температура, °C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0-1,2 мин</w:t>
            </w:r>
          </w:p>
          <w:p w:rsidR="00402A24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1,2 - </w:t>
            </w:r>
            <w:r w:rsidR="005C5158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 мин</w:t>
            </w:r>
          </w:p>
          <w:p w:rsidR="00C42CBF" w:rsidRPr="00050D0E" w:rsidRDefault="00C42CBF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25,2-33,2 мин</w:t>
            </w:r>
          </w:p>
          <w:p w:rsidR="00402A24" w:rsidRDefault="00ED1759" w:rsidP="00E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</w:t>
            </w:r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ED1759" w:rsidRPr="00050D0E" w:rsidRDefault="00ED1759" w:rsidP="00ED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74,5</w:t>
            </w:r>
          </w:p>
        </w:tc>
        <w:tc>
          <w:tcPr>
            <w:tcW w:w="35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 °C</w:t>
            </w:r>
          </w:p>
          <w:p w:rsidR="00402A24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proofErr w:type="gramStart"/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AE"/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BD1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°С (</w:t>
            </w:r>
            <w:r w:rsidR="00F05BD1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°С/ мин)</w:t>
            </w:r>
          </w:p>
          <w:p w:rsidR="00C42CBF" w:rsidRDefault="00ED1759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AE"/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°С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°С/ мин)</w:t>
            </w:r>
          </w:p>
          <w:p w:rsidR="00402A24" w:rsidRPr="00050D0E" w:rsidRDefault="00ED1759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Start"/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2A24" w:rsidRPr="00050D0E" w:rsidTr="00C9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8" w:type="dxa"/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A24" w:rsidRPr="00050D0E" w:rsidTr="00C9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8" w:type="dxa"/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42BF6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02A24"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A24" w:rsidRPr="00050D0E" w:rsidTr="00C9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8" w:type="dxa"/>
          <w:trHeight w:val="28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402A24" w:rsidRPr="00050D0E" w:rsidRDefault="00402A24" w:rsidP="0005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</w:tbl>
    <w:p w:rsidR="00402A24" w:rsidRDefault="00402A24" w:rsidP="00050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27088" w:rsidRPr="00F35C84" w:rsidRDefault="00C27088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дериватизации</w:t>
      </w:r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3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отношению </w:t>
      </w:r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этилового эфира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в </w:t>
      </w:r>
      <w:r w:rsidR="00A73EF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3EF8" w:rsidRPr="00A73EF8">
        <w:rPr>
          <w:rFonts w:ascii="Times New Roman" w:hAnsi="Times New Roman" w:cs="Times New Roman"/>
          <w:color w:val="000000" w:themeColor="text1"/>
          <w:sz w:val="28"/>
          <w:szCs w:val="28"/>
        </w:rPr>
        <w:t>аствор</w:t>
      </w:r>
      <w:r w:rsidR="00A73E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3EF8" w:rsidRPr="00A73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сравнения </w:t>
      </w:r>
      <w:r w:rsidR="00A73EF8" w:rsidRPr="00A7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эффективности дериватизаци</w:t>
      </w:r>
      <w:r w:rsidR="00A73EF8" w:rsidRP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навеске этилового эфира </w:t>
      </w:r>
      <w:proofErr w:type="spellStart"/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тридекановой</w:t>
      </w:r>
      <w:proofErr w:type="spellEnd"/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Этиловый эфир </w:t>
      </w:r>
      <w:proofErr w:type="spellStart"/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тридекановой</w:t>
      </w:r>
      <w:proofErr w:type="spellEnd"/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определяют по хроматограмме раствора </w:t>
      </w:r>
      <w:r w:rsidR="00A73EF8" w:rsidRPr="00A73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сравнения </w:t>
      </w:r>
      <w:r w:rsidR="00A73EF8" w:rsidRPr="00A7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эффективности дериватизаци</w:t>
      </w:r>
      <w:r w:rsidR="00A73EF8" w:rsidRP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внутреннего стандарта, метиловый эфир </w:t>
      </w:r>
      <w:proofErr w:type="spellStart"/>
      <w:r w:rsidR="00A73EF8" w:rsidRPr="00C27088">
        <w:rPr>
          <w:rFonts w:ascii="Times New Roman" w:hAnsi="Times New Roman" w:cs="Times New Roman"/>
          <w:sz w:val="28"/>
          <w:szCs w:val="28"/>
        </w:rPr>
        <w:t>генэйкозановой</w:t>
      </w:r>
      <w:proofErr w:type="spellEnd"/>
      <w:r w:rsidR="00A73EF8" w:rsidRPr="00C27088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A73EF8">
        <w:rPr>
          <w:rFonts w:ascii="Times New Roman" w:hAnsi="Times New Roman" w:cs="Times New Roman"/>
          <w:sz w:val="28"/>
          <w:szCs w:val="28"/>
        </w:rPr>
        <w:t>.</w:t>
      </w:r>
    </w:p>
    <w:p w:rsidR="00A73EF8" w:rsidRPr="00C27088" w:rsidRDefault="00A73EF8" w:rsidP="00A73E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DE=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oa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ob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78"/>
        <w:gridCol w:w="424"/>
        <w:gridCol w:w="7693"/>
      </w:tblGrid>
      <w:tr w:rsidR="006B4359" w:rsidRPr="00C27088" w:rsidTr="006B4359">
        <w:tc>
          <w:tcPr>
            <w:tcW w:w="676" w:type="dxa"/>
          </w:tcPr>
          <w:p w:rsidR="006B4359" w:rsidRPr="003D3A88" w:rsidRDefault="006B4359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778" w:type="dxa"/>
          </w:tcPr>
          <w:p w:rsidR="006B4359" w:rsidRDefault="00F95612"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oa </m:t>
                    </m:r>
                  </m:sub>
                </m:sSub>
              </m:oMath>
            </m:oMathPara>
          </w:p>
        </w:tc>
        <w:tc>
          <w:tcPr>
            <w:tcW w:w="424" w:type="dxa"/>
          </w:tcPr>
          <w:p w:rsidR="006B4359" w:rsidRPr="003D3A88" w:rsidRDefault="006B4359" w:rsidP="00A7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3" w:type="dxa"/>
          </w:tcPr>
          <w:p w:rsidR="006B4359" w:rsidRPr="00C27088" w:rsidRDefault="006B4359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концентрация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этилового эфира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 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дериватизации</w:t>
            </w:r>
            <w:proofErr w:type="spellEnd"/>
            <w:r w:rsidRPr="00C27088">
              <w:rPr>
                <w:rFonts w:ascii="Times New Roman" w:hAnsi="Times New Roman" w:cs="Times New Roman"/>
                <w:sz w:val="28"/>
                <w:szCs w:val="28"/>
              </w:rPr>
              <w:t>, мг/мл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6B4359" w:rsidRPr="00C27088" w:rsidTr="006B4359">
        <w:tc>
          <w:tcPr>
            <w:tcW w:w="676" w:type="dxa"/>
          </w:tcPr>
          <w:p w:rsidR="006B4359" w:rsidRPr="00C5634C" w:rsidRDefault="006B4359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6B4359" w:rsidRDefault="00F95612"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ob </m:t>
                    </m:r>
                  </m:sub>
                </m:sSub>
              </m:oMath>
            </m:oMathPara>
          </w:p>
        </w:tc>
        <w:tc>
          <w:tcPr>
            <w:tcW w:w="424" w:type="dxa"/>
          </w:tcPr>
          <w:p w:rsidR="006B4359" w:rsidRPr="003D3A88" w:rsidRDefault="006B4359" w:rsidP="00A7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3" w:type="dxa"/>
          </w:tcPr>
          <w:p w:rsidR="006B4359" w:rsidRPr="00C27088" w:rsidRDefault="006B4359" w:rsidP="006B435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концентрация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этилового эфира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 в стандартном образце</w:t>
            </w:r>
            <w:r w:rsidRPr="00C27088">
              <w:rPr>
                <w:rFonts w:ascii="Times New Roman" w:hAnsi="Times New Roman" w:cs="Times New Roman"/>
                <w:sz w:val="28"/>
                <w:szCs w:val="28"/>
              </w:rPr>
              <w:t>, мг/мл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A73EF8" w:rsidRPr="00C27088" w:rsidTr="00F35C84">
        <w:trPr>
          <w:trHeight w:val="404"/>
        </w:trPr>
        <w:tc>
          <w:tcPr>
            <w:tcW w:w="676" w:type="dxa"/>
          </w:tcPr>
          <w:p w:rsidR="00A73EF8" w:rsidRPr="00C5634C" w:rsidRDefault="00A73EF8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A73EF8" w:rsidRPr="006B4359" w:rsidRDefault="00F95612" w:rsidP="00F35C84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тд</m:t>
                    </m:r>
                  </m:sub>
                </m:sSub>
              </m:oMath>
            </m:oMathPara>
          </w:p>
        </w:tc>
        <w:tc>
          <w:tcPr>
            <w:tcW w:w="424" w:type="dxa"/>
          </w:tcPr>
          <w:p w:rsidR="00A73EF8" w:rsidRPr="003D3A88" w:rsidRDefault="00A73EF8" w:rsidP="00A7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3" w:type="dxa"/>
          </w:tcPr>
          <w:p w:rsidR="00A73EF8" w:rsidRPr="00C27088" w:rsidRDefault="006B4359" w:rsidP="00F35C8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молекулярная масса</w:t>
            </w:r>
            <w:r w:rsidR="00F35C8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  <w:r w:rsidR="00F35C84">
              <w:rPr>
                <w:rFonts w:ascii="Times New Roman" w:hAnsi="Times New Roman" w:cs="Times New Roman"/>
                <w:sz w:val="28"/>
                <w:szCs w:val="28"/>
              </w:rPr>
              <w:t xml:space="preserve"> (214,35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г/моль</w:t>
            </w:r>
            <w:r w:rsidR="00F35C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3EF8"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F35C84" w:rsidRPr="00C27088" w:rsidTr="006B4359">
        <w:trPr>
          <w:trHeight w:val="772"/>
        </w:trPr>
        <w:tc>
          <w:tcPr>
            <w:tcW w:w="676" w:type="dxa"/>
          </w:tcPr>
          <w:p w:rsidR="00F35C84" w:rsidRPr="00C5634C" w:rsidRDefault="00F35C84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F35C84" w:rsidRDefault="00F95612" w:rsidP="00A73EF8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этд</m:t>
                    </m:r>
                  </m:sub>
                </m:sSub>
              </m:oMath>
            </m:oMathPara>
          </w:p>
        </w:tc>
        <w:tc>
          <w:tcPr>
            <w:tcW w:w="424" w:type="dxa"/>
          </w:tcPr>
          <w:p w:rsidR="00F35C84" w:rsidRPr="003D3A88" w:rsidRDefault="00F35C84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3" w:type="dxa"/>
          </w:tcPr>
          <w:p w:rsidR="00F35C84" w:rsidRDefault="00F35C84" w:rsidP="00F35C8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молекулярная масса этилового эфира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кислоты (243,41 г/моль).</w:t>
            </w:r>
          </w:p>
        </w:tc>
      </w:tr>
    </w:tbl>
    <w:p w:rsidR="00A73EF8" w:rsidRPr="00A73EF8" w:rsidRDefault="00A73EF8" w:rsidP="00050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12" w:rsidRPr="00C27088" w:rsidRDefault="007F6D42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1DAA">
        <w:rPr>
          <w:rFonts w:ascii="Times New Roman" w:hAnsi="Times New Roman" w:cs="Times New Roman"/>
          <w:sz w:val="28"/>
          <w:szCs w:val="28"/>
        </w:rPr>
        <w:t>С</w:t>
      </w:r>
      <w:r w:rsidR="00C31912" w:rsidRPr="006B1DAA">
        <w:rPr>
          <w:rFonts w:ascii="Times New Roman" w:hAnsi="Times New Roman" w:cs="Times New Roman"/>
          <w:noProof/>
          <w:sz w:val="28"/>
          <w:szCs w:val="28"/>
        </w:rPr>
        <w:t>одержание</w:t>
      </w:r>
      <w:r w:rsidR="00C31912" w:rsidRPr="006B1D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C84">
        <w:rPr>
          <w:rFonts w:ascii="Times New Roman" w:hAnsi="Times New Roman" w:cs="Times New Roman"/>
          <w:sz w:val="28"/>
          <w:szCs w:val="28"/>
        </w:rPr>
        <w:t>соответствующих</w:t>
      </w:r>
      <w:r w:rsidR="00C31912" w:rsidRPr="006B1DAA">
        <w:rPr>
          <w:rFonts w:ascii="Times New Roman" w:hAnsi="Times New Roman" w:cs="Times New Roman"/>
          <w:snapToGrid w:val="0"/>
          <w:sz w:val="28"/>
          <w:szCs w:val="28"/>
        </w:rPr>
        <w:t xml:space="preserve"> жирных кислот </w:t>
      </w:r>
      <w:r w:rsidR="00DE52B7" w:rsidRPr="00C52F4E">
        <w:rPr>
          <w:rFonts w:ascii="Times New Roman" w:hAnsi="Times New Roman" w:cs="Times New Roman"/>
          <w:sz w:val="28"/>
          <w:szCs w:val="28"/>
        </w:rPr>
        <w:t xml:space="preserve">в </w:t>
      </w:r>
      <w:r w:rsidR="006B1DAA" w:rsidRPr="00C52F4E">
        <w:rPr>
          <w:rFonts w:ascii="Times New Roman" w:hAnsi="Times New Roman" w:cs="Times New Roman"/>
          <w:sz w:val="28"/>
          <w:szCs w:val="28"/>
        </w:rPr>
        <w:t>1</w:t>
      </w:r>
      <w:r w:rsidR="00664AF0">
        <w:rPr>
          <w:rFonts w:ascii="Times New Roman" w:hAnsi="Times New Roman" w:cs="Times New Roman"/>
          <w:sz w:val="28"/>
          <w:szCs w:val="28"/>
        </w:rPr>
        <w:t xml:space="preserve"> л</w:t>
      </w:r>
      <w:r w:rsidR="00DE52B7" w:rsidRPr="006B1DAA">
        <w:rPr>
          <w:rFonts w:ascii="Times New Roman" w:hAnsi="Times New Roman" w:cs="Times New Roman"/>
          <w:sz w:val="28"/>
          <w:szCs w:val="28"/>
        </w:rPr>
        <w:t xml:space="preserve"> </w:t>
      </w:r>
      <w:r w:rsidR="00DE52B7" w:rsidRPr="00C52F4E">
        <w:rPr>
          <w:rFonts w:ascii="Times New Roman" w:hAnsi="Times New Roman" w:cs="Times New Roman"/>
          <w:sz w:val="28"/>
          <w:szCs w:val="28"/>
        </w:rPr>
        <w:t>препарата</w:t>
      </w:r>
      <w:r w:rsidR="00C31912" w:rsidRPr="00C52F4E">
        <w:rPr>
          <w:rFonts w:ascii="Times New Roman" w:hAnsi="Times New Roman" w:cs="Times New Roman"/>
          <w:sz w:val="28"/>
          <w:szCs w:val="28"/>
        </w:rPr>
        <w:t xml:space="preserve"> </w:t>
      </w:r>
      <w:r w:rsidR="00533CA3">
        <w:rPr>
          <w:rFonts w:ascii="Times New Roman" w:hAnsi="Times New Roman" w:cs="Times New Roman"/>
          <w:sz w:val="28"/>
          <w:szCs w:val="28"/>
        </w:rPr>
        <w:t xml:space="preserve">в граммах </w:t>
      </w:r>
      <w:r w:rsidR="00C31912" w:rsidRPr="00C52F4E">
        <w:rPr>
          <w:rFonts w:ascii="Times New Roman" w:hAnsi="Times New Roman" w:cs="Times New Roman"/>
          <w:sz w:val="28"/>
          <w:szCs w:val="28"/>
        </w:rPr>
        <w:t>(</w:t>
      </w:r>
      <w:r w:rsidR="00DE52B7" w:rsidRPr="00C52F4E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DE52B7" w:rsidRPr="00C52F4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gramEnd"/>
      <w:r w:rsidR="00C31912" w:rsidRPr="00C52F4E">
        <w:rPr>
          <w:rFonts w:ascii="Times New Roman" w:hAnsi="Times New Roman" w:cs="Times New Roman"/>
          <w:sz w:val="28"/>
          <w:szCs w:val="28"/>
        </w:rPr>
        <w:t xml:space="preserve">) </w:t>
      </w:r>
      <w:r w:rsidR="00C31912" w:rsidRPr="003D3A88">
        <w:rPr>
          <w:rFonts w:ascii="Times New Roman" w:hAnsi="Times New Roman" w:cs="Times New Roman"/>
          <w:sz w:val="28"/>
          <w:szCs w:val="28"/>
        </w:rPr>
        <w:t>вычисляют по формуле:</w:t>
      </w:r>
      <w:r w:rsidR="00C31912" w:rsidRPr="00C563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31912" w:rsidRPr="00C27088" w:rsidRDefault="00DE52B7" w:rsidP="00050D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o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RF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oi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RF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io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78"/>
        <w:gridCol w:w="424"/>
        <w:gridCol w:w="7693"/>
      </w:tblGrid>
      <w:tr w:rsidR="002514FD" w:rsidRPr="00C5634C" w:rsidTr="00ED1759">
        <w:tc>
          <w:tcPr>
            <w:tcW w:w="674" w:type="dxa"/>
          </w:tcPr>
          <w:p w:rsidR="002514FD" w:rsidRPr="003D3A88" w:rsidRDefault="00290CCE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r w:rsidR="002514FD"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778" w:type="dxa"/>
          </w:tcPr>
          <w:p w:rsidR="002514FD" w:rsidRPr="003D3A88" w:rsidRDefault="002514FD" w:rsidP="00050D0E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</w:tcPr>
          <w:p w:rsidR="002514FD" w:rsidRPr="003D3A88" w:rsidRDefault="002514FD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2514FD" w:rsidRPr="00C27088" w:rsidRDefault="002514FD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соответствующей жирной кислоты на хроматограмме испытуемого раствора;</w:t>
            </w:r>
          </w:p>
        </w:tc>
      </w:tr>
      <w:tr w:rsidR="002514FD" w:rsidRPr="00C5634C" w:rsidTr="00ED1759">
        <w:tc>
          <w:tcPr>
            <w:tcW w:w="674" w:type="dxa"/>
          </w:tcPr>
          <w:p w:rsidR="002514FD" w:rsidRPr="00C5634C" w:rsidRDefault="002514FD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2514FD" w:rsidRPr="003D3A88" w:rsidRDefault="002514FD" w:rsidP="00050D0E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4" w:type="dxa"/>
          </w:tcPr>
          <w:p w:rsidR="002514FD" w:rsidRPr="003D3A88" w:rsidRDefault="002514FD" w:rsidP="0005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2514FD" w:rsidRPr="00C27088" w:rsidRDefault="002514FD" w:rsidP="009608FA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</w:t>
            </w:r>
            <w:proofErr w:type="spellStart"/>
            <w:r w:rsidR="009608FA" w:rsidRPr="00C27088">
              <w:rPr>
                <w:rFonts w:ascii="Times New Roman" w:hAnsi="Times New Roman" w:cs="Times New Roman"/>
                <w:sz w:val="28"/>
                <w:szCs w:val="28"/>
              </w:rPr>
              <w:t>генэйкозановой</w:t>
            </w:r>
            <w:proofErr w:type="spellEnd"/>
            <w:r w:rsidR="009608FA" w:rsidRPr="00C27088">
              <w:rPr>
                <w:rFonts w:ascii="Times New Roman" w:hAnsi="Times New Roman" w:cs="Times New Roman"/>
                <w:sz w:val="28"/>
                <w:szCs w:val="28"/>
              </w:rPr>
              <w:t xml:space="preserve"> кислоты 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 </w:t>
            </w:r>
            <w:proofErr w:type="spellStart"/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хроматограмме</w:t>
            </w:r>
            <w:proofErr w:type="spellEnd"/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35C84"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испытуемого раствора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2514FD" w:rsidRPr="00C5634C" w:rsidTr="00ED1759">
        <w:trPr>
          <w:trHeight w:val="772"/>
        </w:trPr>
        <w:tc>
          <w:tcPr>
            <w:tcW w:w="674" w:type="dxa"/>
          </w:tcPr>
          <w:p w:rsidR="003D3A88" w:rsidRPr="00C5634C" w:rsidRDefault="003D3A88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3D3A88" w:rsidRPr="003D3A88" w:rsidRDefault="002514FD" w:rsidP="00ED1759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C</w:t>
            </w: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4" w:type="dxa"/>
          </w:tcPr>
          <w:p w:rsidR="003D3A88" w:rsidRPr="003D3A88" w:rsidRDefault="003D3A88" w:rsidP="00ED1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</w:tcPr>
          <w:p w:rsidR="003D3A88" w:rsidRPr="00C27088" w:rsidRDefault="002514FD" w:rsidP="00ED175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концентрация </w:t>
            </w:r>
            <w:proofErr w:type="spellStart"/>
            <w:r w:rsidR="003D3A88" w:rsidRPr="00C27088">
              <w:rPr>
                <w:rFonts w:ascii="Times New Roman" w:hAnsi="Times New Roman" w:cs="Times New Roman"/>
                <w:sz w:val="28"/>
                <w:szCs w:val="28"/>
              </w:rPr>
              <w:t>генэйкозановой</w:t>
            </w:r>
            <w:proofErr w:type="spellEnd"/>
            <w:r w:rsidR="003D3A88" w:rsidRPr="00C27088">
              <w:rPr>
                <w:rFonts w:ascii="Times New Roman" w:hAnsi="Times New Roman" w:cs="Times New Roman"/>
                <w:sz w:val="28"/>
                <w:szCs w:val="28"/>
              </w:rPr>
              <w:t xml:space="preserve"> кислоты </w:t>
            </w:r>
            <w:r w:rsidRPr="00C270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D3A88" w:rsidRPr="00C27088">
              <w:rPr>
                <w:rFonts w:ascii="Times New Roman" w:hAnsi="Times New Roman" w:cs="Times New Roman"/>
                <w:sz w:val="28"/>
                <w:szCs w:val="28"/>
              </w:rPr>
              <w:t xml:space="preserve">испытуемом </w:t>
            </w:r>
            <w:r w:rsidRPr="00C27088">
              <w:rPr>
                <w:rFonts w:ascii="Times New Roman" w:hAnsi="Times New Roman" w:cs="Times New Roman"/>
                <w:sz w:val="28"/>
                <w:szCs w:val="28"/>
              </w:rPr>
              <w:t>растворе, мг/мл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D1759" w:rsidRPr="00C5634C" w:rsidTr="00ED1759">
        <w:trPr>
          <w:trHeight w:val="772"/>
        </w:trPr>
        <w:tc>
          <w:tcPr>
            <w:tcW w:w="674" w:type="dxa"/>
          </w:tcPr>
          <w:p w:rsidR="00ED1759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Pr="003D3A88" w:rsidRDefault="00ED1759" w:rsidP="00ED1759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V</w:t>
            </w:r>
          </w:p>
        </w:tc>
        <w:tc>
          <w:tcPr>
            <w:tcW w:w="424" w:type="dxa"/>
          </w:tcPr>
          <w:p w:rsidR="00ED1759" w:rsidRPr="003D3A88" w:rsidRDefault="00ED1759" w:rsidP="00ED175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softHyphen/>
            </w:r>
            <w:r w:rsidR="00F35C84"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ED1759" w:rsidRPr="00C27088" w:rsidRDefault="00ED1759" w:rsidP="00ED175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объем препарата для приготовления испытуемого раствора, мл;</w:t>
            </w:r>
          </w:p>
        </w:tc>
      </w:tr>
      <w:tr w:rsidR="00ED1759" w:rsidRPr="00C5634C" w:rsidTr="00ED1759">
        <w:trPr>
          <w:trHeight w:val="772"/>
        </w:trPr>
        <w:tc>
          <w:tcPr>
            <w:tcW w:w="674" w:type="dxa"/>
          </w:tcPr>
          <w:p w:rsidR="00ED1759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Default="00ED1759" w:rsidP="00ED1759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proofErr w:type="spellStart"/>
            <w:r w:rsidRPr="00FE4917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proofErr w:type="gramStart"/>
            <w:r w:rsidRPr="00FE491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24" w:type="dxa"/>
          </w:tcPr>
          <w:p w:rsidR="00ED1759" w:rsidRDefault="00ED1759" w:rsidP="00ED175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ED1759" w:rsidRPr="00C27088" w:rsidRDefault="00ED1759" w:rsidP="00ED1759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площадь пика соответствующей жирной кислоты на хроматограмме раствора сравнения;</w:t>
            </w:r>
          </w:p>
        </w:tc>
      </w:tr>
      <w:tr w:rsidR="002514FD" w:rsidRPr="00C5634C" w:rsidTr="00ED1759">
        <w:trPr>
          <w:trHeight w:val="772"/>
        </w:trPr>
        <w:tc>
          <w:tcPr>
            <w:tcW w:w="674" w:type="dxa"/>
          </w:tcPr>
          <w:p w:rsidR="002514FD" w:rsidRPr="00C5634C" w:rsidRDefault="002514FD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3D3A88" w:rsidRPr="003D3A88" w:rsidRDefault="003D3A88" w:rsidP="00ED17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FE491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D3A8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24" w:type="dxa"/>
          </w:tcPr>
          <w:p w:rsidR="002514FD" w:rsidRPr="00C5634C" w:rsidRDefault="002514FD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2514FD" w:rsidRPr="00C27088" w:rsidRDefault="003D3A88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концентрация </w:t>
            </w:r>
            <w:proofErr w:type="spellStart"/>
            <w:r w:rsidRPr="00C27088">
              <w:rPr>
                <w:rFonts w:ascii="Times New Roman" w:hAnsi="Times New Roman" w:cs="Times New Roman"/>
                <w:sz w:val="28"/>
                <w:szCs w:val="28"/>
              </w:rPr>
              <w:t>генэйкозановой</w:t>
            </w:r>
            <w:proofErr w:type="spellEnd"/>
            <w:r w:rsidRPr="00C27088">
              <w:rPr>
                <w:rFonts w:ascii="Times New Roman" w:hAnsi="Times New Roman" w:cs="Times New Roman"/>
                <w:sz w:val="28"/>
                <w:szCs w:val="28"/>
              </w:rPr>
              <w:t xml:space="preserve"> кислоты в 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растворе сравнения</w:t>
            </w:r>
            <w:r w:rsidRPr="00C27088">
              <w:rPr>
                <w:rFonts w:ascii="Times New Roman" w:hAnsi="Times New Roman" w:cs="Times New Roman"/>
                <w:sz w:val="28"/>
                <w:szCs w:val="28"/>
              </w:rPr>
              <w:t>, мг/мл</w:t>
            </w:r>
          </w:p>
        </w:tc>
      </w:tr>
      <w:tr w:rsidR="00ED1759" w:rsidRPr="00C5634C" w:rsidTr="00ED1759">
        <w:trPr>
          <w:trHeight w:val="772"/>
        </w:trPr>
        <w:tc>
          <w:tcPr>
            <w:tcW w:w="674" w:type="dxa"/>
          </w:tcPr>
          <w:p w:rsidR="00ED1759" w:rsidRPr="00C5634C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Default="00ED1759" w:rsidP="00050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917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io</w:t>
            </w:r>
            <w:proofErr w:type="spellEnd"/>
          </w:p>
        </w:tc>
        <w:tc>
          <w:tcPr>
            <w:tcW w:w="424" w:type="dxa"/>
          </w:tcPr>
          <w:p w:rsidR="00ED1759" w:rsidRPr="003D3A88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ED1759" w:rsidRPr="00C27088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</w:t>
            </w:r>
            <w:proofErr w:type="spellStart"/>
            <w:r w:rsidRPr="00C27088">
              <w:rPr>
                <w:rFonts w:ascii="Times New Roman" w:hAnsi="Times New Roman" w:cs="Times New Roman"/>
                <w:sz w:val="28"/>
                <w:szCs w:val="28"/>
              </w:rPr>
              <w:t>генэйкозановой</w:t>
            </w:r>
            <w:proofErr w:type="spellEnd"/>
            <w:r w:rsidRPr="00C27088">
              <w:rPr>
                <w:rFonts w:ascii="Times New Roman" w:hAnsi="Times New Roman" w:cs="Times New Roman"/>
                <w:sz w:val="28"/>
                <w:szCs w:val="28"/>
              </w:rPr>
              <w:t xml:space="preserve"> кислоты </w:t>
            </w: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</w:t>
            </w:r>
            <w:r w:rsidR="00F35C8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хроматограмме</w:t>
            </w:r>
            <w:proofErr w:type="spellEnd"/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раствора сравнения;</w:t>
            </w:r>
          </w:p>
        </w:tc>
      </w:tr>
      <w:tr w:rsidR="00ED1759" w:rsidRPr="00C5634C" w:rsidTr="00ED1759">
        <w:trPr>
          <w:trHeight w:val="319"/>
        </w:trPr>
        <w:tc>
          <w:tcPr>
            <w:tcW w:w="674" w:type="dxa"/>
          </w:tcPr>
          <w:p w:rsidR="00ED1759" w:rsidRPr="00C5634C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Pr="00FE4917" w:rsidRDefault="00ED1759" w:rsidP="00050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ED1759" w:rsidRPr="003D3A88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5" w:type="dxa"/>
          </w:tcPr>
          <w:p w:rsidR="00ED1759" w:rsidRPr="00C27088" w:rsidRDefault="00ED1759" w:rsidP="00050D0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270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фактор разведения испытуемого образца.</w:t>
            </w:r>
          </w:p>
        </w:tc>
      </w:tr>
    </w:tbl>
    <w:p w:rsidR="00290CCE" w:rsidRDefault="00290CCE" w:rsidP="003D3A8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Фактор отклика </w:t>
      </w:r>
      <w:r w:rsidRPr="003D3A88">
        <w:rPr>
          <w:rFonts w:ascii="Times New Roman" w:hAnsi="Times New Roman" w:cs="Times New Roman"/>
          <w:snapToGrid w:val="0"/>
          <w:sz w:val="28"/>
          <w:szCs w:val="28"/>
        </w:rPr>
        <w:t>соответствующей жирной кислоты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Pr="003D3A88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RF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290CCE">
        <w:rPr>
          <w:rFonts w:ascii="Times New Roman" w:hAnsi="Times New Roman" w:cs="Times New Roman"/>
          <w:sz w:val="28"/>
          <w:szCs w:val="28"/>
        </w:rPr>
        <w:t xml:space="preserve"> </w:t>
      </w:r>
      <w:r w:rsidRPr="003D3A88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3D3A88" w:rsidRPr="00290CCE" w:rsidRDefault="003D3A88" w:rsidP="003D3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RF</m:t>
          </m:r>
          <m:r>
            <m:rPr>
              <m:sty m:val="p"/>
            </m:rPr>
            <w:rPr>
              <w:rFonts w:ascii="Cambria Math" w:hAnsi="Cambria Math" w:cs="Times New Roman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iot</m:t>
                      </m:r>
                    </m:sub>
                  </m:s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oit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os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ios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78"/>
        <w:gridCol w:w="424"/>
        <w:gridCol w:w="7693"/>
      </w:tblGrid>
      <w:tr w:rsidR="00ED1759" w:rsidRPr="003D3A88" w:rsidTr="003D3A88">
        <w:tc>
          <w:tcPr>
            <w:tcW w:w="675" w:type="dxa"/>
          </w:tcPr>
          <w:p w:rsidR="00ED1759" w:rsidRPr="003D3A88" w:rsidRDefault="00290CCE" w:rsidP="0022445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r w:rsidR="00ED1759"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778" w:type="dxa"/>
          </w:tcPr>
          <w:p w:rsidR="00ED1759" w:rsidRPr="003D3A88" w:rsidRDefault="00ED1759" w:rsidP="00A73EF8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FE4917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iot</w:t>
            </w:r>
            <w:proofErr w:type="spellEnd"/>
          </w:p>
        </w:tc>
        <w:tc>
          <w:tcPr>
            <w:tcW w:w="424" w:type="dxa"/>
          </w:tcPr>
          <w:p w:rsidR="00ED1759" w:rsidRPr="003D3A88" w:rsidRDefault="00ED1759" w:rsidP="00A73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4" w:type="dxa"/>
          </w:tcPr>
          <w:p w:rsidR="00ED1759" w:rsidRPr="00290CCE" w:rsidRDefault="00ED1759" w:rsidP="00290CC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</w:t>
            </w:r>
            <w:proofErr w:type="spellStart"/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генэйкозановой</w:t>
            </w:r>
            <w:proofErr w:type="spellEnd"/>
            <w:r w:rsidRPr="00290CCE">
              <w:rPr>
                <w:rFonts w:ascii="Times New Roman" w:hAnsi="Times New Roman" w:cs="Times New Roman"/>
                <w:sz w:val="28"/>
                <w:szCs w:val="28"/>
              </w:rPr>
              <w:t xml:space="preserve"> кислоты </w:t>
            </w:r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хроматограмме</w:t>
            </w:r>
            <w:proofErr w:type="spellEnd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раствора смеси </w:t>
            </w:r>
            <w:proofErr w:type="gramStart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метиловых эфиров жирных кислот</w:t>
            </w: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D1759" w:rsidRPr="003D3A88" w:rsidTr="003D3A88">
        <w:trPr>
          <w:trHeight w:val="96"/>
        </w:trPr>
        <w:tc>
          <w:tcPr>
            <w:tcW w:w="675" w:type="dxa"/>
          </w:tcPr>
          <w:p w:rsidR="00ED1759" w:rsidRPr="00C5634C" w:rsidRDefault="00ED1759" w:rsidP="0022445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Pr="003D3A88" w:rsidRDefault="00ED1759" w:rsidP="00ED17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FE491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it</w:t>
            </w:r>
            <w:proofErr w:type="gramEnd"/>
            <w:r w:rsidRPr="003D3A8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24" w:type="dxa"/>
          </w:tcPr>
          <w:p w:rsidR="00ED1759" w:rsidRPr="00C5634C" w:rsidRDefault="00ED1759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4" w:type="dxa"/>
          </w:tcPr>
          <w:p w:rsidR="00ED1759" w:rsidRPr="00290CCE" w:rsidRDefault="00ED1759" w:rsidP="00290CC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концентрация соответствующей жирной кислоты на хроматограмме </w:t>
            </w:r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раствора смеси </w:t>
            </w:r>
            <w:proofErr w:type="gramStart"/>
            <w:r w:rsidR="00290CCE"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метиловых эфиров жирных кислот, г/л;</w:t>
            </w:r>
          </w:p>
        </w:tc>
      </w:tr>
      <w:tr w:rsidR="00ED1759" w:rsidRPr="003D3A88" w:rsidTr="003D3A88">
        <w:trPr>
          <w:trHeight w:val="772"/>
        </w:trPr>
        <w:tc>
          <w:tcPr>
            <w:tcW w:w="675" w:type="dxa"/>
          </w:tcPr>
          <w:p w:rsidR="00ED1759" w:rsidRPr="00C5634C" w:rsidRDefault="00ED1759" w:rsidP="0022445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Pr="003D3A88" w:rsidRDefault="00ED1759" w:rsidP="00A73EF8">
            <w:pPr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</w:pPr>
            <w:r w:rsidRPr="00FE4917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ios</w:t>
            </w:r>
            <w:proofErr w:type="spellEnd"/>
          </w:p>
        </w:tc>
        <w:tc>
          <w:tcPr>
            <w:tcW w:w="424" w:type="dxa"/>
          </w:tcPr>
          <w:p w:rsidR="00ED1759" w:rsidRPr="003D3A88" w:rsidRDefault="00ED1759" w:rsidP="00A73E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4" w:type="dxa"/>
          </w:tcPr>
          <w:p w:rsidR="00ED1759" w:rsidRPr="00290CCE" w:rsidRDefault="00ED1759" w:rsidP="00290CC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площадь пика соответствующей жирной кислоты на хроматограмме </w:t>
            </w:r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раствора смеси </w:t>
            </w:r>
            <w:proofErr w:type="gramStart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метиловых эфиров жирных кислот</w:t>
            </w: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  <w:tr w:rsidR="00ED1759" w:rsidRPr="003D3A88" w:rsidTr="003D3A88">
        <w:trPr>
          <w:trHeight w:val="772"/>
        </w:trPr>
        <w:tc>
          <w:tcPr>
            <w:tcW w:w="675" w:type="dxa"/>
          </w:tcPr>
          <w:p w:rsidR="00ED1759" w:rsidRDefault="00ED1759" w:rsidP="00224455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</w:p>
        </w:tc>
        <w:tc>
          <w:tcPr>
            <w:tcW w:w="778" w:type="dxa"/>
          </w:tcPr>
          <w:p w:rsidR="00ED1759" w:rsidRDefault="00ED1759" w:rsidP="00A73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ios</w:t>
            </w:r>
            <w:proofErr w:type="spellEnd"/>
            <w:r w:rsidRPr="003D3A8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ED1759" w:rsidRPr="003D3A88" w:rsidRDefault="00ED1759" w:rsidP="00A73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</w:tcPr>
          <w:p w:rsidR="00ED1759" w:rsidRPr="00C5634C" w:rsidRDefault="00ED1759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</w:p>
        </w:tc>
        <w:tc>
          <w:tcPr>
            <w:tcW w:w="7694" w:type="dxa"/>
          </w:tcPr>
          <w:p w:rsidR="00ED1759" w:rsidRPr="00290CCE" w:rsidRDefault="00ED1759" w:rsidP="00290CCE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концентрация </w:t>
            </w:r>
            <w:proofErr w:type="spellStart"/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генэйкозановой</w:t>
            </w:r>
            <w:proofErr w:type="spellEnd"/>
            <w:r w:rsidRPr="00290CCE">
              <w:rPr>
                <w:rFonts w:ascii="Times New Roman" w:hAnsi="Times New Roman" w:cs="Times New Roman"/>
                <w:sz w:val="28"/>
                <w:szCs w:val="28"/>
              </w:rPr>
              <w:t xml:space="preserve"> кислоты </w:t>
            </w:r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 </w:t>
            </w:r>
            <w:proofErr w:type="spellStart"/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хроматограмме</w:t>
            </w:r>
            <w:proofErr w:type="spellEnd"/>
            <w:r w:rsidRPr="00290CC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раствора смеси стандартного образцов (</w:t>
            </w:r>
            <w:proofErr w:type="gramStart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9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метиловых эфиров жирных кислот, г/л.</w:t>
            </w:r>
          </w:p>
        </w:tc>
      </w:tr>
    </w:tbl>
    <w:p w:rsidR="003D3A88" w:rsidRDefault="003D3A88" w:rsidP="003D3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3A88">
        <w:rPr>
          <w:rFonts w:ascii="Times New Roman" w:hAnsi="Times New Roman" w:cs="Times New Roman"/>
          <w:noProof/>
          <w:sz w:val="28"/>
          <w:szCs w:val="28"/>
        </w:rPr>
        <w:t xml:space="preserve">Концентрация стандартного раствора </w:t>
      </w:r>
      <w:r w:rsidR="00290CCE" w:rsidRPr="003D3A88">
        <w:rPr>
          <w:rFonts w:ascii="Times New Roman" w:hAnsi="Times New Roman" w:cs="Times New Roman"/>
          <w:sz w:val="28"/>
          <w:szCs w:val="28"/>
        </w:rPr>
        <w:t>в г на 1 л</w:t>
      </w:r>
      <w:r w:rsidR="00290CCE"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E4917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B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3D3A88">
        <w:rPr>
          <w:rFonts w:ascii="Times New Roman" w:hAnsi="Times New Roman" w:cs="Times New Roman"/>
          <w:sz w:val="28"/>
          <w:szCs w:val="28"/>
        </w:rPr>
        <w:t>вычисляют по формуле:</w:t>
      </w:r>
      <w:r w:rsidRPr="00C563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D3A88" w:rsidRDefault="00F35C84" w:rsidP="003D3A8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</m:t>
          </m:r>
          <m:r>
            <w:rPr>
              <w:rFonts w:ascii="Cambria Math" w:hAnsi="Cambria Math" w:cs="Times New Roman"/>
              <w:sz w:val="28"/>
              <w:szCs w:val="28"/>
              <w:vertAlign w:val="subscript"/>
              <w:lang w:val="en-US"/>
            </w:rPr>
            <m:t>o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78"/>
        <w:gridCol w:w="424"/>
        <w:gridCol w:w="7693"/>
      </w:tblGrid>
      <w:tr w:rsidR="00290CCE" w:rsidRPr="003D3A88" w:rsidTr="00290CCE">
        <w:tc>
          <w:tcPr>
            <w:tcW w:w="676" w:type="dxa"/>
          </w:tcPr>
          <w:p w:rsidR="00290CCE" w:rsidRPr="003D3A88" w:rsidRDefault="00290CCE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</w:t>
            </w:r>
            <w:r w:rsidRPr="003D3A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778" w:type="dxa"/>
          </w:tcPr>
          <w:p w:rsidR="00290CCE" w:rsidRPr="003D3A88" w:rsidRDefault="00290CCE" w:rsidP="00A73E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a</w:t>
            </w:r>
            <w:r w:rsidRPr="003D3A88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4" w:type="dxa"/>
          </w:tcPr>
          <w:p w:rsidR="00290CCE" w:rsidRPr="00FE4917" w:rsidRDefault="00290CCE" w:rsidP="00290CC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93" w:type="dxa"/>
          </w:tcPr>
          <w:p w:rsidR="00290CCE" w:rsidRPr="00FE4917" w:rsidRDefault="00290CCE" w:rsidP="00290CC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E4917">
              <w:rPr>
                <w:rFonts w:ascii="Times New Roman" w:hAnsi="Times New Roman"/>
                <w:szCs w:val="28"/>
              </w:rPr>
              <w:t>навеска</w:t>
            </w:r>
            <w:r w:rsidRPr="003D3A88">
              <w:rPr>
                <w:rFonts w:ascii="Times New Roman" w:hAnsi="Times New Roman"/>
                <w:snapToGrid w:val="0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смеси </w:t>
            </w:r>
            <w:proofErr w:type="gramStart"/>
            <w:r>
              <w:rPr>
                <w:rFonts w:ascii="Times New Roman" w:hAnsi="Times New Roman"/>
                <w:szCs w:val="28"/>
              </w:rPr>
              <w:t>СО</w:t>
            </w:r>
            <w:proofErr w:type="gramEnd"/>
            <w:r w:rsidRPr="00050D0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метиловых эфиров жирных кислот</w:t>
            </w:r>
            <w:r w:rsidRPr="00FE4917">
              <w:rPr>
                <w:rFonts w:ascii="Times New Roman" w:hAnsi="Times New Roman"/>
                <w:szCs w:val="28"/>
              </w:rPr>
              <w:t>, мг;</w:t>
            </w:r>
          </w:p>
        </w:tc>
      </w:tr>
      <w:tr w:rsidR="00290CCE" w:rsidRPr="00290CCE" w:rsidTr="00290CCE">
        <w:tc>
          <w:tcPr>
            <w:tcW w:w="676" w:type="dxa"/>
          </w:tcPr>
          <w:p w:rsidR="00290CCE" w:rsidRDefault="00290CCE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78" w:type="dxa"/>
          </w:tcPr>
          <w:p w:rsidR="00290CCE" w:rsidRPr="003D3A88" w:rsidRDefault="00290CCE" w:rsidP="00A73E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4" w:type="dxa"/>
          </w:tcPr>
          <w:p w:rsidR="00290CCE" w:rsidRPr="00FE4917" w:rsidRDefault="00290CCE" w:rsidP="00A73E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3" w:type="dxa"/>
          </w:tcPr>
          <w:p w:rsidR="00290CCE" w:rsidRPr="00290CCE" w:rsidRDefault="00290CCE" w:rsidP="00290CC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90CCE">
              <w:rPr>
                <w:rFonts w:ascii="Times New Roman" w:hAnsi="Times New Roman"/>
                <w:szCs w:val="28"/>
              </w:rPr>
              <w:t xml:space="preserve">объем раствора смеси </w:t>
            </w:r>
            <w:proofErr w:type="gramStart"/>
            <w:r w:rsidRPr="00290CCE">
              <w:rPr>
                <w:rFonts w:ascii="Times New Roman" w:hAnsi="Times New Roman"/>
                <w:szCs w:val="28"/>
              </w:rPr>
              <w:t>СО</w:t>
            </w:r>
            <w:proofErr w:type="gramEnd"/>
            <w:r w:rsidRPr="00290CCE">
              <w:rPr>
                <w:rFonts w:ascii="Times New Roman" w:hAnsi="Times New Roman"/>
                <w:szCs w:val="28"/>
              </w:rPr>
              <w:t xml:space="preserve"> метиловых эфиров жирных кислот, м</w:t>
            </w:r>
            <w:r>
              <w:rPr>
                <w:rFonts w:ascii="Times New Roman" w:hAnsi="Times New Roman"/>
                <w:szCs w:val="28"/>
              </w:rPr>
              <w:t>л</w:t>
            </w:r>
            <w:r w:rsidRPr="00290CCE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90CCE" w:rsidRPr="00290CCE" w:rsidTr="00290CCE">
        <w:tc>
          <w:tcPr>
            <w:tcW w:w="676" w:type="dxa"/>
          </w:tcPr>
          <w:p w:rsidR="00290CCE" w:rsidRPr="00290CCE" w:rsidRDefault="00290CCE" w:rsidP="00A73EF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78" w:type="dxa"/>
          </w:tcPr>
          <w:p w:rsidR="00290CCE" w:rsidRPr="00290CCE" w:rsidRDefault="00290CCE" w:rsidP="00A73E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90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290CCE" w:rsidRPr="00290CCE" w:rsidRDefault="00290CCE" w:rsidP="00A73E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90CCE" w:rsidRPr="00290CCE" w:rsidRDefault="00290CCE" w:rsidP="00A73EF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3" w:type="dxa"/>
          </w:tcPr>
          <w:p w:rsidR="00290CCE" w:rsidRPr="00290CCE" w:rsidRDefault="00290CCE" w:rsidP="00290CC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290CCE">
              <w:rPr>
                <w:rFonts w:ascii="Times New Roman" w:hAnsi="Times New Roman"/>
                <w:szCs w:val="28"/>
              </w:rPr>
              <w:t xml:space="preserve">содержание </w:t>
            </w:r>
            <w:r w:rsidRPr="00290CCE">
              <w:rPr>
                <w:rFonts w:ascii="Times New Roman" w:hAnsi="Times New Roman"/>
                <w:snapToGrid w:val="0"/>
                <w:szCs w:val="28"/>
              </w:rPr>
              <w:t>соответствующих</w:t>
            </w:r>
            <w:r w:rsidRPr="00290CCE">
              <w:rPr>
                <w:rFonts w:ascii="Times New Roman" w:hAnsi="Times New Roman"/>
                <w:szCs w:val="28"/>
              </w:rPr>
              <w:t xml:space="preserve"> метиловых эфиров жирной кислоты в</w:t>
            </w:r>
            <w:r w:rsidR="00F35C84">
              <w:rPr>
                <w:rFonts w:ascii="Times New Roman" w:hAnsi="Times New Roman"/>
                <w:szCs w:val="28"/>
              </w:rPr>
              <w:t xml:space="preserve"> </w:t>
            </w:r>
            <w:r w:rsidRPr="00290CCE">
              <w:rPr>
                <w:rFonts w:ascii="Times New Roman" w:hAnsi="Times New Roman"/>
                <w:szCs w:val="28"/>
              </w:rPr>
              <w:t xml:space="preserve">смеси </w:t>
            </w:r>
            <w:proofErr w:type="gramStart"/>
            <w:r w:rsidRPr="00290CCE">
              <w:rPr>
                <w:rFonts w:ascii="Times New Roman" w:hAnsi="Times New Roman"/>
                <w:szCs w:val="28"/>
              </w:rPr>
              <w:t>СО</w:t>
            </w:r>
            <w:proofErr w:type="gramEnd"/>
            <w:r w:rsidRPr="00290CCE">
              <w:rPr>
                <w:rFonts w:ascii="Times New Roman" w:hAnsi="Times New Roman"/>
                <w:szCs w:val="28"/>
              </w:rPr>
              <w:t xml:space="preserve"> метиловых эфиров жирных кислот, %.</w:t>
            </w:r>
          </w:p>
        </w:tc>
      </w:tr>
    </w:tbl>
    <w:p w:rsidR="00290CCE" w:rsidRPr="00290CCE" w:rsidRDefault="00290CCE" w:rsidP="003D3A8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F35C84" w:rsidRDefault="00F35C84" w:rsidP="00F35C84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предела исключения определяется общая площадь пиков без </w:t>
      </w:r>
      <w:proofErr w:type="spellStart"/>
      <w:r w:rsidRPr="00290CCE">
        <w:rPr>
          <w:rFonts w:ascii="Times New Roman" w:hAnsi="Times New Roman" w:cs="Times New Roman"/>
          <w:sz w:val="28"/>
          <w:szCs w:val="28"/>
        </w:rPr>
        <w:t>генэйкозановой</w:t>
      </w:r>
      <w:proofErr w:type="spellEnd"/>
      <w:r w:rsidRPr="00290CCE">
        <w:rPr>
          <w:rFonts w:ascii="Times New Roman" w:hAnsi="Times New Roman" w:cs="Times New Roman"/>
          <w:sz w:val="28"/>
          <w:szCs w:val="28"/>
        </w:rPr>
        <w:t xml:space="preserve"> кислоты </w:t>
      </w:r>
      <w:r>
        <w:rPr>
          <w:rFonts w:ascii="Times New Roman" w:hAnsi="Times New Roman" w:cs="Times New Roman"/>
          <w:sz w:val="28"/>
          <w:szCs w:val="28"/>
        </w:rPr>
        <w:t xml:space="preserve">для каждой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хроматограммы испытуемого раствора. Предел исключения рассчитывается как 0,05 % от общей площади пиков без </w:t>
      </w:r>
      <w:proofErr w:type="spellStart"/>
      <w:r w:rsidRPr="00290CCE">
        <w:rPr>
          <w:rFonts w:ascii="Times New Roman" w:hAnsi="Times New Roman" w:cs="Times New Roman"/>
          <w:sz w:val="28"/>
          <w:szCs w:val="28"/>
        </w:rPr>
        <w:t>генэйкозановой</w:t>
      </w:r>
      <w:proofErr w:type="spellEnd"/>
      <w:r w:rsidRPr="00290CCE">
        <w:rPr>
          <w:rFonts w:ascii="Times New Roman" w:hAnsi="Times New Roman" w:cs="Times New Roman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napToGrid w:val="0"/>
          <w:sz w:val="28"/>
          <w:szCs w:val="28"/>
        </w:rPr>
        <w:t>. Все пики, превышающие полученное значение, используются для расчета общего содержания жирных кислот.</w:t>
      </w:r>
    </w:p>
    <w:p w:rsidR="00035604" w:rsidRDefault="006B4359" w:rsidP="0003560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общего содержания жирных кислот рассчитывают концентрации </w:t>
      </w:r>
      <w:r w:rsidRPr="00836F7E">
        <w:rPr>
          <w:rFonts w:ascii="Times New Roman" w:hAnsi="Times New Roman" w:cs="Times New Roman"/>
          <w:snapToGrid w:val="0"/>
          <w:sz w:val="28"/>
          <w:szCs w:val="28"/>
        </w:rPr>
        <w:t>жирных кислот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используя соответствующие факторы отклика.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Концентрация жирных кислот больше предела исключения рассчитывают, используя фактор отклика </w:t>
      </w:r>
      <w:r w:rsidR="00F35C84">
        <w:rPr>
          <w:rFonts w:ascii="Times New Roman" w:hAnsi="Times New Roman" w:cs="Times New Roman"/>
          <w:snapToGrid w:val="0"/>
          <w:sz w:val="28"/>
          <w:szCs w:val="28"/>
        </w:rPr>
        <w:t xml:space="preserve">равного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1.</w:t>
      </w:r>
    </w:p>
    <w:p w:rsidR="00836F7E" w:rsidRDefault="00836F7E" w:rsidP="0003560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FE491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836F7E">
        <w:rPr>
          <w:rFonts w:ascii="Times New Roman" w:hAnsi="Times New Roman" w:cs="Times New Roman"/>
          <w:snapToGrid w:val="0"/>
          <w:sz w:val="28"/>
          <w:szCs w:val="28"/>
        </w:rPr>
        <w:t xml:space="preserve">жирных кислот </w:t>
      </w:r>
      <w:r w:rsidRPr="00FE49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604">
        <w:rPr>
          <w:rFonts w:ascii="Times New Roman" w:hAnsi="Times New Roman" w:cs="Times New Roman"/>
          <w:sz w:val="28"/>
          <w:szCs w:val="28"/>
        </w:rPr>
        <w:t>на</w:t>
      </w:r>
      <w:r w:rsidRPr="00FE4917">
        <w:rPr>
          <w:rFonts w:ascii="Times New Roman" w:hAnsi="Times New Roman" w:cs="Times New Roman"/>
          <w:sz w:val="28"/>
          <w:szCs w:val="28"/>
        </w:rPr>
        <w:t xml:space="preserve"> 1 мл препарат</w:t>
      </w:r>
      <w:r w:rsidR="00035604">
        <w:rPr>
          <w:rFonts w:ascii="Times New Roman" w:hAnsi="Times New Roman" w:cs="Times New Roman"/>
          <w:sz w:val="28"/>
          <w:szCs w:val="28"/>
        </w:rPr>
        <w:t>е</w:t>
      </w:r>
      <w:r w:rsidRPr="00FE4917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FE491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36F7E" w:rsidRPr="00FE4917" w:rsidRDefault="00836F7E" w:rsidP="00836F7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X=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∑</m:t>
              </m:r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ок</m:t>
                      </m:r>
                    </m:sub>
                  </m:sSub>
                </m:e>
              </m:eqAr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∑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ок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CF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W w:w="9782" w:type="dxa"/>
        <w:tblInd w:w="-34" w:type="dxa"/>
        <w:tblLayout w:type="fixed"/>
        <w:tblLook w:val="0000"/>
      </w:tblPr>
      <w:tblGrid>
        <w:gridCol w:w="709"/>
        <w:gridCol w:w="1560"/>
        <w:gridCol w:w="283"/>
        <w:gridCol w:w="7230"/>
      </w:tblGrid>
      <w:tr w:rsidR="00836F7E" w:rsidRPr="00FE4917" w:rsidTr="00224455">
        <w:trPr>
          <w:trHeight w:val="160"/>
        </w:trPr>
        <w:tc>
          <w:tcPr>
            <w:tcW w:w="709" w:type="dxa"/>
          </w:tcPr>
          <w:p w:rsidR="00836F7E" w:rsidRPr="00FE4917" w:rsidRDefault="00836F7E" w:rsidP="00224455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E4917">
              <w:rPr>
                <w:rFonts w:ascii="Times New Roman" w:eastAsiaTheme="minorHAnsi" w:hAnsi="Times New Roman"/>
                <w:szCs w:val="28"/>
                <w:lang w:eastAsia="en-US"/>
              </w:rPr>
              <w:t>где:</w:t>
            </w:r>
          </w:p>
        </w:tc>
        <w:tc>
          <w:tcPr>
            <w:tcW w:w="1560" w:type="dxa"/>
          </w:tcPr>
          <w:p w:rsidR="00836F7E" w:rsidRPr="00FE4917" w:rsidRDefault="00836F7E" w:rsidP="00224455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FE491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ок</w:t>
            </w:r>
            <w:proofErr w:type="spellEnd"/>
          </w:p>
        </w:tc>
        <w:tc>
          <w:tcPr>
            <w:tcW w:w="283" w:type="dxa"/>
          </w:tcPr>
          <w:p w:rsidR="00836F7E" w:rsidRPr="00FE4917" w:rsidRDefault="00836F7E" w:rsidP="00224455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836F7E" w:rsidRPr="00FE4917" w:rsidRDefault="00836F7E" w:rsidP="00224455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общее количество жирных ки</w:t>
            </w:r>
            <w:r w:rsidRPr="00FE4917"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 xml:space="preserve">лот, рассчитанное с фактором отклика, </w:t>
            </w:r>
            <w:proofErr w:type="gramStart"/>
            <w:r>
              <w:rPr>
                <w:rFonts w:ascii="Times New Roman" w:hAnsi="Times New Roman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Cs w:val="28"/>
              </w:rPr>
              <w:t>/л</w:t>
            </w:r>
            <w:r w:rsidRPr="00FE4917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836F7E" w:rsidRPr="00FE4917" w:rsidTr="00224455">
        <w:tc>
          <w:tcPr>
            <w:tcW w:w="709" w:type="dxa"/>
          </w:tcPr>
          <w:p w:rsidR="00836F7E" w:rsidRPr="00FE4917" w:rsidRDefault="00836F7E" w:rsidP="0022445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6F7E" w:rsidRPr="00FE4917" w:rsidRDefault="00836F7E" w:rsidP="00224455">
            <w:pPr>
              <w:tabs>
                <w:tab w:val="left" w:pos="351"/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FE491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ок1</w:t>
            </w:r>
          </w:p>
        </w:tc>
        <w:tc>
          <w:tcPr>
            <w:tcW w:w="283" w:type="dxa"/>
          </w:tcPr>
          <w:p w:rsidR="00836F7E" w:rsidRPr="00FE4917" w:rsidRDefault="00836F7E" w:rsidP="00224455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836F7E" w:rsidRPr="00FE4917" w:rsidRDefault="00836F7E" w:rsidP="00224455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общее количество жирных ки</w:t>
            </w:r>
            <w:r w:rsidRPr="00FE4917">
              <w:rPr>
                <w:rFonts w:ascii="Times New Roman" w:hAnsi="Times New Roman"/>
                <w:szCs w:val="28"/>
              </w:rPr>
              <w:t>с</w:t>
            </w:r>
            <w:r>
              <w:rPr>
                <w:rFonts w:ascii="Times New Roman" w:hAnsi="Times New Roman"/>
                <w:szCs w:val="28"/>
              </w:rPr>
              <w:t xml:space="preserve">лот, рассчитанное с фактором отклика </w:t>
            </w:r>
            <w:r w:rsidR="00035604">
              <w:rPr>
                <w:rFonts w:ascii="Times New Roman" w:hAnsi="Times New Roman"/>
                <w:szCs w:val="28"/>
              </w:rPr>
              <w:t xml:space="preserve">равным </w:t>
            </w:r>
            <w:r>
              <w:rPr>
                <w:rFonts w:ascii="Times New Roman" w:hAnsi="Times New Roman"/>
                <w:szCs w:val="28"/>
              </w:rPr>
              <w:t>1, г/л</w:t>
            </w:r>
            <w:r w:rsidRPr="00FE4917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836F7E" w:rsidRPr="00FE4917" w:rsidTr="00224455">
        <w:tc>
          <w:tcPr>
            <w:tcW w:w="709" w:type="dxa"/>
          </w:tcPr>
          <w:p w:rsidR="00836F7E" w:rsidRPr="00FE4917" w:rsidRDefault="00836F7E" w:rsidP="00224455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6F7E" w:rsidRPr="00FE4917" w:rsidRDefault="00836F7E" w:rsidP="00836F7E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CF</m:t>
              </m:r>
            </m:oMath>
            <w:r w:rsidRPr="00FE49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" w:type="dxa"/>
          </w:tcPr>
          <w:p w:rsidR="00836F7E" w:rsidRPr="00FE4917" w:rsidRDefault="00836F7E" w:rsidP="00F35C8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9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30" w:type="dxa"/>
          </w:tcPr>
          <w:p w:rsidR="00836F7E" w:rsidRPr="00FE4917" w:rsidRDefault="00035604" w:rsidP="00224455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="00836F7E">
              <w:rPr>
                <w:rFonts w:ascii="Times New Roman" w:hAnsi="Times New Roman"/>
                <w:szCs w:val="28"/>
              </w:rPr>
              <w:t xml:space="preserve">оэффициент пересчета, равный </w:t>
            </w:r>
            <w:r w:rsidR="00836F7E">
              <w:rPr>
                <w:rFonts w:ascii="Times New Roman" w:hAnsi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Cs w:val="28"/>
              </w:rPr>
              <w:t>,</w:t>
            </w:r>
            <w:r w:rsidR="00836F7E">
              <w:rPr>
                <w:rFonts w:ascii="Times New Roman" w:hAnsi="Times New Roman"/>
                <w:szCs w:val="28"/>
              </w:rPr>
              <w:t>1103</w:t>
            </w:r>
            <w:r w:rsidR="00836F7E" w:rsidRPr="00FE4917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F35C84" w:rsidRDefault="00F35C84" w:rsidP="00050D0E">
      <w:pPr>
        <w:pStyle w:val="Normal2c121258-5a5f-429b-ba2f-70fe52fec355"/>
        <w:ind w:firstLine="709"/>
        <w:jc w:val="center"/>
        <w:rPr>
          <w:b/>
          <w:sz w:val="28"/>
          <w:szCs w:val="28"/>
          <w:lang w:val="ru-RU"/>
        </w:rPr>
      </w:pPr>
    </w:p>
    <w:p w:rsidR="00875099" w:rsidRPr="001E470E" w:rsidRDefault="00875099" w:rsidP="00050D0E">
      <w:pPr>
        <w:pStyle w:val="Normal2c121258-5a5f-429b-ba2f-70fe52fec355"/>
        <w:ind w:firstLine="709"/>
        <w:jc w:val="center"/>
        <w:rPr>
          <w:b/>
          <w:sz w:val="28"/>
          <w:szCs w:val="28"/>
          <w:lang w:val="ru-RU"/>
        </w:rPr>
      </w:pPr>
      <w:proofErr w:type="spellStart"/>
      <w:r w:rsidRPr="001E470E">
        <w:rPr>
          <w:b/>
          <w:sz w:val="28"/>
          <w:szCs w:val="28"/>
          <w:lang w:val="ru-RU"/>
        </w:rPr>
        <w:t>Жирнокислотный</w:t>
      </w:r>
      <w:proofErr w:type="spellEnd"/>
      <w:r w:rsidRPr="001E470E">
        <w:rPr>
          <w:b/>
          <w:sz w:val="28"/>
          <w:szCs w:val="28"/>
          <w:lang w:val="ru-RU"/>
        </w:rPr>
        <w:t xml:space="preserve"> состав </w:t>
      </w:r>
    </w:p>
    <w:tbl>
      <w:tblPr>
        <w:tblStyle w:val="a8"/>
        <w:tblW w:w="0" w:type="auto"/>
        <w:tblInd w:w="250" w:type="dxa"/>
        <w:tblLook w:val="04A0"/>
      </w:tblPr>
      <w:tblGrid>
        <w:gridCol w:w="1134"/>
        <w:gridCol w:w="5387"/>
        <w:gridCol w:w="2800"/>
      </w:tblGrid>
      <w:tr w:rsidR="00875099" w:rsidRPr="001E470E" w:rsidTr="00F35C84">
        <w:tc>
          <w:tcPr>
            <w:tcW w:w="1134" w:type="dxa"/>
          </w:tcPr>
          <w:p w:rsidR="00875099" w:rsidRPr="001E470E" w:rsidRDefault="00875099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875099" w:rsidRPr="001E470E" w:rsidRDefault="00875099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>Фракции жирных кислот</w:t>
            </w:r>
          </w:p>
        </w:tc>
        <w:tc>
          <w:tcPr>
            <w:tcW w:w="2800" w:type="dxa"/>
          </w:tcPr>
          <w:p w:rsidR="00875099" w:rsidRPr="001E470E" w:rsidRDefault="00875099" w:rsidP="000356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Содержание, </w:t>
            </w:r>
            <w:proofErr w:type="gramStart"/>
            <w:r w:rsidR="00A96058"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A96058" w:rsidRPr="001E470E">
              <w:rPr>
                <w:rFonts w:ascii="Times New Roman" w:hAnsi="Times New Roman" w:cs="Times New Roman"/>
                <w:b/>
                <w:sz w:val="28"/>
                <w:szCs w:val="28"/>
              </w:rPr>
              <w:t>/л</w:t>
            </w:r>
          </w:p>
        </w:tc>
      </w:tr>
      <w:tr w:rsidR="00875099" w:rsidRPr="001E470E" w:rsidTr="00F35C84">
        <w:tc>
          <w:tcPr>
            <w:tcW w:w="1134" w:type="dxa"/>
          </w:tcPr>
          <w:p w:rsidR="00875099" w:rsidRPr="001E470E" w:rsidRDefault="00875099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75099" w:rsidRPr="001E470E" w:rsidRDefault="002B2529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Миристиновая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875099" w:rsidRPr="001E470E" w:rsidRDefault="002B2529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0,9 до 6,4</w:t>
            </w:r>
          </w:p>
        </w:tc>
      </w:tr>
      <w:tr w:rsidR="00875099" w:rsidRPr="001E470E" w:rsidTr="00F35C84">
        <w:tc>
          <w:tcPr>
            <w:tcW w:w="1134" w:type="dxa"/>
          </w:tcPr>
          <w:p w:rsidR="00875099" w:rsidRPr="001E470E" w:rsidRDefault="00875099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875099" w:rsidRPr="001E470E" w:rsidRDefault="002B2529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Пальмитиновая кислота</w:t>
            </w:r>
          </w:p>
        </w:tc>
        <w:tc>
          <w:tcPr>
            <w:tcW w:w="2800" w:type="dxa"/>
          </w:tcPr>
          <w:p w:rsidR="00875099" w:rsidRPr="001E470E" w:rsidRDefault="00F35C8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29" w:rsidRPr="001E470E">
              <w:rPr>
                <w:rFonts w:ascii="Times New Roman" w:hAnsi="Times New Roman" w:cs="Times New Roman"/>
                <w:sz w:val="28"/>
                <w:szCs w:val="28"/>
              </w:rPr>
              <w:t>от 4,2 до 14,1</w:t>
            </w:r>
          </w:p>
        </w:tc>
      </w:tr>
      <w:tr w:rsidR="00875099" w:rsidRPr="001E470E" w:rsidTr="00F35C84">
        <w:tc>
          <w:tcPr>
            <w:tcW w:w="1134" w:type="dxa"/>
          </w:tcPr>
          <w:p w:rsidR="00875099" w:rsidRPr="001E470E" w:rsidRDefault="00875099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875099" w:rsidRPr="001E470E" w:rsidRDefault="002B2529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Пальмитоолеиновая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099" w:rsidRPr="001E470E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800" w:type="dxa"/>
          </w:tcPr>
          <w:p w:rsidR="00875099" w:rsidRPr="001E470E" w:rsidRDefault="00875099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679B" w:rsidRPr="001E470E">
              <w:rPr>
                <w:rFonts w:ascii="Times New Roman" w:hAnsi="Times New Roman" w:cs="Times New Roman"/>
                <w:sz w:val="28"/>
                <w:szCs w:val="28"/>
              </w:rPr>
              <w:t>2,8 до 9</w:t>
            </w: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79B" w:rsidRPr="001E4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Стеариновая кислота</w:t>
            </w:r>
          </w:p>
        </w:tc>
        <w:tc>
          <w:tcPr>
            <w:tcW w:w="2800" w:type="dxa"/>
          </w:tcPr>
          <w:p w:rsidR="00A5679B" w:rsidRPr="001E470E" w:rsidRDefault="00A5679B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1,3 до 3,8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Олеиновая кислота</w:t>
            </w:r>
          </w:p>
        </w:tc>
        <w:tc>
          <w:tcPr>
            <w:tcW w:w="2800" w:type="dxa"/>
          </w:tcPr>
          <w:p w:rsidR="00A5679B" w:rsidRPr="001E470E" w:rsidRDefault="00F35C8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79B"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от 7,4 до 16,9 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Линолевая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A5679B" w:rsidRPr="001E470E" w:rsidRDefault="00A5679B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1,8 до 9,0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Линоленовая кислота</w:t>
            </w:r>
          </w:p>
        </w:tc>
        <w:tc>
          <w:tcPr>
            <w:tcW w:w="2800" w:type="dxa"/>
          </w:tcPr>
          <w:p w:rsidR="00A5679B" w:rsidRPr="001E470E" w:rsidRDefault="00A5679B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 более 2,2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Октадекатетраеновая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A5679B" w:rsidRPr="001E470E" w:rsidRDefault="00A5679B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0,5 до 6,8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Эйкозаеновая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A5679B" w:rsidRPr="001E470E" w:rsidRDefault="00A5679B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0,5 до 3,2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Арахидоновая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A5679B" w:rsidRPr="001E470E" w:rsidRDefault="00A5679B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0,9 до 4,7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A5679B" w:rsidRPr="001E470E" w:rsidRDefault="00A5679B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Эйкозапентаеновая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A14" w:rsidRPr="001E470E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800" w:type="dxa"/>
          </w:tcPr>
          <w:p w:rsidR="00A5679B" w:rsidRPr="001E470E" w:rsidRDefault="00F61A1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11,6 до 30,2</w:t>
            </w:r>
          </w:p>
        </w:tc>
      </w:tr>
      <w:tr w:rsidR="00F61A14" w:rsidRPr="001E470E" w:rsidTr="00F35C84">
        <w:tc>
          <w:tcPr>
            <w:tcW w:w="1134" w:type="dxa"/>
          </w:tcPr>
          <w:p w:rsidR="00F61A14" w:rsidRPr="001E470E" w:rsidRDefault="00F61A1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F61A14" w:rsidRPr="001E470E" w:rsidRDefault="00F61A1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Докозаеновая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F61A14" w:rsidRPr="001E470E" w:rsidRDefault="00F61A1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 более 1,6</w:t>
            </w:r>
          </w:p>
        </w:tc>
      </w:tr>
      <w:tr w:rsidR="00875099" w:rsidRPr="001E470E" w:rsidTr="00F35C84">
        <w:tc>
          <w:tcPr>
            <w:tcW w:w="1134" w:type="dxa"/>
          </w:tcPr>
          <w:p w:rsidR="00875099" w:rsidRPr="001E470E" w:rsidRDefault="00F61A1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875099" w:rsidRPr="001E470E" w:rsidRDefault="00F61A1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Докозапентаеновая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2800" w:type="dxa"/>
          </w:tcPr>
          <w:p w:rsidR="00875099" w:rsidRPr="001E470E" w:rsidRDefault="00F61A1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1,4 до 4</w:t>
            </w:r>
            <w:r w:rsidR="00875099" w:rsidRPr="001E47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679B" w:rsidRPr="001E470E" w:rsidTr="00F35C84">
        <w:tc>
          <w:tcPr>
            <w:tcW w:w="1134" w:type="dxa"/>
          </w:tcPr>
          <w:p w:rsidR="00A5679B" w:rsidRPr="001E470E" w:rsidRDefault="00F61A1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A5679B" w:rsidRPr="001E470E" w:rsidRDefault="00F61A1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Докозагексаеновая кислота</w:t>
            </w:r>
          </w:p>
        </w:tc>
        <w:tc>
          <w:tcPr>
            <w:tcW w:w="2800" w:type="dxa"/>
          </w:tcPr>
          <w:p w:rsidR="00A5679B" w:rsidRPr="001E470E" w:rsidRDefault="00F61A1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от 13,4 до 33,4</w:t>
            </w:r>
          </w:p>
        </w:tc>
      </w:tr>
      <w:tr w:rsidR="00F35C84" w:rsidRPr="001E470E" w:rsidTr="00F35C84">
        <w:tc>
          <w:tcPr>
            <w:tcW w:w="1134" w:type="dxa"/>
            <w:vMerge w:val="restart"/>
          </w:tcPr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87" w:type="dxa"/>
            <w:vMerge w:val="restart"/>
          </w:tcPr>
          <w:p w:rsidR="00F35C84" w:rsidRPr="00F35C84" w:rsidRDefault="00F35C84" w:rsidP="00F35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жирные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∑</m:t>
              </m:r>
            </m:oMath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1E4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еуказанные жирные кислоты</w:t>
            </w:r>
          </w:p>
          <w:p w:rsidR="00F35C84" w:rsidRPr="00F35C84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еидентифицированные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жирные кислоты</w:t>
            </w:r>
          </w:p>
        </w:tc>
        <w:tc>
          <w:tcPr>
            <w:tcW w:w="2800" w:type="dxa"/>
          </w:tcPr>
          <w:p w:rsidR="00F35C84" w:rsidRPr="001E470E" w:rsidRDefault="00F35C8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 более 16,1</w:t>
            </w:r>
          </w:p>
        </w:tc>
      </w:tr>
      <w:tr w:rsidR="00F35C84" w:rsidRPr="001E470E" w:rsidTr="00F35C84">
        <w:tc>
          <w:tcPr>
            <w:tcW w:w="1134" w:type="dxa"/>
            <w:vMerge/>
          </w:tcPr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Merge/>
          </w:tcPr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35C84" w:rsidRPr="001E470E" w:rsidRDefault="00F35C8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 более 15,0</w:t>
            </w:r>
          </w:p>
        </w:tc>
      </w:tr>
      <w:tr w:rsidR="00F35C84" w:rsidRPr="001E470E" w:rsidTr="00F35C84">
        <w:tc>
          <w:tcPr>
            <w:tcW w:w="1134" w:type="dxa"/>
            <w:vMerge/>
          </w:tcPr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Merge/>
          </w:tcPr>
          <w:p w:rsidR="00F35C84" w:rsidRPr="001E470E" w:rsidRDefault="00F35C84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35C84" w:rsidRPr="001E470E" w:rsidRDefault="00F35C84" w:rsidP="001E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 более 2,7</w:t>
            </w:r>
          </w:p>
        </w:tc>
      </w:tr>
      <w:tr w:rsidR="00035604" w:rsidRPr="001E470E" w:rsidTr="00F35C84">
        <w:tc>
          <w:tcPr>
            <w:tcW w:w="1134" w:type="dxa"/>
          </w:tcPr>
          <w:p w:rsidR="00035604" w:rsidRPr="001E470E" w:rsidRDefault="001E470E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7" w:type="dxa"/>
          </w:tcPr>
          <w:p w:rsidR="00035604" w:rsidRPr="001E470E" w:rsidRDefault="001E470E" w:rsidP="00F35C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Единичной </w:t>
            </w: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неидентифицированной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жирной кислоты</w:t>
            </w:r>
          </w:p>
        </w:tc>
        <w:tc>
          <w:tcPr>
            <w:tcW w:w="2800" w:type="dxa"/>
          </w:tcPr>
          <w:p w:rsidR="00035604" w:rsidRPr="001E470E" w:rsidRDefault="00F35C8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470E" w:rsidRPr="001E470E">
              <w:rPr>
                <w:rFonts w:ascii="Times New Roman" w:hAnsi="Times New Roman" w:cs="Times New Roman"/>
                <w:sz w:val="28"/>
                <w:szCs w:val="28"/>
              </w:rPr>
              <w:t>енее 0,1</w:t>
            </w:r>
          </w:p>
        </w:tc>
      </w:tr>
      <w:tr w:rsidR="001E470E" w:rsidRPr="00791EE3" w:rsidTr="00F35C84">
        <w:tc>
          <w:tcPr>
            <w:tcW w:w="1134" w:type="dxa"/>
          </w:tcPr>
          <w:p w:rsidR="001E470E" w:rsidRPr="001E470E" w:rsidRDefault="001E470E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1E470E" w:rsidRPr="001E470E" w:rsidRDefault="001E470E" w:rsidP="00050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>неидентифицированных</w:t>
            </w:r>
            <w:proofErr w:type="spellEnd"/>
            <w:r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 жирных кислот</w:t>
            </w:r>
          </w:p>
        </w:tc>
        <w:tc>
          <w:tcPr>
            <w:tcW w:w="2800" w:type="dxa"/>
          </w:tcPr>
          <w:p w:rsidR="001E470E" w:rsidRPr="001E470E" w:rsidRDefault="00F35C84" w:rsidP="00050D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470E" w:rsidRPr="001E470E">
              <w:rPr>
                <w:rFonts w:ascii="Times New Roman" w:hAnsi="Times New Roman" w:cs="Times New Roman"/>
                <w:sz w:val="28"/>
                <w:szCs w:val="28"/>
              </w:rPr>
              <w:t xml:space="preserve">енее 1,6 </w:t>
            </w:r>
          </w:p>
        </w:tc>
      </w:tr>
    </w:tbl>
    <w:p w:rsidR="00F35C84" w:rsidRPr="006B4359" w:rsidRDefault="00F35C84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8AC" w:rsidRPr="00050D0E" w:rsidRDefault="009868AC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Style w:val="8"/>
          <w:rFonts w:eastAsiaTheme="minorHAnsi"/>
          <w:b/>
          <w:color w:val="auto"/>
          <w:sz w:val="28"/>
          <w:szCs w:val="28"/>
        </w:rPr>
        <w:t>α-</w:t>
      </w:r>
      <w:r w:rsidR="00876627">
        <w:rPr>
          <w:rStyle w:val="8"/>
          <w:rFonts w:eastAsiaTheme="minorHAnsi"/>
          <w:b/>
          <w:color w:val="auto"/>
          <w:sz w:val="28"/>
          <w:szCs w:val="28"/>
        </w:rPr>
        <w:t>Т</w:t>
      </w:r>
      <w:r w:rsidRPr="00050D0E">
        <w:rPr>
          <w:rStyle w:val="8"/>
          <w:rFonts w:eastAsiaTheme="minorHAnsi"/>
          <w:b/>
          <w:color w:val="auto"/>
          <w:sz w:val="28"/>
          <w:szCs w:val="28"/>
        </w:rPr>
        <w:t xml:space="preserve">окоферол. </w:t>
      </w:r>
      <w:r w:rsidRPr="00050D0E">
        <w:rPr>
          <w:rFonts w:ascii="Times New Roman" w:hAnsi="Times New Roman" w:cs="Times New Roman"/>
          <w:sz w:val="28"/>
          <w:szCs w:val="28"/>
        </w:rPr>
        <w:t>Определение проводят методом высокоэффективной жидкостной хроматографией.</w:t>
      </w:r>
    </w:p>
    <w:p w:rsidR="00A279F4" w:rsidRPr="00050D0E" w:rsidRDefault="00A279F4" w:rsidP="00050D0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>Приготовление растворов.</w:t>
      </w:r>
    </w:p>
    <w:p w:rsidR="00876627" w:rsidRDefault="00A279F4" w:rsidP="00050D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(СО) </w:t>
      </w:r>
      <w:proofErr w:type="gramStart"/>
      <w:r w:rsidRPr="00050D0E">
        <w:rPr>
          <w:rFonts w:ascii="Times New Roman" w:hAnsi="Times New Roman" w:cs="Times New Roman"/>
          <w:i/>
          <w:sz w:val="28"/>
          <w:szCs w:val="28"/>
        </w:rPr>
        <w:t>α-</w:t>
      </w:r>
      <w:proofErr w:type="gramEnd"/>
      <w:r w:rsidRPr="00050D0E">
        <w:rPr>
          <w:rFonts w:ascii="Times New Roman" w:hAnsi="Times New Roman" w:cs="Times New Roman"/>
          <w:i/>
          <w:sz w:val="28"/>
          <w:szCs w:val="28"/>
        </w:rPr>
        <w:t>токоферол</w:t>
      </w:r>
      <w:r w:rsidR="006C2B78" w:rsidRPr="00050D0E">
        <w:rPr>
          <w:rFonts w:ascii="Times New Roman" w:hAnsi="Times New Roman" w:cs="Times New Roman"/>
          <w:i/>
          <w:sz w:val="28"/>
          <w:szCs w:val="28"/>
        </w:rPr>
        <w:t>а</w:t>
      </w:r>
      <w:r w:rsidRPr="00050D0E">
        <w:rPr>
          <w:rFonts w:ascii="Times New Roman" w:hAnsi="Times New Roman" w:cs="Times New Roman"/>
          <w:sz w:val="28"/>
          <w:szCs w:val="28"/>
        </w:rPr>
        <w:t>. Ок</w:t>
      </w:r>
      <w:r w:rsidR="006C2B78" w:rsidRPr="00050D0E">
        <w:rPr>
          <w:rFonts w:ascii="Times New Roman" w:hAnsi="Times New Roman" w:cs="Times New Roman"/>
          <w:sz w:val="28"/>
          <w:szCs w:val="28"/>
        </w:rPr>
        <w:t>оло 100,0</w:t>
      </w:r>
      <w:r w:rsidRPr="00050D0E">
        <w:rPr>
          <w:rFonts w:ascii="Times New Roman" w:hAnsi="Times New Roman" w:cs="Times New Roman"/>
          <w:sz w:val="28"/>
          <w:szCs w:val="28"/>
        </w:rPr>
        <w:t> </w:t>
      </w:r>
      <w:r w:rsidR="006C2B78" w:rsidRPr="00050D0E">
        <w:rPr>
          <w:rFonts w:ascii="Times New Roman" w:hAnsi="Times New Roman" w:cs="Times New Roman"/>
          <w:sz w:val="28"/>
          <w:szCs w:val="28"/>
        </w:rPr>
        <w:t>м</w:t>
      </w:r>
      <w:r w:rsidRPr="00050D0E">
        <w:rPr>
          <w:rFonts w:ascii="Times New Roman" w:hAnsi="Times New Roman" w:cs="Times New Roman"/>
          <w:sz w:val="28"/>
          <w:szCs w:val="28"/>
        </w:rPr>
        <w:t xml:space="preserve">г (точная навеска) СО </w:t>
      </w:r>
      <w:proofErr w:type="gramStart"/>
      <w:r w:rsidR="006C2B78" w:rsidRPr="00050D0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6C2B78" w:rsidRPr="00050D0E">
        <w:rPr>
          <w:rFonts w:ascii="Times New Roman" w:hAnsi="Times New Roman" w:cs="Times New Roman"/>
          <w:sz w:val="28"/>
          <w:szCs w:val="28"/>
        </w:rPr>
        <w:t xml:space="preserve">токоферола </w:t>
      </w:r>
      <w:r w:rsidRPr="00050D0E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6C2B78" w:rsidRPr="00050D0E">
        <w:rPr>
          <w:rFonts w:ascii="Times New Roman" w:hAnsi="Times New Roman" w:cs="Times New Roman"/>
          <w:sz w:val="28"/>
          <w:szCs w:val="28"/>
        </w:rPr>
        <w:t>100</w:t>
      </w:r>
      <w:r w:rsidRPr="00050D0E">
        <w:rPr>
          <w:rFonts w:ascii="Times New Roman" w:hAnsi="Times New Roman" w:cs="Times New Roman"/>
          <w:sz w:val="28"/>
          <w:szCs w:val="28"/>
        </w:rPr>
        <w:t xml:space="preserve"> мл, растворяют в </w:t>
      </w:r>
      <w:r w:rsidR="006C2B78" w:rsidRPr="00050D0E">
        <w:rPr>
          <w:rFonts w:ascii="Times New Roman" w:hAnsi="Times New Roman" w:cs="Times New Roman"/>
          <w:sz w:val="28"/>
          <w:szCs w:val="28"/>
        </w:rPr>
        <w:t xml:space="preserve">80 </w:t>
      </w:r>
      <w:r w:rsidRPr="00050D0E">
        <w:rPr>
          <w:rFonts w:ascii="Times New Roman" w:hAnsi="Times New Roman" w:cs="Times New Roman"/>
          <w:sz w:val="28"/>
          <w:szCs w:val="28"/>
        </w:rPr>
        <w:t xml:space="preserve">мл </w:t>
      </w:r>
      <w:r w:rsidR="006C2B78" w:rsidRPr="00050D0E">
        <w:rPr>
          <w:rFonts w:ascii="Times New Roman" w:hAnsi="Times New Roman" w:cs="Times New Roman"/>
          <w:sz w:val="28"/>
          <w:szCs w:val="28"/>
        </w:rPr>
        <w:t>этанола</w:t>
      </w:r>
      <w:r w:rsidRPr="00050D0E">
        <w:rPr>
          <w:rFonts w:ascii="Times New Roman" w:hAnsi="Times New Roman" w:cs="Times New Roman"/>
          <w:sz w:val="28"/>
          <w:szCs w:val="28"/>
        </w:rPr>
        <w:t>, доводят объём раствора</w:t>
      </w:r>
      <w:r w:rsidR="006C2B78" w:rsidRPr="00050D0E">
        <w:rPr>
          <w:rFonts w:ascii="Times New Roman" w:hAnsi="Times New Roman" w:cs="Times New Roman"/>
          <w:sz w:val="28"/>
          <w:szCs w:val="28"/>
        </w:rPr>
        <w:t xml:space="preserve"> тем же растворителем до метки и перемешивают</w:t>
      </w:r>
      <w:r w:rsidRPr="0005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50D0E">
        <w:rPr>
          <w:rFonts w:ascii="Times New Roman" w:hAnsi="Times New Roman" w:cs="Times New Roman"/>
          <w:sz w:val="28"/>
          <w:szCs w:val="28"/>
        </w:rPr>
        <w:t xml:space="preserve">5,0 мл полученного раствора переносят в мерную колбу вместимостью 50 мл, </w:t>
      </w:r>
      <w:r w:rsidR="002E0880" w:rsidRPr="00050D0E">
        <w:rPr>
          <w:rFonts w:ascii="Times New Roman" w:hAnsi="Times New Roman" w:cs="Times New Roman"/>
          <w:sz w:val="28"/>
          <w:szCs w:val="28"/>
        </w:rPr>
        <w:t xml:space="preserve">доводят объём раствора этанолом </w:t>
      </w:r>
      <w:r w:rsidRPr="00050D0E">
        <w:rPr>
          <w:rFonts w:ascii="Times New Roman" w:hAnsi="Times New Roman" w:cs="Times New Roman"/>
          <w:sz w:val="28"/>
          <w:szCs w:val="28"/>
        </w:rPr>
        <w:t>до метки и перемешивают</w:t>
      </w:r>
      <w:r w:rsidRPr="0005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76627" w:rsidRDefault="00876627" w:rsidP="009D2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 xml:space="preserve">Раствор СО </w:t>
      </w:r>
      <w:proofErr w:type="gramStart"/>
      <w:r w:rsidRPr="00050D0E">
        <w:rPr>
          <w:rFonts w:ascii="Times New Roman" w:hAnsi="Times New Roman" w:cs="Times New Roman"/>
          <w:i/>
          <w:sz w:val="28"/>
          <w:szCs w:val="28"/>
        </w:rPr>
        <w:t>α-</w:t>
      </w:r>
      <w:proofErr w:type="gramEnd"/>
      <w:r w:rsidRPr="00050D0E">
        <w:rPr>
          <w:rFonts w:ascii="Times New Roman" w:hAnsi="Times New Roman" w:cs="Times New Roman"/>
          <w:i/>
          <w:sz w:val="28"/>
          <w:szCs w:val="28"/>
        </w:rPr>
        <w:t>токоферола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050D0E">
        <w:rPr>
          <w:rFonts w:ascii="Times New Roman" w:hAnsi="Times New Roman" w:cs="Times New Roman"/>
          <w:sz w:val="28"/>
          <w:szCs w:val="28"/>
        </w:rPr>
        <w:t xml:space="preserve">. </w:t>
      </w:r>
      <w:r w:rsidR="002E0880" w:rsidRPr="00050D0E">
        <w:rPr>
          <w:rFonts w:ascii="Times New Roman" w:hAnsi="Times New Roman" w:cs="Times New Roman"/>
          <w:sz w:val="28"/>
          <w:szCs w:val="28"/>
        </w:rPr>
        <w:t>1</w:t>
      </w:r>
      <w:r w:rsidR="002E0880" w:rsidRPr="00876627">
        <w:rPr>
          <w:rFonts w:ascii="Times New Roman" w:hAnsi="Times New Roman" w:cs="Times New Roman"/>
          <w:sz w:val="28"/>
          <w:szCs w:val="28"/>
        </w:rPr>
        <w:t>,5</w:t>
      </w:r>
      <w:r w:rsidR="00A279F4" w:rsidRPr="00876627">
        <w:rPr>
          <w:rFonts w:ascii="Times New Roman" w:hAnsi="Times New Roman" w:cs="Times New Roman"/>
          <w:sz w:val="28"/>
          <w:szCs w:val="28"/>
        </w:rPr>
        <w:t xml:space="preserve"> мл </w:t>
      </w:r>
      <w:r w:rsidRPr="00876627">
        <w:rPr>
          <w:rFonts w:ascii="Times New Roman" w:hAnsi="Times New Roman" w:cs="Times New Roman"/>
          <w:sz w:val="28"/>
          <w:szCs w:val="28"/>
        </w:rPr>
        <w:t>раствора СО α-токоферола</w:t>
      </w:r>
      <w:r w:rsidR="00A279F4" w:rsidRPr="00876627">
        <w:rPr>
          <w:rFonts w:ascii="Times New Roman" w:hAnsi="Times New Roman" w:cs="Times New Roman"/>
          <w:sz w:val="28"/>
          <w:szCs w:val="28"/>
        </w:rPr>
        <w:t xml:space="preserve"> переносят в мерную колбу вместимостью </w:t>
      </w:r>
      <w:r w:rsidR="002E0880" w:rsidRPr="00876627">
        <w:rPr>
          <w:rFonts w:ascii="Times New Roman" w:hAnsi="Times New Roman" w:cs="Times New Roman"/>
          <w:sz w:val="28"/>
          <w:szCs w:val="28"/>
        </w:rPr>
        <w:t>25</w:t>
      </w:r>
      <w:r w:rsidR="00A279F4" w:rsidRPr="00876627">
        <w:rPr>
          <w:rFonts w:ascii="Times New Roman" w:hAnsi="Times New Roman" w:cs="Times New Roman"/>
          <w:sz w:val="28"/>
          <w:szCs w:val="28"/>
        </w:rPr>
        <w:t xml:space="preserve"> мл, </w:t>
      </w:r>
      <w:r w:rsidR="002E0880" w:rsidRPr="00876627">
        <w:rPr>
          <w:rFonts w:ascii="Times New Roman" w:hAnsi="Times New Roman" w:cs="Times New Roman"/>
          <w:sz w:val="28"/>
          <w:szCs w:val="28"/>
        </w:rPr>
        <w:t>доводят объём раствора этанолом до</w:t>
      </w:r>
      <w:r w:rsidR="002E0880" w:rsidRPr="00050D0E">
        <w:rPr>
          <w:rFonts w:ascii="Times New Roman" w:hAnsi="Times New Roman" w:cs="Times New Roman"/>
          <w:sz w:val="28"/>
          <w:szCs w:val="28"/>
        </w:rPr>
        <w:t xml:space="preserve"> метки и перемешивают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9F4" w:rsidRPr="0005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6627" w:rsidRDefault="00876627" w:rsidP="009D2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 xml:space="preserve">Раствор СО </w:t>
      </w:r>
      <w:proofErr w:type="gramStart"/>
      <w:r w:rsidRPr="00050D0E">
        <w:rPr>
          <w:rFonts w:ascii="Times New Roman" w:hAnsi="Times New Roman" w:cs="Times New Roman"/>
          <w:i/>
          <w:sz w:val="28"/>
          <w:szCs w:val="28"/>
        </w:rPr>
        <w:t>α-</w:t>
      </w:r>
      <w:proofErr w:type="gramEnd"/>
      <w:r w:rsidRPr="00050D0E">
        <w:rPr>
          <w:rFonts w:ascii="Times New Roman" w:hAnsi="Times New Roman" w:cs="Times New Roman"/>
          <w:i/>
          <w:sz w:val="28"/>
          <w:szCs w:val="28"/>
        </w:rPr>
        <w:t>токоферола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050D0E">
        <w:rPr>
          <w:rFonts w:ascii="Times New Roman" w:hAnsi="Times New Roman" w:cs="Times New Roman"/>
          <w:sz w:val="28"/>
          <w:szCs w:val="28"/>
        </w:rPr>
        <w:t>. 1</w:t>
      </w:r>
      <w:r w:rsidRPr="00876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6627">
        <w:rPr>
          <w:rFonts w:ascii="Times New Roman" w:hAnsi="Times New Roman" w:cs="Times New Roman"/>
          <w:sz w:val="28"/>
          <w:szCs w:val="28"/>
        </w:rPr>
        <w:t xml:space="preserve"> мл раствора СО α-токоферола переносят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76627">
        <w:rPr>
          <w:rFonts w:ascii="Times New Roman" w:hAnsi="Times New Roman" w:cs="Times New Roman"/>
          <w:sz w:val="28"/>
          <w:szCs w:val="28"/>
        </w:rPr>
        <w:t> мл, доводят объём раствора этанолом до</w:t>
      </w:r>
      <w:r w:rsidRPr="00050D0E">
        <w:rPr>
          <w:rFonts w:ascii="Times New Roman" w:hAnsi="Times New Roman" w:cs="Times New Roman"/>
          <w:sz w:val="28"/>
          <w:szCs w:val="28"/>
        </w:rPr>
        <w:t xml:space="preserve"> метки и перемешивают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18EE" w:rsidRPr="00050D0E" w:rsidRDefault="005B372F" w:rsidP="009D2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50D0E">
        <w:rPr>
          <w:rFonts w:ascii="Times New Roman" w:hAnsi="Times New Roman" w:cs="Times New Roman"/>
          <w:sz w:val="28"/>
          <w:szCs w:val="28"/>
        </w:rPr>
        <w:t>. 1</w:t>
      </w:r>
      <w:r w:rsidR="00A279F4" w:rsidRPr="00050D0E">
        <w:rPr>
          <w:rFonts w:ascii="Times New Roman" w:hAnsi="Times New Roman" w:cs="Times New Roman"/>
          <w:sz w:val="28"/>
          <w:szCs w:val="28"/>
        </w:rPr>
        <w:t xml:space="preserve">,0 мл </w:t>
      </w:r>
      <w:r w:rsidRPr="00050D0E">
        <w:rPr>
          <w:rFonts w:ascii="Times New Roman" w:hAnsi="Times New Roman" w:cs="Times New Roman"/>
          <w:sz w:val="28"/>
          <w:szCs w:val="28"/>
        </w:rPr>
        <w:t>препарата</w:t>
      </w:r>
      <w:r w:rsidR="00A279F4" w:rsidRPr="00050D0E">
        <w:rPr>
          <w:rFonts w:ascii="Times New Roman" w:hAnsi="Times New Roman" w:cs="Times New Roman"/>
          <w:sz w:val="28"/>
          <w:szCs w:val="28"/>
        </w:rPr>
        <w:t xml:space="preserve"> </w:t>
      </w:r>
      <w:r w:rsidR="00876627">
        <w:rPr>
          <w:rFonts w:ascii="Times New Roman" w:hAnsi="Times New Roman" w:cs="Times New Roman"/>
          <w:sz w:val="28"/>
          <w:szCs w:val="28"/>
        </w:rPr>
        <w:t>помещают</w:t>
      </w:r>
      <w:r w:rsidR="00A279F4" w:rsidRPr="00050D0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Pr="00050D0E">
        <w:rPr>
          <w:rFonts w:ascii="Times New Roman" w:hAnsi="Times New Roman" w:cs="Times New Roman"/>
          <w:sz w:val="28"/>
          <w:szCs w:val="28"/>
        </w:rPr>
        <w:t>2</w:t>
      </w:r>
      <w:r w:rsidR="00A279F4" w:rsidRPr="00050D0E">
        <w:rPr>
          <w:rFonts w:ascii="Times New Roman" w:hAnsi="Times New Roman" w:cs="Times New Roman"/>
          <w:sz w:val="28"/>
          <w:szCs w:val="28"/>
        </w:rPr>
        <w:t>0 мл,</w:t>
      </w:r>
      <w:r w:rsidRPr="00050D0E">
        <w:rPr>
          <w:rFonts w:ascii="Times New Roman" w:hAnsi="Times New Roman" w:cs="Times New Roman"/>
          <w:sz w:val="28"/>
          <w:szCs w:val="28"/>
        </w:rPr>
        <w:t xml:space="preserve"> прибавляют 3,0 мл тетрагидрофурана</w:t>
      </w:r>
      <w:r w:rsidR="00876627">
        <w:rPr>
          <w:rFonts w:ascii="Times New Roman" w:hAnsi="Times New Roman" w:cs="Times New Roman"/>
          <w:sz w:val="28"/>
          <w:szCs w:val="28"/>
        </w:rPr>
        <w:t>,</w:t>
      </w:r>
      <w:r w:rsidRPr="00050D0E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hAnsi="Times New Roman" w:cs="Times New Roman"/>
          <w:sz w:val="28"/>
          <w:szCs w:val="28"/>
        </w:rPr>
        <w:t xml:space="preserve">и </w:t>
      </w:r>
      <w:r w:rsidR="00A279F4" w:rsidRPr="00050D0E">
        <w:rPr>
          <w:rFonts w:ascii="Times New Roman" w:hAnsi="Times New Roman" w:cs="Times New Roman"/>
          <w:sz w:val="28"/>
          <w:szCs w:val="28"/>
        </w:rPr>
        <w:t xml:space="preserve">доводят объём раствора </w:t>
      </w:r>
      <w:r w:rsidR="006418EE" w:rsidRPr="00050D0E">
        <w:rPr>
          <w:rFonts w:ascii="Times New Roman" w:hAnsi="Times New Roman" w:cs="Times New Roman"/>
          <w:sz w:val="28"/>
          <w:szCs w:val="28"/>
        </w:rPr>
        <w:t xml:space="preserve">этанолом до метки и </w:t>
      </w:r>
      <w:r w:rsidR="00876627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6418EE" w:rsidRPr="00050D0E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9D271F" w:rsidRPr="00050D0E" w:rsidRDefault="009D271F" w:rsidP="009D27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D0E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</w:p>
    <w:p w:rsidR="009D271F" w:rsidRPr="00050D0E" w:rsidRDefault="009D271F" w:rsidP="009D2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9D271F" w:rsidRPr="009D271F" w:rsidRDefault="009D271F" w:rsidP="009D2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71F">
        <w:rPr>
          <w:rFonts w:ascii="Times New Roman" w:hAnsi="Times New Roman" w:cs="Times New Roman"/>
          <w:sz w:val="28"/>
          <w:szCs w:val="28"/>
        </w:rPr>
        <w:t>- эффективность хроматографической колонки, рассчитанная по основному пику, должна быть не менее 3000 теоретических тарелок;</w:t>
      </w:r>
    </w:p>
    <w:p w:rsidR="009D271F" w:rsidRPr="00050D0E" w:rsidRDefault="009D271F" w:rsidP="009D2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 xml:space="preserve">- фактор асимметрии пика </w:t>
      </w:r>
      <w:proofErr w:type="gramStart"/>
      <w:r w:rsidRPr="00050D0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050D0E">
        <w:rPr>
          <w:rFonts w:ascii="Times New Roman" w:hAnsi="Times New Roman" w:cs="Times New Roman"/>
          <w:sz w:val="28"/>
          <w:szCs w:val="28"/>
        </w:rPr>
        <w:t xml:space="preserve">токоферола должен </w:t>
      </w:r>
      <w:r w:rsidR="00AF5F9F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50D0E">
        <w:rPr>
          <w:rFonts w:ascii="Times New Roman" w:hAnsi="Times New Roman" w:cs="Times New Roman"/>
          <w:sz w:val="28"/>
          <w:szCs w:val="28"/>
        </w:rPr>
        <w:t xml:space="preserve">не </w:t>
      </w:r>
      <w:r w:rsidR="00971F60">
        <w:rPr>
          <w:rFonts w:ascii="Times New Roman" w:hAnsi="Times New Roman" w:cs="Times New Roman"/>
          <w:sz w:val="28"/>
          <w:szCs w:val="28"/>
        </w:rPr>
        <w:t xml:space="preserve">менее 0,8 и не </w:t>
      </w:r>
      <w:r w:rsidRPr="00050D0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71F60">
        <w:rPr>
          <w:rFonts w:ascii="Times New Roman" w:hAnsi="Times New Roman" w:cs="Times New Roman"/>
          <w:sz w:val="28"/>
          <w:szCs w:val="28"/>
        </w:rPr>
        <w:t>1,5;</w:t>
      </w:r>
    </w:p>
    <w:p w:rsidR="00876627" w:rsidRDefault="009D271F" w:rsidP="00F35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71F">
        <w:rPr>
          <w:rFonts w:ascii="Times New Roman" w:hAnsi="Times New Roman" w:cs="Times New Roman"/>
          <w:sz w:val="28"/>
          <w:szCs w:val="28"/>
        </w:rPr>
        <w:t xml:space="preserve">относительное стандартное отклонение площади пика </w:t>
      </w:r>
      <w:proofErr w:type="gramStart"/>
      <w:r w:rsidRPr="009D271F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9D271F">
        <w:rPr>
          <w:rFonts w:ascii="Times New Roman" w:hAnsi="Times New Roman" w:cs="Times New Roman"/>
          <w:sz w:val="28"/>
          <w:szCs w:val="28"/>
        </w:rPr>
        <w:t>токоферола</w:t>
      </w:r>
      <w:r w:rsidRPr="00050D0E">
        <w:rPr>
          <w:rFonts w:ascii="Times New Roman" w:hAnsi="Times New Roman" w:cs="Times New Roman"/>
          <w:sz w:val="28"/>
          <w:szCs w:val="28"/>
        </w:rPr>
        <w:t xml:space="preserve"> на хроматограмме раствора СО для 6 повторностей не должно превышать</w:t>
      </w:r>
      <w:r w:rsidR="00F35C84">
        <w:rPr>
          <w:rFonts w:ascii="Times New Roman" w:hAnsi="Times New Roman" w:cs="Times New Roman"/>
          <w:sz w:val="28"/>
          <w:szCs w:val="28"/>
        </w:rPr>
        <w:t xml:space="preserve"> </w:t>
      </w:r>
      <w:r w:rsidRPr="00050D0E">
        <w:rPr>
          <w:rFonts w:ascii="Times New Roman" w:hAnsi="Times New Roman" w:cs="Times New Roman"/>
          <w:sz w:val="28"/>
          <w:szCs w:val="28"/>
        </w:rPr>
        <w:t>2,0</w:t>
      </w:r>
      <w:r w:rsidR="00F35C84">
        <w:rPr>
          <w:rFonts w:ascii="Times New Roman" w:hAnsi="Times New Roman" w:cs="Times New Roman"/>
          <w:sz w:val="28"/>
          <w:szCs w:val="28"/>
        </w:rPr>
        <w:t> </w:t>
      </w:r>
      <w:r w:rsidRPr="00050D0E">
        <w:rPr>
          <w:rFonts w:ascii="Times New Roman" w:hAnsi="Times New Roman" w:cs="Times New Roman"/>
          <w:sz w:val="28"/>
          <w:szCs w:val="28"/>
        </w:rPr>
        <w:t>%</w:t>
      </w:r>
      <w:r w:rsidR="00971F60">
        <w:rPr>
          <w:rFonts w:ascii="Times New Roman" w:hAnsi="Times New Roman" w:cs="Times New Roman"/>
          <w:sz w:val="28"/>
          <w:szCs w:val="28"/>
        </w:rPr>
        <w:t>.</w:t>
      </w:r>
    </w:p>
    <w:p w:rsidR="00D34A3F" w:rsidRPr="00050D0E" w:rsidRDefault="00D34A3F" w:rsidP="00050D0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050D0E">
        <w:rPr>
          <w:rFonts w:ascii="Times New Roman" w:hAnsi="Times New Roman" w:cs="Times New Roman"/>
          <w:i/>
          <w:snapToGrid w:val="0"/>
          <w:sz w:val="28"/>
          <w:szCs w:val="28"/>
        </w:rPr>
        <w:t>Хроматографические условия</w:t>
      </w:r>
    </w:p>
    <w:tbl>
      <w:tblPr>
        <w:tblW w:w="9747" w:type="dxa"/>
        <w:tblLayout w:type="fixed"/>
        <w:tblLook w:val="00A0"/>
      </w:tblPr>
      <w:tblGrid>
        <w:gridCol w:w="4361"/>
        <w:gridCol w:w="5386"/>
      </w:tblGrid>
      <w:tr w:rsidR="00971F60" w:rsidRPr="00050D0E" w:rsidTr="00971F60">
        <w:tc>
          <w:tcPr>
            <w:tcW w:w="4361" w:type="dxa"/>
          </w:tcPr>
          <w:p w:rsidR="00971F60" w:rsidRPr="00050D0E" w:rsidRDefault="00971F60" w:rsidP="00A610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Предколонка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971F60" w:rsidRPr="00050D0E" w:rsidRDefault="00971F60" w:rsidP="00F35C84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0 × 4,0 мм, силикагель </w:t>
            </w:r>
            <w:proofErr w:type="spellStart"/>
            <w:r w:rsidRPr="00050D0E">
              <w:rPr>
                <w:rFonts w:eastAsiaTheme="minorHAnsi"/>
                <w:sz w:val="28"/>
                <w:szCs w:val="28"/>
                <w:lang w:eastAsia="en-US"/>
              </w:rPr>
              <w:t>октадецилсилильный</w:t>
            </w:r>
            <w:proofErr w:type="spellEnd"/>
            <w:r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 для хроматографии (С18), величина частиц 5 мкм</w:t>
            </w:r>
          </w:p>
        </w:tc>
      </w:tr>
      <w:tr w:rsidR="00D34A3F" w:rsidRPr="00050D0E" w:rsidTr="00971F60">
        <w:tc>
          <w:tcPr>
            <w:tcW w:w="4361" w:type="dxa"/>
          </w:tcPr>
          <w:p w:rsidR="00D34A3F" w:rsidRPr="00050D0E" w:rsidRDefault="00D34A3F" w:rsidP="00050D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Колонка </w:t>
            </w:r>
          </w:p>
        </w:tc>
        <w:tc>
          <w:tcPr>
            <w:tcW w:w="5386" w:type="dxa"/>
          </w:tcPr>
          <w:p w:rsidR="00D34A3F" w:rsidRPr="00050D0E" w:rsidRDefault="00D34A3F" w:rsidP="00F35C84">
            <w:pPr>
              <w:pStyle w:val="11"/>
              <w:widowControl w:val="0"/>
              <w:shd w:val="clear" w:color="auto" w:fill="FFFFFF"/>
              <w:spacing w:line="360" w:lineRule="auto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150 × 4,0 мм, </w:t>
            </w:r>
            <w:r w:rsidR="00353096"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силикагель </w:t>
            </w:r>
            <w:proofErr w:type="spellStart"/>
            <w:r w:rsidR="00353096" w:rsidRPr="00050D0E">
              <w:rPr>
                <w:rFonts w:eastAsiaTheme="minorHAnsi"/>
                <w:sz w:val="28"/>
                <w:szCs w:val="28"/>
                <w:lang w:eastAsia="en-US"/>
              </w:rPr>
              <w:t>октадецилсилильный</w:t>
            </w:r>
            <w:proofErr w:type="spellEnd"/>
            <w:r w:rsidR="00353096"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 для хроматографии (С18)</w:t>
            </w:r>
            <w:r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353096" w:rsidRPr="00050D0E">
              <w:rPr>
                <w:rFonts w:eastAsiaTheme="minorHAnsi"/>
                <w:sz w:val="28"/>
                <w:szCs w:val="28"/>
                <w:lang w:eastAsia="en-US"/>
              </w:rPr>
              <w:t xml:space="preserve">величина частиц </w:t>
            </w:r>
            <w:r w:rsidRPr="00050D0E">
              <w:rPr>
                <w:rFonts w:eastAsiaTheme="minorHAnsi"/>
                <w:sz w:val="28"/>
                <w:szCs w:val="28"/>
                <w:lang w:eastAsia="en-US"/>
              </w:rPr>
              <w:t>5 мкм</w:t>
            </w:r>
          </w:p>
        </w:tc>
      </w:tr>
      <w:tr w:rsidR="00D34A3F" w:rsidRPr="00050D0E" w:rsidTr="00971F60">
        <w:tc>
          <w:tcPr>
            <w:tcW w:w="4361" w:type="dxa"/>
          </w:tcPr>
          <w:p w:rsidR="00D34A3F" w:rsidRPr="00050D0E" w:rsidRDefault="00D34A3F" w:rsidP="00050D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Подвижная фаза</w:t>
            </w:r>
          </w:p>
        </w:tc>
        <w:tc>
          <w:tcPr>
            <w:tcW w:w="5386" w:type="dxa"/>
          </w:tcPr>
          <w:p w:rsidR="00D34A3F" w:rsidRPr="00050D0E" w:rsidRDefault="00353096" w:rsidP="00F35C84">
            <w:pPr>
              <w:pStyle w:val="a4"/>
              <w:jc w:val="center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>метанол</w:t>
            </w:r>
            <w:r w:rsidR="00D34A3F"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 – </w:t>
            </w:r>
            <w:r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>ацетонитрил</w:t>
            </w:r>
            <w:r w:rsidR="00D34A3F"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 xml:space="preserve"> – </w:t>
            </w:r>
            <w:r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>вода (50:50:2</w:t>
            </w:r>
            <w:r w:rsidR="00D34A3F"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>)</w:t>
            </w:r>
          </w:p>
        </w:tc>
      </w:tr>
      <w:tr w:rsidR="00D34A3F" w:rsidRPr="00050D0E" w:rsidTr="00971F60">
        <w:tc>
          <w:tcPr>
            <w:tcW w:w="4361" w:type="dxa"/>
          </w:tcPr>
          <w:p w:rsidR="00D34A3F" w:rsidRPr="00050D0E" w:rsidRDefault="00D34A3F" w:rsidP="00050D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колонки, °</w:t>
            </w:r>
            <w:proofErr w:type="gramStart"/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6" w:type="dxa"/>
          </w:tcPr>
          <w:p w:rsidR="00D34A3F" w:rsidRPr="00050D0E" w:rsidRDefault="00353096" w:rsidP="00F35C84">
            <w:pPr>
              <w:tabs>
                <w:tab w:val="left" w:pos="7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A3F" w:rsidRPr="0005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A3F" w:rsidRPr="00050D0E" w:rsidTr="00971F60">
        <w:trPr>
          <w:trHeight w:val="341"/>
        </w:trPr>
        <w:tc>
          <w:tcPr>
            <w:tcW w:w="4361" w:type="dxa"/>
          </w:tcPr>
          <w:p w:rsidR="00D34A3F" w:rsidRPr="00050D0E" w:rsidRDefault="00D34A3F" w:rsidP="00050D0E">
            <w:pPr>
              <w:pStyle w:val="a4"/>
              <w:jc w:val="both"/>
              <w:rPr>
                <w:rFonts w:eastAsiaTheme="minorHAnsi"/>
                <w:sz w:val="28"/>
                <w:szCs w:val="28"/>
                <w:u w:val="none"/>
                <w:lang w:eastAsia="en-US"/>
              </w:rPr>
            </w:pPr>
            <w:r w:rsidRPr="00050D0E">
              <w:rPr>
                <w:rFonts w:eastAsiaTheme="minorHAnsi"/>
                <w:sz w:val="28"/>
                <w:szCs w:val="28"/>
                <w:u w:val="none"/>
                <w:lang w:eastAsia="en-US"/>
              </w:rPr>
              <w:t>Скорость потока, мл/мин</w:t>
            </w:r>
          </w:p>
        </w:tc>
        <w:tc>
          <w:tcPr>
            <w:tcW w:w="5386" w:type="dxa"/>
          </w:tcPr>
          <w:p w:rsidR="00D34A3F" w:rsidRPr="00050D0E" w:rsidRDefault="00353096" w:rsidP="00F35C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D34A3F" w:rsidRPr="00050D0E" w:rsidTr="00971F60">
        <w:tc>
          <w:tcPr>
            <w:tcW w:w="4361" w:type="dxa"/>
          </w:tcPr>
          <w:p w:rsidR="00D34A3F" w:rsidRPr="00050D0E" w:rsidRDefault="00D34A3F" w:rsidP="00050D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  <w:p w:rsidR="00D34A3F" w:rsidRPr="00050D0E" w:rsidRDefault="00D34A3F" w:rsidP="00050D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Длина волны, нм</w:t>
            </w:r>
          </w:p>
        </w:tc>
        <w:tc>
          <w:tcPr>
            <w:tcW w:w="5386" w:type="dxa"/>
          </w:tcPr>
          <w:p w:rsidR="00D34A3F" w:rsidRPr="00050D0E" w:rsidRDefault="00971F60" w:rsidP="00F35C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4A3F" w:rsidRPr="00050D0E">
              <w:rPr>
                <w:rFonts w:ascii="Times New Roman" w:hAnsi="Times New Roman" w:cs="Times New Roman"/>
                <w:sz w:val="28"/>
                <w:szCs w:val="28"/>
              </w:rPr>
              <w:t>пектрофотометрический</w:t>
            </w:r>
          </w:p>
          <w:p w:rsidR="00D34A3F" w:rsidRPr="00050D0E" w:rsidRDefault="00353096" w:rsidP="00F35C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34A3F" w:rsidRPr="0005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A3F" w:rsidRPr="00050D0E" w:rsidTr="00971F60">
        <w:tc>
          <w:tcPr>
            <w:tcW w:w="4361" w:type="dxa"/>
          </w:tcPr>
          <w:p w:rsidR="00D34A3F" w:rsidRPr="00050D0E" w:rsidRDefault="00D34A3F" w:rsidP="00050D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386" w:type="dxa"/>
          </w:tcPr>
          <w:p w:rsidR="00D34A3F" w:rsidRPr="00050D0E" w:rsidRDefault="00D34A3F" w:rsidP="00F35C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4A3F" w:rsidRPr="00050D0E" w:rsidTr="00971F60">
        <w:tc>
          <w:tcPr>
            <w:tcW w:w="4361" w:type="dxa"/>
          </w:tcPr>
          <w:p w:rsidR="00D34A3F" w:rsidRPr="00050D0E" w:rsidRDefault="00D34A3F" w:rsidP="00050D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386" w:type="dxa"/>
          </w:tcPr>
          <w:p w:rsidR="00D34A3F" w:rsidRPr="00050D0E" w:rsidRDefault="001F3A57" w:rsidP="00F35C8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A3F" w:rsidRPr="00050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271F" w:rsidRDefault="009D271F" w:rsidP="009D27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271F" w:rsidRPr="00050D0E" w:rsidRDefault="009D271F" w:rsidP="009D271F">
      <w:pPr>
        <w:shd w:val="clear" w:color="auto" w:fill="FFFFFF"/>
        <w:tabs>
          <w:tab w:val="left" w:pos="353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раствор </w:t>
      </w:r>
      <w:r w:rsidRPr="009D271F">
        <w:rPr>
          <w:rFonts w:ascii="Times New Roman" w:hAnsi="Times New Roman" w:cs="Times New Roman"/>
          <w:sz w:val="28"/>
          <w:szCs w:val="28"/>
        </w:rPr>
        <w:t>СО α-токоферола А</w:t>
      </w:r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71F">
        <w:rPr>
          <w:rFonts w:ascii="Times New Roman" w:hAnsi="Times New Roman" w:cs="Times New Roman"/>
          <w:sz w:val="28"/>
          <w:szCs w:val="28"/>
        </w:rPr>
        <w:t>СО α-токоферола</w:t>
      </w:r>
      <w:proofErr w:type="gramStart"/>
      <w:r w:rsidRPr="009D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испытуемый раствор, получая не менее 6 хроматограмм, и вычисляют среднее значение площади пиков. </w:t>
      </w:r>
    </w:p>
    <w:p w:rsidR="00A279F4" w:rsidRPr="00971F60" w:rsidRDefault="00A279F4" w:rsidP="00050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="00D34A3F" w:rsidRPr="00050D0E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D34A3F" w:rsidRPr="00050D0E">
        <w:rPr>
          <w:rFonts w:ascii="Times New Roman" w:hAnsi="Times New Roman" w:cs="Times New Roman"/>
          <w:sz w:val="28"/>
          <w:szCs w:val="28"/>
        </w:rPr>
        <w:t xml:space="preserve">токоферола </w:t>
      </w:r>
      <w:r w:rsidRPr="00050D0E">
        <w:rPr>
          <w:rFonts w:ascii="Times New Roman" w:hAnsi="Times New Roman" w:cs="Times New Roman"/>
          <w:sz w:val="28"/>
          <w:szCs w:val="28"/>
        </w:rPr>
        <w:t xml:space="preserve">в </w:t>
      </w:r>
      <w:r w:rsidR="00D34A3F" w:rsidRPr="00050D0E">
        <w:rPr>
          <w:rFonts w:ascii="Times New Roman" w:hAnsi="Times New Roman" w:cs="Times New Roman"/>
          <w:sz w:val="28"/>
          <w:szCs w:val="28"/>
        </w:rPr>
        <w:t>препарате</w:t>
      </w:r>
      <w:r w:rsidRPr="00050D0E">
        <w:rPr>
          <w:rFonts w:ascii="Times New Roman" w:hAnsi="Times New Roman" w:cs="Times New Roman"/>
          <w:sz w:val="28"/>
          <w:szCs w:val="28"/>
        </w:rPr>
        <w:t xml:space="preserve"> в </w:t>
      </w:r>
      <w:r w:rsidR="00D34A3F" w:rsidRPr="00050D0E">
        <w:rPr>
          <w:rFonts w:ascii="Times New Roman" w:hAnsi="Times New Roman" w:cs="Times New Roman"/>
          <w:sz w:val="28"/>
          <w:szCs w:val="28"/>
        </w:rPr>
        <w:t>мг/л</w:t>
      </w:r>
      <w:r w:rsidRPr="00050D0E">
        <w:rPr>
          <w:rFonts w:ascii="Times New Roman" w:hAnsi="Times New Roman" w:cs="Times New Roman"/>
          <w:sz w:val="28"/>
          <w:szCs w:val="28"/>
        </w:rPr>
        <w:t xml:space="preserve"> (Х) вычисляют по формуле:</w:t>
      </w:r>
    </w:p>
    <w:p w:rsidR="00A279F4" w:rsidRPr="00050D0E" w:rsidRDefault="00A279F4" w:rsidP="00050D0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S </m:t>
            </m:r>
            <m:r>
              <w:rPr>
                <w:rFonts w:ascii="Times New Roman" w:hAnsi="Times New Roman" w:cs="Times New Roman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Pr="00050D0E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9606" w:type="dxa"/>
        <w:tblLayout w:type="fixed"/>
        <w:tblLook w:val="0000"/>
      </w:tblPr>
      <w:tblGrid>
        <w:gridCol w:w="817"/>
        <w:gridCol w:w="567"/>
        <w:gridCol w:w="142"/>
        <w:gridCol w:w="248"/>
        <w:gridCol w:w="35"/>
        <w:gridCol w:w="7762"/>
        <w:gridCol w:w="35"/>
      </w:tblGrid>
      <w:tr w:rsidR="00A279F4" w:rsidRPr="00050D0E" w:rsidTr="00A279F4">
        <w:trPr>
          <w:trHeight w:val="160"/>
        </w:trPr>
        <w:tc>
          <w:tcPr>
            <w:tcW w:w="817" w:type="dxa"/>
          </w:tcPr>
          <w:p w:rsidR="00A279F4" w:rsidRPr="00050D0E" w:rsidRDefault="00A279F4" w:rsidP="00050D0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50D0E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567" w:type="dxa"/>
          </w:tcPr>
          <w:p w:rsidR="00A279F4" w:rsidRPr="00050D0E" w:rsidRDefault="00A279F4" w:rsidP="00050D0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50D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  <w:gridSpan w:val="3"/>
          </w:tcPr>
          <w:p w:rsidR="00A279F4" w:rsidRPr="00050D0E" w:rsidRDefault="00A279F4" w:rsidP="00050D0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  <w:gridSpan w:val="2"/>
          </w:tcPr>
          <w:p w:rsidR="00A279F4" w:rsidRPr="00050D0E" w:rsidRDefault="00A279F4" w:rsidP="00050D0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50D0E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gramStart"/>
            <w:r w:rsidR="00D34A3F" w:rsidRPr="00050D0E">
              <w:rPr>
                <w:rFonts w:ascii="Times New Roman" w:hAnsi="Times New Roman"/>
                <w:szCs w:val="28"/>
              </w:rPr>
              <w:t>α-</w:t>
            </w:r>
            <w:proofErr w:type="gramEnd"/>
            <w:r w:rsidR="00D34A3F" w:rsidRPr="00050D0E">
              <w:rPr>
                <w:rFonts w:ascii="Times New Roman" w:hAnsi="Times New Roman"/>
                <w:szCs w:val="28"/>
              </w:rPr>
              <w:t xml:space="preserve">токоферола </w:t>
            </w:r>
            <w:r w:rsidRPr="00050D0E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279F4" w:rsidRPr="00050D0E" w:rsidTr="001F3A57">
        <w:trPr>
          <w:gridAfter w:val="1"/>
          <w:wAfter w:w="35" w:type="dxa"/>
        </w:trPr>
        <w:tc>
          <w:tcPr>
            <w:tcW w:w="817" w:type="dxa"/>
          </w:tcPr>
          <w:p w:rsidR="00A279F4" w:rsidRPr="00050D0E" w:rsidRDefault="00A279F4" w:rsidP="00050D0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279F4" w:rsidRPr="00050D0E" w:rsidRDefault="001F3A57" w:rsidP="00F35C8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50D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248" w:type="dxa"/>
          </w:tcPr>
          <w:p w:rsidR="00A279F4" w:rsidRPr="00050D0E" w:rsidRDefault="00A279F4" w:rsidP="00050D0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  <w:gridSpan w:val="2"/>
          </w:tcPr>
          <w:p w:rsidR="00A279F4" w:rsidRPr="00050D0E" w:rsidRDefault="00910DEE" w:rsidP="00050D0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y</w:t>
            </w:r>
            <w:r w:rsidRPr="00910DEE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1F3A57" w:rsidRPr="00050D0E">
              <w:rPr>
                <w:rFonts w:ascii="Times New Roman" w:hAnsi="Times New Roman"/>
                <w:color w:val="000000"/>
                <w:szCs w:val="28"/>
              </w:rPr>
              <w:t>отрезок, отсекаемый на оси координат;</w:t>
            </w:r>
          </w:p>
        </w:tc>
      </w:tr>
      <w:tr w:rsidR="00A279F4" w:rsidRPr="00050D0E" w:rsidTr="00A279F4">
        <w:tc>
          <w:tcPr>
            <w:tcW w:w="817" w:type="dxa"/>
          </w:tcPr>
          <w:p w:rsidR="00A279F4" w:rsidRPr="00050D0E" w:rsidRDefault="00A279F4" w:rsidP="00050D0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279F4" w:rsidRPr="00910DEE" w:rsidRDefault="00910DEE" w:rsidP="00050D0E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425" w:type="dxa"/>
            <w:gridSpan w:val="3"/>
          </w:tcPr>
          <w:p w:rsidR="00A279F4" w:rsidRPr="00050D0E" w:rsidRDefault="00A279F4" w:rsidP="00050D0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  <w:gridSpan w:val="2"/>
          </w:tcPr>
          <w:p w:rsidR="00A279F4" w:rsidRPr="00050D0E" w:rsidRDefault="001F3A57" w:rsidP="00050D0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калибровочной кривой.</w:t>
            </w:r>
          </w:p>
        </w:tc>
      </w:tr>
    </w:tbl>
    <w:p w:rsidR="00910DEE" w:rsidRDefault="00910DEE" w:rsidP="00050D0E">
      <w:pPr>
        <w:tabs>
          <w:tab w:val="left" w:pos="709"/>
          <w:tab w:val="left" w:pos="1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74F6" w:rsidRPr="00050D0E" w:rsidRDefault="00B755F2" w:rsidP="00050D0E">
      <w:pPr>
        <w:tabs>
          <w:tab w:val="left" w:pos="709"/>
          <w:tab w:val="left" w:pos="1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0E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050D0E">
        <w:rPr>
          <w:rFonts w:ascii="Times New Roman" w:hAnsi="Times New Roman" w:cs="Times New Roman"/>
          <w:sz w:val="28"/>
          <w:szCs w:val="28"/>
        </w:rPr>
        <w:t>В соответствии с требованиями ОФС </w:t>
      </w:r>
      <w:r w:rsidR="00472CE3" w:rsidRPr="00050D0E">
        <w:rPr>
          <w:rFonts w:ascii="Times New Roman" w:hAnsi="Times New Roman" w:cs="Times New Roman"/>
          <w:sz w:val="28"/>
          <w:szCs w:val="28"/>
        </w:rPr>
        <w:t>"</w:t>
      </w:r>
      <w:r w:rsidRPr="00050D0E">
        <w:rPr>
          <w:rFonts w:ascii="Times New Roman" w:hAnsi="Times New Roman" w:cs="Times New Roman"/>
          <w:sz w:val="28"/>
          <w:szCs w:val="28"/>
        </w:rPr>
        <w:t>Хранение лекарственных средств</w:t>
      </w:r>
      <w:r w:rsidR="00472CE3" w:rsidRPr="00050D0E">
        <w:rPr>
          <w:rFonts w:ascii="Times New Roman" w:hAnsi="Times New Roman" w:cs="Times New Roman"/>
          <w:sz w:val="28"/>
          <w:szCs w:val="28"/>
        </w:rPr>
        <w:t>"</w:t>
      </w:r>
      <w:r w:rsidRPr="00050D0E">
        <w:rPr>
          <w:rFonts w:ascii="Times New Roman" w:hAnsi="Times New Roman" w:cs="Times New Roman"/>
          <w:sz w:val="28"/>
          <w:szCs w:val="28"/>
        </w:rPr>
        <w:t>.</w:t>
      </w:r>
    </w:p>
    <w:p w:rsidR="00196204" w:rsidRPr="00050D0E" w:rsidRDefault="00196204" w:rsidP="00050D0E">
      <w:pPr>
        <w:tabs>
          <w:tab w:val="left" w:pos="709"/>
          <w:tab w:val="left" w:pos="1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6204" w:rsidRPr="00050D0E" w:rsidSect="00D774F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B0" w:rsidRDefault="003D63B0" w:rsidP="009C6B63">
      <w:pPr>
        <w:spacing w:after="0" w:line="240" w:lineRule="auto"/>
      </w:pPr>
      <w:r>
        <w:separator/>
      </w:r>
    </w:p>
  </w:endnote>
  <w:endnote w:type="continuationSeparator" w:id="0">
    <w:p w:rsidR="003D63B0" w:rsidRDefault="003D63B0" w:rsidP="009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4566"/>
      <w:docPartObj>
        <w:docPartGallery w:val="Page Numbers (Bottom of Page)"/>
        <w:docPartUnique/>
      </w:docPartObj>
    </w:sdtPr>
    <w:sdtContent>
      <w:p w:rsidR="00A73EF8" w:rsidRDefault="00F95612">
        <w:pPr>
          <w:pStyle w:val="a6"/>
          <w:jc w:val="center"/>
        </w:pPr>
        <w:r w:rsidRPr="00EA5D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5D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5D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5D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5D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EF8" w:rsidRDefault="00A73E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B0" w:rsidRDefault="003D63B0" w:rsidP="009C6B63">
      <w:pPr>
        <w:spacing w:after="0" w:line="240" w:lineRule="auto"/>
      </w:pPr>
      <w:r>
        <w:separator/>
      </w:r>
    </w:p>
  </w:footnote>
  <w:footnote w:type="continuationSeparator" w:id="0">
    <w:p w:rsidR="003D63B0" w:rsidRDefault="003D63B0" w:rsidP="009C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BDC"/>
    <w:multiLevelType w:val="multilevel"/>
    <w:tmpl w:val="0AD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42ACD"/>
    <w:multiLevelType w:val="multilevel"/>
    <w:tmpl w:val="7AA6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6585F"/>
    <w:multiLevelType w:val="hybridMultilevel"/>
    <w:tmpl w:val="0C66E2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5F2"/>
    <w:rsid w:val="000001D9"/>
    <w:rsid w:val="00000425"/>
    <w:rsid w:val="00000A6F"/>
    <w:rsid w:val="00006694"/>
    <w:rsid w:val="00007810"/>
    <w:rsid w:val="00013FB6"/>
    <w:rsid w:val="00022CD9"/>
    <w:rsid w:val="00033AC2"/>
    <w:rsid w:val="00035604"/>
    <w:rsid w:val="000372EB"/>
    <w:rsid w:val="00037A5F"/>
    <w:rsid w:val="00042B2F"/>
    <w:rsid w:val="00047E46"/>
    <w:rsid w:val="00050D0E"/>
    <w:rsid w:val="00060D8C"/>
    <w:rsid w:val="00061852"/>
    <w:rsid w:val="00073700"/>
    <w:rsid w:val="00082344"/>
    <w:rsid w:val="0009172B"/>
    <w:rsid w:val="00093A84"/>
    <w:rsid w:val="000A67E5"/>
    <w:rsid w:val="000B7E55"/>
    <w:rsid w:val="000D44E6"/>
    <w:rsid w:val="000E6587"/>
    <w:rsid w:val="00102A1E"/>
    <w:rsid w:val="00105A2A"/>
    <w:rsid w:val="00117F58"/>
    <w:rsid w:val="00135A5E"/>
    <w:rsid w:val="00135F11"/>
    <w:rsid w:val="001466EE"/>
    <w:rsid w:val="00154E7C"/>
    <w:rsid w:val="00157173"/>
    <w:rsid w:val="001612BE"/>
    <w:rsid w:val="0018046F"/>
    <w:rsid w:val="00180554"/>
    <w:rsid w:val="00192055"/>
    <w:rsid w:val="00196204"/>
    <w:rsid w:val="001A5646"/>
    <w:rsid w:val="001A59BD"/>
    <w:rsid w:val="001A5EFE"/>
    <w:rsid w:val="001A75F4"/>
    <w:rsid w:val="001B0C8C"/>
    <w:rsid w:val="001B0F8D"/>
    <w:rsid w:val="001B289F"/>
    <w:rsid w:val="001B7ED8"/>
    <w:rsid w:val="001C3281"/>
    <w:rsid w:val="001C4EB8"/>
    <w:rsid w:val="001C63D1"/>
    <w:rsid w:val="001C7C3D"/>
    <w:rsid w:val="001E1AA7"/>
    <w:rsid w:val="001E470E"/>
    <w:rsid w:val="001E7096"/>
    <w:rsid w:val="001F3A57"/>
    <w:rsid w:val="001F7D81"/>
    <w:rsid w:val="00203569"/>
    <w:rsid w:val="00205546"/>
    <w:rsid w:val="002162AE"/>
    <w:rsid w:val="00224455"/>
    <w:rsid w:val="0022710F"/>
    <w:rsid w:val="00227E88"/>
    <w:rsid w:val="002375B0"/>
    <w:rsid w:val="00247E01"/>
    <w:rsid w:val="002514FD"/>
    <w:rsid w:val="00252F53"/>
    <w:rsid w:val="00267D13"/>
    <w:rsid w:val="002831C7"/>
    <w:rsid w:val="00284DF2"/>
    <w:rsid w:val="00290CCE"/>
    <w:rsid w:val="0029263F"/>
    <w:rsid w:val="002B08A1"/>
    <w:rsid w:val="002B105A"/>
    <w:rsid w:val="002B2529"/>
    <w:rsid w:val="002B3BFF"/>
    <w:rsid w:val="002C1526"/>
    <w:rsid w:val="002E0717"/>
    <w:rsid w:val="002E0880"/>
    <w:rsid w:val="002E2044"/>
    <w:rsid w:val="002E2B27"/>
    <w:rsid w:val="002E63B8"/>
    <w:rsid w:val="002F20F0"/>
    <w:rsid w:val="00320820"/>
    <w:rsid w:val="00325321"/>
    <w:rsid w:val="00326A6F"/>
    <w:rsid w:val="0032717D"/>
    <w:rsid w:val="003326D1"/>
    <w:rsid w:val="003370AA"/>
    <w:rsid w:val="003450EF"/>
    <w:rsid w:val="00346C68"/>
    <w:rsid w:val="00353096"/>
    <w:rsid w:val="00380E38"/>
    <w:rsid w:val="00391634"/>
    <w:rsid w:val="0039194C"/>
    <w:rsid w:val="00391C7A"/>
    <w:rsid w:val="003A02DA"/>
    <w:rsid w:val="003A7464"/>
    <w:rsid w:val="003A7FE1"/>
    <w:rsid w:val="003B60DF"/>
    <w:rsid w:val="003C0C06"/>
    <w:rsid w:val="003C516F"/>
    <w:rsid w:val="003D3A88"/>
    <w:rsid w:val="003D4DB0"/>
    <w:rsid w:val="003D63B0"/>
    <w:rsid w:val="00402A24"/>
    <w:rsid w:val="00404F49"/>
    <w:rsid w:val="00411C70"/>
    <w:rsid w:val="00422619"/>
    <w:rsid w:val="00433A10"/>
    <w:rsid w:val="00433B86"/>
    <w:rsid w:val="004358A2"/>
    <w:rsid w:val="00442BF6"/>
    <w:rsid w:val="00445302"/>
    <w:rsid w:val="00462FF4"/>
    <w:rsid w:val="00472CE3"/>
    <w:rsid w:val="00473FA9"/>
    <w:rsid w:val="004825C6"/>
    <w:rsid w:val="004948BD"/>
    <w:rsid w:val="004A0A8D"/>
    <w:rsid w:val="004C0D8B"/>
    <w:rsid w:val="004C1875"/>
    <w:rsid w:val="004D48C0"/>
    <w:rsid w:val="004E3602"/>
    <w:rsid w:val="00504232"/>
    <w:rsid w:val="005112AC"/>
    <w:rsid w:val="0051630A"/>
    <w:rsid w:val="005257EF"/>
    <w:rsid w:val="005303B8"/>
    <w:rsid w:val="00533CA3"/>
    <w:rsid w:val="00550CE3"/>
    <w:rsid w:val="00555147"/>
    <w:rsid w:val="00570930"/>
    <w:rsid w:val="0059618B"/>
    <w:rsid w:val="005A1BD3"/>
    <w:rsid w:val="005A505D"/>
    <w:rsid w:val="005B2080"/>
    <w:rsid w:val="005B30D1"/>
    <w:rsid w:val="005B372F"/>
    <w:rsid w:val="005B50B8"/>
    <w:rsid w:val="005B510F"/>
    <w:rsid w:val="005C010E"/>
    <w:rsid w:val="005C0416"/>
    <w:rsid w:val="005C5158"/>
    <w:rsid w:val="005C5937"/>
    <w:rsid w:val="005D3F03"/>
    <w:rsid w:val="005E1909"/>
    <w:rsid w:val="005E5EB8"/>
    <w:rsid w:val="00604DA4"/>
    <w:rsid w:val="006063BA"/>
    <w:rsid w:val="00622E05"/>
    <w:rsid w:val="00624B99"/>
    <w:rsid w:val="00627B5D"/>
    <w:rsid w:val="00631584"/>
    <w:rsid w:val="006371AB"/>
    <w:rsid w:val="006418EE"/>
    <w:rsid w:val="00647864"/>
    <w:rsid w:val="00664AF0"/>
    <w:rsid w:val="006841FD"/>
    <w:rsid w:val="006859B8"/>
    <w:rsid w:val="006867EE"/>
    <w:rsid w:val="00687F78"/>
    <w:rsid w:val="006909C4"/>
    <w:rsid w:val="00690E7E"/>
    <w:rsid w:val="006964F5"/>
    <w:rsid w:val="006B1DAA"/>
    <w:rsid w:val="006B4359"/>
    <w:rsid w:val="006C26C3"/>
    <w:rsid w:val="006C2A86"/>
    <w:rsid w:val="006C2B78"/>
    <w:rsid w:val="006D46D4"/>
    <w:rsid w:val="006D4B2C"/>
    <w:rsid w:val="006D5B99"/>
    <w:rsid w:val="006D71F4"/>
    <w:rsid w:val="006F51AB"/>
    <w:rsid w:val="00713D43"/>
    <w:rsid w:val="007210B0"/>
    <w:rsid w:val="007347F9"/>
    <w:rsid w:val="00743636"/>
    <w:rsid w:val="00750103"/>
    <w:rsid w:val="00753384"/>
    <w:rsid w:val="00754ABF"/>
    <w:rsid w:val="00762BA9"/>
    <w:rsid w:val="00764D3A"/>
    <w:rsid w:val="00764EA1"/>
    <w:rsid w:val="007700EC"/>
    <w:rsid w:val="00774633"/>
    <w:rsid w:val="007829EC"/>
    <w:rsid w:val="00791EE3"/>
    <w:rsid w:val="00794C4B"/>
    <w:rsid w:val="00797276"/>
    <w:rsid w:val="007A13EC"/>
    <w:rsid w:val="007B6845"/>
    <w:rsid w:val="007C2D75"/>
    <w:rsid w:val="007C337B"/>
    <w:rsid w:val="007C48F5"/>
    <w:rsid w:val="007E4263"/>
    <w:rsid w:val="007E52D9"/>
    <w:rsid w:val="007E5BBF"/>
    <w:rsid w:val="007F6CE8"/>
    <w:rsid w:val="007F6D42"/>
    <w:rsid w:val="00801B34"/>
    <w:rsid w:val="008021D2"/>
    <w:rsid w:val="00806D8F"/>
    <w:rsid w:val="008106AA"/>
    <w:rsid w:val="00812B2A"/>
    <w:rsid w:val="0081345E"/>
    <w:rsid w:val="00813723"/>
    <w:rsid w:val="00813AF2"/>
    <w:rsid w:val="0081500D"/>
    <w:rsid w:val="00834DA5"/>
    <w:rsid w:val="00836F7E"/>
    <w:rsid w:val="00837C6F"/>
    <w:rsid w:val="0084103F"/>
    <w:rsid w:val="00844D5B"/>
    <w:rsid w:val="008506A5"/>
    <w:rsid w:val="008525EB"/>
    <w:rsid w:val="008542DE"/>
    <w:rsid w:val="00875099"/>
    <w:rsid w:val="00876627"/>
    <w:rsid w:val="00880C69"/>
    <w:rsid w:val="008813B7"/>
    <w:rsid w:val="00885FDE"/>
    <w:rsid w:val="00887568"/>
    <w:rsid w:val="008B291E"/>
    <w:rsid w:val="008B365F"/>
    <w:rsid w:val="008C2583"/>
    <w:rsid w:val="008C514C"/>
    <w:rsid w:val="008F36F1"/>
    <w:rsid w:val="0090106B"/>
    <w:rsid w:val="00910DEE"/>
    <w:rsid w:val="0091175C"/>
    <w:rsid w:val="009326D7"/>
    <w:rsid w:val="00937172"/>
    <w:rsid w:val="00942F21"/>
    <w:rsid w:val="00944490"/>
    <w:rsid w:val="00945A10"/>
    <w:rsid w:val="009608FA"/>
    <w:rsid w:val="009612BC"/>
    <w:rsid w:val="0096143C"/>
    <w:rsid w:val="009667A7"/>
    <w:rsid w:val="009711EE"/>
    <w:rsid w:val="00971F60"/>
    <w:rsid w:val="00972F88"/>
    <w:rsid w:val="009868AC"/>
    <w:rsid w:val="009920A9"/>
    <w:rsid w:val="009A14A6"/>
    <w:rsid w:val="009A5520"/>
    <w:rsid w:val="009B5761"/>
    <w:rsid w:val="009B5ACD"/>
    <w:rsid w:val="009B6041"/>
    <w:rsid w:val="009B7E38"/>
    <w:rsid w:val="009C6B63"/>
    <w:rsid w:val="009D238E"/>
    <w:rsid w:val="009D271F"/>
    <w:rsid w:val="009D6DCB"/>
    <w:rsid w:val="009E0BD1"/>
    <w:rsid w:val="009E7057"/>
    <w:rsid w:val="009E778D"/>
    <w:rsid w:val="009F0E1C"/>
    <w:rsid w:val="009F278F"/>
    <w:rsid w:val="00A018D2"/>
    <w:rsid w:val="00A040C4"/>
    <w:rsid w:val="00A16138"/>
    <w:rsid w:val="00A279F4"/>
    <w:rsid w:val="00A35FC0"/>
    <w:rsid w:val="00A52436"/>
    <w:rsid w:val="00A5679B"/>
    <w:rsid w:val="00A569DF"/>
    <w:rsid w:val="00A610E7"/>
    <w:rsid w:val="00A73EF8"/>
    <w:rsid w:val="00A81137"/>
    <w:rsid w:val="00A81670"/>
    <w:rsid w:val="00A82B04"/>
    <w:rsid w:val="00A85551"/>
    <w:rsid w:val="00A96058"/>
    <w:rsid w:val="00AA1F6E"/>
    <w:rsid w:val="00AC04DC"/>
    <w:rsid w:val="00AC46D8"/>
    <w:rsid w:val="00AD1ED1"/>
    <w:rsid w:val="00AD2081"/>
    <w:rsid w:val="00AD4EEE"/>
    <w:rsid w:val="00AF06A8"/>
    <w:rsid w:val="00AF0CDA"/>
    <w:rsid w:val="00AF48F2"/>
    <w:rsid w:val="00AF5F9F"/>
    <w:rsid w:val="00B1179B"/>
    <w:rsid w:val="00B2080C"/>
    <w:rsid w:val="00B44AD6"/>
    <w:rsid w:val="00B45404"/>
    <w:rsid w:val="00B53139"/>
    <w:rsid w:val="00B73272"/>
    <w:rsid w:val="00B755F2"/>
    <w:rsid w:val="00B81C61"/>
    <w:rsid w:val="00B82270"/>
    <w:rsid w:val="00B86A5A"/>
    <w:rsid w:val="00B87DAA"/>
    <w:rsid w:val="00B93A2B"/>
    <w:rsid w:val="00B96FA7"/>
    <w:rsid w:val="00B97537"/>
    <w:rsid w:val="00BA45AB"/>
    <w:rsid w:val="00BB0564"/>
    <w:rsid w:val="00BB6507"/>
    <w:rsid w:val="00BC3905"/>
    <w:rsid w:val="00BC43A5"/>
    <w:rsid w:val="00BE1BEC"/>
    <w:rsid w:val="00BF4633"/>
    <w:rsid w:val="00C10EE8"/>
    <w:rsid w:val="00C1190E"/>
    <w:rsid w:val="00C11AC6"/>
    <w:rsid w:val="00C123E1"/>
    <w:rsid w:val="00C15AEA"/>
    <w:rsid w:val="00C17625"/>
    <w:rsid w:val="00C27088"/>
    <w:rsid w:val="00C31912"/>
    <w:rsid w:val="00C32954"/>
    <w:rsid w:val="00C37F78"/>
    <w:rsid w:val="00C37FFB"/>
    <w:rsid w:val="00C42CBF"/>
    <w:rsid w:val="00C44DF2"/>
    <w:rsid w:val="00C4652E"/>
    <w:rsid w:val="00C4656E"/>
    <w:rsid w:val="00C52F4E"/>
    <w:rsid w:val="00C5634C"/>
    <w:rsid w:val="00C57C71"/>
    <w:rsid w:val="00C63BE1"/>
    <w:rsid w:val="00C667A4"/>
    <w:rsid w:val="00C77CFA"/>
    <w:rsid w:val="00C77D2F"/>
    <w:rsid w:val="00C965F2"/>
    <w:rsid w:val="00CA5661"/>
    <w:rsid w:val="00CB1793"/>
    <w:rsid w:val="00CB4E4B"/>
    <w:rsid w:val="00CB6AF5"/>
    <w:rsid w:val="00CC02C9"/>
    <w:rsid w:val="00CC6D9B"/>
    <w:rsid w:val="00CC7A36"/>
    <w:rsid w:val="00CD03F6"/>
    <w:rsid w:val="00CF2041"/>
    <w:rsid w:val="00D06035"/>
    <w:rsid w:val="00D10D74"/>
    <w:rsid w:val="00D1479E"/>
    <w:rsid w:val="00D15A07"/>
    <w:rsid w:val="00D2776D"/>
    <w:rsid w:val="00D34A3F"/>
    <w:rsid w:val="00D37DF7"/>
    <w:rsid w:val="00D50633"/>
    <w:rsid w:val="00D54B53"/>
    <w:rsid w:val="00D63C1F"/>
    <w:rsid w:val="00D654C4"/>
    <w:rsid w:val="00D65A15"/>
    <w:rsid w:val="00D73DDB"/>
    <w:rsid w:val="00D774F6"/>
    <w:rsid w:val="00DA65DE"/>
    <w:rsid w:val="00DA720D"/>
    <w:rsid w:val="00DB0976"/>
    <w:rsid w:val="00DB2C33"/>
    <w:rsid w:val="00DB47A9"/>
    <w:rsid w:val="00DB7A54"/>
    <w:rsid w:val="00DC3078"/>
    <w:rsid w:val="00DD2608"/>
    <w:rsid w:val="00DD6447"/>
    <w:rsid w:val="00DE1661"/>
    <w:rsid w:val="00DE181B"/>
    <w:rsid w:val="00DE2A71"/>
    <w:rsid w:val="00DE45DA"/>
    <w:rsid w:val="00DE52B7"/>
    <w:rsid w:val="00DE5BA3"/>
    <w:rsid w:val="00DE5CB4"/>
    <w:rsid w:val="00DF610E"/>
    <w:rsid w:val="00E02653"/>
    <w:rsid w:val="00E07787"/>
    <w:rsid w:val="00E24F78"/>
    <w:rsid w:val="00E3043A"/>
    <w:rsid w:val="00E34313"/>
    <w:rsid w:val="00E35152"/>
    <w:rsid w:val="00E3522F"/>
    <w:rsid w:val="00E37DB6"/>
    <w:rsid w:val="00E44C84"/>
    <w:rsid w:val="00E5305A"/>
    <w:rsid w:val="00E5551C"/>
    <w:rsid w:val="00E5798F"/>
    <w:rsid w:val="00E61678"/>
    <w:rsid w:val="00E675BE"/>
    <w:rsid w:val="00E71AEA"/>
    <w:rsid w:val="00E74E93"/>
    <w:rsid w:val="00E85060"/>
    <w:rsid w:val="00EA5DD3"/>
    <w:rsid w:val="00EA6810"/>
    <w:rsid w:val="00EA7FF6"/>
    <w:rsid w:val="00EC0124"/>
    <w:rsid w:val="00ED1759"/>
    <w:rsid w:val="00EE0C91"/>
    <w:rsid w:val="00EE66E5"/>
    <w:rsid w:val="00EF0AE4"/>
    <w:rsid w:val="00F0119D"/>
    <w:rsid w:val="00F01BA2"/>
    <w:rsid w:val="00F05BD1"/>
    <w:rsid w:val="00F05D75"/>
    <w:rsid w:val="00F0650F"/>
    <w:rsid w:val="00F171D0"/>
    <w:rsid w:val="00F25DDA"/>
    <w:rsid w:val="00F3086B"/>
    <w:rsid w:val="00F3341D"/>
    <w:rsid w:val="00F35C84"/>
    <w:rsid w:val="00F406B3"/>
    <w:rsid w:val="00F47310"/>
    <w:rsid w:val="00F54E00"/>
    <w:rsid w:val="00F61A14"/>
    <w:rsid w:val="00F7104E"/>
    <w:rsid w:val="00F751B2"/>
    <w:rsid w:val="00F77813"/>
    <w:rsid w:val="00F83C82"/>
    <w:rsid w:val="00F932AB"/>
    <w:rsid w:val="00F95612"/>
    <w:rsid w:val="00F9772C"/>
    <w:rsid w:val="00FB283F"/>
    <w:rsid w:val="00FB4ECC"/>
    <w:rsid w:val="00FC2408"/>
    <w:rsid w:val="00FD2041"/>
    <w:rsid w:val="00FD4601"/>
    <w:rsid w:val="00FE4917"/>
    <w:rsid w:val="00FF4C96"/>
    <w:rsid w:val="00F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2"/>
  </w:style>
  <w:style w:type="paragraph" w:styleId="1">
    <w:name w:val="heading 1"/>
    <w:basedOn w:val="a"/>
    <w:link w:val="10"/>
    <w:uiPriority w:val="9"/>
    <w:qFormat/>
    <w:rsid w:val="00037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755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B755F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6">
    <w:name w:val="footer"/>
    <w:basedOn w:val="a"/>
    <w:link w:val="a7"/>
    <w:uiPriority w:val="99"/>
    <w:unhideWhenUsed/>
    <w:rsid w:val="00B7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5F2"/>
  </w:style>
  <w:style w:type="paragraph" w:customStyle="1" w:styleId="11">
    <w:name w:val="Абзац списка1"/>
    <w:basedOn w:val="a"/>
    <w:rsid w:val="00B755F2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B755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55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B75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c121258-5a5f-429b-ba2f-70fe52fec355">
    <w:name w:val="Normal_2c121258-5a5f-429b-ba2f-70fe52fec355"/>
    <w:rsid w:val="00B755F2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8">
    <w:name w:val="Основной текст8"/>
    <w:basedOn w:val="a0"/>
    <w:rsid w:val="00B755F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5F2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99"/>
    <w:qFormat/>
    <w:rsid w:val="00D774F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774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rsid w:val="00D774F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74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7A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Plain Text"/>
    <w:aliases w:val="Plain Text Char"/>
    <w:basedOn w:val="a"/>
    <w:link w:val="af1"/>
    <w:uiPriority w:val="99"/>
    <w:rsid w:val="000372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Plain Text Char Знак"/>
    <w:basedOn w:val="a0"/>
    <w:link w:val="af0"/>
    <w:uiPriority w:val="99"/>
    <w:rsid w:val="000372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A569D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Placeholder Text"/>
    <w:basedOn w:val="a0"/>
    <w:uiPriority w:val="99"/>
    <w:semiHidden/>
    <w:rsid w:val="00631584"/>
    <w:rPr>
      <w:color w:val="808080"/>
    </w:rPr>
  </w:style>
  <w:style w:type="character" w:customStyle="1" w:styleId="prop-label1">
    <w:name w:val="prop-label1"/>
    <w:basedOn w:val="a0"/>
    <w:rsid w:val="00E37DB6"/>
    <w:rPr>
      <w:b/>
      <w:bCs/>
      <w:vanish w:val="0"/>
      <w:webHidden w:val="0"/>
      <w:specVanish w:val="0"/>
    </w:rPr>
  </w:style>
  <w:style w:type="character" w:styleId="af3">
    <w:name w:val="Hyperlink"/>
    <w:basedOn w:val="a0"/>
    <w:uiPriority w:val="99"/>
    <w:semiHidden/>
    <w:unhideWhenUsed/>
    <w:rsid w:val="001E1AA7"/>
    <w:rPr>
      <w:color w:val="0000FF"/>
      <w:u w:val="single"/>
    </w:rPr>
  </w:style>
  <w:style w:type="character" w:customStyle="1" w:styleId="info">
    <w:name w:val="info"/>
    <w:basedOn w:val="a0"/>
    <w:rsid w:val="001E1AA7"/>
  </w:style>
  <w:style w:type="character" w:styleId="af4">
    <w:name w:val="Strong"/>
    <w:basedOn w:val="a0"/>
    <w:uiPriority w:val="99"/>
    <w:qFormat/>
    <w:rsid w:val="00FE4917"/>
    <w:rPr>
      <w:b/>
      <w:bCs/>
    </w:rPr>
  </w:style>
  <w:style w:type="character" w:customStyle="1" w:styleId="w">
    <w:name w:val="w"/>
    <w:basedOn w:val="a0"/>
    <w:rsid w:val="005C010E"/>
  </w:style>
  <w:style w:type="paragraph" w:styleId="2">
    <w:name w:val="Body Text Indent 2"/>
    <w:basedOn w:val="a"/>
    <w:link w:val="20"/>
    <w:uiPriority w:val="99"/>
    <w:semiHidden/>
    <w:unhideWhenUsed/>
    <w:rsid w:val="001962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204"/>
  </w:style>
  <w:style w:type="paragraph" w:styleId="af5">
    <w:name w:val="header"/>
    <w:basedOn w:val="a"/>
    <w:link w:val="af6"/>
    <w:unhideWhenUsed/>
    <w:rsid w:val="00A279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A279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4">
      <w:bodyDiv w:val="1"/>
      <w:marLeft w:val="0"/>
      <w:marRight w:val="0"/>
      <w:marTop w:val="11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E2E1DF"/>
                                    <w:right w:val="none" w:sz="0" w:space="0" w:color="auto"/>
                                  </w:divBdr>
                                  <w:divsChild>
                                    <w:div w:id="2648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E2E1DF"/>
                                    <w:right w:val="none" w:sz="0" w:space="0" w:color="auto"/>
                                  </w:divBdr>
                                  <w:divsChild>
                                    <w:div w:id="6724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E2E1DF"/>
                                    <w:right w:val="none" w:sz="0" w:space="0" w:color="auto"/>
                                  </w:divBdr>
                                  <w:divsChild>
                                    <w:div w:id="12708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71A1-AD83-444E-ADE8-D2B2C379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EvdokimovaOV</dc:creator>
  <cp:lastModifiedBy>Razov</cp:lastModifiedBy>
  <cp:revision>6</cp:revision>
  <cp:lastPrinted>2020-01-17T10:30:00Z</cp:lastPrinted>
  <dcterms:created xsi:type="dcterms:W3CDTF">2020-01-14T12:03:00Z</dcterms:created>
  <dcterms:modified xsi:type="dcterms:W3CDTF">2020-01-20T13:55:00Z</dcterms:modified>
</cp:coreProperties>
</file>