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04" w:rsidRDefault="00096604" w:rsidP="0009660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96604" w:rsidRDefault="00FA4BE7" w:rsidP="00BD7843">
      <w:pPr>
        <w:pStyle w:val="a8"/>
        <w:tabs>
          <w:tab w:val="left" w:pos="5670"/>
        </w:tabs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Митоксантрона</w:t>
      </w:r>
      <w:r w:rsidR="00096604">
        <w:rPr>
          <w:rFonts w:ascii="Times New Roman" w:hAnsi="Times New Roman"/>
          <w:b/>
          <w:color w:val="000000"/>
          <w:sz w:val="28"/>
          <w:szCs w:val="28"/>
        </w:rPr>
        <w:t xml:space="preserve"> гидрохлорид,</w:t>
      </w:r>
      <w:r w:rsidR="00096604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FA4BE7" w:rsidRDefault="00FA4BE7" w:rsidP="00BD7843">
      <w:pPr>
        <w:pStyle w:val="a8"/>
        <w:tabs>
          <w:tab w:val="left" w:pos="5387"/>
        </w:tabs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концентрат </w:t>
      </w:r>
      <w:r w:rsidR="00096604">
        <w:rPr>
          <w:rFonts w:ascii="Times New Roman" w:hAnsi="Times New Roman"/>
          <w:b/>
          <w:color w:val="000000"/>
          <w:sz w:val="28"/>
          <w:szCs w:val="28"/>
        </w:rPr>
        <w:t>для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приготовления раствора</w:t>
      </w:r>
    </w:p>
    <w:p w:rsidR="00FA4BE7" w:rsidRDefault="00FA4BE7" w:rsidP="00BD7843">
      <w:pPr>
        <w:pStyle w:val="a8"/>
        <w:tabs>
          <w:tab w:val="left" w:pos="5387"/>
        </w:tabs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внутривенного и</w:t>
      </w:r>
    </w:p>
    <w:p w:rsidR="00096604" w:rsidRDefault="00FA4BE7" w:rsidP="00BD7843">
      <w:pPr>
        <w:pStyle w:val="a8"/>
        <w:tabs>
          <w:tab w:val="left" w:pos="5387"/>
        </w:tabs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внутриплеврального</w:t>
      </w:r>
      <w:proofErr w:type="spellEnd"/>
      <w:r w:rsidR="00EB76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введения</w:t>
      </w:r>
    </w:p>
    <w:p w:rsidR="00096604" w:rsidRDefault="00FA4BE7" w:rsidP="00ED2773">
      <w:pPr>
        <w:pStyle w:val="a8"/>
        <w:tabs>
          <w:tab w:val="left" w:pos="5387"/>
        </w:tabs>
        <w:spacing w:before="12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Митоксантрон</w:t>
      </w:r>
      <w:proofErr w:type="spellEnd"/>
      <w:r w:rsidR="0009660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:rsidR="00FA4BE7" w:rsidRDefault="00FA4BE7" w:rsidP="00BD7843">
      <w:pPr>
        <w:pStyle w:val="a8"/>
        <w:tabs>
          <w:tab w:val="left" w:pos="5387"/>
        </w:tabs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концентрат для приготовления раствора</w:t>
      </w:r>
    </w:p>
    <w:p w:rsidR="00FA4BE7" w:rsidRDefault="00FA4BE7" w:rsidP="00BD7843">
      <w:pPr>
        <w:pStyle w:val="a8"/>
        <w:tabs>
          <w:tab w:val="left" w:pos="5387"/>
        </w:tabs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внутривенного и</w:t>
      </w:r>
    </w:p>
    <w:p w:rsidR="0023776D" w:rsidRDefault="00FA4BE7" w:rsidP="00BD7843">
      <w:pPr>
        <w:pStyle w:val="a8"/>
        <w:tabs>
          <w:tab w:val="left" w:pos="5387"/>
        </w:tabs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внутриплеврального</w:t>
      </w:r>
      <w:proofErr w:type="spellEnd"/>
      <w:r w:rsidR="00EB76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введения</w:t>
      </w:r>
    </w:p>
    <w:p w:rsidR="00BD7843" w:rsidRPr="00ED2773" w:rsidRDefault="00BD7843" w:rsidP="00ED2773">
      <w:pPr>
        <w:pStyle w:val="a8"/>
        <w:tabs>
          <w:tab w:val="left" w:pos="5670"/>
        </w:tabs>
        <w:spacing w:before="120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44490E">
        <w:rPr>
          <w:rFonts w:ascii="Times New Roman" w:hAnsi="Times New Roman"/>
          <w:b/>
          <w:sz w:val="28"/>
          <w:szCs w:val="28"/>
          <w:lang w:val="en-US"/>
        </w:rPr>
        <w:t>Mitoxantroni</w:t>
      </w:r>
      <w:proofErr w:type="spellEnd"/>
      <w:r w:rsidRPr="00ED27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490E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Pr="00ED277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BD7843">
        <w:rPr>
          <w:rFonts w:ascii="Times New Roman" w:hAnsi="Times New Roman"/>
          <w:b/>
          <w:sz w:val="28"/>
          <w:szCs w:val="28"/>
          <w:lang w:val="en-US"/>
        </w:rPr>
        <w:t>ntendi</w:t>
      </w:r>
      <w:proofErr w:type="spellEnd"/>
    </w:p>
    <w:p w:rsidR="00BD7843" w:rsidRPr="00BD7843" w:rsidRDefault="00BD7843" w:rsidP="00BD7843">
      <w:pPr>
        <w:pStyle w:val="a8"/>
        <w:tabs>
          <w:tab w:val="left" w:pos="5670"/>
        </w:tabs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BD7843">
        <w:rPr>
          <w:rFonts w:ascii="Times New Roman" w:hAnsi="Times New Roman"/>
          <w:b/>
          <w:sz w:val="28"/>
          <w:szCs w:val="28"/>
          <w:lang w:val="en-US"/>
        </w:rPr>
        <w:t>pro</w:t>
      </w:r>
      <w:proofErr w:type="gramEnd"/>
      <w:r w:rsidRPr="00BD784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BD7843">
        <w:rPr>
          <w:rFonts w:ascii="Times New Roman" w:hAnsi="Times New Roman"/>
          <w:b/>
          <w:sz w:val="28"/>
          <w:szCs w:val="28"/>
          <w:lang w:val="en-US"/>
        </w:rPr>
        <w:t>praeparatione</w:t>
      </w:r>
      <w:proofErr w:type="spellEnd"/>
      <w:r w:rsidRPr="00BD7843">
        <w:rPr>
          <w:rFonts w:ascii="Times New Roman" w:hAnsi="Times New Roman"/>
          <w:b/>
          <w:sz w:val="28"/>
          <w:szCs w:val="28"/>
          <w:lang w:val="en-US"/>
        </w:rPr>
        <w:t xml:space="preserve"> solution</w:t>
      </w:r>
    </w:p>
    <w:p w:rsidR="00BD7843" w:rsidRPr="00BD7843" w:rsidRDefault="00BD7843" w:rsidP="00BD7843">
      <w:pPr>
        <w:pStyle w:val="a8"/>
        <w:tabs>
          <w:tab w:val="left" w:pos="5670"/>
        </w:tabs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BD7843">
        <w:rPr>
          <w:rFonts w:ascii="Times New Roman" w:hAnsi="Times New Roman"/>
          <w:b/>
          <w:sz w:val="28"/>
          <w:szCs w:val="28"/>
          <w:lang w:val="en-US"/>
        </w:rPr>
        <w:t>pro</w:t>
      </w:r>
      <w:proofErr w:type="gramEnd"/>
      <w:r w:rsidRPr="00BD7843">
        <w:rPr>
          <w:rFonts w:ascii="Times New Roman" w:hAnsi="Times New Roman"/>
          <w:b/>
          <w:sz w:val="28"/>
          <w:szCs w:val="28"/>
          <w:lang w:val="en-US"/>
        </w:rPr>
        <w:t xml:space="preserve"> intravenous et </w:t>
      </w:r>
    </w:p>
    <w:p w:rsidR="00096604" w:rsidRPr="0008588D" w:rsidRDefault="00CB0BBC" w:rsidP="00BD7843">
      <w:pPr>
        <w:pStyle w:val="a8"/>
        <w:tabs>
          <w:tab w:val="left" w:pos="5670"/>
        </w:tabs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 w:rsidRPr="00CB0BBC">
        <w:rPr>
          <w:rFonts w:ascii="Times New Roman" w:hAnsi="Times New Roman"/>
          <w:b/>
          <w:sz w:val="28"/>
          <w:szCs w:val="28"/>
          <w:lang w:val="en-US"/>
        </w:rPr>
        <w:t>intrapleural</w:t>
      </w:r>
      <w:proofErr w:type="spellEnd"/>
      <w:proofErr w:type="gramEnd"/>
      <w:r w:rsidR="00BD7843" w:rsidRPr="0008588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D7843" w:rsidRPr="00BD7843">
        <w:rPr>
          <w:rFonts w:ascii="Times New Roman" w:hAnsi="Times New Roman"/>
          <w:b/>
          <w:sz w:val="28"/>
          <w:szCs w:val="28"/>
          <w:lang w:val="en-US"/>
        </w:rPr>
        <w:t>administrationis</w:t>
      </w:r>
      <w:proofErr w:type="spellEnd"/>
      <w:r w:rsidR="00EB760C" w:rsidRPr="0008588D">
        <w:rPr>
          <w:rFonts w:ascii="Times New Roman" w:hAnsi="Times New Roman"/>
          <w:b/>
          <w:sz w:val="28"/>
          <w:szCs w:val="28"/>
        </w:rPr>
        <w:tab/>
      </w:r>
      <w:r w:rsidR="00EB760C" w:rsidRPr="00EB760C">
        <w:rPr>
          <w:rFonts w:ascii="Times New Roman" w:hAnsi="Times New Roman"/>
          <w:b/>
          <w:sz w:val="28"/>
          <w:szCs w:val="28"/>
        </w:rPr>
        <w:t>Вводится</w:t>
      </w:r>
      <w:r w:rsidR="00EB760C" w:rsidRPr="0008588D">
        <w:rPr>
          <w:rFonts w:ascii="Times New Roman" w:hAnsi="Times New Roman"/>
          <w:b/>
          <w:sz w:val="28"/>
          <w:szCs w:val="28"/>
        </w:rPr>
        <w:t xml:space="preserve"> </w:t>
      </w:r>
      <w:r w:rsidR="00EB760C" w:rsidRPr="00EB760C">
        <w:rPr>
          <w:rFonts w:ascii="Times New Roman" w:hAnsi="Times New Roman"/>
          <w:b/>
          <w:sz w:val="28"/>
          <w:szCs w:val="28"/>
        </w:rPr>
        <w:t>впервые</w:t>
      </w:r>
      <w:r w:rsidR="00096604" w:rsidRPr="0008588D">
        <w:rPr>
          <w:rFonts w:ascii="Times New Roman" w:hAnsi="Times New Roman"/>
          <w:b/>
          <w:sz w:val="28"/>
          <w:szCs w:val="28"/>
        </w:rPr>
        <w:tab/>
      </w:r>
    </w:p>
    <w:p w:rsidR="00096604" w:rsidRPr="0008588D" w:rsidRDefault="00096604" w:rsidP="0009660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16"/>
          <w:szCs w:val="16"/>
        </w:rPr>
      </w:pPr>
      <w:r w:rsidRPr="0008588D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096604" w:rsidRDefault="00096604" w:rsidP="00ED2773">
      <w:pPr>
        <w:pStyle w:val="a5"/>
        <w:tabs>
          <w:tab w:val="left" w:pos="0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</w:t>
      </w:r>
      <w:r w:rsidR="00FA4BE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A4BE7">
        <w:rPr>
          <w:rFonts w:ascii="Times New Roman" w:hAnsi="Times New Roman"/>
          <w:b w:val="0"/>
          <w:szCs w:val="28"/>
        </w:rPr>
        <w:t>митоксантрон</w:t>
      </w:r>
      <w:proofErr w:type="spellEnd"/>
      <w:r w:rsidR="00ED2773" w:rsidRPr="00ED2773">
        <w:rPr>
          <w:rFonts w:ascii="Times New Roman" w:eastAsia="Calibri" w:hAnsi="Times New Roman"/>
          <w:b w:val="0"/>
          <w:color w:val="000000"/>
          <w:szCs w:val="28"/>
          <w:lang w:eastAsia="en-US"/>
        </w:rPr>
        <w:t xml:space="preserve"> </w:t>
      </w:r>
      <w:r w:rsidR="00ED2773" w:rsidRPr="00ED2773">
        <w:rPr>
          <w:rFonts w:ascii="Times New Roman" w:hAnsi="Times New Roman"/>
          <w:b w:val="0"/>
          <w:szCs w:val="28"/>
        </w:rPr>
        <w:t>гидрохлорид</w:t>
      </w:r>
      <w:r w:rsidR="00FA4BE7">
        <w:rPr>
          <w:rFonts w:ascii="Times New Roman" w:hAnsi="Times New Roman"/>
          <w:b w:val="0"/>
          <w:szCs w:val="28"/>
        </w:rPr>
        <w:t xml:space="preserve">, концентрат для приготовления раствора для внутривенного и </w:t>
      </w:r>
      <w:proofErr w:type="spellStart"/>
      <w:r w:rsidR="00FA4BE7">
        <w:rPr>
          <w:rFonts w:ascii="Times New Roman" w:hAnsi="Times New Roman"/>
          <w:b w:val="0"/>
          <w:szCs w:val="28"/>
        </w:rPr>
        <w:t>внутриплеврального</w:t>
      </w:r>
      <w:proofErr w:type="spellEnd"/>
      <w:r w:rsidR="00FA4BE7">
        <w:rPr>
          <w:rFonts w:ascii="Times New Roman" w:hAnsi="Times New Roman"/>
          <w:b w:val="0"/>
          <w:szCs w:val="28"/>
        </w:rPr>
        <w:t xml:space="preserve"> введения</w:t>
      </w:r>
      <w:r>
        <w:rPr>
          <w:rFonts w:ascii="Times New Roman" w:hAnsi="Times New Roman"/>
          <w:b w:val="0"/>
          <w:szCs w:val="28"/>
        </w:rPr>
        <w:t xml:space="preserve">. Препарат должен соответствовать требованиям ОФС «Лекарственные формы </w:t>
      </w:r>
      <w:r w:rsidR="005170D4">
        <w:rPr>
          <w:rFonts w:ascii="Times New Roman" w:hAnsi="Times New Roman"/>
          <w:b w:val="0"/>
          <w:szCs w:val="28"/>
        </w:rPr>
        <w:t>для парентерального применения» и ниже</w:t>
      </w:r>
      <w:r>
        <w:rPr>
          <w:rFonts w:ascii="Times New Roman" w:hAnsi="Times New Roman"/>
          <w:b w:val="0"/>
          <w:szCs w:val="28"/>
        </w:rPr>
        <w:t>привед</w:t>
      </w:r>
      <w:r w:rsidR="00391DB4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096604" w:rsidRDefault="00096604" w:rsidP="00096604">
      <w:pPr>
        <w:pStyle w:val="a5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Содержит </w:t>
      </w:r>
      <w:r w:rsidR="00C20965">
        <w:rPr>
          <w:rFonts w:ascii="Times New Roman" w:hAnsi="Times New Roman"/>
          <w:b w:val="0"/>
          <w:szCs w:val="28"/>
        </w:rPr>
        <w:t xml:space="preserve">митоксантрона гидрохлорид в количестве, эквивалентном </w:t>
      </w:r>
      <w:r>
        <w:rPr>
          <w:rFonts w:ascii="Times New Roman" w:hAnsi="Times New Roman"/>
          <w:b w:val="0"/>
          <w:szCs w:val="28"/>
        </w:rPr>
        <w:t xml:space="preserve">не менее 95,0 % и не более 110,0 % </w:t>
      </w:r>
      <w:r w:rsidR="00C20965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391DB4">
        <w:rPr>
          <w:rFonts w:ascii="Times New Roman" w:hAnsi="Times New Roman"/>
          <w:b w:val="0"/>
          <w:szCs w:val="28"/>
        </w:rPr>
        <w:t>митоксантрона</w:t>
      </w:r>
      <w:r w:rsidR="00B21F9C">
        <w:rPr>
          <w:rFonts w:ascii="Times New Roman" w:hAnsi="Times New Roman"/>
          <w:b w:val="0"/>
          <w:szCs w:val="28"/>
        </w:rPr>
        <w:t xml:space="preserve"> </w:t>
      </w:r>
      <w:r w:rsidR="00B21F9C" w:rsidRPr="00B21F9C">
        <w:rPr>
          <w:rFonts w:ascii="Times New Roman" w:hAnsi="Times New Roman"/>
          <w:b w:val="0"/>
          <w:szCs w:val="28"/>
          <w:lang w:val="en-US"/>
        </w:rPr>
        <w:t>C</w:t>
      </w:r>
      <w:r w:rsidR="00B21F9C" w:rsidRPr="00B21F9C">
        <w:rPr>
          <w:rFonts w:ascii="Times New Roman" w:hAnsi="Times New Roman"/>
          <w:b w:val="0"/>
          <w:szCs w:val="28"/>
          <w:vertAlign w:val="subscript"/>
        </w:rPr>
        <w:t>22</w:t>
      </w:r>
      <w:r w:rsidR="00B21F9C" w:rsidRPr="00B21F9C">
        <w:rPr>
          <w:rFonts w:ascii="Times New Roman" w:hAnsi="Times New Roman"/>
          <w:b w:val="0"/>
          <w:szCs w:val="28"/>
          <w:lang w:val="en-US"/>
        </w:rPr>
        <w:t>H</w:t>
      </w:r>
      <w:r w:rsidR="00B21F9C" w:rsidRPr="00B21F9C">
        <w:rPr>
          <w:rFonts w:ascii="Times New Roman" w:hAnsi="Times New Roman"/>
          <w:b w:val="0"/>
          <w:szCs w:val="28"/>
          <w:vertAlign w:val="subscript"/>
        </w:rPr>
        <w:t>28</w:t>
      </w:r>
      <w:r w:rsidR="00B21F9C" w:rsidRPr="00B21F9C">
        <w:rPr>
          <w:rFonts w:ascii="Times New Roman" w:hAnsi="Times New Roman"/>
          <w:b w:val="0"/>
          <w:szCs w:val="28"/>
          <w:lang w:val="en-US"/>
        </w:rPr>
        <w:t>N</w:t>
      </w:r>
      <w:r w:rsidR="00B21F9C" w:rsidRPr="00B21F9C">
        <w:rPr>
          <w:rFonts w:ascii="Times New Roman" w:hAnsi="Times New Roman"/>
          <w:b w:val="0"/>
          <w:szCs w:val="28"/>
          <w:vertAlign w:val="subscript"/>
        </w:rPr>
        <w:t>4</w:t>
      </w:r>
      <w:r w:rsidR="00B21F9C" w:rsidRPr="00B21F9C">
        <w:rPr>
          <w:rFonts w:ascii="Times New Roman" w:hAnsi="Times New Roman"/>
          <w:b w:val="0"/>
          <w:szCs w:val="28"/>
          <w:lang w:val="en-US"/>
        </w:rPr>
        <w:t>O</w:t>
      </w:r>
      <w:r w:rsidR="00B21F9C" w:rsidRPr="00B21F9C">
        <w:rPr>
          <w:rFonts w:ascii="Times New Roman" w:hAnsi="Times New Roman"/>
          <w:b w:val="0"/>
          <w:szCs w:val="28"/>
          <w:vertAlign w:val="subscript"/>
        </w:rPr>
        <w:t>6</w:t>
      </w:r>
      <w:r w:rsidRPr="00B21F9C">
        <w:rPr>
          <w:rFonts w:ascii="Times New Roman" w:hAnsi="Times New Roman"/>
          <w:b w:val="0"/>
          <w:color w:val="000000"/>
          <w:szCs w:val="28"/>
        </w:rPr>
        <w:t>.</w:t>
      </w:r>
    </w:p>
    <w:p w:rsidR="00096604" w:rsidRDefault="00096604" w:rsidP="00096604">
      <w:pPr>
        <w:pStyle w:val="a5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096604" w:rsidRDefault="00096604" w:rsidP="00096604">
      <w:pPr>
        <w:pStyle w:val="37"/>
        <w:widowControl/>
        <w:shd w:val="clear" w:color="auto" w:fill="FFFFFF"/>
        <w:spacing w:before="0" w:line="360" w:lineRule="auto"/>
        <w:ind w:right="-1" w:firstLine="709"/>
        <w:rPr>
          <w:rStyle w:val="8"/>
          <w:rFonts w:eastAsia="Calibri"/>
          <w:sz w:val="28"/>
          <w:szCs w:val="28"/>
        </w:rPr>
      </w:pPr>
      <w:r>
        <w:rPr>
          <w:rStyle w:val="8"/>
          <w:b/>
          <w:sz w:val="28"/>
          <w:szCs w:val="28"/>
        </w:rPr>
        <w:t>Описание</w:t>
      </w:r>
      <w:r w:rsidRPr="00ED2773">
        <w:rPr>
          <w:rStyle w:val="8"/>
          <w:rFonts w:eastAsia="Calibri"/>
          <w:b/>
          <w:sz w:val="28"/>
          <w:szCs w:val="28"/>
        </w:rPr>
        <w:t>.</w:t>
      </w:r>
      <w:r>
        <w:rPr>
          <w:rStyle w:val="8"/>
          <w:rFonts w:eastAsia="Calibri"/>
          <w:sz w:val="28"/>
          <w:szCs w:val="28"/>
        </w:rPr>
        <w:t xml:space="preserve"> </w:t>
      </w:r>
      <w:r w:rsidR="00ED2773">
        <w:rPr>
          <w:rStyle w:val="8"/>
          <w:rFonts w:eastAsia="Calibri"/>
          <w:sz w:val="28"/>
          <w:szCs w:val="28"/>
        </w:rPr>
        <w:t>Раствор т</w:t>
      </w:r>
      <w:r w:rsidR="00391DB4">
        <w:rPr>
          <w:rStyle w:val="8"/>
          <w:rFonts w:eastAsia="Calibri"/>
          <w:sz w:val="28"/>
          <w:szCs w:val="28"/>
        </w:rPr>
        <w:t>ё</w:t>
      </w:r>
      <w:r w:rsidR="00ED2773">
        <w:rPr>
          <w:rStyle w:val="8"/>
          <w:rFonts w:eastAsia="Calibri"/>
          <w:sz w:val="28"/>
          <w:szCs w:val="28"/>
        </w:rPr>
        <w:t>мно-синего цвета.</w:t>
      </w:r>
    </w:p>
    <w:p w:rsidR="005954F5" w:rsidRDefault="00096604" w:rsidP="005954F5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Cs w:val="28"/>
        </w:rPr>
      </w:pPr>
      <w:r w:rsidRPr="00512BA7">
        <w:rPr>
          <w:rFonts w:ascii="Times New Roman" w:hAnsi="Times New Roman"/>
          <w:szCs w:val="28"/>
        </w:rPr>
        <w:t>Подлинность</w:t>
      </w:r>
    </w:p>
    <w:p w:rsidR="0060745D" w:rsidRPr="00044B9F" w:rsidRDefault="00096604" w:rsidP="00044B9F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i/>
          <w:szCs w:val="28"/>
        </w:rPr>
      </w:pPr>
      <w:r w:rsidRPr="00B21F9C">
        <w:rPr>
          <w:rFonts w:ascii="Times New Roman" w:hAnsi="Times New Roman"/>
          <w:b w:val="0"/>
          <w:i/>
          <w:szCs w:val="28"/>
        </w:rPr>
        <w:t>1. </w:t>
      </w:r>
      <w:proofErr w:type="gramStart"/>
      <w:r w:rsidR="00512BA7" w:rsidRPr="00512BA7">
        <w:rPr>
          <w:rFonts w:ascii="Times New Roman" w:hAnsi="Times New Roman"/>
          <w:b w:val="0"/>
          <w:i/>
          <w:iCs/>
          <w:color w:val="000000"/>
          <w:szCs w:val="28"/>
        </w:rPr>
        <w:t xml:space="preserve">Спектрофотометрия </w:t>
      </w:r>
      <w:r w:rsidR="00512BA7" w:rsidRPr="00512BA7">
        <w:rPr>
          <w:rFonts w:ascii="Times New Roman" w:hAnsi="Times New Roman"/>
          <w:b w:val="0"/>
          <w:color w:val="000000"/>
          <w:szCs w:val="28"/>
        </w:rPr>
        <w:t>(ОФС «Спектрофотометрия в ультрафиолетовой и видимой областях»)</w:t>
      </w:r>
      <w:r w:rsidR="00512BA7" w:rsidRPr="00512BA7">
        <w:rPr>
          <w:rFonts w:ascii="Times New Roman" w:hAnsi="Times New Roman"/>
          <w:b w:val="0"/>
          <w:szCs w:val="28"/>
        </w:rPr>
        <w:t>.</w:t>
      </w:r>
      <w:proofErr w:type="gramEnd"/>
      <w:r w:rsidR="0083347B">
        <w:rPr>
          <w:rFonts w:ascii="Times New Roman" w:hAnsi="Times New Roman"/>
          <w:b w:val="0"/>
          <w:i/>
          <w:szCs w:val="28"/>
        </w:rPr>
        <w:t xml:space="preserve"> </w:t>
      </w:r>
      <w:r w:rsidR="0060745D" w:rsidRPr="00044B9F">
        <w:rPr>
          <w:rFonts w:ascii="Times New Roman" w:hAnsi="Times New Roman"/>
          <w:b w:val="0"/>
          <w:szCs w:val="28"/>
        </w:rPr>
        <w:t>Спектр поглощения испытуемого раствора в области длин волн от 210 до 750 нм должен иметь максимумы при</w:t>
      </w:r>
      <w:r w:rsidR="00ED2773">
        <w:rPr>
          <w:rFonts w:ascii="Times New Roman" w:hAnsi="Times New Roman"/>
          <w:b w:val="0"/>
          <w:szCs w:val="28"/>
        </w:rPr>
        <w:t xml:space="preserve"> 242 нм, 275 нм, 606 нм, 660 нм</w:t>
      </w:r>
      <w:r w:rsidR="0060745D" w:rsidRPr="00044B9F">
        <w:rPr>
          <w:rFonts w:ascii="Times New Roman" w:hAnsi="Times New Roman"/>
          <w:b w:val="0"/>
          <w:szCs w:val="28"/>
        </w:rPr>
        <w:t xml:space="preserve"> и минимум при 265 нм, 485 нм, 631 нм.</w:t>
      </w:r>
      <w:r w:rsidR="00044B9F" w:rsidRPr="00044B9F">
        <w:rPr>
          <w:rFonts w:ascii="Times New Roman" w:hAnsi="Times New Roman"/>
          <w:b w:val="0"/>
          <w:szCs w:val="28"/>
        </w:rPr>
        <w:t xml:space="preserve"> </w:t>
      </w:r>
      <w:r w:rsidR="00044B9F" w:rsidRPr="00044B9F">
        <w:rPr>
          <w:rFonts w:ascii="Times New Roman" w:hAnsi="Times New Roman"/>
          <w:b w:val="0"/>
          <w:color w:val="000000"/>
          <w:szCs w:val="28"/>
        </w:rPr>
        <w:t>От</w:t>
      </w:r>
      <w:r w:rsidR="00044B9F">
        <w:rPr>
          <w:rFonts w:ascii="Times New Roman" w:hAnsi="Times New Roman"/>
          <w:b w:val="0"/>
          <w:color w:val="000000"/>
          <w:szCs w:val="28"/>
        </w:rPr>
        <w:t>ношение оптических плотностей А</w:t>
      </w:r>
      <w:r w:rsidR="00044B9F">
        <w:rPr>
          <w:rFonts w:ascii="Times New Roman" w:hAnsi="Times New Roman"/>
          <w:b w:val="0"/>
          <w:color w:val="000000"/>
          <w:szCs w:val="28"/>
          <w:vertAlign w:val="subscript"/>
        </w:rPr>
        <w:t>660</w:t>
      </w:r>
      <w:r w:rsidR="00044B9F">
        <w:rPr>
          <w:rFonts w:ascii="Times New Roman" w:hAnsi="Times New Roman"/>
          <w:b w:val="0"/>
          <w:color w:val="000000"/>
          <w:szCs w:val="28"/>
        </w:rPr>
        <w:t>/А</w:t>
      </w:r>
      <w:r w:rsidR="00044B9F">
        <w:rPr>
          <w:rFonts w:ascii="Times New Roman" w:hAnsi="Times New Roman"/>
          <w:b w:val="0"/>
          <w:color w:val="000000"/>
          <w:szCs w:val="28"/>
          <w:vertAlign w:val="subscript"/>
        </w:rPr>
        <w:t>606</w:t>
      </w:r>
      <w:r w:rsidR="00044B9F">
        <w:rPr>
          <w:rFonts w:ascii="Times New Roman" w:hAnsi="Times New Roman"/>
          <w:b w:val="0"/>
          <w:color w:val="000000"/>
          <w:szCs w:val="28"/>
        </w:rPr>
        <w:t xml:space="preserve"> должно составлять от 1,05 до 1,25.</w:t>
      </w:r>
    </w:p>
    <w:p w:rsidR="0083347B" w:rsidRPr="00512BA7" w:rsidRDefault="0083347B" w:rsidP="0083347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512BA7">
        <w:rPr>
          <w:rFonts w:ascii="Times New Roman" w:hAnsi="Times New Roman"/>
          <w:b w:val="0"/>
          <w:i/>
          <w:szCs w:val="28"/>
        </w:rPr>
        <w:lastRenderedPageBreak/>
        <w:t>Испытуемый раствор.</w:t>
      </w:r>
      <w:r>
        <w:rPr>
          <w:rFonts w:ascii="Times New Roman" w:hAnsi="Times New Roman"/>
          <w:b w:val="0"/>
          <w:szCs w:val="28"/>
        </w:rPr>
        <w:t xml:space="preserve"> </w:t>
      </w:r>
      <w:r w:rsidRPr="00512BA7">
        <w:rPr>
          <w:rFonts w:ascii="Times New Roman" w:hAnsi="Times New Roman"/>
          <w:b w:val="0"/>
          <w:color w:val="000000"/>
          <w:szCs w:val="28"/>
        </w:rPr>
        <w:t>Объём преп</w:t>
      </w:r>
      <w:r>
        <w:rPr>
          <w:rFonts w:ascii="Times New Roman" w:hAnsi="Times New Roman"/>
          <w:b w:val="0"/>
          <w:color w:val="000000"/>
          <w:szCs w:val="28"/>
        </w:rPr>
        <w:t>арата, соответствующий около 2 мг митоксантрона</w:t>
      </w:r>
      <w:r w:rsidRPr="00512BA7">
        <w:rPr>
          <w:rFonts w:ascii="Times New Roman" w:hAnsi="Times New Roman"/>
          <w:b w:val="0"/>
          <w:color w:val="000000"/>
          <w:szCs w:val="28"/>
        </w:rPr>
        <w:t>, помещают в мерную колбу вместимос</w:t>
      </w:r>
      <w:r>
        <w:rPr>
          <w:rFonts w:ascii="Times New Roman" w:hAnsi="Times New Roman"/>
          <w:b w:val="0"/>
          <w:color w:val="000000"/>
          <w:szCs w:val="28"/>
        </w:rPr>
        <w:t>тью 200 </w:t>
      </w:r>
      <w:r w:rsidRPr="00512BA7">
        <w:rPr>
          <w:rFonts w:ascii="Times New Roman" w:hAnsi="Times New Roman"/>
          <w:b w:val="0"/>
          <w:color w:val="000000"/>
          <w:szCs w:val="28"/>
        </w:rPr>
        <w:t>мл</w:t>
      </w:r>
      <w:r w:rsidR="00531D33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и доводят объём раствора водой до метки.</w:t>
      </w:r>
    </w:p>
    <w:p w:rsidR="00096604" w:rsidRPr="00512BA7" w:rsidRDefault="00096604" w:rsidP="00512BA7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512BA7">
        <w:rPr>
          <w:rFonts w:ascii="Times New Roman" w:hAnsi="Times New Roman"/>
          <w:b w:val="0"/>
          <w:i/>
          <w:szCs w:val="28"/>
        </w:rPr>
        <w:t>2.</w:t>
      </w:r>
      <w:r w:rsidRPr="00512BA7">
        <w:rPr>
          <w:rFonts w:ascii="Times New Roman" w:hAnsi="Times New Roman"/>
          <w:b w:val="0"/>
          <w:i/>
          <w:color w:val="000000"/>
          <w:szCs w:val="28"/>
        </w:rPr>
        <w:t xml:space="preserve"> ВЭЖХ. </w:t>
      </w:r>
      <w:r w:rsidRPr="00512BA7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Pr="00512BA7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пика основного вещества на хроматограмме испытуемого раствора должно соответствовать времени удерживания пика митоксантрона </w:t>
      </w:r>
      <w:r w:rsidRPr="00512BA7">
        <w:rPr>
          <w:rFonts w:ascii="Times New Roman" w:hAnsi="Times New Roman"/>
          <w:b w:val="0"/>
          <w:color w:val="000000"/>
          <w:szCs w:val="28"/>
        </w:rPr>
        <w:t xml:space="preserve">на хроматограмме раствора стандартного образца </w:t>
      </w:r>
      <w:r w:rsidRPr="00512BA7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митоксантрона гидрохлорида </w:t>
      </w:r>
      <w:r w:rsidRPr="00512BA7">
        <w:rPr>
          <w:rFonts w:ascii="Times New Roman" w:hAnsi="Times New Roman"/>
          <w:b w:val="0"/>
          <w:color w:val="000000"/>
          <w:szCs w:val="28"/>
        </w:rPr>
        <w:t>(раздел «Количественное определение»).</w:t>
      </w:r>
    </w:p>
    <w:p w:rsidR="00B21F9C" w:rsidRDefault="00096604" w:rsidP="00B21F9C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C5068E">
        <w:rPr>
          <w:rFonts w:ascii="Times New Roman" w:hAnsi="Times New Roman"/>
          <w:i/>
          <w:color w:val="000000"/>
          <w:sz w:val="28"/>
          <w:szCs w:val="28"/>
        </w:rPr>
        <w:t>.</w:t>
      </w:r>
      <w:r w:rsidR="00ED2773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Качественная реакция</w:t>
      </w:r>
      <w:r w:rsidRPr="006604D5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660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41A8">
        <w:rPr>
          <w:rFonts w:ascii="Times New Roman" w:hAnsi="Times New Roman"/>
          <w:color w:val="000000"/>
          <w:sz w:val="28"/>
          <w:szCs w:val="28"/>
        </w:rPr>
        <w:t>Препарат должен</w:t>
      </w:r>
      <w:r w:rsidRPr="00C5068E">
        <w:rPr>
          <w:rFonts w:ascii="Times New Roman" w:hAnsi="Times New Roman"/>
          <w:color w:val="000000"/>
          <w:sz w:val="28"/>
          <w:szCs w:val="28"/>
        </w:rPr>
        <w:t xml:space="preserve"> давать характерную реакцию на хлориды (ОФС «Общие реакции на подлинность»). </w:t>
      </w:r>
    </w:p>
    <w:p w:rsidR="00B21F9C" w:rsidRPr="00B21F9C" w:rsidRDefault="00B21F9C" w:rsidP="00B21F9C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B760C">
        <w:rPr>
          <w:rFonts w:ascii="Times New Roman" w:hAnsi="Times New Roman"/>
          <w:b/>
          <w:sz w:val="28"/>
          <w:szCs w:val="28"/>
        </w:rPr>
        <w:t>Прозрачность.</w:t>
      </w:r>
      <w:r w:rsidRPr="00ED2773">
        <w:rPr>
          <w:rFonts w:ascii="Times New Roman" w:hAnsi="Times New Roman"/>
          <w:sz w:val="28"/>
          <w:szCs w:val="28"/>
        </w:rPr>
        <w:t xml:space="preserve"> </w:t>
      </w:r>
      <w:r w:rsidRPr="00B21F9C">
        <w:rPr>
          <w:rFonts w:ascii="Times New Roman" w:hAnsi="Times New Roman"/>
          <w:sz w:val="28"/>
          <w:szCs w:val="28"/>
        </w:rPr>
        <w:t>Препарат</w:t>
      </w:r>
      <w:r w:rsidRPr="00B21F9C">
        <w:rPr>
          <w:rStyle w:val="8"/>
          <w:rFonts w:eastAsia="Calibri"/>
          <w:sz w:val="28"/>
          <w:szCs w:val="28"/>
        </w:rPr>
        <w:t xml:space="preserve"> должен быть прозрачным </w:t>
      </w:r>
      <w:r w:rsidRPr="00B21F9C">
        <w:rPr>
          <w:rFonts w:ascii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7741A8" w:rsidRDefault="00096604" w:rsidP="007741A8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21F9C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Pr="00B21F9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21F9C">
        <w:rPr>
          <w:rFonts w:ascii="Times New Roman" w:hAnsi="Times New Roman"/>
          <w:color w:val="000000"/>
          <w:sz w:val="28"/>
          <w:szCs w:val="28"/>
        </w:rPr>
        <w:t>От</w:t>
      </w:r>
      <w:r w:rsidR="007741A8">
        <w:rPr>
          <w:rFonts w:ascii="Times New Roman" w:hAnsi="Times New Roman"/>
          <w:color w:val="000000"/>
          <w:sz w:val="28"/>
          <w:szCs w:val="28"/>
        </w:rPr>
        <w:t xml:space="preserve"> 2,5 до 4,5 (</w:t>
      </w:r>
      <w:r w:rsidRPr="000E0C24">
        <w:rPr>
          <w:rFonts w:ascii="Times New Roman" w:hAnsi="Times New Roman"/>
          <w:color w:val="000000"/>
          <w:sz w:val="28"/>
          <w:szCs w:val="28"/>
        </w:rPr>
        <w:t>ОФС «Ионометрия», метод 3).</w:t>
      </w:r>
    </w:p>
    <w:p w:rsidR="00ED2773" w:rsidRDefault="007741A8" w:rsidP="007741A8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741A8">
        <w:rPr>
          <w:rFonts w:ascii="Times New Roman" w:hAnsi="Times New Roman"/>
          <w:b/>
          <w:sz w:val="28"/>
          <w:szCs w:val="28"/>
        </w:rPr>
        <w:t>Механические включения</w:t>
      </w:r>
    </w:p>
    <w:p w:rsidR="007741A8" w:rsidRPr="007741A8" w:rsidRDefault="007741A8" w:rsidP="007741A8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741A8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7741A8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741A8" w:rsidRPr="007741A8" w:rsidRDefault="007741A8" w:rsidP="007741A8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7741A8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7741A8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096604" w:rsidRDefault="00096604" w:rsidP="0009660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2C6E20">
        <w:rPr>
          <w:rFonts w:ascii="Times New Roman" w:hAnsi="Times New Roman"/>
          <w:b/>
          <w:sz w:val="28"/>
          <w:szCs w:val="28"/>
        </w:rPr>
        <w:t xml:space="preserve">Родственные примеси. </w:t>
      </w:r>
      <w:r w:rsidRPr="002C6E20">
        <w:rPr>
          <w:rFonts w:ascii="Times New Roman" w:hAnsi="Times New Roman"/>
          <w:color w:val="000000"/>
          <w:sz w:val="28"/>
          <w:szCs w:val="28"/>
        </w:rPr>
        <w:t>Определение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4A0FFD" w:rsidRPr="004A0FFD" w:rsidRDefault="004A0FFD" w:rsidP="004A0FFD">
      <w:pPr>
        <w:spacing w:after="0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4A0FFD">
        <w:rPr>
          <w:rFonts w:ascii="Times New Roman" w:hAnsi="Times New Roman"/>
          <w:i/>
          <w:color w:val="000000"/>
          <w:sz w:val="28"/>
          <w:szCs w:val="28"/>
        </w:rPr>
        <w:t xml:space="preserve">Раствор натрия </w:t>
      </w:r>
      <w:proofErr w:type="spellStart"/>
      <w:r w:rsidRPr="004A0FFD">
        <w:rPr>
          <w:rFonts w:ascii="Times New Roman" w:hAnsi="Times New Roman"/>
          <w:i/>
          <w:color w:val="000000"/>
          <w:sz w:val="28"/>
          <w:szCs w:val="28"/>
        </w:rPr>
        <w:t>гептансульфоната</w:t>
      </w:r>
      <w:proofErr w:type="spellEnd"/>
      <w:r w:rsidRPr="004A0FFD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A0FFD">
        <w:rPr>
          <w:rFonts w:ascii="Times New Roman" w:hAnsi="Times New Roman"/>
          <w:sz w:val="28"/>
          <w:szCs w:val="28"/>
        </w:rPr>
        <w:t xml:space="preserve"> В мерную колбу вместимостью 250 мл помещают 22,0 г натрия </w:t>
      </w:r>
      <w:proofErr w:type="spellStart"/>
      <w:r w:rsidRPr="004A0FFD">
        <w:rPr>
          <w:rFonts w:ascii="Times New Roman" w:hAnsi="Times New Roman"/>
          <w:sz w:val="28"/>
          <w:szCs w:val="28"/>
        </w:rPr>
        <w:t>гептансульфоната</w:t>
      </w:r>
      <w:proofErr w:type="spellEnd"/>
      <w:r w:rsidRPr="004A0FFD">
        <w:rPr>
          <w:rFonts w:ascii="Times New Roman" w:hAnsi="Times New Roman"/>
          <w:sz w:val="28"/>
          <w:szCs w:val="28"/>
        </w:rPr>
        <w:t>, растворяют в 150 мл воды</w:t>
      </w:r>
      <w:r w:rsidRPr="004A0FFD">
        <w:rPr>
          <w:rFonts w:ascii="Times New Roman" w:hAnsi="Times New Roman"/>
          <w:bCs/>
          <w:sz w:val="28"/>
          <w:szCs w:val="28"/>
        </w:rPr>
        <w:t>, прибавляют 32 мл уксусной кислоты ледяной и доводят объём раствора водой до метки</w:t>
      </w:r>
      <w:r w:rsidRPr="004A0FFD">
        <w:rPr>
          <w:rFonts w:ascii="Times New Roman" w:hAnsi="Times New Roman"/>
          <w:sz w:val="28"/>
          <w:szCs w:val="28"/>
        </w:rPr>
        <w:t>.</w:t>
      </w:r>
    </w:p>
    <w:p w:rsidR="004A0FFD" w:rsidRPr="004A0FFD" w:rsidRDefault="004A0FFD" w:rsidP="004A0FFD">
      <w:pPr>
        <w:spacing w:after="0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A0FF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Подвижная фаза (ПФ). </w:t>
      </w:r>
      <w:r w:rsidRPr="004A0FFD">
        <w:rPr>
          <w:rFonts w:ascii="Times New Roman" w:eastAsia="Times New Roman" w:hAnsi="Times New Roman"/>
          <w:sz w:val="28"/>
          <w:szCs w:val="20"/>
          <w:lang w:eastAsia="ru-RU"/>
        </w:rPr>
        <w:t xml:space="preserve">Раствор натрия </w:t>
      </w:r>
      <w:proofErr w:type="spellStart"/>
      <w:r w:rsidRPr="004A0FFD">
        <w:rPr>
          <w:rFonts w:ascii="Times New Roman" w:eastAsia="Times New Roman" w:hAnsi="Times New Roman"/>
          <w:sz w:val="28"/>
          <w:szCs w:val="20"/>
          <w:lang w:eastAsia="ru-RU"/>
        </w:rPr>
        <w:t>гептансульфоната</w:t>
      </w:r>
      <w:proofErr w:type="spellEnd"/>
      <w:r w:rsidRPr="004A0FFD">
        <w:rPr>
          <w:rFonts w:ascii="Times New Roman" w:eastAsia="Times New Roman" w:hAnsi="Times New Roman"/>
          <w:sz w:val="28"/>
          <w:szCs w:val="20"/>
          <w:lang w:eastAsia="ru-RU"/>
        </w:rPr>
        <w:t>—</w:t>
      </w:r>
      <w:proofErr w:type="spellStart"/>
      <w:r w:rsidRPr="004A0FFD">
        <w:rPr>
          <w:rFonts w:ascii="Times New Roman" w:eastAsia="Times New Roman" w:hAnsi="Times New Roman"/>
          <w:sz w:val="28"/>
          <w:szCs w:val="20"/>
          <w:lang w:eastAsia="ru-RU"/>
        </w:rPr>
        <w:t>ацетонитрил</w:t>
      </w:r>
      <w:proofErr w:type="spellEnd"/>
      <w:r w:rsidRPr="004A0FFD">
        <w:rPr>
          <w:rFonts w:ascii="Times New Roman" w:eastAsia="Times New Roman" w:hAnsi="Times New Roman"/>
          <w:sz w:val="28"/>
          <w:szCs w:val="20"/>
          <w:lang w:eastAsia="ru-RU"/>
        </w:rPr>
        <w:t>—вода  25:250:750.</w:t>
      </w:r>
    </w:p>
    <w:p w:rsidR="00096604" w:rsidRPr="00102E63" w:rsidRDefault="00096604" w:rsidP="0009660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9D50BC">
        <w:rPr>
          <w:rFonts w:ascii="Times New Roman" w:hAnsi="Times New Roman"/>
          <w:color w:val="000000"/>
          <w:sz w:val="28"/>
          <w:szCs w:val="28"/>
        </w:rPr>
        <w:t>О</w:t>
      </w:r>
      <w:r w:rsidR="00102E63" w:rsidRPr="00102E63">
        <w:rPr>
          <w:rFonts w:ascii="Times New Roman" w:hAnsi="Times New Roman"/>
          <w:color w:val="000000"/>
          <w:sz w:val="28"/>
          <w:szCs w:val="28"/>
        </w:rPr>
        <w:t>бъём препарата, соответствующий около 4 мг митоксантрона, помещают в мерную колбу вместимостью 10 мл</w:t>
      </w:r>
      <w:r w:rsidRPr="00102E63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102E63" w:rsidRPr="00102E63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Pr="00102E63">
        <w:rPr>
          <w:rFonts w:ascii="Times New Roman" w:hAnsi="Times New Roman"/>
          <w:color w:val="000000"/>
          <w:sz w:val="28"/>
          <w:szCs w:val="28"/>
        </w:rPr>
        <w:t xml:space="preserve">до метки. </w:t>
      </w:r>
    </w:p>
    <w:p w:rsidR="00CF32FA" w:rsidRDefault="00096604" w:rsidP="00CF32FA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Раствор сравнения. </w:t>
      </w:r>
      <w:r w:rsidR="00CF32FA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1,0 мл испытуемого раствора и дово</w:t>
      </w:r>
      <w:r w:rsidR="00ED2773">
        <w:rPr>
          <w:rFonts w:ascii="Times New Roman" w:hAnsi="Times New Roman"/>
          <w:color w:val="000000"/>
          <w:sz w:val="28"/>
          <w:szCs w:val="28"/>
        </w:rPr>
        <w:t>дят объём раствора ПФ до метки.</w:t>
      </w:r>
    </w:p>
    <w:p w:rsidR="00096604" w:rsidRDefault="00096604" w:rsidP="0009660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Содержимое флакона</w:t>
      </w:r>
      <w:r w:rsidR="000841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5864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="00084153">
        <w:rPr>
          <w:rFonts w:ascii="Times New Roman" w:hAnsi="Times New Roman"/>
          <w:color w:val="000000"/>
          <w:sz w:val="28"/>
          <w:szCs w:val="28"/>
        </w:rPr>
        <w:t xml:space="preserve"> для проверки пригодно</w:t>
      </w:r>
      <w:r w:rsidR="00C05864">
        <w:rPr>
          <w:rFonts w:ascii="Times New Roman" w:hAnsi="Times New Roman"/>
          <w:color w:val="000000"/>
          <w:sz w:val="28"/>
          <w:szCs w:val="28"/>
        </w:rPr>
        <w:t>сти хроматографической системы, содержащего митоксантрона гидрохлорид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415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C05864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ED2773">
        <w:rPr>
          <w:rFonts w:ascii="Times New Roman" w:hAnsi="Times New Roman"/>
          <w:color w:val="000000"/>
          <w:sz w:val="28"/>
          <w:szCs w:val="28"/>
        </w:rPr>
        <w:t> </w:t>
      </w:r>
      <w:r w:rsidR="00746393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C0586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растворяют в 1,0 мл ПФ.</w:t>
      </w:r>
    </w:p>
    <w:p w:rsidR="00AF6294" w:rsidRDefault="00AF6294" w:rsidP="00746393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FC333F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FC33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1,0 мл раствора сравнения и доводят объём раствора ПФ до метки. </w:t>
      </w:r>
    </w:p>
    <w:p w:rsidR="00C05864" w:rsidRDefault="00ED2773" w:rsidP="001356B7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C05864" w:rsidRDefault="00C05864" w:rsidP="001356B7">
      <w:pPr>
        <w:spacing w:after="0" w:line="240" w:lineRule="auto"/>
        <w:ind w:firstLine="709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Примесь А: </w:t>
      </w:r>
      <w:r w:rsidRPr="00821166">
        <w:rPr>
          <w:rFonts w:ascii="Times New Roman" w:hAnsi="Times New Roman"/>
          <w:sz w:val="28"/>
          <w:szCs w:val="28"/>
        </w:rPr>
        <w:t>1-Амино-5,8-дигидрокси-4-({2-[(2-гидроксиэтил</w:t>
      </w:r>
      <w:proofErr w:type="gramStart"/>
      <w:r w:rsidRPr="00821166">
        <w:rPr>
          <w:rFonts w:ascii="Times New Roman" w:hAnsi="Times New Roman"/>
          <w:sz w:val="28"/>
          <w:szCs w:val="28"/>
        </w:rPr>
        <w:t>)а</w:t>
      </w:r>
      <w:proofErr w:type="gramEnd"/>
      <w:r w:rsidRPr="00821166">
        <w:rPr>
          <w:rFonts w:ascii="Times New Roman" w:hAnsi="Times New Roman"/>
          <w:sz w:val="28"/>
          <w:szCs w:val="28"/>
        </w:rPr>
        <w:t xml:space="preserve">мино]этил}амино)антрацен-9,10-дион, </w:t>
      </w:r>
      <w:r w:rsidRPr="00821166">
        <w:rPr>
          <w:rFonts w:ascii="Times New Roman" w:hAnsi="Times New Roman"/>
          <w:sz w:val="28"/>
          <w:szCs w:val="28"/>
          <w:lang w:val="en-US"/>
        </w:rPr>
        <w:t>CAS</w:t>
      </w:r>
      <w:r w:rsidRPr="00821166">
        <w:rPr>
          <w:rFonts w:ascii="Times New Roman" w:hAnsi="Times New Roman"/>
          <w:sz w:val="28"/>
          <w:szCs w:val="28"/>
        </w:rPr>
        <w:t xml:space="preserve"> 89991-52-6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96604" w:rsidRDefault="00096604" w:rsidP="00391DB4">
      <w:pPr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5" w:type="dxa"/>
        <w:tblLayout w:type="fixed"/>
        <w:tblLook w:val="04A0"/>
      </w:tblPr>
      <w:tblGrid>
        <w:gridCol w:w="3652"/>
        <w:gridCol w:w="5813"/>
      </w:tblGrid>
      <w:tr w:rsidR="00096604" w:rsidRPr="00096604" w:rsidTr="00ED2773">
        <w:tc>
          <w:tcPr>
            <w:tcW w:w="3652" w:type="dxa"/>
            <w:hideMark/>
          </w:tcPr>
          <w:p w:rsidR="00096604" w:rsidRPr="00096604" w:rsidRDefault="00096604" w:rsidP="00746393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604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3" w:type="dxa"/>
            <w:hideMark/>
          </w:tcPr>
          <w:p w:rsidR="00096604" w:rsidRPr="007741A8" w:rsidRDefault="00096604" w:rsidP="00ED2773">
            <w:pPr>
              <w:pStyle w:val="a5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741A8">
              <w:rPr>
                <w:rFonts w:ascii="Times New Roman" w:hAnsi="Times New Roman"/>
                <w:b w:val="0"/>
                <w:color w:val="000000"/>
                <w:szCs w:val="28"/>
              </w:rPr>
              <w:t>300 × 3,9 мм</w:t>
            </w:r>
            <w:r w:rsidRPr="007741A8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E454C1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proofErr w:type="spellStart"/>
            <w:r w:rsidRPr="007741A8">
              <w:rPr>
                <w:rFonts w:ascii="Times New Roman" w:hAnsi="Times New Roman"/>
                <w:b w:val="0"/>
                <w:szCs w:val="28"/>
              </w:rPr>
              <w:t>фенилсилильный</w:t>
            </w:r>
            <w:proofErr w:type="spellEnd"/>
            <w:r w:rsidRPr="007741A8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Pr="007741A8">
              <w:rPr>
                <w:rFonts w:ascii="Times New Roman" w:hAnsi="Times New Roman"/>
                <w:b w:val="0"/>
                <w:color w:val="000000"/>
                <w:szCs w:val="28"/>
              </w:rPr>
              <w:t>, 10 мкм;</w:t>
            </w:r>
          </w:p>
        </w:tc>
      </w:tr>
      <w:tr w:rsidR="00096604" w:rsidRPr="00096604" w:rsidTr="00ED2773">
        <w:tc>
          <w:tcPr>
            <w:tcW w:w="3652" w:type="dxa"/>
            <w:hideMark/>
          </w:tcPr>
          <w:p w:rsidR="00096604" w:rsidRPr="00096604" w:rsidRDefault="00096604" w:rsidP="00505E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604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813" w:type="dxa"/>
            <w:hideMark/>
          </w:tcPr>
          <w:p w:rsidR="00096604" w:rsidRPr="007741A8" w:rsidRDefault="00096604" w:rsidP="00ED27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1A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7741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7741A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96604" w:rsidRPr="00096604" w:rsidTr="00ED2773">
        <w:tc>
          <w:tcPr>
            <w:tcW w:w="3652" w:type="dxa"/>
            <w:hideMark/>
          </w:tcPr>
          <w:p w:rsidR="00096604" w:rsidRPr="00096604" w:rsidRDefault="00096604" w:rsidP="00505E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604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13" w:type="dxa"/>
            <w:hideMark/>
          </w:tcPr>
          <w:p w:rsidR="00096604" w:rsidRPr="00096604" w:rsidRDefault="00096604" w:rsidP="00ED27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604">
              <w:rPr>
                <w:rFonts w:ascii="Times New Roman" w:hAnsi="Times New Roman"/>
                <w:color w:val="000000"/>
                <w:sz w:val="28"/>
                <w:szCs w:val="28"/>
              </w:rPr>
              <w:t>3,0 мл/мин;</w:t>
            </w:r>
          </w:p>
        </w:tc>
      </w:tr>
      <w:tr w:rsidR="00096604" w:rsidRPr="00096604" w:rsidTr="00ED2773">
        <w:tc>
          <w:tcPr>
            <w:tcW w:w="3652" w:type="dxa"/>
            <w:hideMark/>
          </w:tcPr>
          <w:p w:rsidR="00096604" w:rsidRPr="00096604" w:rsidRDefault="00096604" w:rsidP="00505E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604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3" w:type="dxa"/>
            <w:hideMark/>
          </w:tcPr>
          <w:p w:rsidR="00096604" w:rsidRPr="00096604" w:rsidRDefault="00096604" w:rsidP="00ED27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604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254 нм;</w:t>
            </w:r>
          </w:p>
        </w:tc>
      </w:tr>
      <w:tr w:rsidR="00096604" w:rsidRPr="00096604" w:rsidTr="00ED2773">
        <w:tc>
          <w:tcPr>
            <w:tcW w:w="3652" w:type="dxa"/>
            <w:hideMark/>
          </w:tcPr>
          <w:p w:rsidR="00096604" w:rsidRPr="00096604" w:rsidRDefault="00096604" w:rsidP="00505E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604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13" w:type="dxa"/>
            <w:hideMark/>
          </w:tcPr>
          <w:p w:rsidR="00096604" w:rsidRPr="00096604" w:rsidRDefault="00096604" w:rsidP="00ED27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 мкл; </w:t>
            </w:r>
          </w:p>
        </w:tc>
      </w:tr>
      <w:tr w:rsidR="00096604" w:rsidRPr="00096604" w:rsidTr="00ED2773">
        <w:trPr>
          <w:trHeight w:val="218"/>
        </w:trPr>
        <w:tc>
          <w:tcPr>
            <w:tcW w:w="3652" w:type="dxa"/>
            <w:hideMark/>
          </w:tcPr>
          <w:p w:rsidR="00096604" w:rsidRPr="00096604" w:rsidRDefault="00096604" w:rsidP="00505E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604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3" w:type="dxa"/>
            <w:hideMark/>
          </w:tcPr>
          <w:p w:rsidR="00096604" w:rsidRPr="00096604" w:rsidRDefault="00084153" w:rsidP="00ED27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3-</w:t>
            </w:r>
            <w:r w:rsidR="00096604" w:rsidRPr="00096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кратное от времени удерживания </w:t>
            </w:r>
            <w:r w:rsidR="00391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пика </w:t>
            </w:r>
            <w:r w:rsidR="00096604" w:rsidRPr="00096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митоксантрона. </w:t>
            </w:r>
          </w:p>
        </w:tc>
      </w:tr>
    </w:tbl>
    <w:p w:rsidR="00AF6294" w:rsidRDefault="00AF6294" w:rsidP="00AF6294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пригодности хроматографической системы, раствор для проверки чувствительности хроматографической системы, раствор </w:t>
      </w:r>
      <w:r w:rsidR="00ED2773">
        <w:rPr>
          <w:rFonts w:ascii="Times New Roman" w:hAnsi="Times New Roman"/>
          <w:color w:val="000000"/>
          <w:sz w:val="28"/>
          <w:szCs w:val="28"/>
        </w:rPr>
        <w:t>сравнения и испытуемый раствор.</w:t>
      </w:r>
    </w:p>
    <w:p w:rsidR="00096604" w:rsidRDefault="00096604" w:rsidP="0009660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Митоксантрон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1; 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ED2773">
        <w:rPr>
          <w:rFonts w:ascii="Times New Roman" w:hAnsi="Times New Roman"/>
          <w:color w:val="000000"/>
          <w:sz w:val="28"/>
          <w:szCs w:val="28"/>
        </w:rPr>
        <w:t xml:space="preserve"> – около 1,4.</w:t>
      </w:r>
    </w:p>
    <w:p w:rsidR="00ED2773" w:rsidRDefault="00096604" w:rsidP="0009660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096604" w:rsidRDefault="00096604" w:rsidP="0009660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пригодности хроматографической системы </w:t>
      </w:r>
    </w:p>
    <w:p w:rsidR="00096604" w:rsidRDefault="00096604" w:rsidP="0009660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0E10A2">
        <w:rPr>
          <w:rFonts w:ascii="Times New Roman" w:hAnsi="Times New Roman"/>
          <w:color w:val="000000"/>
          <w:sz w:val="28"/>
          <w:szCs w:val="28"/>
        </w:rPr>
        <w:t>–</w:t>
      </w:r>
      <w:r w:rsidR="00ED2773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 xml:space="preserve">разрешение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="00391DB4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) между пиками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митоксантрона должно быть не менее 3,0;</w:t>
      </w:r>
    </w:p>
    <w:p w:rsidR="00096604" w:rsidRDefault="00096604" w:rsidP="005A029A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7741A8">
        <w:rPr>
          <w:rFonts w:ascii="Times New Roman" w:hAnsi="Times New Roman"/>
          <w:b w:val="0"/>
          <w:color w:val="000000"/>
          <w:szCs w:val="28"/>
        </w:rPr>
        <w:lastRenderedPageBreak/>
        <w:t>–</w:t>
      </w:r>
      <w:r w:rsidR="00ED2773">
        <w:rPr>
          <w:rFonts w:ascii="Times New Roman" w:hAnsi="Times New Roman"/>
          <w:b w:val="0"/>
          <w:color w:val="000000"/>
          <w:szCs w:val="28"/>
        </w:rPr>
        <w:t> </w:t>
      </w:r>
      <w:r w:rsidRPr="007741A8">
        <w:rPr>
          <w:rFonts w:ascii="Times New Roman" w:hAnsi="Times New Roman"/>
          <w:b w:val="0"/>
          <w:i/>
          <w:color w:val="000000"/>
          <w:szCs w:val="28"/>
        </w:rPr>
        <w:t>фактор асимметрии</w:t>
      </w:r>
      <w:r w:rsidRPr="007741A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7741A8">
        <w:rPr>
          <w:rFonts w:ascii="Times New Roman" w:hAnsi="Times New Roman"/>
          <w:b w:val="0"/>
          <w:i/>
          <w:color w:val="000000"/>
          <w:szCs w:val="28"/>
        </w:rPr>
        <w:t xml:space="preserve">пика </w:t>
      </w:r>
      <w:r w:rsidRPr="007741A8">
        <w:rPr>
          <w:rFonts w:ascii="Times New Roman" w:hAnsi="Times New Roman"/>
          <w:b w:val="0"/>
          <w:color w:val="000000"/>
          <w:szCs w:val="28"/>
        </w:rPr>
        <w:t>(</w:t>
      </w:r>
      <w:r w:rsidRPr="007741A8">
        <w:rPr>
          <w:rFonts w:ascii="Times New Roman" w:hAnsi="Times New Roman"/>
          <w:b w:val="0"/>
          <w:i/>
          <w:color w:val="000000"/>
          <w:szCs w:val="28"/>
          <w:lang w:val="en-US"/>
        </w:rPr>
        <w:t>A</w:t>
      </w:r>
      <w:r w:rsidRPr="007741A8"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S</w:t>
      </w:r>
      <w:r w:rsidRPr="007741A8">
        <w:rPr>
          <w:rFonts w:ascii="Times New Roman" w:hAnsi="Times New Roman"/>
          <w:b w:val="0"/>
          <w:color w:val="000000"/>
          <w:szCs w:val="28"/>
        </w:rPr>
        <w:t>) мит</w:t>
      </w:r>
      <w:r w:rsidR="00084153">
        <w:rPr>
          <w:rFonts w:ascii="Times New Roman" w:hAnsi="Times New Roman"/>
          <w:b w:val="0"/>
          <w:color w:val="000000"/>
          <w:szCs w:val="28"/>
        </w:rPr>
        <w:t>оксантрона должен быть не более </w:t>
      </w:r>
      <w:r w:rsidR="00ED2773">
        <w:rPr>
          <w:rFonts w:ascii="Times New Roman" w:hAnsi="Times New Roman"/>
          <w:b w:val="0"/>
          <w:color w:val="000000"/>
          <w:szCs w:val="28"/>
        </w:rPr>
        <w:t>2,0.</w:t>
      </w:r>
    </w:p>
    <w:p w:rsidR="00ED2773" w:rsidRPr="007741A8" w:rsidRDefault="00ED2773" w:rsidP="005A029A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ED2773">
        <w:rPr>
          <w:rFonts w:ascii="Times New Roman" w:hAnsi="Times New Roman"/>
          <w:b w:val="0"/>
          <w:color w:val="000000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ED2773">
        <w:rPr>
          <w:rFonts w:ascii="Times New Roman" w:hAnsi="Times New Roman"/>
          <w:b w:val="0"/>
          <w:i/>
          <w:color w:val="000000"/>
          <w:szCs w:val="28"/>
        </w:rPr>
        <w:t>отношение сигнал/шум (</w:t>
      </w:r>
      <w:r w:rsidRPr="00ED2773">
        <w:rPr>
          <w:rFonts w:ascii="Times New Roman" w:hAnsi="Times New Roman"/>
          <w:b w:val="0"/>
          <w:i/>
          <w:color w:val="000000"/>
          <w:szCs w:val="28"/>
          <w:lang w:val="en-US"/>
        </w:rPr>
        <w:t>S</w:t>
      </w:r>
      <w:r w:rsidRPr="00ED2773">
        <w:rPr>
          <w:rFonts w:ascii="Times New Roman" w:hAnsi="Times New Roman"/>
          <w:b w:val="0"/>
          <w:i/>
          <w:color w:val="000000"/>
          <w:szCs w:val="28"/>
        </w:rPr>
        <w:t>/</w:t>
      </w:r>
      <w:r w:rsidRPr="00ED2773">
        <w:rPr>
          <w:rFonts w:ascii="Times New Roman" w:hAnsi="Times New Roman"/>
          <w:b w:val="0"/>
          <w:i/>
          <w:color w:val="000000"/>
          <w:szCs w:val="28"/>
          <w:lang w:val="en-US"/>
        </w:rPr>
        <w:t>N</w:t>
      </w:r>
      <w:r w:rsidRPr="00ED2773">
        <w:rPr>
          <w:rFonts w:ascii="Times New Roman" w:hAnsi="Times New Roman"/>
          <w:b w:val="0"/>
          <w:i/>
          <w:color w:val="000000"/>
          <w:szCs w:val="28"/>
        </w:rPr>
        <w:t xml:space="preserve">) </w:t>
      </w:r>
      <w:r w:rsidRPr="00ED2773">
        <w:rPr>
          <w:rFonts w:ascii="Times New Roman" w:hAnsi="Times New Roman"/>
          <w:b w:val="0"/>
          <w:color w:val="000000"/>
          <w:szCs w:val="28"/>
        </w:rPr>
        <w:t>для пика митоксантрона должно быть не менее 10.</w:t>
      </w:r>
    </w:p>
    <w:p w:rsidR="00096604" w:rsidRPr="00275EAE" w:rsidRDefault="00096604" w:rsidP="005A029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806364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806364">
        <w:rPr>
          <w:rFonts w:ascii="Times New Roman" w:hAnsi="Times New Roman"/>
          <w:iCs/>
          <w:sz w:val="28"/>
          <w:szCs w:val="28"/>
        </w:rPr>
        <w:t xml:space="preserve">. </w:t>
      </w:r>
      <w:r w:rsidRPr="00806364">
        <w:rPr>
          <w:rFonts w:ascii="Times New Roman" w:hAnsi="Times New Roman"/>
          <w:color w:val="000000"/>
          <w:sz w:val="28"/>
          <w:szCs w:val="28"/>
        </w:rPr>
        <w:t>На хроматограмме</w:t>
      </w:r>
      <w:r w:rsidRPr="0057448E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раствора:</w:t>
      </w:r>
    </w:p>
    <w:p w:rsidR="00AF6294" w:rsidRPr="0057448E" w:rsidRDefault="00AF6294" w:rsidP="005A029A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06364">
        <w:rPr>
          <w:rFonts w:ascii="Times New Roman" w:hAnsi="Times New Roman"/>
          <w:color w:val="000000"/>
          <w:sz w:val="28"/>
          <w:szCs w:val="28"/>
        </w:rPr>
        <w:t xml:space="preserve">– площадь пика любой примеси не должна превышать площадь основного пика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>раствора сравнения (не более 1,0</w:t>
      </w:r>
      <w:r w:rsidRPr="00806364">
        <w:rPr>
          <w:rFonts w:ascii="Times New Roman" w:hAnsi="Times New Roman"/>
          <w:color w:val="000000"/>
          <w:sz w:val="28"/>
          <w:szCs w:val="28"/>
        </w:rPr>
        <w:t> %);</w:t>
      </w:r>
      <w:r w:rsidRPr="005744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6294" w:rsidRPr="0057448E" w:rsidRDefault="00AF6294" w:rsidP="005A029A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768FC">
        <w:rPr>
          <w:rFonts w:ascii="Times New Roman" w:hAnsi="Times New Roman"/>
          <w:color w:val="000000"/>
          <w:sz w:val="28"/>
          <w:szCs w:val="28"/>
        </w:rPr>
        <w:t>– суммарная площадь пиков всех прим</w:t>
      </w:r>
      <w:r>
        <w:rPr>
          <w:rFonts w:ascii="Times New Roman" w:hAnsi="Times New Roman"/>
          <w:color w:val="000000"/>
          <w:sz w:val="28"/>
          <w:szCs w:val="28"/>
        </w:rPr>
        <w:t>есей не должна превышать трех</w:t>
      </w:r>
      <w:r w:rsidRPr="001768FC">
        <w:rPr>
          <w:rFonts w:ascii="Times New Roman" w:hAnsi="Times New Roman"/>
          <w:color w:val="000000"/>
          <w:sz w:val="28"/>
          <w:szCs w:val="28"/>
        </w:rPr>
        <w:t>кратную площадь основного пика на хроматограмм</w:t>
      </w:r>
      <w:r>
        <w:rPr>
          <w:rFonts w:ascii="Times New Roman" w:hAnsi="Times New Roman"/>
          <w:color w:val="000000"/>
          <w:sz w:val="28"/>
          <w:szCs w:val="28"/>
        </w:rPr>
        <w:t>е раствора сравнения (не более 3,0</w:t>
      </w:r>
      <w:r w:rsidRPr="001768FC">
        <w:rPr>
          <w:rFonts w:ascii="Times New Roman" w:hAnsi="Times New Roman"/>
          <w:color w:val="000000"/>
          <w:sz w:val="28"/>
          <w:szCs w:val="28"/>
        </w:rPr>
        <w:t> %).</w:t>
      </w:r>
    </w:p>
    <w:p w:rsidR="00AF6294" w:rsidRPr="00AF6294" w:rsidRDefault="00AF6294" w:rsidP="005A029A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AF6294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0,1 %).</w:t>
      </w:r>
    </w:p>
    <w:p w:rsidR="007741A8" w:rsidRDefault="007741A8" w:rsidP="005A029A">
      <w:pPr>
        <w:pStyle w:val="a5"/>
        <w:spacing w:line="360" w:lineRule="auto"/>
        <w:ind w:firstLine="709"/>
        <w:contextualSpacing/>
        <w:jc w:val="both"/>
        <w:rPr>
          <w:rStyle w:val="8"/>
          <w:rFonts w:eastAsia="Calibri"/>
          <w:b w:val="0"/>
          <w:sz w:val="28"/>
          <w:szCs w:val="28"/>
        </w:rPr>
      </w:pPr>
      <w:r w:rsidRPr="007741A8">
        <w:rPr>
          <w:rFonts w:ascii="Times New Roman" w:hAnsi="Times New Roman"/>
          <w:color w:val="000000"/>
          <w:szCs w:val="28"/>
        </w:rPr>
        <w:t>Извлекаемый объём.</w:t>
      </w:r>
      <w:r w:rsidRPr="00ED2773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gramStart"/>
      <w:r w:rsidRPr="007741A8">
        <w:rPr>
          <w:rStyle w:val="8"/>
          <w:rFonts w:eastAsia="Calibri"/>
          <w:b w:val="0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7741A8" w:rsidRPr="007741A8" w:rsidRDefault="00096604" w:rsidP="005A029A">
      <w:pPr>
        <w:pStyle w:val="a5"/>
        <w:spacing w:line="360" w:lineRule="auto"/>
        <w:ind w:firstLine="709"/>
        <w:contextualSpacing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8359E6">
        <w:rPr>
          <w:rFonts w:ascii="Times New Roman" w:hAnsi="Times New Roman"/>
          <w:color w:val="000000"/>
          <w:szCs w:val="28"/>
        </w:rPr>
        <w:t>Бактериальные эндотоксины.</w:t>
      </w:r>
      <w:r w:rsidRPr="003A58D5">
        <w:rPr>
          <w:rFonts w:ascii="Times New Roman" w:hAnsi="Times New Roman"/>
          <w:color w:val="000000"/>
          <w:szCs w:val="28"/>
        </w:rPr>
        <w:t xml:space="preserve"> </w:t>
      </w:r>
      <w:r w:rsidR="0008588D">
        <w:rPr>
          <w:rFonts w:ascii="Times New Roman" w:hAnsi="Times New Roman"/>
          <w:b w:val="0"/>
          <w:color w:val="000000"/>
          <w:szCs w:val="28"/>
        </w:rPr>
        <w:t>Не более 7,0</w:t>
      </w:r>
      <w:r w:rsidR="008359E6">
        <w:rPr>
          <w:rFonts w:ascii="Times New Roman" w:hAnsi="Times New Roman"/>
          <w:b w:val="0"/>
          <w:color w:val="000000"/>
          <w:szCs w:val="28"/>
        </w:rPr>
        <w:t> </w:t>
      </w:r>
      <w:r w:rsidR="005C26C2">
        <w:rPr>
          <w:rFonts w:ascii="Times New Roman" w:hAnsi="Times New Roman"/>
          <w:b w:val="0"/>
          <w:color w:val="000000"/>
          <w:szCs w:val="28"/>
        </w:rPr>
        <w:t xml:space="preserve">ЕЭ на 1 мг митоксантрона </w:t>
      </w:r>
      <w:r w:rsidR="007741A8" w:rsidRPr="007741A8">
        <w:rPr>
          <w:rFonts w:ascii="Times New Roman" w:hAnsi="Times New Roman"/>
          <w:b w:val="0"/>
          <w:color w:val="000000"/>
          <w:szCs w:val="28"/>
        </w:rPr>
        <w:t>(ОФС «Бактериальные эндотоксины»).</w:t>
      </w:r>
    </w:p>
    <w:p w:rsidR="00096604" w:rsidRDefault="00096604" w:rsidP="005A029A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7741A8">
        <w:rPr>
          <w:rFonts w:ascii="Times New Roman" w:hAnsi="Times New Roman"/>
          <w:color w:val="000000"/>
          <w:szCs w:val="28"/>
        </w:rPr>
        <w:t>Стерильность.</w:t>
      </w:r>
      <w:r w:rsidRPr="006847F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A3BD7">
        <w:rPr>
          <w:rFonts w:ascii="Times New Roman" w:hAnsi="Times New Roman"/>
          <w:b w:val="0"/>
          <w:color w:val="000000"/>
          <w:szCs w:val="28"/>
        </w:rPr>
        <w:t xml:space="preserve">Препарат должен быть стерильным </w:t>
      </w:r>
      <w:r w:rsidRPr="007741A8">
        <w:rPr>
          <w:rFonts w:ascii="Times New Roman" w:hAnsi="Times New Roman"/>
          <w:b w:val="0"/>
          <w:color w:val="000000"/>
          <w:szCs w:val="28"/>
        </w:rPr>
        <w:t>(ОФС «Стерильность»).</w:t>
      </w:r>
    </w:p>
    <w:p w:rsidR="00096604" w:rsidRDefault="00096604" w:rsidP="005A029A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6B53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в условиях испытания «Родственные прим</w:t>
      </w:r>
      <w:r w:rsidR="005A029A">
        <w:rPr>
          <w:rFonts w:ascii="Times New Roman" w:hAnsi="Times New Roman"/>
          <w:color w:val="000000"/>
          <w:sz w:val="28"/>
          <w:szCs w:val="28"/>
        </w:rPr>
        <w:t>еси» со следующими изменениями.</w:t>
      </w:r>
    </w:p>
    <w:p w:rsidR="00096604" w:rsidRDefault="00096604" w:rsidP="00096604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митоксантрона гидрохлорида</w:t>
      </w:r>
      <w:r>
        <w:rPr>
          <w:rFonts w:ascii="Times New Roman" w:hAnsi="Times New Roman"/>
          <w:color w:val="000000"/>
          <w:sz w:val="28"/>
          <w:szCs w:val="28"/>
        </w:rPr>
        <w:t>. В мерную колбу вмес</w:t>
      </w:r>
      <w:r w:rsidR="002054B7">
        <w:rPr>
          <w:rFonts w:ascii="Times New Roman" w:hAnsi="Times New Roman"/>
          <w:color w:val="000000"/>
          <w:sz w:val="28"/>
          <w:szCs w:val="28"/>
        </w:rPr>
        <w:t>тимостью 50 мл помещают около 23</w:t>
      </w:r>
      <w:r>
        <w:rPr>
          <w:rFonts w:ascii="Times New Roman" w:hAnsi="Times New Roman"/>
          <w:color w:val="000000"/>
          <w:sz w:val="28"/>
          <w:szCs w:val="28"/>
        </w:rPr>
        <w:t> мг (точная навеска) стандартного образца митоксантрона гидрохлорида, растворяют в ПФ, при необходимости выдерживают на ультразвуковой бане</w:t>
      </w:r>
      <w:r w:rsidR="002C6E20">
        <w:rPr>
          <w:rFonts w:ascii="Times New Roman" w:hAnsi="Times New Roman"/>
          <w:color w:val="000000"/>
          <w:sz w:val="28"/>
          <w:szCs w:val="28"/>
        </w:rPr>
        <w:t xml:space="preserve"> в течение 5</w:t>
      </w:r>
      <w:r w:rsidR="005A029A">
        <w:rPr>
          <w:rFonts w:ascii="Times New Roman" w:hAnsi="Times New Roman"/>
          <w:color w:val="000000"/>
          <w:sz w:val="28"/>
          <w:szCs w:val="28"/>
        </w:rPr>
        <w:t> </w:t>
      </w:r>
      <w:r w:rsidR="002C6E20">
        <w:rPr>
          <w:rFonts w:ascii="Times New Roman" w:hAnsi="Times New Roman"/>
          <w:color w:val="000000"/>
          <w:sz w:val="28"/>
          <w:szCs w:val="28"/>
        </w:rPr>
        <w:t>мин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метки. </w:t>
      </w:r>
    </w:p>
    <w:p w:rsidR="00096604" w:rsidRDefault="00096604" w:rsidP="00096604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митоксантрона гидрохлорида и испытуемый раствор. </w:t>
      </w:r>
    </w:p>
    <w:p w:rsidR="00096604" w:rsidRPr="007741A8" w:rsidRDefault="00096604" w:rsidP="00096604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7741A8">
        <w:rPr>
          <w:rFonts w:ascii="Times New Roman" w:hAnsi="Times New Roman"/>
          <w:b w:val="0"/>
          <w:color w:val="000000"/>
          <w:szCs w:val="28"/>
        </w:rPr>
        <w:lastRenderedPageBreak/>
        <w:t>На хроматограмме раствора стандартного образца митоксантрона гидрохлорида:</w:t>
      </w:r>
    </w:p>
    <w:p w:rsidR="00096604" w:rsidRPr="007741A8" w:rsidRDefault="00096604" w:rsidP="00096604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7741A8">
        <w:rPr>
          <w:rFonts w:ascii="Times New Roman" w:hAnsi="Times New Roman"/>
          <w:b w:val="0"/>
          <w:color w:val="000000"/>
          <w:szCs w:val="28"/>
        </w:rPr>
        <w:t>–</w:t>
      </w:r>
      <w:r w:rsidR="005A029A">
        <w:rPr>
          <w:rFonts w:ascii="Times New Roman" w:hAnsi="Times New Roman"/>
          <w:b w:val="0"/>
          <w:color w:val="000000"/>
          <w:szCs w:val="28"/>
        </w:rPr>
        <w:t> </w:t>
      </w:r>
      <w:r w:rsidRPr="007741A8">
        <w:rPr>
          <w:rFonts w:ascii="Times New Roman" w:hAnsi="Times New Roman"/>
          <w:b w:val="0"/>
          <w:i/>
          <w:color w:val="000000"/>
          <w:szCs w:val="28"/>
        </w:rPr>
        <w:t>коэффициент емкости (</w:t>
      </w:r>
      <w:r w:rsidRPr="007741A8">
        <w:rPr>
          <w:rFonts w:ascii="Times New Roman" w:hAnsi="Times New Roman"/>
          <w:b w:val="0"/>
          <w:i/>
          <w:color w:val="000000"/>
          <w:szCs w:val="28"/>
          <w:lang w:val="en-US"/>
        </w:rPr>
        <w:t>k</w:t>
      </w:r>
      <w:r w:rsidR="00EB760C" w:rsidRPr="00EB760C">
        <w:rPr>
          <w:rFonts w:ascii="Times New Roman" w:hAnsi="Times New Roman"/>
          <w:b w:val="0"/>
          <w:i/>
          <w:color w:val="000000"/>
          <w:szCs w:val="28"/>
        </w:rPr>
        <w:t>`</w:t>
      </w:r>
      <w:r w:rsidRPr="007741A8">
        <w:rPr>
          <w:rFonts w:ascii="Times New Roman" w:hAnsi="Times New Roman"/>
          <w:b w:val="0"/>
          <w:i/>
          <w:color w:val="000000"/>
          <w:szCs w:val="28"/>
        </w:rPr>
        <w:t>),</w:t>
      </w:r>
      <w:r w:rsidRPr="007741A8">
        <w:rPr>
          <w:rFonts w:ascii="Times New Roman" w:hAnsi="Times New Roman"/>
          <w:b w:val="0"/>
          <w:color w:val="000000"/>
          <w:szCs w:val="28"/>
        </w:rPr>
        <w:t xml:space="preserve"> рассчитанный по пику митоксант</w:t>
      </w:r>
      <w:r w:rsidR="00CD54FC">
        <w:rPr>
          <w:rFonts w:ascii="Times New Roman" w:hAnsi="Times New Roman"/>
          <w:b w:val="0"/>
          <w:color w:val="000000"/>
          <w:szCs w:val="28"/>
        </w:rPr>
        <w:t>рона, должен быть не менее 3,5;</w:t>
      </w:r>
    </w:p>
    <w:p w:rsidR="00476C25" w:rsidRPr="00476C25" w:rsidRDefault="00096604" w:rsidP="00476C25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7741A8">
        <w:rPr>
          <w:rFonts w:ascii="Times New Roman" w:hAnsi="Times New Roman"/>
          <w:b w:val="0"/>
          <w:color w:val="000000"/>
          <w:szCs w:val="28"/>
        </w:rPr>
        <w:t>–</w:t>
      </w:r>
      <w:r w:rsidR="005A029A">
        <w:rPr>
          <w:rFonts w:ascii="Times New Roman" w:hAnsi="Times New Roman"/>
          <w:b w:val="0"/>
          <w:color w:val="000000"/>
          <w:szCs w:val="28"/>
        </w:rPr>
        <w:t> </w:t>
      </w:r>
      <w:r w:rsidRPr="007741A8">
        <w:rPr>
          <w:rFonts w:ascii="Times New Roman" w:hAnsi="Times New Roman"/>
          <w:b w:val="0"/>
          <w:i/>
          <w:color w:val="000000"/>
          <w:szCs w:val="28"/>
        </w:rPr>
        <w:t>относительное стандартное отклонение</w:t>
      </w:r>
      <w:r w:rsidRPr="007741A8">
        <w:rPr>
          <w:rFonts w:ascii="Times New Roman" w:hAnsi="Times New Roman"/>
          <w:b w:val="0"/>
          <w:color w:val="000000"/>
          <w:szCs w:val="28"/>
        </w:rPr>
        <w:t xml:space="preserve"> площади пика митоксантрона должно быть не более 2,0 % (6 определений).</w:t>
      </w:r>
    </w:p>
    <w:p w:rsidR="00096604" w:rsidRDefault="00096604" w:rsidP="00476C25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митоксантрона </w:t>
      </w:r>
      <w:r w:rsidRPr="0044490E">
        <w:rPr>
          <w:rFonts w:ascii="Times New Roman" w:hAnsi="Times New Roman"/>
          <w:sz w:val="28"/>
          <w:szCs w:val="28"/>
          <w:lang w:val="en-US"/>
        </w:rPr>
        <w:t>C</w:t>
      </w:r>
      <w:r w:rsidRPr="0044490E">
        <w:rPr>
          <w:rFonts w:ascii="Times New Roman" w:hAnsi="Times New Roman"/>
          <w:sz w:val="28"/>
          <w:szCs w:val="28"/>
          <w:vertAlign w:val="subscript"/>
        </w:rPr>
        <w:t>22</w:t>
      </w:r>
      <w:r w:rsidRPr="0044490E">
        <w:rPr>
          <w:rFonts w:ascii="Times New Roman" w:hAnsi="Times New Roman"/>
          <w:sz w:val="28"/>
          <w:szCs w:val="28"/>
          <w:lang w:val="en-US"/>
        </w:rPr>
        <w:t>H</w:t>
      </w:r>
      <w:r w:rsidRPr="0044490E">
        <w:rPr>
          <w:rFonts w:ascii="Times New Roman" w:hAnsi="Times New Roman"/>
          <w:sz w:val="28"/>
          <w:szCs w:val="28"/>
          <w:vertAlign w:val="subscript"/>
        </w:rPr>
        <w:t>28</w:t>
      </w:r>
      <w:r w:rsidRPr="0044490E">
        <w:rPr>
          <w:rFonts w:ascii="Times New Roman" w:hAnsi="Times New Roman"/>
          <w:sz w:val="28"/>
          <w:szCs w:val="28"/>
          <w:lang w:val="en-US"/>
        </w:rPr>
        <w:t>N</w:t>
      </w:r>
      <w:r w:rsidRPr="0044490E">
        <w:rPr>
          <w:rFonts w:ascii="Times New Roman" w:hAnsi="Times New Roman"/>
          <w:sz w:val="28"/>
          <w:szCs w:val="28"/>
          <w:vertAlign w:val="subscript"/>
        </w:rPr>
        <w:t>4</w:t>
      </w:r>
      <w:r w:rsidRPr="0044490E">
        <w:rPr>
          <w:rFonts w:ascii="Times New Roman" w:hAnsi="Times New Roman"/>
          <w:sz w:val="28"/>
          <w:szCs w:val="28"/>
          <w:lang w:val="en-US"/>
        </w:rPr>
        <w:t>O</w:t>
      </w:r>
      <w:r w:rsidRPr="0044490E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310C3D">
        <w:rPr>
          <w:rFonts w:ascii="Times New Roman" w:hAnsi="Times New Roman"/>
          <w:color w:val="000000"/>
          <w:sz w:val="28"/>
          <w:szCs w:val="28"/>
        </w:rPr>
        <w:t xml:space="preserve">препарате </w:t>
      </w:r>
      <w:r>
        <w:rPr>
          <w:rFonts w:ascii="Times New Roman" w:hAnsi="Times New Roman"/>
          <w:color w:val="000000"/>
          <w:sz w:val="28"/>
          <w:szCs w:val="28"/>
        </w:rPr>
        <w:t>в процентах (</w:t>
      </w:r>
      <w:r w:rsidR="00EB760C" w:rsidRPr="00EB760C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310C3D">
        <w:rPr>
          <w:rFonts w:ascii="Times New Roman" w:hAnsi="Times New Roman"/>
          <w:color w:val="000000"/>
          <w:sz w:val="28"/>
          <w:szCs w:val="28"/>
        </w:rPr>
        <w:t>)</w:t>
      </w:r>
      <w:r w:rsidR="002771EF">
        <w:rPr>
          <w:rFonts w:ascii="Times New Roman" w:hAnsi="Times New Roman"/>
          <w:color w:val="000000"/>
          <w:sz w:val="28"/>
          <w:szCs w:val="28"/>
        </w:rPr>
        <w:t xml:space="preserve"> от заявленного количества</w:t>
      </w:r>
      <w:r w:rsidR="00310C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4FC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CD54FC" w:rsidRPr="00CD54FC" w:rsidRDefault="00CD54FC" w:rsidP="00CD54FC">
      <w:pPr>
        <w:ind w:left="360"/>
        <w:contextualSpacing/>
        <w:rPr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∙10∙P∙444,5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∙50∙L∙517,4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∙5,82∙L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85"/>
        <w:gridCol w:w="863"/>
        <w:gridCol w:w="563"/>
        <w:gridCol w:w="7460"/>
      </w:tblGrid>
      <w:tr w:rsidR="00096604" w:rsidRPr="00096604" w:rsidTr="005A029A">
        <w:trPr>
          <w:trHeight w:val="20"/>
        </w:trPr>
        <w:tc>
          <w:tcPr>
            <w:tcW w:w="358" w:type="pct"/>
            <w:hideMark/>
          </w:tcPr>
          <w:p w:rsidR="00096604" w:rsidRDefault="00096604" w:rsidP="005A029A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51" w:type="pct"/>
            <w:hideMark/>
          </w:tcPr>
          <w:p w:rsidR="00096604" w:rsidRPr="00096604" w:rsidRDefault="00096604" w:rsidP="005A029A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966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096604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4" w:type="pct"/>
            <w:hideMark/>
          </w:tcPr>
          <w:p w:rsidR="00096604" w:rsidRPr="00096604" w:rsidRDefault="00096604" w:rsidP="005A029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60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97" w:type="pct"/>
            <w:hideMark/>
          </w:tcPr>
          <w:p w:rsidR="00096604" w:rsidRDefault="00096604" w:rsidP="005A029A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площадь пика митоксантрона на хроматограмме испытуемого раствора;</w:t>
            </w:r>
          </w:p>
        </w:tc>
      </w:tr>
      <w:tr w:rsidR="00096604" w:rsidRPr="00096604" w:rsidTr="005A029A">
        <w:trPr>
          <w:trHeight w:val="20"/>
        </w:trPr>
        <w:tc>
          <w:tcPr>
            <w:tcW w:w="358" w:type="pct"/>
          </w:tcPr>
          <w:p w:rsidR="00096604" w:rsidRPr="00096604" w:rsidRDefault="00096604" w:rsidP="005A029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hideMark/>
          </w:tcPr>
          <w:p w:rsidR="00096604" w:rsidRPr="00096604" w:rsidRDefault="00096604" w:rsidP="005A029A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966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096604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94" w:type="pct"/>
            <w:hideMark/>
          </w:tcPr>
          <w:p w:rsidR="00096604" w:rsidRPr="00096604" w:rsidRDefault="00096604" w:rsidP="005A029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60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97" w:type="pct"/>
            <w:hideMark/>
          </w:tcPr>
          <w:p w:rsidR="00096604" w:rsidRPr="00096604" w:rsidRDefault="00096604" w:rsidP="005A029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604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митоксантрона на хроматограмме раствора стандартного образца митоксантрона гидрохлорида;</w:t>
            </w:r>
          </w:p>
        </w:tc>
      </w:tr>
      <w:tr w:rsidR="00096604" w:rsidRPr="00096604" w:rsidTr="005A029A">
        <w:trPr>
          <w:trHeight w:val="20"/>
        </w:trPr>
        <w:tc>
          <w:tcPr>
            <w:tcW w:w="358" w:type="pct"/>
          </w:tcPr>
          <w:p w:rsidR="00096604" w:rsidRPr="00096604" w:rsidRDefault="00096604" w:rsidP="005A029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hideMark/>
          </w:tcPr>
          <w:p w:rsidR="00096604" w:rsidRPr="00E66B53" w:rsidRDefault="00E66B53" w:rsidP="005A029A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E66B5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="00096604" w:rsidRPr="00E66B53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4" w:type="pct"/>
            <w:hideMark/>
          </w:tcPr>
          <w:p w:rsidR="00096604" w:rsidRPr="00E66B53" w:rsidRDefault="00096604" w:rsidP="005A029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B5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97" w:type="pct"/>
            <w:hideMark/>
          </w:tcPr>
          <w:p w:rsidR="00096604" w:rsidRPr="00E66B53" w:rsidRDefault="00E66B53" w:rsidP="005A029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B53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="00096604" w:rsidRPr="00E66B5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96604" w:rsidRPr="00096604" w:rsidTr="005A029A">
        <w:trPr>
          <w:trHeight w:val="20"/>
        </w:trPr>
        <w:tc>
          <w:tcPr>
            <w:tcW w:w="358" w:type="pct"/>
          </w:tcPr>
          <w:p w:rsidR="00096604" w:rsidRPr="00096604" w:rsidRDefault="00096604" w:rsidP="005A029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hideMark/>
          </w:tcPr>
          <w:p w:rsidR="00096604" w:rsidRPr="00096604" w:rsidRDefault="00096604" w:rsidP="005A029A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966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096604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94" w:type="pct"/>
            <w:hideMark/>
          </w:tcPr>
          <w:p w:rsidR="00096604" w:rsidRPr="00096604" w:rsidRDefault="00096604" w:rsidP="005A029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60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97" w:type="pct"/>
            <w:hideMark/>
          </w:tcPr>
          <w:p w:rsidR="00096604" w:rsidRDefault="00096604" w:rsidP="005A029A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 образца митоксантрона гидрохлорида</w:t>
            </w:r>
            <w:r>
              <w:rPr>
                <w:rFonts w:ascii="Times New Roman" w:hAnsi="Times New Roman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5A029A" w:rsidRPr="00096604" w:rsidTr="005A029A">
        <w:trPr>
          <w:trHeight w:val="20"/>
        </w:trPr>
        <w:tc>
          <w:tcPr>
            <w:tcW w:w="358" w:type="pct"/>
          </w:tcPr>
          <w:p w:rsidR="005A029A" w:rsidRPr="00096604" w:rsidRDefault="005A029A" w:rsidP="005A029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hideMark/>
          </w:tcPr>
          <w:p w:rsidR="005A029A" w:rsidRPr="00096604" w:rsidRDefault="005A029A" w:rsidP="005A029A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966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94" w:type="pct"/>
            <w:hideMark/>
          </w:tcPr>
          <w:p w:rsidR="005A029A" w:rsidRPr="00096604" w:rsidRDefault="005A029A" w:rsidP="005A029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60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97" w:type="pct"/>
            <w:hideMark/>
          </w:tcPr>
          <w:p w:rsidR="005A029A" w:rsidRDefault="005A029A" w:rsidP="005A029A">
            <w:pPr>
              <w:pStyle w:val="a8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митоксантрона гидрохлорида в стандартном образце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митоксантрона гидрохлорида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096604" w:rsidRPr="00096604" w:rsidTr="005A029A">
        <w:trPr>
          <w:trHeight w:val="20"/>
        </w:trPr>
        <w:tc>
          <w:tcPr>
            <w:tcW w:w="358" w:type="pct"/>
          </w:tcPr>
          <w:p w:rsidR="00096604" w:rsidRPr="00096604" w:rsidRDefault="00096604" w:rsidP="005A029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hideMark/>
          </w:tcPr>
          <w:p w:rsidR="00096604" w:rsidRPr="00E66B53" w:rsidRDefault="00E66B53" w:rsidP="005A029A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94" w:type="pct"/>
            <w:hideMark/>
          </w:tcPr>
          <w:p w:rsidR="00096604" w:rsidRPr="00096604" w:rsidRDefault="00096604" w:rsidP="005A029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60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97" w:type="pct"/>
            <w:hideMark/>
          </w:tcPr>
          <w:p w:rsidR="00096604" w:rsidRPr="00E66B53" w:rsidRDefault="00E66B53" w:rsidP="005A029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B53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митоксантрона</w:t>
            </w:r>
            <w:r w:rsidRPr="00E66B53">
              <w:rPr>
                <w:rStyle w:val="8"/>
                <w:rFonts w:eastAsia="Calibri"/>
                <w:sz w:val="28"/>
                <w:szCs w:val="28"/>
              </w:rPr>
              <w:t xml:space="preserve"> в препарате, мг/мл</w:t>
            </w:r>
            <w:r w:rsidR="00096604" w:rsidRPr="00E66B53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607DF7" w:rsidRPr="00096604" w:rsidTr="005A029A">
        <w:trPr>
          <w:trHeight w:val="20"/>
        </w:trPr>
        <w:tc>
          <w:tcPr>
            <w:tcW w:w="358" w:type="pct"/>
          </w:tcPr>
          <w:p w:rsidR="00607DF7" w:rsidRPr="00096604" w:rsidRDefault="00607DF7" w:rsidP="005A029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hideMark/>
          </w:tcPr>
          <w:p w:rsidR="00607DF7" w:rsidRPr="00096604" w:rsidRDefault="00607DF7" w:rsidP="005A029A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517,4</w:t>
            </w:r>
          </w:p>
        </w:tc>
        <w:tc>
          <w:tcPr>
            <w:tcW w:w="294" w:type="pct"/>
            <w:hideMark/>
          </w:tcPr>
          <w:p w:rsidR="00607DF7" w:rsidRPr="00096604" w:rsidRDefault="00607DF7" w:rsidP="005A029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60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97" w:type="pct"/>
            <w:hideMark/>
          </w:tcPr>
          <w:p w:rsidR="00607DF7" w:rsidRDefault="00607DF7" w:rsidP="005A029A">
            <w:pPr>
              <w:pStyle w:val="a8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митоксантрона гидрохлорида;</w:t>
            </w:r>
          </w:p>
        </w:tc>
      </w:tr>
      <w:tr w:rsidR="00607DF7" w:rsidRPr="00096604" w:rsidTr="005A029A">
        <w:trPr>
          <w:trHeight w:val="20"/>
        </w:trPr>
        <w:tc>
          <w:tcPr>
            <w:tcW w:w="358" w:type="pct"/>
          </w:tcPr>
          <w:p w:rsidR="00607DF7" w:rsidRPr="00096604" w:rsidRDefault="00607DF7" w:rsidP="005A029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hideMark/>
          </w:tcPr>
          <w:p w:rsidR="00607DF7" w:rsidRPr="00096604" w:rsidRDefault="00607DF7" w:rsidP="005A029A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444,5</w:t>
            </w:r>
          </w:p>
        </w:tc>
        <w:tc>
          <w:tcPr>
            <w:tcW w:w="294" w:type="pct"/>
            <w:hideMark/>
          </w:tcPr>
          <w:p w:rsidR="00607DF7" w:rsidRPr="00096604" w:rsidRDefault="00BC0FA7" w:rsidP="005A029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60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97" w:type="pct"/>
            <w:hideMark/>
          </w:tcPr>
          <w:p w:rsidR="00607DF7" w:rsidRDefault="00607DF7" w:rsidP="005A029A">
            <w:pPr>
              <w:pStyle w:val="a8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митоксантрона.</w:t>
            </w:r>
          </w:p>
        </w:tc>
      </w:tr>
    </w:tbl>
    <w:p w:rsidR="00EA042B" w:rsidRPr="005A029A" w:rsidRDefault="00096604" w:rsidP="005A029A">
      <w:pPr>
        <w:pStyle w:val="ac"/>
        <w:spacing w:before="12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Хранение.</w:t>
      </w:r>
      <w:r w:rsidRPr="00CD5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защищ</w:t>
      </w:r>
      <w:r w:rsidR="00EB760C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нном от света месте.</w:t>
      </w:r>
    </w:p>
    <w:sectPr w:rsidR="00EA042B" w:rsidRPr="005A029A" w:rsidSect="00EB760C"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9A" w:rsidRDefault="005A029A" w:rsidP="00EB760C">
      <w:pPr>
        <w:spacing w:after="0" w:line="240" w:lineRule="auto"/>
      </w:pPr>
      <w:r>
        <w:separator/>
      </w:r>
    </w:p>
  </w:endnote>
  <w:endnote w:type="continuationSeparator" w:id="0">
    <w:p w:rsidR="005A029A" w:rsidRDefault="005A029A" w:rsidP="00EB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9A" w:rsidRPr="00ED2773" w:rsidRDefault="00CB51B3" w:rsidP="00ED2773">
    <w:pPr>
      <w:pStyle w:val="af"/>
      <w:jc w:val="center"/>
      <w:rPr>
        <w:rFonts w:ascii="Times New Roman" w:hAnsi="Times New Roman"/>
        <w:sz w:val="28"/>
        <w:szCs w:val="28"/>
      </w:rPr>
    </w:pPr>
    <w:r w:rsidRPr="0065787E">
      <w:rPr>
        <w:rFonts w:ascii="Times New Roman" w:hAnsi="Times New Roman"/>
        <w:sz w:val="28"/>
        <w:szCs w:val="28"/>
      </w:rPr>
      <w:fldChar w:fldCharType="begin"/>
    </w:r>
    <w:r w:rsidR="005A029A" w:rsidRPr="0065787E">
      <w:rPr>
        <w:rFonts w:ascii="Times New Roman" w:hAnsi="Times New Roman"/>
        <w:sz w:val="28"/>
        <w:szCs w:val="28"/>
      </w:rPr>
      <w:instrText xml:space="preserve"> PAGE   \* MERGEFORMAT </w:instrText>
    </w:r>
    <w:r w:rsidRPr="0065787E">
      <w:rPr>
        <w:rFonts w:ascii="Times New Roman" w:hAnsi="Times New Roman"/>
        <w:sz w:val="28"/>
        <w:szCs w:val="28"/>
      </w:rPr>
      <w:fldChar w:fldCharType="separate"/>
    </w:r>
    <w:r w:rsidR="007D437A">
      <w:rPr>
        <w:rFonts w:ascii="Times New Roman" w:hAnsi="Times New Roman"/>
        <w:noProof/>
        <w:sz w:val="28"/>
        <w:szCs w:val="28"/>
      </w:rPr>
      <w:t>2</w:t>
    </w:r>
    <w:r w:rsidRPr="0065787E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9A" w:rsidRDefault="005A029A" w:rsidP="00EB760C">
      <w:pPr>
        <w:spacing w:after="0" w:line="240" w:lineRule="auto"/>
      </w:pPr>
      <w:r>
        <w:separator/>
      </w:r>
    </w:p>
  </w:footnote>
  <w:footnote w:type="continuationSeparator" w:id="0">
    <w:p w:rsidR="005A029A" w:rsidRDefault="005A029A" w:rsidP="00EB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9A" w:rsidRPr="00EB760C" w:rsidRDefault="005A029A" w:rsidP="00EB760C">
    <w:pPr>
      <w:pStyle w:val="ad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604"/>
    <w:rsid w:val="00044B9F"/>
    <w:rsid w:val="00084153"/>
    <w:rsid w:val="0008588D"/>
    <w:rsid w:val="00096604"/>
    <w:rsid w:val="0009735C"/>
    <w:rsid w:val="000D0282"/>
    <w:rsid w:val="00102E63"/>
    <w:rsid w:val="001119AE"/>
    <w:rsid w:val="001356B7"/>
    <w:rsid w:val="00182716"/>
    <w:rsid w:val="00184767"/>
    <w:rsid w:val="001F6895"/>
    <w:rsid w:val="002054B7"/>
    <w:rsid w:val="0021729B"/>
    <w:rsid w:val="0023776D"/>
    <w:rsid w:val="002771EF"/>
    <w:rsid w:val="002B2063"/>
    <w:rsid w:val="002C6E20"/>
    <w:rsid w:val="002C772D"/>
    <w:rsid w:val="00310C3D"/>
    <w:rsid w:val="00391DB4"/>
    <w:rsid w:val="003E7443"/>
    <w:rsid w:val="00476C25"/>
    <w:rsid w:val="004A0FFD"/>
    <w:rsid w:val="004D2D58"/>
    <w:rsid w:val="00505EA3"/>
    <w:rsid w:val="00512BA7"/>
    <w:rsid w:val="005170D4"/>
    <w:rsid w:val="00527B01"/>
    <w:rsid w:val="00531D33"/>
    <w:rsid w:val="005616AF"/>
    <w:rsid w:val="00576710"/>
    <w:rsid w:val="005954F5"/>
    <w:rsid w:val="005A029A"/>
    <w:rsid w:val="005C26C2"/>
    <w:rsid w:val="005D5E13"/>
    <w:rsid w:val="005F5598"/>
    <w:rsid w:val="00604A47"/>
    <w:rsid w:val="0060745D"/>
    <w:rsid w:val="00607DF7"/>
    <w:rsid w:val="006328D2"/>
    <w:rsid w:val="0065787E"/>
    <w:rsid w:val="006602EC"/>
    <w:rsid w:val="00713A92"/>
    <w:rsid w:val="00723E95"/>
    <w:rsid w:val="00742AB8"/>
    <w:rsid w:val="00744299"/>
    <w:rsid w:val="00746393"/>
    <w:rsid w:val="00754441"/>
    <w:rsid w:val="007712F1"/>
    <w:rsid w:val="007741A8"/>
    <w:rsid w:val="007A3BD7"/>
    <w:rsid w:val="007D437A"/>
    <w:rsid w:val="0083347B"/>
    <w:rsid w:val="008359E6"/>
    <w:rsid w:val="008605EF"/>
    <w:rsid w:val="00897011"/>
    <w:rsid w:val="008C286F"/>
    <w:rsid w:val="008D6067"/>
    <w:rsid w:val="009553AF"/>
    <w:rsid w:val="009A3C83"/>
    <w:rsid w:val="009C345E"/>
    <w:rsid w:val="009D50BC"/>
    <w:rsid w:val="009D5F65"/>
    <w:rsid w:val="00A25D36"/>
    <w:rsid w:val="00A9676D"/>
    <w:rsid w:val="00AF6294"/>
    <w:rsid w:val="00B11D29"/>
    <w:rsid w:val="00B21F9C"/>
    <w:rsid w:val="00BC0FA7"/>
    <w:rsid w:val="00BD0766"/>
    <w:rsid w:val="00BD7843"/>
    <w:rsid w:val="00C05864"/>
    <w:rsid w:val="00C11075"/>
    <w:rsid w:val="00C11EB1"/>
    <w:rsid w:val="00C20965"/>
    <w:rsid w:val="00CB0BBC"/>
    <w:rsid w:val="00CB51B3"/>
    <w:rsid w:val="00CD54FC"/>
    <w:rsid w:val="00CF32FA"/>
    <w:rsid w:val="00D05373"/>
    <w:rsid w:val="00D1563E"/>
    <w:rsid w:val="00D17741"/>
    <w:rsid w:val="00D312E1"/>
    <w:rsid w:val="00D5165B"/>
    <w:rsid w:val="00DA5C66"/>
    <w:rsid w:val="00DB19B6"/>
    <w:rsid w:val="00E07A9E"/>
    <w:rsid w:val="00E23593"/>
    <w:rsid w:val="00E454C1"/>
    <w:rsid w:val="00E66B53"/>
    <w:rsid w:val="00EA042B"/>
    <w:rsid w:val="00EB760C"/>
    <w:rsid w:val="00ED2773"/>
    <w:rsid w:val="00F1305F"/>
    <w:rsid w:val="00FA3099"/>
    <w:rsid w:val="00FA4BE7"/>
    <w:rsid w:val="00FB3857"/>
    <w:rsid w:val="00FC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96604"/>
    <w:pPr>
      <w:spacing w:after="200" w:line="240" w:lineRule="auto"/>
      <w:jc w:val="left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96604"/>
    <w:rPr>
      <w:sz w:val="20"/>
      <w:szCs w:val="20"/>
    </w:rPr>
  </w:style>
  <w:style w:type="paragraph" w:styleId="a5">
    <w:name w:val="Body Text"/>
    <w:basedOn w:val="a"/>
    <w:link w:val="a6"/>
    <w:unhideWhenUsed/>
    <w:rsid w:val="00096604"/>
    <w:pPr>
      <w:spacing w:after="0" w:line="240" w:lineRule="auto"/>
      <w:jc w:val="left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9660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8"/>
    <w:locked/>
    <w:rsid w:val="000966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Plain Text"/>
    <w:aliases w:val="Plain Text Char"/>
    <w:basedOn w:val="a"/>
    <w:link w:val="a7"/>
    <w:unhideWhenUsed/>
    <w:rsid w:val="00096604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8"/>
    <w:uiPriority w:val="99"/>
    <w:semiHidden/>
    <w:rsid w:val="00096604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096604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a9">
    <w:name w:val="Основной текст_"/>
    <w:basedOn w:val="a0"/>
    <w:link w:val="37"/>
    <w:locked/>
    <w:rsid w:val="00096604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096604"/>
    <w:pPr>
      <w:widowControl w:val="0"/>
      <w:spacing w:before="360" w:after="0" w:line="211" w:lineRule="exact"/>
      <w:ind w:hanging="3300"/>
    </w:pPr>
    <w:rPr>
      <w:rFonts w:ascii="Times New Roman" w:eastAsia="Times New Roman" w:hAnsi="Times New Roman"/>
      <w:sz w:val="20"/>
      <w:szCs w:val="20"/>
    </w:rPr>
  </w:style>
  <w:style w:type="character" w:customStyle="1" w:styleId="8">
    <w:name w:val="Основной текст8"/>
    <w:basedOn w:val="a0"/>
    <w:rsid w:val="0009660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9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6604"/>
    <w:rPr>
      <w:rFonts w:ascii="Tahoma" w:hAnsi="Tahoma" w:cs="Tahoma"/>
      <w:sz w:val="16"/>
      <w:szCs w:val="16"/>
    </w:rPr>
  </w:style>
  <w:style w:type="paragraph" w:styleId="ac">
    <w:name w:val="List"/>
    <w:basedOn w:val="a"/>
    <w:unhideWhenUsed/>
    <w:rsid w:val="00096604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21">
    <w:name w:val="Body Text 21"/>
    <w:basedOn w:val="a"/>
    <w:rsid w:val="00096604"/>
    <w:pPr>
      <w:spacing w:after="0" w:line="240" w:lineRule="auto"/>
    </w:pPr>
    <w:rPr>
      <w:rFonts w:ascii="Aria Cyr" w:eastAsia="Times New Roman" w:hAnsi="Aria Cyr"/>
      <w:sz w:val="28"/>
      <w:szCs w:val="20"/>
      <w:lang w:eastAsia="ru-RU"/>
    </w:rPr>
  </w:style>
  <w:style w:type="paragraph" w:customStyle="1" w:styleId="10">
    <w:name w:val="Обычный1"/>
    <w:rsid w:val="00096604"/>
    <w:pPr>
      <w:snapToGrid w:val="0"/>
    </w:pPr>
    <w:rPr>
      <w:rFonts w:ascii="Arial" w:eastAsia="Times New Roman" w:hAnsi="Arial"/>
      <w:sz w:val="22"/>
    </w:rPr>
  </w:style>
  <w:style w:type="paragraph" w:styleId="ad">
    <w:name w:val="header"/>
    <w:basedOn w:val="a"/>
    <w:link w:val="ae"/>
    <w:uiPriority w:val="99"/>
    <w:semiHidden/>
    <w:unhideWhenUsed/>
    <w:rsid w:val="00EB76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B760C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B76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760C"/>
    <w:rPr>
      <w:sz w:val="22"/>
      <w:szCs w:val="22"/>
      <w:lang w:eastAsia="en-US"/>
    </w:rPr>
  </w:style>
  <w:style w:type="character" w:styleId="af1">
    <w:name w:val="annotation reference"/>
    <w:basedOn w:val="a0"/>
    <w:uiPriority w:val="99"/>
    <w:semiHidden/>
    <w:unhideWhenUsed/>
    <w:rsid w:val="00EB760C"/>
    <w:rPr>
      <w:sz w:val="16"/>
      <w:szCs w:val="16"/>
    </w:r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EB760C"/>
    <w:pPr>
      <w:spacing w:after="120" w:line="360" w:lineRule="auto"/>
      <w:jc w:val="both"/>
    </w:pPr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EB760C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C9C6-CAC4-4E95-AAA5-100237AC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4</cp:revision>
  <cp:lastPrinted>2019-01-17T08:28:00Z</cp:lastPrinted>
  <dcterms:created xsi:type="dcterms:W3CDTF">2019-11-02T11:45:00Z</dcterms:created>
  <dcterms:modified xsi:type="dcterms:W3CDTF">2019-12-02T10:51:00Z</dcterms:modified>
</cp:coreProperties>
</file>