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B50FED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Кломипрамина гидрохлорид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B50FED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Кломипрамин</w:t>
      </w:r>
      <w:proofErr w:type="spellEnd"/>
    </w:p>
    <w:p w:rsidR="00535D15" w:rsidRPr="00B5511F" w:rsidRDefault="00822F1B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822F1B">
        <w:rPr>
          <w:rFonts w:ascii="Times New Roman" w:hAnsi="Times New Roman"/>
          <w:b/>
          <w:sz w:val="28"/>
          <w:szCs w:val="28"/>
        </w:rPr>
        <w:t>Clomipramini</w:t>
      </w:r>
      <w:proofErr w:type="spellEnd"/>
      <w:r w:rsidRPr="00822F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2F1B">
        <w:rPr>
          <w:rFonts w:ascii="Times New Roman" w:hAnsi="Times New Roman"/>
          <w:b/>
          <w:sz w:val="28"/>
          <w:szCs w:val="28"/>
        </w:rPr>
        <w:t>hydrochloridum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E51E33" w:rsidRPr="005E44AE" w:rsidRDefault="00822F1B" w:rsidP="00E51E33">
      <w:pPr>
        <w:spacing w:line="360" w:lineRule="auto"/>
        <w:ind w:firstLine="425"/>
        <w:rPr>
          <w:snapToGrid w:val="0"/>
          <w:color w:val="000000"/>
          <w:sz w:val="28"/>
          <w:szCs w:val="28"/>
          <w:highlight w:val="yellow"/>
        </w:rPr>
      </w:pPr>
      <w:bookmarkStart w:id="0" w:name="OLE_LINK1"/>
      <w:bookmarkStart w:id="1" w:name="OLE_LINK2"/>
      <w:r w:rsidRPr="00442822">
        <w:rPr>
          <w:i/>
          <w:sz w:val="28"/>
          <w:lang w:val="en-US"/>
        </w:rPr>
        <w:t>N</w:t>
      </w:r>
      <w:proofErr w:type="gramStart"/>
      <w:r w:rsidRPr="00442822">
        <w:rPr>
          <w:sz w:val="28"/>
        </w:rPr>
        <w:t>,</w:t>
      </w:r>
      <w:r w:rsidRPr="00442822">
        <w:rPr>
          <w:i/>
          <w:sz w:val="28"/>
          <w:lang w:val="en-US"/>
        </w:rPr>
        <w:t>N</w:t>
      </w:r>
      <w:proofErr w:type="gramEnd"/>
      <w:r w:rsidRPr="00442822">
        <w:rPr>
          <w:sz w:val="28"/>
        </w:rPr>
        <w:t>-</w:t>
      </w:r>
      <w:r>
        <w:rPr>
          <w:sz w:val="28"/>
        </w:rPr>
        <w:t>Диметил-3-(</w:t>
      </w:r>
      <w:r w:rsidRPr="00000E14">
        <w:rPr>
          <w:sz w:val="28"/>
        </w:rPr>
        <w:t>3-</w:t>
      </w:r>
      <w:r>
        <w:rPr>
          <w:sz w:val="28"/>
        </w:rPr>
        <w:t>хлор</w:t>
      </w:r>
      <w:r w:rsidRPr="00000E14">
        <w:rPr>
          <w:sz w:val="28"/>
        </w:rPr>
        <w:t>-10,11-</w:t>
      </w:r>
      <w:r>
        <w:rPr>
          <w:sz w:val="28"/>
        </w:rPr>
        <w:t>дигидро</w:t>
      </w:r>
      <w:r w:rsidRPr="00000E14">
        <w:rPr>
          <w:sz w:val="28"/>
        </w:rPr>
        <w:t>-5</w:t>
      </w:r>
      <w:r>
        <w:rPr>
          <w:i/>
          <w:sz w:val="28"/>
          <w:lang w:val="en-US"/>
        </w:rPr>
        <w:t>H</w:t>
      </w:r>
      <w:r w:rsidRPr="00000E14">
        <w:rPr>
          <w:sz w:val="28"/>
        </w:rPr>
        <w:t>-</w:t>
      </w:r>
      <w:proofErr w:type="spellStart"/>
      <w:r>
        <w:rPr>
          <w:sz w:val="28"/>
        </w:rPr>
        <w:t>дибенз</w:t>
      </w:r>
      <w:proofErr w:type="spellEnd"/>
      <w:r w:rsidRPr="00000E14">
        <w:rPr>
          <w:sz w:val="28"/>
        </w:rPr>
        <w:t>[</w:t>
      </w:r>
      <w:r>
        <w:rPr>
          <w:i/>
          <w:sz w:val="28"/>
          <w:lang w:val="en-US"/>
        </w:rPr>
        <w:t>b</w:t>
      </w:r>
      <w:r w:rsidRPr="00000E14">
        <w:rPr>
          <w:sz w:val="28"/>
        </w:rPr>
        <w:t>,</w:t>
      </w:r>
      <w:r>
        <w:rPr>
          <w:i/>
          <w:sz w:val="28"/>
          <w:lang w:val="en-US"/>
        </w:rPr>
        <w:t>f</w:t>
      </w:r>
      <w:r w:rsidRPr="00000E14">
        <w:rPr>
          <w:sz w:val="28"/>
        </w:rPr>
        <w:t>]</w:t>
      </w:r>
      <w:r>
        <w:rPr>
          <w:sz w:val="28"/>
        </w:rPr>
        <w:t>азепин-5-ил)пропан-1-амина гидрохлорид</w:t>
      </w:r>
    </w:p>
    <w:bookmarkStart w:id="2" w:name="OLE_LINK4"/>
    <w:bookmarkStart w:id="3" w:name="OLE_LINK5"/>
    <w:bookmarkEnd w:id="0"/>
    <w:bookmarkEnd w:id="1"/>
    <w:p w:rsidR="000748C1" w:rsidRPr="005E44AE" w:rsidRDefault="00822F1B" w:rsidP="000748C1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385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13.25pt" o:ole="">
            <v:imagedata r:id="rId8" o:title=""/>
          </v:shape>
          <o:OLEObject Type="Embed" ProgID="ChemWindow.Document" ShapeID="_x0000_i1025" DrawAspect="Content" ObjectID="_1636798712" r:id="rId9"/>
        </w:object>
      </w:r>
      <w:bookmarkEnd w:id="2"/>
      <w:bookmarkEnd w:id="3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B50FED" w:rsidRDefault="00822F1B" w:rsidP="005E44AE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19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23</w:t>
            </w:r>
            <w:r>
              <w:rPr>
                <w:sz w:val="28"/>
                <w:lang w:val="en-US"/>
              </w:rPr>
              <w:t>ClN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822F1B" w:rsidRDefault="00822F1B" w:rsidP="00822F1B">
            <w:pPr>
              <w:ind w:left="1168"/>
              <w:rPr>
                <w:sz w:val="28"/>
              </w:rPr>
            </w:pPr>
            <w:r>
              <w:rPr>
                <w:sz w:val="28"/>
              </w:rPr>
              <w:t>М.м. 351,31</w:t>
            </w:r>
          </w:p>
          <w:p w:rsidR="00535D15" w:rsidRPr="00B50FED" w:rsidRDefault="00822F1B" w:rsidP="00822F1B">
            <w:pPr>
              <w:tabs>
                <w:tab w:val="left" w:pos="1310"/>
              </w:tabs>
              <w:spacing w:line="360" w:lineRule="auto"/>
              <w:ind w:left="1168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М.м. 314,85 (основание)</w:t>
            </w:r>
          </w:p>
        </w:tc>
      </w:tr>
    </w:tbl>
    <w:p w:rsidR="00822F1B" w:rsidRDefault="00822F1B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EF6800">
        <w:rPr>
          <w:rFonts w:ascii="Times New Roman" w:hAnsi="Times New Roman"/>
          <w:sz w:val="28"/>
          <w:szCs w:val="28"/>
        </w:rPr>
        <w:t>8</w:t>
      </w:r>
      <w:r w:rsidR="00557887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B50FED">
        <w:rPr>
          <w:rFonts w:ascii="Times New Roman" w:hAnsi="Times New Roman"/>
          <w:sz w:val="28"/>
          <w:szCs w:val="28"/>
        </w:rPr>
        <w:t>2</w:t>
      </w:r>
      <w:r w:rsidR="00EF6800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B50FED">
        <w:rPr>
          <w:rFonts w:ascii="Times New Roman" w:hAnsi="Times New Roman"/>
          <w:sz w:val="28"/>
          <w:szCs w:val="28"/>
        </w:rPr>
        <w:t>кломипрамина гидрохлорида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822F1B" w:rsidRPr="00822F1B">
        <w:rPr>
          <w:rFonts w:ascii="Times New Roman" w:hAnsi="Times New Roman"/>
          <w:sz w:val="28"/>
          <w:lang w:val="en-US"/>
        </w:rPr>
        <w:t>C</w:t>
      </w:r>
      <w:r w:rsidR="00822F1B" w:rsidRPr="00822F1B">
        <w:rPr>
          <w:rFonts w:ascii="Times New Roman" w:hAnsi="Times New Roman"/>
          <w:sz w:val="28"/>
          <w:vertAlign w:val="subscript"/>
        </w:rPr>
        <w:t>19</w:t>
      </w:r>
      <w:r w:rsidR="00822F1B" w:rsidRPr="00822F1B">
        <w:rPr>
          <w:rFonts w:ascii="Times New Roman" w:hAnsi="Times New Roman"/>
          <w:sz w:val="28"/>
          <w:lang w:val="en-US"/>
        </w:rPr>
        <w:t>H</w:t>
      </w:r>
      <w:r w:rsidR="00822F1B" w:rsidRPr="00822F1B">
        <w:rPr>
          <w:rFonts w:ascii="Times New Roman" w:hAnsi="Times New Roman"/>
          <w:sz w:val="28"/>
          <w:vertAlign w:val="subscript"/>
        </w:rPr>
        <w:t>23</w:t>
      </w:r>
      <w:r w:rsidR="00822F1B" w:rsidRPr="00822F1B">
        <w:rPr>
          <w:rFonts w:ascii="Times New Roman" w:hAnsi="Times New Roman"/>
          <w:sz w:val="28"/>
          <w:lang w:val="en-US"/>
        </w:rPr>
        <w:t>ClN</w:t>
      </w:r>
      <w:r w:rsidR="00822F1B" w:rsidRPr="00822F1B">
        <w:rPr>
          <w:rFonts w:ascii="Times New Roman" w:hAnsi="Times New Roman"/>
          <w:sz w:val="28"/>
          <w:vertAlign w:val="subscript"/>
        </w:rPr>
        <w:t>2</w:t>
      </w:r>
      <w:r w:rsidR="00822F1B" w:rsidRPr="00822F1B">
        <w:rPr>
          <w:rFonts w:ascii="Times New Roman" w:hAnsi="Times New Roman"/>
          <w:sz w:val="28"/>
        </w:rPr>
        <w:t>·</w:t>
      </w:r>
      <w:r w:rsidR="00822F1B" w:rsidRPr="00822F1B">
        <w:rPr>
          <w:rFonts w:ascii="Times New Roman" w:hAnsi="Times New Roman"/>
          <w:sz w:val="28"/>
          <w:lang w:val="en-US"/>
        </w:rPr>
        <w:t>HCl</w:t>
      </w:r>
      <w:r w:rsidR="00822F1B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205F75">
        <w:rPr>
          <w:rFonts w:ascii="Times New Roman" w:hAnsi="Times New Roman"/>
          <w:sz w:val="28"/>
          <w:szCs w:val="28"/>
        </w:rPr>
        <w:t>сухое</w:t>
      </w:r>
      <w:r w:rsidR="005A5B18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0D1F10" w:rsidRPr="000D1F10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178" w:rsidRPr="00DF2178">
        <w:rPr>
          <w:rFonts w:ascii="Times New Roman" w:hAnsi="Times New Roman"/>
          <w:sz w:val="28"/>
          <w:szCs w:val="28"/>
          <w:lang w:val="ru-RU"/>
        </w:rPr>
        <w:t>Белый или белый</w:t>
      </w:r>
      <w:r w:rsidR="00B50FED">
        <w:rPr>
          <w:rFonts w:ascii="Times New Roman" w:hAnsi="Times New Roman"/>
          <w:sz w:val="28"/>
          <w:szCs w:val="28"/>
          <w:lang w:val="ru-RU"/>
        </w:rPr>
        <w:t xml:space="preserve"> с желтоватым оттенком</w:t>
      </w:r>
      <w:r w:rsidR="00DF2178" w:rsidRPr="00DF2178">
        <w:rPr>
          <w:rFonts w:ascii="Times New Roman" w:hAnsi="Times New Roman"/>
          <w:sz w:val="28"/>
          <w:szCs w:val="28"/>
          <w:lang w:val="ru-RU"/>
        </w:rPr>
        <w:t xml:space="preserve"> кристаллический порошок</w:t>
      </w:r>
      <w:r w:rsidR="00EF6800">
        <w:rPr>
          <w:rFonts w:ascii="Times New Roman" w:hAnsi="Times New Roman"/>
          <w:sz w:val="28"/>
          <w:szCs w:val="28"/>
          <w:lang w:val="ru-RU"/>
        </w:rPr>
        <w:t>.</w:t>
      </w:r>
      <w:r w:rsidR="00B50F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2448" w:rsidRPr="00271FFD" w:rsidRDefault="00B50FED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*Слегка гигроскопичен.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B50FED">
        <w:rPr>
          <w:rFonts w:ascii="Times New Roman" w:hAnsi="Times New Roman"/>
          <w:szCs w:val="28"/>
        </w:rPr>
        <w:t>Очень легко растворим в уксусной кислоте безводной, л</w:t>
      </w:r>
      <w:r w:rsidR="00E977FA">
        <w:rPr>
          <w:rFonts w:ascii="Times New Roman" w:hAnsi="Times New Roman"/>
          <w:szCs w:val="28"/>
        </w:rPr>
        <w:t>егко растворим в</w:t>
      </w:r>
      <w:r w:rsidR="00B50FED">
        <w:rPr>
          <w:rFonts w:ascii="Times New Roman" w:hAnsi="Times New Roman"/>
          <w:szCs w:val="28"/>
        </w:rPr>
        <w:t xml:space="preserve"> воде и метаноле</w:t>
      </w:r>
      <w:r w:rsidR="00E977FA">
        <w:rPr>
          <w:rFonts w:ascii="Times New Roman" w:hAnsi="Times New Roman"/>
          <w:szCs w:val="28"/>
        </w:rPr>
        <w:t xml:space="preserve">, </w:t>
      </w:r>
      <w:r w:rsidR="00B50FED">
        <w:rPr>
          <w:rFonts w:ascii="Times New Roman" w:hAnsi="Times New Roman"/>
          <w:szCs w:val="28"/>
        </w:rPr>
        <w:t xml:space="preserve">растворим в </w:t>
      </w:r>
      <w:r w:rsidR="005E44AE">
        <w:rPr>
          <w:rFonts w:ascii="Times New Roman" w:hAnsi="Times New Roman"/>
          <w:szCs w:val="28"/>
        </w:rPr>
        <w:t>спирте 95 %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980DF5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B50FED">
      <w:pPr>
        <w:pStyle w:val="af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B50FED">
        <w:rPr>
          <w:rFonts w:ascii="Times New Roman" w:hAnsi="Times New Roman"/>
          <w:b/>
          <w:sz w:val="28"/>
          <w:szCs w:val="28"/>
        </w:rPr>
        <w:t> </w:t>
      </w:r>
      <w:r w:rsidR="007F7A6E" w:rsidRPr="007F7A6E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7F7A6E" w:rsidRPr="00063419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BC423C" w:rsidRPr="007F7A6E">
        <w:rPr>
          <w:rFonts w:ascii="Times New Roman" w:hAnsi="Times New Roman"/>
          <w:color w:val="000000"/>
          <w:sz w:val="28"/>
          <w:szCs w:val="28"/>
        </w:rPr>
        <w:t>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7F7A6E" w:rsidRPr="007F7A6E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506FDC">
        <w:rPr>
          <w:rFonts w:ascii="Times New Roman" w:hAnsi="Times New Roman"/>
          <w:sz w:val="28"/>
          <w:szCs w:val="28"/>
          <w:vertAlign w:val="superscript"/>
        </w:rPr>
        <w:t>–</w:t>
      </w:r>
      <w:r w:rsidR="007F7A6E" w:rsidRPr="00506FDC">
        <w:rPr>
          <w:rFonts w:ascii="Times New Roman" w:hAnsi="Times New Roman"/>
          <w:sz w:val="28"/>
          <w:szCs w:val="28"/>
          <w:vertAlign w:val="superscript"/>
        </w:rPr>
        <w:t>1</w:t>
      </w:r>
      <w:r w:rsidR="007F7A6E" w:rsidRPr="007F7A6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</w:t>
      </w:r>
      <w:r w:rsidR="007F7A6E">
        <w:rPr>
          <w:rFonts w:ascii="Times New Roman" w:hAnsi="Times New Roman"/>
          <w:sz w:val="28"/>
          <w:szCs w:val="28"/>
        </w:rPr>
        <w:t xml:space="preserve">ь спектру стандартного образца </w:t>
      </w:r>
      <w:r w:rsidR="00B50FED">
        <w:rPr>
          <w:rFonts w:ascii="Times New Roman" w:hAnsi="Times New Roman"/>
          <w:sz w:val="28"/>
          <w:szCs w:val="28"/>
        </w:rPr>
        <w:t>кломипрамина гидрохлорида</w:t>
      </w:r>
      <w:r w:rsidR="007F7A6E" w:rsidRPr="00B50FED">
        <w:rPr>
          <w:rFonts w:ascii="Times New Roman" w:hAnsi="Times New Roman"/>
          <w:sz w:val="28"/>
          <w:szCs w:val="28"/>
        </w:rPr>
        <w:t>.</w:t>
      </w:r>
    </w:p>
    <w:p w:rsidR="00B50FED" w:rsidRDefault="00B50FED" w:rsidP="00B50FED">
      <w:pPr>
        <w:pStyle w:val="af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0FED">
        <w:rPr>
          <w:rFonts w:ascii="Times New Roman" w:hAnsi="Times New Roman"/>
          <w:sz w:val="28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sz w:val="28"/>
          <w:szCs w:val="28"/>
        </w:rPr>
        <w:t>2-пропанола</w:t>
      </w:r>
      <w:r w:rsidRPr="00B50FED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остатков.</w:t>
      </w:r>
    </w:p>
    <w:p w:rsidR="00C978BD" w:rsidRDefault="00C978BD" w:rsidP="00B50FED">
      <w:pPr>
        <w:pStyle w:val="af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</w:t>
      </w:r>
      <w:r w:rsidRPr="00C978BD">
        <w:rPr>
          <w:rFonts w:ascii="Times New Roman" w:hAnsi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/>
          <w:sz w:val="28"/>
          <w:szCs w:val="28"/>
        </w:rPr>
        <w:t xml:space="preserve"> Около 50 </w:t>
      </w:r>
      <w:r w:rsidRPr="00C978BD">
        <w:rPr>
          <w:rFonts w:ascii="Times New Roman" w:hAnsi="Times New Roman"/>
          <w:sz w:val="28"/>
          <w:szCs w:val="28"/>
        </w:rPr>
        <w:t xml:space="preserve">мг субстанции </w:t>
      </w:r>
      <w:r>
        <w:rPr>
          <w:rFonts w:ascii="Times New Roman" w:hAnsi="Times New Roman"/>
          <w:sz w:val="28"/>
          <w:szCs w:val="28"/>
        </w:rPr>
        <w:t>растворяют в 5 мл</w:t>
      </w:r>
      <w:r w:rsidRPr="00C97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воды, прибавляют 1,0 мл </w:t>
      </w:r>
      <w:r w:rsidR="008D5B8E">
        <w:rPr>
          <w:rFonts w:ascii="Times New Roman" w:hAnsi="Times New Roman"/>
          <w:sz w:val="28"/>
          <w:szCs w:val="28"/>
        </w:rPr>
        <w:t>аммиака раствора 10 %</w:t>
      </w:r>
      <w:r w:rsidRPr="00C978BD">
        <w:rPr>
          <w:rFonts w:ascii="Times New Roman" w:hAnsi="Times New Roman"/>
          <w:sz w:val="28"/>
          <w:szCs w:val="28"/>
        </w:rPr>
        <w:t>,</w:t>
      </w:r>
      <w:r w:rsidR="008D5B8E">
        <w:rPr>
          <w:rFonts w:ascii="Times New Roman" w:hAnsi="Times New Roman"/>
          <w:sz w:val="28"/>
          <w:szCs w:val="28"/>
        </w:rPr>
        <w:t xml:space="preserve"> выдерживают в течение 5 мин и фильтруют. Фильтрат подкисляют раствором азотной кислоты разведенной 12,5 %. Полученный раствор </w:t>
      </w:r>
      <w:r w:rsidR="008D5B8E" w:rsidRPr="008D5B8E">
        <w:rPr>
          <w:rFonts w:ascii="Times New Roman" w:hAnsi="Times New Roman"/>
          <w:sz w:val="28"/>
          <w:szCs w:val="28"/>
        </w:rPr>
        <w:t>долж</w:t>
      </w:r>
      <w:r w:rsidR="008D5B8E">
        <w:rPr>
          <w:rFonts w:ascii="Times New Roman" w:hAnsi="Times New Roman"/>
          <w:sz w:val="28"/>
          <w:szCs w:val="28"/>
        </w:rPr>
        <w:t>е</w:t>
      </w:r>
      <w:r w:rsidR="008D5B8E" w:rsidRPr="008D5B8E">
        <w:rPr>
          <w:rFonts w:ascii="Times New Roman" w:hAnsi="Times New Roman"/>
          <w:sz w:val="28"/>
          <w:szCs w:val="28"/>
        </w:rPr>
        <w:t>н</w:t>
      </w:r>
      <w:r w:rsidR="008D5B8E">
        <w:rPr>
          <w:rFonts w:ascii="Times New Roman" w:hAnsi="Times New Roman"/>
          <w:sz w:val="28"/>
          <w:szCs w:val="28"/>
        </w:rPr>
        <w:t xml:space="preserve"> давать характерную реакцию на хлориды</w:t>
      </w:r>
      <w:r w:rsidR="008D5B8E" w:rsidRPr="008D5B8E">
        <w:rPr>
          <w:rFonts w:ascii="Times New Roman" w:hAnsi="Times New Roman"/>
          <w:sz w:val="28"/>
          <w:szCs w:val="28"/>
        </w:rPr>
        <w:t xml:space="preserve"> (ОФС "Общие реакции на подлинность").</w:t>
      </w:r>
    </w:p>
    <w:p w:rsidR="00B50FED" w:rsidRPr="00923BB4" w:rsidRDefault="00C978BD" w:rsidP="00AF2A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3BB4">
        <w:rPr>
          <w:rFonts w:ascii="Times New Roman" w:hAnsi="Times New Roman"/>
          <w:sz w:val="28"/>
          <w:szCs w:val="28"/>
          <w:lang w:val="ru-RU"/>
        </w:rPr>
        <w:t>3. </w:t>
      </w:r>
      <w:r w:rsidR="00B50FED" w:rsidRPr="00923BB4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B50FED" w:rsidRPr="00923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BB4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923BB4">
        <w:rPr>
          <w:rFonts w:ascii="Times New Roman" w:hAnsi="Times New Roman"/>
          <w:sz w:val="28"/>
          <w:szCs w:val="28"/>
          <w:lang w:val="ru-RU"/>
        </w:rPr>
        <w:t>6</w:t>
      </w:r>
      <w:r w:rsidRPr="00923BB4">
        <w:rPr>
          <w:rFonts w:ascii="Times New Roman" w:hAnsi="Times New Roman"/>
          <w:sz w:val="28"/>
          <w:szCs w:val="28"/>
          <w:lang w:val="ru-RU"/>
        </w:rPr>
        <w:t> мг субстанции растворяют в 2,0 мл азотной кислоты концентрированной; должно появиться синее окрашивание.</w:t>
      </w:r>
    </w:p>
    <w:p w:rsidR="00BB7F90" w:rsidRPr="00023B75" w:rsidRDefault="00BB7F90" w:rsidP="009974F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23B75">
        <w:rPr>
          <w:b/>
          <w:sz w:val="28"/>
          <w:szCs w:val="28"/>
        </w:rPr>
        <w:t>Температура плавления.</w:t>
      </w:r>
      <w:r w:rsidRPr="00023B75">
        <w:rPr>
          <w:color w:val="000000"/>
          <w:sz w:val="28"/>
          <w:szCs w:val="28"/>
        </w:rPr>
        <w:t xml:space="preserve"> От </w:t>
      </w:r>
      <w:r w:rsidR="008D5B8E" w:rsidRPr="00023B75">
        <w:rPr>
          <w:color w:val="000000"/>
          <w:sz w:val="28"/>
          <w:szCs w:val="28"/>
        </w:rPr>
        <w:t>191</w:t>
      </w:r>
      <w:r w:rsidRPr="00023B75">
        <w:rPr>
          <w:color w:val="000000"/>
          <w:sz w:val="28"/>
          <w:szCs w:val="28"/>
        </w:rPr>
        <w:t xml:space="preserve"> до </w:t>
      </w:r>
      <w:r w:rsidR="00023B75">
        <w:rPr>
          <w:color w:val="000000"/>
          <w:sz w:val="28"/>
          <w:szCs w:val="28"/>
        </w:rPr>
        <w:t>195</w:t>
      </w:r>
      <w:r w:rsidR="00023B75" w:rsidRPr="00023B75">
        <w:rPr>
          <w:color w:val="000000"/>
          <w:sz w:val="28"/>
          <w:szCs w:val="28"/>
        </w:rPr>
        <w:t> </w:t>
      </w:r>
      <w:r w:rsidRPr="00023B75">
        <w:rPr>
          <w:color w:val="000000"/>
          <w:sz w:val="28"/>
          <w:szCs w:val="28"/>
        </w:rPr>
        <w:t>°С (с разложением, ОФС «Температура плавления», метод 1, без предварительного подсушивания).</w:t>
      </w:r>
    </w:p>
    <w:p w:rsidR="00990CAC" w:rsidRPr="00236BCA" w:rsidRDefault="00FC2778" w:rsidP="009974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990CAC" w:rsidRPr="00236BCA">
        <w:rPr>
          <w:b/>
          <w:sz w:val="28"/>
          <w:szCs w:val="28"/>
        </w:rPr>
        <w:t xml:space="preserve">Прозрачность раствора. </w:t>
      </w:r>
      <w:r w:rsidR="00990CAC" w:rsidRPr="00236BCA">
        <w:rPr>
          <w:sz w:val="28"/>
          <w:szCs w:val="28"/>
        </w:rPr>
        <w:t>Раствор 2,0 г субстанции в 20 мл воды, свободной от углерода диоксида, должен быть прозрачным (ОФС «Прозрачность и степень мутности жидкостей»).</w:t>
      </w:r>
    </w:p>
    <w:p w:rsidR="00990CAC" w:rsidRPr="00236BCA" w:rsidRDefault="00FC2778" w:rsidP="009974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990CAC" w:rsidRPr="00236BCA">
        <w:rPr>
          <w:b/>
          <w:sz w:val="28"/>
          <w:szCs w:val="28"/>
        </w:rPr>
        <w:t>Цветность раствора.</w:t>
      </w:r>
      <w:r w:rsidR="00990CAC" w:rsidRPr="00236BCA">
        <w:rPr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990CAC" w:rsidRPr="00236BCA">
        <w:rPr>
          <w:sz w:val="28"/>
          <w:szCs w:val="28"/>
          <w:lang w:val="en-US"/>
        </w:rPr>
        <w:t>Y</w:t>
      </w:r>
      <w:r w:rsidR="00990CAC" w:rsidRPr="00236BCA">
        <w:rPr>
          <w:sz w:val="28"/>
          <w:szCs w:val="28"/>
          <w:vertAlign w:val="subscript"/>
        </w:rPr>
        <w:t>5</w:t>
      </w:r>
      <w:r w:rsidR="00990CAC" w:rsidRPr="00236BCA">
        <w:rPr>
          <w:sz w:val="28"/>
          <w:szCs w:val="28"/>
        </w:rPr>
        <w:t xml:space="preserve"> (ОФС «Степень окраски жидкостей», метод 2).</w:t>
      </w:r>
    </w:p>
    <w:p w:rsidR="00990CAC" w:rsidRPr="000D1F10" w:rsidRDefault="00990CAC" w:rsidP="009974F2">
      <w:pPr>
        <w:spacing w:line="360" w:lineRule="auto"/>
        <w:ind w:firstLine="720"/>
        <w:jc w:val="both"/>
        <w:rPr>
          <w:sz w:val="28"/>
          <w:szCs w:val="28"/>
        </w:rPr>
      </w:pPr>
      <w:r w:rsidRPr="000D1F10">
        <w:rPr>
          <w:b/>
          <w:sz w:val="28"/>
          <w:szCs w:val="28"/>
        </w:rPr>
        <w:t>рН.</w:t>
      </w:r>
      <w:r w:rsidRPr="000D1F10">
        <w:rPr>
          <w:sz w:val="28"/>
          <w:szCs w:val="28"/>
        </w:rPr>
        <w:t xml:space="preserve"> От 3,5 до 5,0 (раствор, полученный в испытании «Прозрачность раствора», ОФС «Ионометрия», метод 3).</w:t>
      </w:r>
    </w:p>
    <w:p w:rsidR="00063419" w:rsidRDefault="00D92C1D" w:rsidP="00990CAC">
      <w:pPr>
        <w:spacing w:line="360" w:lineRule="auto"/>
        <w:ind w:firstLine="720"/>
        <w:jc w:val="both"/>
        <w:rPr>
          <w:sz w:val="28"/>
          <w:szCs w:val="28"/>
        </w:rPr>
      </w:pPr>
      <w:r w:rsidRPr="00AD65D7">
        <w:rPr>
          <w:b/>
          <w:sz w:val="28"/>
          <w:szCs w:val="28"/>
        </w:rPr>
        <w:t>Родственные примеси</w:t>
      </w:r>
      <w:r w:rsidRPr="00AD65D7">
        <w:rPr>
          <w:sz w:val="28"/>
          <w:szCs w:val="28"/>
        </w:rPr>
        <w:t>.</w:t>
      </w:r>
      <w:r w:rsidR="009974F2" w:rsidRPr="00AD65D7">
        <w:rPr>
          <w:sz w:val="28"/>
          <w:szCs w:val="28"/>
        </w:rPr>
        <w:t xml:space="preserve"> </w:t>
      </w:r>
      <w:r w:rsidR="00990CAC" w:rsidRPr="00AD65D7">
        <w:rPr>
          <w:sz w:val="28"/>
          <w:szCs w:val="28"/>
        </w:rPr>
        <w:t>Определение проводят методом ВЭЖХ (ОФС «Высокоэффективная жидкостная хроматография</w:t>
      </w:r>
      <w:r w:rsidR="00063419" w:rsidRPr="00AD65D7">
        <w:rPr>
          <w:sz w:val="28"/>
          <w:szCs w:val="28"/>
        </w:rPr>
        <w:t>»).</w:t>
      </w:r>
    </w:p>
    <w:p w:rsidR="00990CAC" w:rsidRPr="00AD65D7" w:rsidRDefault="00990CAC" w:rsidP="00990CAC">
      <w:pPr>
        <w:spacing w:line="360" w:lineRule="auto"/>
        <w:ind w:firstLine="720"/>
        <w:jc w:val="both"/>
        <w:rPr>
          <w:sz w:val="28"/>
          <w:szCs w:val="28"/>
        </w:rPr>
      </w:pPr>
      <w:r w:rsidRPr="00AD65D7">
        <w:rPr>
          <w:sz w:val="28"/>
          <w:szCs w:val="28"/>
        </w:rPr>
        <w:t xml:space="preserve">Все растворы защищают от света и используют </w:t>
      </w:r>
      <w:r w:rsidR="00DF5DD0">
        <w:rPr>
          <w:sz w:val="28"/>
          <w:szCs w:val="28"/>
        </w:rPr>
        <w:t xml:space="preserve">сразу </w:t>
      </w:r>
      <w:r w:rsidR="00191227" w:rsidRPr="00AD65D7">
        <w:rPr>
          <w:sz w:val="28"/>
          <w:szCs w:val="28"/>
        </w:rPr>
        <w:t>после приготовления</w:t>
      </w:r>
      <w:r w:rsidRPr="00AD65D7">
        <w:rPr>
          <w:sz w:val="28"/>
          <w:szCs w:val="28"/>
        </w:rPr>
        <w:t>.</w:t>
      </w:r>
    </w:p>
    <w:p w:rsidR="00990CAC" w:rsidRDefault="009018DE" w:rsidP="00990CA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</w:t>
      </w:r>
      <w:r w:rsidR="00990CAC" w:rsidRPr="00AD65D7">
        <w:rPr>
          <w:rFonts w:ascii="Times New Roman" w:hAnsi="Times New Roman"/>
          <w:i/>
          <w:sz w:val="28"/>
          <w:szCs w:val="28"/>
        </w:rPr>
        <w:t>.</w:t>
      </w:r>
      <w:r w:rsidR="00990CAC" w:rsidRPr="00AD65D7">
        <w:rPr>
          <w:rFonts w:ascii="Times New Roman" w:hAnsi="Times New Roman"/>
          <w:sz w:val="28"/>
          <w:szCs w:val="28"/>
        </w:rPr>
        <w:t xml:space="preserve"> В химический стакан вместимостью 1 л помещают 1</w:t>
      </w:r>
      <w:r w:rsidR="00191227" w:rsidRPr="00AD65D7">
        <w:rPr>
          <w:rFonts w:ascii="Times New Roman" w:hAnsi="Times New Roman"/>
          <w:sz w:val="28"/>
          <w:szCs w:val="28"/>
        </w:rPr>
        <w:t>,2</w:t>
      </w:r>
      <w:r w:rsidR="00990CAC" w:rsidRPr="00AD65D7">
        <w:rPr>
          <w:rFonts w:ascii="Times New Roman" w:hAnsi="Times New Roman"/>
          <w:sz w:val="28"/>
          <w:szCs w:val="28"/>
        </w:rPr>
        <w:t xml:space="preserve"> г </w:t>
      </w:r>
      <w:r w:rsidR="00AD1EE7" w:rsidRPr="00AD65D7">
        <w:rPr>
          <w:rFonts w:ascii="Times New Roman" w:hAnsi="Times New Roman"/>
          <w:sz w:val="28"/>
          <w:szCs w:val="28"/>
        </w:rPr>
        <w:t>натрия</w:t>
      </w:r>
      <w:r w:rsidR="00990CAC" w:rsidRPr="00AD65D7">
        <w:rPr>
          <w:rFonts w:ascii="Times New Roman" w:hAnsi="Times New Roman"/>
          <w:sz w:val="28"/>
          <w:szCs w:val="28"/>
        </w:rPr>
        <w:t xml:space="preserve"> дигидрофосфата</w:t>
      </w:r>
      <w:r w:rsidR="00AD1EE7" w:rsidRPr="00AD65D7">
        <w:rPr>
          <w:rFonts w:ascii="Times New Roman" w:hAnsi="Times New Roman"/>
          <w:sz w:val="28"/>
          <w:szCs w:val="28"/>
        </w:rPr>
        <w:t xml:space="preserve"> </w:t>
      </w:r>
      <w:r w:rsidR="00953D91">
        <w:rPr>
          <w:rFonts w:ascii="Times New Roman" w:hAnsi="Times New Roman"/>
          <w:sz w:val="28"/>
          <w:szCs w:val="28"/>
        </w:rPr>
        <w:t>ди</w:t>
      </w:r>
      <w:r w:rsidR="00AD1EE7" w:rsidRPr="00AD65D7">
        <w:rPr>
          <w:rFonts w:ascii="Times New Roman" w:hAnsi="Times New Roman"/>
          <w:sz w:val="28"/>
          <w:szCs w:val="28"/>
        </w:rPr>
        <w:t>гидрата</w:t>
      </w:r>
      <w:r w:rsidR="00990CAC" w:rsidRPr="00AD65D7">
        <w:rPr>
          <w:rFonts w:ascii="Times New Roman" w:hAnsi="Times New Roman"/>
          <w:sz w:val="28"/>
          <w:szCs w:val="28"/>
        </w:rPr>
        <w:t>, растворяют в 950 мл воды</w:t>
      </w:r>
      <w:r w:rsidR="00361672" w:rsidRPr="00AD65D7">
        <w:rPr>
          <w:rFonts w:ascii="Times New Roman" w:hAnsi="Times New Roman"/>
          <w:sz w:val="28"/>
          <w:szCs w:val="28"/>
        </w:rPr>
        <w:t>, добавляют 1,1 мл нониламина</w:t>
      </w:r>
      <w:r w:rsidR="00990CAC" w:rsidRPr="00AD65D7">
        <w:rPr>
          <w:rFonts w:ascii="Times New Roman" w:hAnsi="Times New Roman"/>
          <w:sz w:val="28"/>
          <w:szCs w:val="28"/>
        </w:rPr>
        <w:t xml:space="preserve"> и доводят рН раствора фосфорной кислотой концентрированной до </w:t>
      </w:r>
      <w:r w:rsidR="00361672" w:rsidRPr="00AD65D7">
        <w:rPr>
          <w:rFonts w:ascii="Times New Roman" w:hAnsi="Times New Roman"/>
          <w:sz w:val="28"/>
          <w:szCs w:val="28"/>
        </w:rPr>
        <w:t>3,0</w:t>
      </w:r>
      <w:r w:rsidR="00990CAC" w:rsidRPr="00AD65D7">
        <w:rPr>
          <w:rFonts w:ascii="Times New Roman" w:hAnsi="Times New Roman"/>
          <w:sz w:val="28"/>
          <w:szCs w:val="28"/>
        </w:rPr>
        <w:t>0±0,05. Полученный раствор</w:t>
      </w:r>
      <w:r w:rsidR="00361672" w:rsidRPr="00AD65D7">
        <w:rPr>
          <w:rFonts w:ascii="Times New Roman" w:hAnsi="Times New Roman"/>
          <w:sz w:val="28"/>
          <w:szCs w:val="28"/>
        </w:rPr>
        <w:t xml:space="preserve"> количественно</w:t>
      </w:r>
      <w:r w:rsidR="00990CAC" w:rsidRPr="00AD65D7">
        <w:rPr>
          <w:rFonts w:ascii="Times New Roman" w:hAnsi="Times New Roman"/>
          <w:sz w:val="28"/>
          <w:szCs w:val="28"/>
        </w:rPr>
        <w:t xml:space="preserve"> переносят в мерную колбу вместимостью 1 л и доводят объем раствора водой до метки.</w:t>
      </w:r>
    </w:p>
    <w:p w:rsidR="009018DE" w:rsidRPr="009018DE" w:rsidRDefault="009018DE" w:rsidP="00990CA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5D7">
        <w:rPr>
          <w:rFonts w:ascii="Times New Roman" w:hAnsi="Times New Roman"/>
          <w:i/>
          <w:sz w:val="28"/>
          <w:szCs w:val="28"/>
        </w:rPr>
        <w:lastRenderedPageBreak/>
        <w:t>Подвижная фаза А (ПФА).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D65D7">
        <w:rPr>
          <w:rFonts w:ascii="Times New Roman" w:hAnsi="Times New Roman"/>
          <w:sz w:val="28"/>
          <w:szCs w:val="28"/>
        </w:rPr>
        <w:t>цетонитрил</w:t>
      </w:r>
      <w:r>
        <w:rPr>
          <w:rFonts w:ascii="Times New Roman" w:hAnsi="Times New Roman"/>
          <w:sz w:val="28"/>
          <w:szCs w:val="28"/>
        </w:rPr>
        <w:t>—б</w:t>
      </w:r>
      <w:r w:rsidRPr="009018DE">
        <w:rPr>
          <w:rFonts w:ascii="Times New Roman" w:hAnsi="Times New Roman"/>
          <w:sz w:val="28"/>
          <w:szCs w:val="28"/>
        </w:rPr>
        <w:t>уферный раствор</w:t>
      </w:r>
      <w:r>
        <w:rPr>
          <w:rFonts w:ascii="Times New Roman" w:hAnsi="Times New Roman"/>
          <w:sz w:val="28"/>
          <w:szCs w:val="28"/>
        </w:rPr>
        <w:t xml:space="preserve"> 25:75.</w:t>
      </w:r>
    </w:p>
    <w:p w:rsidR="00990CAC" w:rsidRPr="00AD65D7" w:rsidRDefault="00990CAC" w:rsidP="00990CA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5D7">
        <w:rPr>
          <w:rFonts w:ascii="Times New Roman" w:hAnsi="Times New Roman"/>
          <w:i/>
          <w:sz w:val="28"/>
          <w:szCs w:val="28"/>
        </w:rPr>
        <w:t>Подвижная фаза</w:t>
      </w:r>
      <w:r w:rsidR="00361672" w:rsidRPr="00AD65D7">
        <w:rPr>
          <w:rFonts w:ascii="Times New Roman" w:hAnsi="Times New Roman"/>
          <w:i/>
          <w:sz w:val="28"/>
          <w:szCs w:val="28"/>
        </w:rPr>
        <w:t> Б</w:t>
      </w:r>
      <w:r w:rsidRPr="00AD65D7">
        <w:rPr>
          <w:rFonts w:ascii="Times New Roman" w:hAnsi="Times New Roman"/>
          <w:i/>
          <w:sz w:val="28"/>
          <w:szCs w:val="28"/>
        </w:rPr>
        <w:t xml:space="preserve"> (ПФ</w:t>
      </w:r>
      <w:r w:rsidR="00361672" w:rsidRPr="00AD65D7">
        <w:rPr>
          <w:rFonts w:ascii="Times New Roman" w:hAnsi="Times New Roman"/>
          <w:i/>
          <w:sz w:val="28"/>
          <w:szCs w:val="28"/>
        </w:rPr>
        <w:t>Б</w:t>
      </w:r>
      <w:r w:rsidRPr="00AD65D7">
        <w:rPr>
          <w:rFonts w:ascii="Times New Roman" w:hAnsi="Times New Roman"/>
          <w:i/>
          <w:sz w:val="28"/>
          <w:szCs w:val="28"/>
        </w:rPr>
        <w:t>).</w:t>
      </w:r>
      <w:r w:rsidR="00361672" w:rsidRPr="00AD65D7">
        <w:rPr>
          <w:rFonts w:ascii="Times New Roman" w:hAnsi="Times New Roman"/>
          <w:i/>
          <w:sz w:val="28"/>
          <w:szCs w:val="28"/>
        </w:rPr>
        <w:t xml:space="preserve"> </w:t>
      </w:r>
      <w:r w:rsidR="009018DE">
        <w:rPr>
          <w:rFonts w:ascii="Times New Roman" w:hAnsi="Times New Roman"/>
          <w:sz w:val="28"/>
          <w:szCs w:val="28"/>
        </w:rPr>
        <w:t>А</w:t>
      </w:r>
      <w:r w:rsidR="009018DE" w:rsidRPr="00AD65D7">
        <w:rPr>
          <w:rFonts w:ascii="Times New Roman" w:hAnsi="Times New Roman"/>
          <w:sz w:val="28"/>
          <w:szCs w:val="28"/>
        </w:rPr>
        <w:t>цетонитрил</w:t>
      </w:r>
      <w:r w:rsidR="009018DE">
        <w:rPr>
          <w:rFonts w:ascii="Times New Roman" w:hAnsi="Times New Roman"/>
          <w:sz w:val="28"/>
          <w:szCs w:val="28"/>
        </w:rPr>
        <w:t>—б</w:t>
      </w:r>
      <w:r w:rsidR="009018DE" w:rsidRPr="009018DE">
        <w:rPr>
          <w:rFonts w:ascii="Times New Roman" w:hAnsi="Times New Roman"/>
          <w:sz w:val="28"/>
          <w:szCs w:val="28"/>
        </w:rPr>
        <w:t>уферный раствор</w:t>
      </w:r>
      <w:r w:rsidR="009018DE">
        <w:rPr>
          <w:rFonts w:ascii="Times New Roman" w:hAnsi="Times New Roman"/>
          <w:sz w:val="28"/>
          <w:szCs w:val="28"/>
        </w:rPr>
        <w:t xml:space="preserve"> 35:65.</w:t>
      </w:r>
    </w:p>
    <w:p w:rsidR="00990CAC" w:rsidRPr="00AD65D7" w:rsidRDefault="00990CAC" w:rsidP="00990CA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5D7">
        <w:rPr>
          <w:rFonts w:ascii="Times New Roman" w:hAnsi="Times New Roman"/>
          <w:i/>
          <w:sz w:val="28"/>
          <w:szCs w:val="28"/>
        </w:rPr>
        <w:t>Испытуемый раствор.</w:t>
      </w:r>
      <w:r w:rsidR="00191227" w:rsidRPr="00AD65D7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</w:t>
      </w:r>
      <w:r w:rsidRPr="00AD65D7">
        <w:rPr>
          <w:rFonts w:ascii="Times New Roman" w:hAnsi="Times New Roman"/>
          <w:sz w:val="28"/>
          <w:szCs w:val="28"/>
        </w:rPr>
        <w:t>0 мг субстанции, растворяют в</w:t>
      </w:r>
      <w:r w:rsidR="00191227" w:rsidRPr="00AD65D7">
        <w:rPr>
          <w:rFonts w:ascii="Times New Roman" w:hAnsi="Times New Roman"/>
          <w:sz w:val="28"/>
          <w:szCs w:val="28"/>
        </w:rPr>
        <w:t xml:space="preserve">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Pr="00E862A3">
        <w:rPr>
          <w:rFonts w:ascii="Times New Roman" w:hAnsi="Times New Roman"/>
          <w:sz w:val="28"/>
          <w:szCs w:val="28"/>
        </w:rPr>
        <w:t>,</w:t>
      </w:r>
      <w:r w:rsidRPr="00AD65D7">
        <w:rPr>
          <w:rFonts w:ascii="Times New Roman" w:hAnsi="Times New Roman"/>
          <w:sz w:val="28"/>
          <w:szCs w:val="28"/>
        </w:rPr>
        <w:t xml:space="preserve"> доводят объем раствора тем же растворителем до метки и фильтруют.</w:t>
      </w:r>
    </w:p>
    <w:p w:rsidR="00990CAC" w:rsidRPr="00ED117E" w:rsidRDefault="00990CAC" w:rsidP="00990CA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117E">
        <w:rPr>
          <w:rFonts w:ascii="Times New Roman" w:hAnsi="Times New Roman"/>
          <w:i/>
          <w:sz w:val="28"/>
          <w:szCs w:val="28"/>
        </w:rPr>
        <w:t>Раствор сравнения.</w:t>
      </w:r>
      <w:r w:rsidRPr="00ED117E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</w:t>
      </w:r>
      <w:r w:rsidR="00ED117E" w:rsidRPr="00ED117E">
        <w:rPr>
          <w:rFonts w:ascii="Times New Roman" w:hAnsi="Times New Roman"/>
          <w:sz w:val="28"/>
          <w:szCs w:val="28"/>
        </w:rPr>
        <w:t xml:space="preserve">объём </w:t>
      </w:r>
      <w:r w:rsidRPr="00ED117E">
        <w:rPr>
          <w:rFonts w:ascii="Times New Roman" w:hAnsi="Times New Roman"/>
          <w:sz w:val="28"/>
          <w:szCs w:val="28"/>
        </w:rPr>
        <w:t xml:space="preserve">раствора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="00E862A3" w:rsidRPr="00ED117E">
        <w:rPr>
          <w:rFonts w:ascii="Times New Roman" w:hAnsi="Times New Roman"/>
          <w:sz w:val="28"/>
          <w:szCs w:val="28"/>
        </w:rPr>
        <w:t xml:space="preserve"> </w:t>
      </w:r>
      <w:r w:rsidRPr="00ED117E">
        <w:rPr>
          <w:rFonts w:ascii="Times New Roman" w:hAnsi="Times New Roman"/>
          <w:sz w:val="28"/>
          <w:szCs w:val="28"/>
        </w:rPr>
        <w:t>до метки.</w:t>
      </w:r>
    </w:p>
    <w:p w:rsidR="00990CAC" w:rsidRPr="00135730" w:rsidRDefault="00990CAC" w:rsidP="00990CA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730">
        <w:rPr>
          <w:rFonts w:ascii="Times New Roman" w:hAnsi="Times New Roman"/>
          <w:i/>
          <w:sz w:val="28"/>
          <w:szCs w:val="28"/>
        </w:rPr>
        <w:t xml:space="preserve">Раствор для идентификации пиков примесей. </w:t>
      </w:r>
      <w:r w:rsidRPr="0013573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361672" w:rsidRPr="00135730">
        <w:rPr>
          <w:rFonts w:ascii="Times New Roman" w:hAnsi="Times New Roman"/>
          <w:sz w:val="28"/>
          <w:szCs w:val="28"/>
        </w:rPr>
        <w:t>0</w:t>
      </w:r>
      <w:r w:rsidRPr="00135730">
        <w:rPr>
          <w:rFonts w:ascii="Times New Roman" w:hAnsi="Times New Roman"/>
          <w:sz w:val="28"/>
          <w:szCs w:val="28"/>
        </w:rPr>
        <w:t> мл помещают 2</w:t>
      </w:r>
      <w:r w:rsidR="00361672" w:rsidRPr="00135730">
        <w:rPr>
          <w:rFonts w:ascii="Times New Roman" w:hAnsi="Times New Roman"/>
          <w:sz w:val="28"/>
          <w:szCs w:val="28"/>
        </w:rPr>
        <w:t>2,6</w:t>
      </w:r>
      <w:r w:rsidRPr="00135730">
        <w:rPr>
          <w:rFonts w:ascii="Times New Roman" w:hAnsi="Times New Roman"/>
          <w:sz w:val="28"/>
          <w:szCs w:val="28"/>
        </w:rPr>
        <w:t xml:space="preserve"> мг </w:t>
      </w:r>
      <w:r w:rsidR="00361672" w:rsidRPr="00135730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3B3435" w:rsidRPr="00172125">
        <w:rPr>
          <w:rFonts w:ascii="Times New Roman" w:hAnsi="Times New Roman"/>
          <w:sz w:val="28"/>
          <w:szCs w:val="28"/>
        </w:rPr>
        <w:t xml:space="preserve">имипрамина </w:t>
      </w:r>
      <w:r w:rsidR="003B3435" w:rsidRPr="00191AE6">
        <w:rPr>
          <w:rFonts w:ascii="Times New Roman" w:hAnsi="Times New Roman"/>
          <w:sz w:val="28"/>
          <w:szCs w:val="28"/>
        </w:rPr>
        <w:t>гидрохлорида</w:t>
      </w:r>
      <w:r w:rsidR="00361672" w:rsidRPr="00135730">
        <w:rPr>
          <w:rFonts w:ascii="Times New Roman" w:hAnsi="Times New Roman"/>
          <w:sz w:val="28"/>
          <w:szCs w:val="28"/>
        </w:rPr>
        <w:t>, 4,0 мг стандартного образца примеси</w:t>
      </w:r>
      <w:proofErr w:type="gramStart"/>
      <w:r w:rsidR="00D562F7" w:rsidRPr="00135730">
        <w:rPr>
          <w:rFonts w:ascii="Times New Roman" w:hAnsi="Times New Roman"/>
          <w:sz w:val="28"/>
          <w:szCs w:val="28"/>
        </w:rPr>
        <w:t> </w:t>
      </w:r>
      <w:r w:rsidR="00361672" w:rsidRPr="00135730">
        <w:rPr>
          <w:rFonts w:ascii="Times New Roman" w:hAnsi="Times New Roman"/>
          <w:sz w:val="28"/>
          <w:szCs w:val="28"/>
        </w:rPr>
        <w:t>С</w:t>
      </w:r>
      <w:proofErr w:type="gramEnd"/>
      <w:r w:rsidRPr="00135730">
        <w:rPr>
          <w:rFonts w:ascii="Times New Roman" w:hAnsi="Times New Roman"/>
          <w:sz w:val="28"/>
          <w:szCs w:val="28"/>
        </w:rPr>
        <w:t>,</w:t>
      </w:r>
      <w:r w:rsidR="00D562F7" w:rsidRPr="00135730">
        <w:rPr>
          <w:rFonts w:ascii="Times New Roman" w:hAnsi="Times New Roman"/>
          <w:sz w:val="28"/>
          <w:szCs w:val="28"/>
        </w:rPr>
        <w:t xml:space="preserve"> 4,0 мг стандартного образца примеси </w:t>
      </w:r>
      <w:r w:rsidR="00D562F7" w:rsidRPr="00135730">
        <w:rPr>
          <w:rFonts w:ascii="Times New Roman" w:hAnsi="Times New Roman"/>
          <w:sz w:val="28"/>
          <w:szCs w:val="28"/>
          <w:lang w:val="en-US"/>
        </w:rPr>
        <w:t>D</w:t>
      </w:r>
      <w:r w:rsidR="00D562F7" w:rsidRPr="00135730">
        <w:rPr>
          <w:rFonts w:ascii="Times New Roman" w:hAnsi="Times New Roman"/>
          <w:sz w:val="28"/>
          <w:szCs w:val="28"/>
        </w:rPr>
        <w:t>, 2,0 мг стандартного образца примеси </w:t>
      </w:r>
      <w:r w:rsidR="00D562F7" w:rsidRPr="00135730">
        <w:rPr>
          <w:rFonts w:ascii="Times New Roman" w:hAnsi="Times New Roman"/>
          <w:sz w:val="28"/>
          <w:szCs w:val="28"/>
          <w:lang w:val="en-US"/>
        </w:rPr>
        <w:t>F</w:t>
      </w:r>
      <w:r w:rsidR="00D562F7" w:rsidRPr="00135730">
        <w:rPr>
          <w:rFonts w:ascii="Times New Roman" w:hAnsi="Times New Roman"/>
          <w:sz w:val="28"/>
          <w:szCs w:val="28"/>
        </w:rPr>
        <w:t xml:space="preserve">, растворяют в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="00E862A3" w:rsidRPr="00135730">
        <w:rPr>
          <w:rFonts w:ascii="Times New Roman" w:hAnsi="Times New Roman"/>
          <w:sz w:val="28"/>
          <w:szCs w:val="28"/>
        </w:rPr>
        <w:t xml:space="preserve"> </w:t>
      </w:r>
      <w:r w:rsidR="00D562F7" w:rsidRPr="00135730">
        <w:rPr>
          <w:rFonts w:ascii="Times New Roman" w:hAnsi="Times New Roman"/>
          <w:sz w:val="28"/>
          <w:szCs w:val="28"/>
        </w:rPr>
        <w:t xml:space="preserve">и доводят </w:t>
      </w:r>
      <w:r w:rsidR="003C7F1C" w:rsidRPr="00135730">
        <w:rPr>
          <w:rFonts w:ascii="Times New Roman" w:hAnsi="Times New Roman"/>
          <w:sz w:val="28"/>
          <w:szCs w:val="28"/>
        </w:rPr>
        <w:t>объ</w:t>
      </w:r>
      <w:r w:rsidR="003C7F1C">
        <w:rPr>
          <w:rFonts w:ascii="Times New Roman" w:hAnsi="Times New Roman"/>
          <w:sz w:val="28"/>
          <w:szCs w:val="28"/>
        </w:rPr>
        <w:t>ё</w:t>
      </w:r>
      <w:r w:rsidR="003C7F1C" w:rsidRPr="00135730">
        <w:rPr>
          <w:rFonts w:ascii="Times New Roman" w:hAnsi="Times New Roman"/>
          <w:sz w:val="28"/>
          <w:szCs w:val="28"/>
        </w:rPr>
        <w:t xml:space="preserve">м </w:t>
      </w:r>
      <w:r w:rsidR="00D562F7" w:rsidRPr="00135730">
        <w:rPr>
          <w:rFonts w:ascii="Times New Roman" w:hAnsi="Times New Roman"/>
          <w:sz w:val="28"/>
          <w:szCs w:val="28"/>
        </w:rPr>
        <w:t xml:space="preserve">раствора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="00E862A3" w:rsidRPr="00135730">
        <w:rPr>
          <w:rFonts w:ascii="Times New Roman" w:hAnsi="Times New Roman"/>
          <w:sz w:val="28"/>
          <w:szCs w:val="28"/>
        </w:rPr>
        <w:t xml:space="preserve"> </w:t>
      </w:r>
      <w:r w:rsidR="00D562F7" w:rsidRPr="00135730">
        <w:rPr>
          <w:rFonts w:ascii="Times New Roman" w:hAnsi="Times New Roman"/>
          <w:sz w:val="28"/>
          <w:szCs w:val="28"/>
        </w:rPr>
        <w:t xml:space="preserve">до метки. В мерную колбу вместимостью 10 мл помещают 1,0 мл полученного раствора и доводят </w:t>
      </w:r>
      <w:r w:rsidR="00ED117E" w:rsidRPr="00135730">
        <w:rPr>
          <w:rFonts w:ascii="Times New Roman" w:hAnsi="Times New Roman"/>
          <w:sz w:val="28"/>
          <w:szCs w:val="28"/>
        </w:rPr>
        <w:t>объ</w:t>
      </w:r>
      <w:r w:rsidR="00ED117E">
        <w:rPr>
          <w:rFonts w:ascii="Times New Roman" w:hAnsi="Times New Roman"/>
          <w:sz w:val="28"/>
          <w:szCs w:val="28"/>
        </w:rPr>
        <w:t>ё</w:t>
      </w:r>
      <w:r w:rsidR="00ED117E" w:rsidRPr="00135730">
        <w:rPr>
          <w:rFonts w:ascii="Times New Roman" w:hAnsi="Times New Roman"/>
          <w:sz w:val="28"/>
          <w:szCs w:val="28"/>
        </w:rPr>
        <w:t xml:space="preserve">м </w:t>
      </w:r>
      <w:r w:rsidR="00D562F7" w:rsidRPr="00135730">
        <w:rPr>
          <w:rFonts w:ascii="Times New Roman" w:hAnsi="Times New Roman"/>
          <w:sz w:val="28"/>
          <w:szCs w:val="28"/>
        </w:rPr>
        <w:t xml:space="preserve">раствора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="00E862A3" w:rsidRPr="00135730">
        <w:rPr>
          <w:rFonts w:ascii="Times New Roman" w:hAnsi="Times New Roman"/>
          <w:sz w:val="28"/>
          <w:szCs w:val="28"/>
        </w:rPr>
        <w:t xml:space="preserve"> </w:t>
      </w:r>
      <w:r w:rsidR="00D562F7" w:rsidRPr="00135730">
        <w:rPr>
          <w:rFonts w:ascii="Times New Roman" w:hAnsi="Times New Roman"/>
          <w:sz w:val="28"/>
          <w:szCs w:val="28"/>
        </w:rPr>
        <w:t>до метки.</w:t>
      </w:r>
    </w:p>
    <w:p w:rsidR="00990CAC" w:rsidRPr="00ED117E" w:rsidRDefault="00990CAC" w:rsidP="00990CA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117E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501BC4" w:rsidRPr="00ED117E">
        <w:rPr>
          <w:rFonts w:ascii="Times New Roman" w:hAnsi="Times New Roman"/>
          <w:sz w:val="28"/>
          <w:szCs w:val="28"/>
        </w:rPr>
        <w:t>В мерную колбу вместимостью 2</w:t>
      </w:r>
      <w:r w:rsidRPr="00ED117E">
        <w:rPr>
          <w:rFonts w:ascii="Times New Roman" w:hAnsi="Times New Roman"/>
          <w:sz w:val="28"/>
          <w:szCs w:val="28"/>
        </w:rPr>
        <w:t xml:space="preserve">0 мл помещают </w:t>
      </w:r>
      <w:r w:rsidR="00501BC4" w:rsidRPr="00ED117E">
        <w:rPr>
          <w:rFonts w:ascii="Times New Roman" w:hAnsi="Times New Roman"/>
          <w:sz w:val="28"/>
          <w:szCs w:val="28"/>
        </w:rPr>
        <w:t>1</w:t>
      </w:r>
      <w:r w:rsidRPr="00ED117E">
        <w:rPr>
          <w:rFonts w:ascii="Times New Roman" w:hAnsi="Times New Roman"/>
          <w:sz w:val="28"/>
          <w:szCs w:val="28"/>
        </w:rPr>
        <w:t xml:space="preserve">0 мг </w:t>
      </w:r>
      <w:r w:rsidR="00501BC4" w:rsidRPr="00ED117E">
        <w:rPr>
          <w:rFonts w:ascii="Times New Roman" w:hAnsi="Times New Roman"/>
          <w:sz w:val="28"/>
          <w:szCs w:val="28"/>
        </w:rPr>
        <w:t>стандартного образца кломипрамина гидрохлорида</w:t>
      </w:r>
      <w:r w:rsidRPr="00ED117E">
        <w:rPr>
          <w:rFonts w:ascii="Times New Roman" w:hAnsi="Times New Roman"/>
          <w:sz w:val="28"/>
          <w:szCs w:val="28"/>
        </w:rPr>
        <w:t>,</w:t>
      </w:r>
      <w:r w:rsidR="00501BC4" w:rsidRPr="00ED117E">
        <w:rPr>
          <w:rFonts w:ascii="Times New Roman" w:hAnsi="Times New Roman"/>
          <w:sz w:val="28"/>
          <w:szCs w:val="28"/>
        </w:rPr>
        <w:t xml:space="preserve"> 3 мг стандартного образца примеси</w:t>
      </w:r>
      <w:proofErr w:type="gramStart"/>
      <w:r w:rsidR="00501BC4" w:rsidRPr="00ED117E">
        <w:rPr>
          <w:rFonts w:ascii="Times New Roman" w:hAnsi="Times New Roman"/>
          <w:sz w:val="28"/>
          <w:szCs w:val="28"/>
        </w:rPr>
        <w:t> С</w:t>
      </w:r>
      <w:proofErr w:type="gramEnd"/>
      <w:r w:rsidR="00501BC4" w:rsidRPr="00ED117E">
        <w:rPr>
          <w:rFonts w:ascii="Times New Roman" w:hAnsi="Times New Roman"/>
          <w:sz w:val="28"/>
          <w:szCs w:val="28"/>
        </w:rPr>
        <w:t xml:space="preserve">, растворяют в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="00E862A3" w:rsidRPr="00ED117E">
        <w:rPr>
          <w:rFonts w:ascii="Times New Roman" w:hAnsi="Times New Roman"/>
          <w:sz w:val="28"/>
          <w:szCs w:val="28"/>
        </w:rPr>
        <w:t xml:space="preserve"> </w:t>
      </w:r>
      <w:r w:rsidR="00501BC4" w:rsidRPr="00ED117E">
        <w:rPr>
          <w:rFonts w:ascii="Times New Roman" w:hAnsi="Times New Roman"/>
          <w:sz w:val="28"/>
          <w:szCs w:val="28"/>
        </w:rPr>
        <w:t xml:space="preserve">и доводят </w:t>
      </w:r>
      <w:r w:rsidR="00ED117E" w:rsidRPr="00ED117E">
        <w:rPr>
          <w:rFonts w:ascii="Times New Roman" w:hAnsi="Times New Roman"/>
          <w:sz w:val="28"/>
          <w:szCs w:val="28"/>
        </w:rPr>
        <w:t xml:space="preserve">объём </w:t>
      </w:r>
      <w:r w:rsidR="00501BC4" w:rsidRPr="00ED117E">
        <w:rPr>
          <w:rFonts w:ascii="Times New Roman" w:hAnsi="Times New Roman"/>
          <w:sz w:val="28"/>
          <w:szCs w:val="28"/>
        </w:rPr>
        <w:t xml:space="preserve">раствора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="00E862A3" w:rsidRPr="00ED117E">
        <w:rPr>
          <w:rFonts w:ascii="Times New Roman" w:hAnsi="Times New Roman"/>
          <w:sz w:val="28"/>
          <w:szCs w:val="28"/>
        </w:rPr>
        <w:t xml:space="preserve"> </w:t>
      </w:r>
      <w:r w:rsidR="00501BC4" w:rsidRPr="00ED117E">
        <w:rPr>
          <w:rFonts w:ascii="Times New Roman" w:hAnsi="Times New Roman"/>
          <w:sz w:val="28"/>
          <w:szCs w:val="28"/>
        </w:rPr>
        <w:t xml:space="preserve">до метки. В мерную колбу вместимостью 10 мл помещают 1,0 мл полученного раствора и доводят </w:t>
      </w:r>
      <w:r w:rsidR="003C7F1C" w:rsidRPr="00ED117E">
        <w:rPr>
          <w:rFonts w:ascii="Times New Roman" w:hAnsi="Times New Roman"/>
          <w:sz w:val="28"/>
          <w:szCs w:val="28"/>
        </w:rPr>
        <w:t xml:space="preserve">объём </w:t>
      </w:r>
      <w:r w:rsidR="00501BC4" w:rsidRPr="00ED117E">
        <w:rPr>
          <w:rFonts w:ascii="Times New Roman" w:hAnsi="Times New Roman"/>
          <w:sz w:val="28"/>
          <w:szCs w:val="28"/>
        </w:rPr>
        <w:t xml:space="preserve">раствора </w:t>
      </w:r>
      <w:r w:rsidR="00E862A3" w:rsidRPr="00E862A3">
        <w:rPr>
          <w:rFonts w:ascii="Times New Roman" w:hAnsi="Times New Roman"/>
          <w:sz w:val="28"/>
          <w:szCs w:val="28"/>
        </w:rPr>
        <w:t>ПФА</w:t>
      </w:r>
      <w:r w:rsidR="00E862A3" w:rsidRPr="00ED117E">
        <w:rPr>
          <w:rFonts w:ascii="Times New Roman" w:hAnsi="Times New Roman"/>
          <w:sz w:val="28"/>
          <w:szCs w:val="28"/>
        </w:rPr>
        <w:t xml:space="preserve"> </w:t>
      </w:r>
      <w:r w:rsidR="00501BC4" w:rsidRPr="00ED117E">
        <w:rPr>
          <w:rFonts w:ascii="Times New Roman" w:hAnsi="Times New Roman"/>
          <w:sz w:val="28"/>
          <w:szCs w:val="28"/>
        </w:rPr>
        <w:t>до метки.</w:t>
      </w:r>
    </w:p>
    <w:p w:rsidR="00501BC4" w:rsidRPr="00ED117E" w:rsidRDefault="00AC082E" w:rsidP="00501BC4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501BC4" w:rsidRPr="00ED117E" w:rsidRDefault="00501BC4" w:rsidP="00501BC4">
      <w:pPr>
        <w:ind w:firstLine="720"/>
        <w:rPr>
          <w:sz w:val="28"/>
          <w:szCs w:val="28"/>
        </w:rPr>
      </w:pPr>
      <w:r w:rsidRPr="00ED117E">
        <w:rPr>
          <w:sz w:val="28"/>
          <w:szCs w:val="28"/>
        </w:rPr>
        <w:t>Примесь</w:t>
      </w:r>
      <w:proofErr w:type="gramStart"/>
      <w:r w:rsidRPr="00ED117E">
        <w:rPr>
          <w:sz w:val="28"/>
          <w:szCs w:val="28"/>
        </w:rPr>
        <w:t> В</w:t>
      </w:r>
      <w:proofErr w:type="gramEnd"/>
      <w:r w:rsidR="003C7F1C" w:rsidRPr="00ED117E">
        <w:rPr>
          <w:sz w:val="28"/>
          <w:szCs w:val="28"/>
        </w:rPr>
        <w:t xml:space="preserve"> (</w:t>
      </w:r>
      <w:proofErr w:type="spellStart"/>
      <w:r w:rsidR="003B3435">
        <w:rPr>
          <w:sz w:val="28"/>
          <w:szCs w:val="28"/>
        </w:rPr>
        <w:t>и</w:t>
      </w:r>
      <w:r w:rsidR="00ED117E" w:rsidRPr="00ED117E">
        <w:rPr>
          <w:sz w:val="28"/>
          <w:szCs w:val="28"/>
        </w:rPr>
        <w:t>мипрамин</w:t>
      </w:r>
      <w:proofErr w:type="spellEnd"/>
      <w:r w:rsidR="003C7F1C" w:rsidRPr="00ED117E">
        <w:rPr>
          <w:sz w:val="28"/>
          <w:szCs w:val="28"/>
        </w:rPr>
        <w:t>)</w:t>
      </w:r>
      <w:r w:rsidRPr="00ED117E">
        <w:rPr>
          <w:sz w:val="28"/>
          <w:szCs w:val="28"/>
        </w:rPr>
        <w:t xml:space="preserve">: </w:t>
      </w:r>
      <w:r w:rsidR="00822F1B" w:rsidRPr="00ED117E">
        <w:rPr>
          <w:sz w:val="28"/>
        </w:rPr>
        <w:t>3-(10,11-</w:t>
      </w:r>
      <w:r w:rsidR="00AC082E">
        <w:rPr>
          <w:sz w:val="28"/>
        </w:rPr>
        <w:t>д</w:t>
      </w:r>
      <w:r w:rsidR="00822F1B" w:rsidRPr="00ED117E">
        <w:rPr>
          <w:sz w:val="28"/>
        </w:rPr>
        <w:t>игидро-5</w:t>
      </w:r>
      <w:r w:rsidR="00822F1B" w:rsidRPr="00ED117E">
        <w:rPr>
          <w:i/>
          <w:sz w:val="28"/>
          <w:lang w:val="en-US"/>
        </w:rPr>
        <w:t>H</w:t>
      </w:r>
      <w:r w:rsidR="00822F1B" w:rsidRPr="00ED117E">
        <w:rPr>
          <w:sz w:val="28"/>
        </w:rPr>
        <w:t>-дибенз[</w:t>
      </w:r>
      <w:r w:rsidR="00822F1B" w:rsidRPr="00ED117E">
        <w:rPr>
          <w:i/>
          <w:sz w:val="28"/>
          <w:lang w:val="en-US"/>
        </w:rPr>
        <w:t>b</w:t>
      </w:r>
      <w:r w:rsidR="00822F1B" w:rsidRPr="00ED117E">
        <w:rPr>
          <w:sz w:val="28"/>
        </w:rPr>
        <w:t>,</w:t>
      </w:r>
      <w:r w:rsidR="00822F1B" w:rsidRPr="00ED117E">
        <w:rPr>
          <w:i/>
          <w:sz w:val="28"/>
          <w:lang w:val="en-US"/>
        </w:rPr>
        <w:t>f</w:t>
      </w:r>
      <w:r w:rsidR="00822F1B" w:rsidRPr="00ED117E">
        <w:rPr>
          <w:sz w:val="28"/>
        </w:rPr>
        <w:t>]азепин-5-ил)-</w:t>
      </w:r>
      <w:r w:rsidR="00822F1B" w:rsidRPr="00ED117E">
        <w:rPr>
          <w:i/>
          <w:sz w:val="28"/>
          <w:lang w:val="en-US"/>
        </w:rPr>
        <w:t>N</w:t>
      </w:r>
      <w:r w:rsidR="00822F1B" w:rsidRPr="00ED117E">
        <w:rPr>
          <w:sz w:val="28"/>
        </w:rPr>
        <w:t>,</w:t>
      </w:r>
      <w:r w:rsidR="00822F1B" w:rsidRPr="00ED117E">
        <w:rPr>
          <w:i/>
          <w:sz w:val="28"/>
          <w:lang w:val="en-US"/>
        </w:rPr>
        <w:t>N</w:t>
      </w:r>
      <w:r w:rsidR="00822F1B" w:rsidRPr="00ED117E">
        <w:rPr>
          <w:sz w:val="28"/>
        </w:rPr>
        <w:t>-диметилпропан-1-амин</w:t>
      </w:r>
      <w:r w:rsidRPr="00ED117E">
        <w:rPr>
          <w:snapToGrid w:val="0"/>
          <w:color w:val="000000"/>
          <w:sz w:val="28"/>
          <w:szCs w:val="28"/>
        </w:rPr>
        <w:t>, CAS</w:t>
      </w:r>
      <w:r w:rsidRPr="00ED117E">
        <w:rPr>
          <w:snapToGrid w:val="0"/>
          <w:color w:val="000000"/>
          <w:sz w:val="28"/>
          <w:szCs w:val="28"/>
          <w:lang w:val="en-US"/>
        </w:rPr>
        <w:t> </w:t>
      </w:r>
      <w:r w:rsidR="00822F1B" w:rsidRPr="00ED117E">
        <w:rPr>
          <w:snapToGrid w:val="0"/>
          <w:color w:val="000000"/>
          <w:sz w:val="28"/>
          <w:szCs w:val="28"/>
        </w:rPr>
        <w:t>50-49-7</w:t>
      </w:r>
      <w:r w:rsidR="00AC082E">
        <w:rPr>
          <w:snapToGrid w:val="0"/>
          <w:color w:val="000000"/>
          <w:sz w:val="28"/>
          <w:szCs w:val="28"/>
        </w:rPr>
        <w:t>.</w:t>
      </w:r>
    </w:p>
    <w:p w:rsidR="00501BC4" w:rsidRPr="00ED117E" w:rsidRDefault="00AC082E" w:rsidP="00501BC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501BC4" w:rsidRPr="00ED117E">
        <w:rPr>
          <w:sz w:val="28"/>
          <w:szCs w:val="28"/>
        </w:rPr>
        <w:t xml:space="preserve">римесь С: </w:t>
      </w:r>
      <w:r w:rsidR="00822F1B" w:rsidRPr="00ED117E">
        <w:rPr>
          <w:sz w:val="28"/>
        </w:rPr>
        <w:t>3-(5</w:t>
      </w:r>
      <w:r w:rsidR="00822F1B" w:rsidRPr="00ED117E">
        <w:rPr>
          <w:i/>
          <w:sz w:val="28"/>
          <w:lang w:val="en-US"/>
        </w:rPr>
        <w:t>H</w:t>
      </w:r>
      <w:r w:rsidR="00822F1B" w:rsidRPr="00ED117E">
        <w:rPr>
          <w:sz w:val="28"/>
        </w:rPr>
        <w:t>-</w:t>
      </w:r>
      <w:r>
        <w:rPr>
          <w:sz w:val="28"/>
        </w:rPr>
        <w:t>д</w:t>
      </w:r>
      <w:r w:rsidR="00822F1B" w:rsidRPr="00ED117E">
        <w:rPr>
          <w:sz w:val="28"/>
        </w:rPr>
        <w:t>ибенз[</w:t>
      </w:r>
      <w:r w:rsidR="00822F1B" w:rsidRPr="00ED117E">
        <w:rPr>
          <w:i/>
          <w:sz w:val="28"/>
          <w:lang w:val="en-US"/>
        </w:rPr>
        <w:t>b</w:t>
      </w:r>
      <w:r w:rsidR="00822F1B" w:rsidRPr="00ED117E">
        <w:rPr>
          <w:sz w:val="28"/>
        </w:rPr>
        <w:t>,</w:t>
      </w:r>
      <w:r w:rsidR="00822F1B" w:rsidRPr="00ED117E">
        <w:rPr>
          <w:i/>
          <w:sz w:val="28"/>
          <w:lang w:val="en-US"/>
        </w:rPr>
        <w:t>f</w:t>
      </w:r>
      <w:r w:rsidR="00822F1B" w:rsidRPr="00ED117E">
        <w:rPr>
          <w:sz w:val="28"/>
        </w:rPr>
        <w:t>]азепин-5-ил)-</w:t>
      </w:r>
      <w:r w:rsidR="00822F1B" w:rsidRPr="00ED117E">
        <w:rPr>
          <w:i/>
          <w:sz w:val="28"/>
          <w:lang w:val="en-US"/>
        </w:rPr>
        <w:t>N</w:t>
      </w:r>
      <w:r w:rsidR="00822F1B" w:rsidRPr="00ED117E">
        <w:rPr>
          <w:sz w:val="28"/>
        </w:rPr>
        <w:t>,</w:t>
      </w:r>
      <w:r w:rsidR="00822F1B" w:rsidRPr="00ED117E">
        <w:rPr>
          <w:i/>
          <w:sz w:val="28"/>
          <w:lang w:val="en-US"/>
        </w:rPr>
        <w:t>N</w:t>
      </w:r>
      <w:r w:rsidR="00822F1B" w:rsidRPr="00ED117E">
        <w:rPr>
          <w:sz w:val="28"/>
        </w:rPr>
        <w:t>-диметилпропан-1-амин</w:t>
      </w:r>
      <w:r w:rsidR="00097E4B" w:rsidRPr="00ED117E">
        <w:rPr>
          <w:sz w:val="28"/>
          <w:szCs w:val="28"/>
        </w:rPr>
        <w:t xml:space="preserve">, CAS </w:t>
      </w:r>
      <w:r w:rsidR="00822F1B" w:rsidRPr="00ED117E">
        <w:rPr>
          <w:sz w:val="28"/>
          <w:szCs w:val="28"/>
        </w:rPr>
        <w:t>2095-42-3</w:t>
      </w:r>
      <w:r>
        <w:rPr>
          <w:sz w:val="28"/>
          <w:szCs w:val="28"/>
        </w:rPr>
        <w:t>.</w:t>
      </w:r>
    </w:p>
    <w:p w:rsidR="00501BC4" w:rsidRPr="00ED117E" w:rsidRDefault="00AC082E" w:rsidP="00501BC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501BC4" w:rsidRPr="00ED117E">
        <w:rPr>
          <w:sz w:val="28"/>
          <w:szCs w:val="28"/>
        </w:rPr>
        <w:t>римесь </w:t>
      </w:r>
      <w:r w:rsidR="00501BC4" w:rsidRPr="00ED117E">
        <w:rPr>
          <w:sz w:val="28"/>
          <w:szCs w:val="28"/>
          <w:lang w:val="en-US"/>
        </w:rPr>
        <w:t>D</w:t>
      </w:r>
      <w:r w:rsidR="00501BC4" w:rsidRPr="00ED117E">
        <w:rPr>
          <w:sz w:val="28"/>
          <w:szCs w:val="28"/>
        </w:rPr>
        <w:t xml:space="preserve">: </w:t>
      </w:r>
      <w:r w:rsidR="00822F1B" w:rsidRPr="00ED117E">
        <w:rPr>
          <w:sz w:val="28"/>
        </w:rPr>
        <w:t>3-(3,7-</w:t>
      </w:r>
      <w:r>
        <w:rPr>
          <w:sz w:val="28"/>
        </w:rPr>
        <w:t>д</w:t>
      </w:r>
      <w:r w:rsidR="00822F1B" w:rsidRPr="00ED117E">
        <w:rPr>
          <w:sz w:val="28"/>
        </w:rPr>
        <w:t>ихлор-10,11-дигидро-5</w:t>
      </w:r>
      <w:r w:rsidR="00822F1B" w:rsidRPr="00ED117E">
        <w:rPr>
          <w:i/>
          <w:sz w:val="28"/>
          <w:lang w:val="en-US"/>
        </w:rPr>
        <w:t>H</w:t>
      </w:r>
      <w:r w:rsidR="00822F1B" w:rsidRPr="00ED117E">
        <w:rPr>
          <w:sz w:val="28"/>
        </w:rPr>
        <w:t>-дибенз[</w:t>
      </w:r>
      <w:r w:rsidR="00822F1B" w:rsidRPr="00ED117E">
        <w:rPr>
          <w:i/>
          <w:sz w:val="28"/>
          <w:lang w:val="en-US"/>
        </w:rPr>
        <w:t>b</w:t>
      </w:r>
      <w:r w:rsidR="00822F1B" w:rsidRPr="00ED117E">
        <w:rPr>
          <w:sz w:val="28"/>
        </w:rPr>
        <w:t>,</w:t>
      </w:r>
      <w:r w:rsidR="00822F1B" w:rsidRPr="00ED117E">
        <w:rPr>
          <w:i/>
          <w:sz w:val="28"/>
          <w:lang w:val="en-US"/>
        </w:rPr>
        <w:t>f</w:t>
      </w:r>
      <w:r w:rsidR="00822F1B" w:rsidRPr="00ED117E">
        <w:rPr>
          <w:sz w:val="28"/>
        </w:rPr>
        <w:t>]азепин-5-ил)-</w:t>
      </w:r>
      <w:r w:rsidR="00822F1B" w:rsidRPr="00ED117E">
        <w:rPr>
          <w:i/>
          <w:sz w:val="28"/>
          <w:lang w:val="en-US"/>
        </w:rPr>
        <w:t>N</w:t>
      </w:r>
      <w:r w:rsidR="00822F1B" w:rsidRPr="00ED117E">
        <w:rPr>
          <w:sz w:val="28"/>
        </w:rPr>
        <w:t>,</w:t>
      </w:r>
      <w:r w:rsidR="00822F1B" w:rsidRPr="00ED117E">
        <w:rPr>
          <w:i/>
          <w:sz w:val="28"/>
          <w:lang w:val="en-US"/>
        </w:rPr>
        <w:t>N</w:t>
      </w:r>
      <w:r w:rsidR="00822F1B" w:rsidRPr="00ED117E">
        <w:rPr>
          <w:sz w:val="28"/>
        </w:rPr>
        <w:t>-диметилпропан-1-амин</w:t>
      </w:r>
      <w:r w:rsidR="00097E4B" w:rsidRPr="00ED117E">
        <w:rPr>
          <w:sz w:val="28"/>
          <w:szCs w:val="28"/>
        </w:rPr>
        <w:t xml:space="preserve">, CAS </w:t>
      </w:r>
      <w:r w:rsidR="00822F1B" w:rsidRPr="00ED117E">
        <w:rPr>
          <w:sz w:val="28"/>
          <w:szCs w:val="28"/>
        </w:rPr>
        <w:t>3589-22-8</w:t>
      </w:r>
      <w:r>
        <w:rPr>
          <w:sz w:val="28"/>
          <w:szCs w:val="28"/>
        </w:rPr>
        <w:t>.</w:t>
      </w:r>
    </w:p>
    <w:p w:rsidR="00501BC4" w:rsidRPr="00ED117E" w:rsidRDefault="00AC082E" w:rsidP="00501BC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501BC4" w:rsidRPr="00ED117E">
        <w:rPr>
          <w:sz w:val="28"/>
          <w:szCs w:val="28"/>
        </w:rPr>
        <w:t>римесь </w:t>
      </w:r>
      <w:r w:rsidR="00501BC4" w:rsidRPr="00ED117E">
        <w:rPr>
          <w:sz w:val="28"/>
          <w:szCs w:val="28"/>
          <w:lang w:val="en-US"/>
        </w:rPr>
        <w:t>F</w:t>
      </w:r>
      <w:r w:rsidR="00501BC4" w:rsidRPr="00ED117E">
        <w:rPr>
          <w:sz w:val="28"/>
          <w:szCs w:val="28"/>
        </w:rPr>
        <w:t xml:space="preserve">: </w:t>
      </w:r>
      <w:r w:rsidR="00822F1B" w:rsidRPr="00ED117E">
        <w:rPr>
          <w:sz w:val="28"/>
        </w:rPr>
        <w:t>3-</w:t>
      </w:r>
      <w:r>
        <w:rPr>
          <w:sz w:val="28"/>
        </w:rPr>
        <w:t>х</w:t>
      </w:r>
      <w:r w:rsidR="00822F1B" w:rsidRPr="00ED117E">
        <w:rPr>
          <w:sz w:val="28"/>
        </w:rPr>
        <w:t>лор-10,11-дигидро-5</w:t>
      </w:r>
      <w:r w:rsidR="00822F1B" w:rsidRPr="00ED117E">
        <w:rPr>
          <w:i/>
          <w:sz w:val="28"/>
          <w:lang w:val="en-US"/>
        </w:rPr>
        <w:t>H</w:t>
      </w:r>
      <w:r w:rsidR="00822F1B" w:rsidRPr="00ED117E">
        <w:rPr>
          <w:sz w:val="28"/>
        </w:rPr>
        <w:t>-дибенз[</w:t>
      </w:r>
      <w:r w:rsidR="00822F1B" w:rsidRPr="00ED117E">
        <w:rPr>
          <w:i/>
          <w:sz w:val="28"/>
          <w:lang w:val="en-US"/>
        </w:rPr>
        <w:t>b</w:t>
      </w:r>
      <w:r w:rsidR="00822F1B" w:rsidRPr="00ED117E">
        <w:rPr>
          <w:sz w:val="28"/>
        </w:rPr>
        <w:t>,</w:t>
      </w:r>
      <w:r w:rsidR="00822F1B" w:rsidRPr="00ED117E">
        <w:rPr>
          <w:i/>
          <w:sz w:val="28"/>
          <w:lang w:val="en-US"/>
        </w:rPr>
        <w:t>f</w:t>
      </w:r>
      <w:r w:rsidR="00822F1B" w:rsidRPr="00ED117E">
        <w:rPr>
          <w:sz w:val="28"/>
        </w:rPr>
        <w:t>]азепин</w:t>
      </w:r>
      <w:r w:rsidR="00501BC4" w:rsidRPr="00ED117E">
        <w:rPr>
          <w:sz w:val="28"/>
          <w:szCs w:val="28"/>
        </w:rPr>
        <w:t xml:space="preserve">, CAS </w:t>
      </w:r>
      <w:r w:rsidR="00822F1B" w:rsidRPr="00ED117E">
        <w:rPr>
          <w:sz w:val="28"/>
          <w:szCs w:val="28"/>
        </w:rPr>
        <w:t>32943-25-2</w:t>
      </w:r>
      <w:r w:rsidR="00501BC4" w:rsidRPr="00ED117E">
        <w:rPr>
          <w:sz w:val="28"/>
          <w:szCs w:val="28"/>
        </w:rPr>
        <w:t>.</w:t>
      </w:r>
    </w:p>
    <w:p w:rsidR="00501BC4" w:rsidRPr="00AD65D7" w:rsidRDefault="00501BC4" w:rsidP="00E862A3">
      <w:pPr>
        <w:pStyle w:val="a8"/>
        <w:keepNext/>
        <w:widowControl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D65D7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54"/>
        <w:gridCol w:w="6618"/>
      </w:tblGrid>
      <w:tr w:rsidR="00501BC4" w:rsidRPr="00AD65D7" w:rsidTr="00AC082E">
        <w:tc>
          <w:tcPr>
            <w:tcW w:w="1543" w:type="pct"/>
          </w:tcPr>
          <w:p w:rsidR="00501BC4" w:rsidRPr="00AD65D7" w:rsidRDefault="00501BC4" w:rsidP="00E862A3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57" w:type="pct"/>
          </w:tcPr>
          <w:p w:rsidR="00501BC4" w:rsidRPr="00AD65D7" w:rsidRDefault="007F099E" w:rsidP="00E862A3">
            <w:pPr>
              <w:keepNext/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7F099E">
              <w:rPr>
                <w:bCs/>
                <w:color w:val="000000"/>
                <w:sz w:val="28"/>
                <w:szCs w:val="28"/>
              </w:rPr>
              <w:t>250 × 4,6 мм, силикагель нитрильный для хроматографии, 5 мкм;</w:t>
            </w:r>
          </w:p>
        </w:tc>
      </w:tr>
      <w:tr w:rsidR="00501BC4" w:rsidRPr="00AD65D7" w:rsidTr="00AC082E">
        <w:tc>
          <w:tcPr>
            <w:tcW w:w="1543" w:type="pct"/>
          </w:tcPr>
          <w:p w:rsidR="00501BC4" w:rsidRPr="00AD65D7" w:rsidRDefault="00501BC4" w:rsidP="009F5E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57" w:type="pct"/>
          </w:tcPr>
          <w:p w:rsidR="00501BC4" w:rsidRPr="00AD65D7" w:rsidRDefault="00501BC4" w:rsidP="00AC082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30 °С;</w:t>
            </w:r>
          </w:p>
        </w:tc>
      </w:tr>
      <w:tr w:rsidR="00501BC4" w:rsidRPr="000D1F10" w:rsidTr="00AC082E">
        <w:tc>
          <w:tcPr>
            <w:tcW w:w="1543" w:type="pct"/>
          </w:tcPr>
          <w:p w:rsidR="00501BC4" w:rsidRPr="00AD65D7" w:rsidRDefault="00501BC4" w:rsidP="009F5E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57" w:type="pct"/>
          </w:tcPr>
          <w:p w:rsidR="00501BC4" w:rsidRPr="00AD65D7" w:rsidRDefault="00501BC4" w:rsidP="00AC082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501BC4" w:rsidRPr="000D1F10" w:rsidTr="00AC082E">
        <w:tc>
          <w:tcPr>
            <w:tcW w:w="1543" w:type="pct"/>
          </w:tcPr>
          <w:p w:rsidR="00501BC4" w:rsidRPr="00AD65D7" w:rsidRDefault="00501BC4" w:rsidP="009F5E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57" w:type="pct"/>
          </w:tcPr>
          <w:p w:rsidR="00501BC4" w:rsidRPr="00AD65D7" w:rsidRDefault="00501BC4" w:rsidP="00AC082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501BC4" w:rsidRPr="000D1F10" w:rsidTr="00AC082E">
        <w:tc>
          <w:tcPr>
            <w:tcW w:w="1543" w:type="pct"/>
          </w:tcPr>
          <w:p w:rsidR="00501BC4" w:rsidRPr="00AD65D7" w:rsidRDefault="00501BC4" w:rsidP="009F5E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57" w:type="pct"/>
          </w:tcPr>
          <w:p w:rsidR="00501BC4" w:rsidRPr="00AD65D7" w:rsidRDefault="00501BC4" w:rsidP="00AC082E">
            <w:pPr>
              <w:spacing w:after="12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D65D7">
              <w:rPr>
                <w:bCs/>
                <w:color w:val="000000"/>
                <w:sz w:val="28"/>
                <w:szCs w:val="28"/>
              </w:rPr>
              <w:t>20 мкл</w:t>
            </w:r>
            <w:r w:rsidRPr="00AD65D7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</w:tbl>
    <w:p w:rsidR="00501BC4" w:rsidRPr="004E6F2C" w:rsidRDefault="00501BC4" w:rsidP="00E862A3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i/>
          <w:color w:val="000000"/>
          <w:sz w:val="28"/>
          <w:szCs w:val="28"/>
        </w:rPr>
      </w:pPr>
      <w:r w:rsidRPr="004E6F2C">
        <w:rPr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501BC4" w:rsidRPr="004E6F2C" w:rsidTr="00AC082E">
        <w:tc>
          <w:tcPr>
            <w:tcW w:w="1666" w:type="pct"/>
          </w:tcPr>
          <w:p w:rsidR="00501BC4" w:rsidRPr="004E6F2C" w:rsidRDefault="00501BC4" w:rsidP="00501B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501BC4" w:rsidRPr="004E6F2C" w:rsidRDefault="00501BC4" w:rsidP="00501B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501BC4" w:rsidRPr="004E6F2C" w:rsidRDefault="00501BC4" w:rsidP="00501B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F0255" w:rsidRPr="004E6F2C" w:rsidTr="00AC082E">
        <w:tc>
          <w:tcPr>
            <w:tcW w:w="1666" w:type="pct"/>
          </w:tcPr>
          <w:p w:rsidR="003F0255" w:rsidRPr="004E6F2C" w:rsidRDefault="003F0255" w:rsidP="00501B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0255" w:rsidRPr="004E6F2C" w:rsidRDefault="00E70ED4" w:rsidP="003F025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3F0255" w:rsidRPr="004E6F2C" w:rsidRDefault="00E70ED4" w:rsidP="003F025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0255" w:rsidRPr="004E6F2C" w:rsidTr="00AC082E">
        <w:tc>
          <w:tcPr>
            <w:tcW w:w="1666" w:type="pct"/>
          </w:tcPr>
          <w:p w:rsidR="003F0255" w:rsidRPr="004E6F2C" w:rsidRDefault="003F0255" w:rsidP="00501B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0255" w:rsidRPr="004E6F2C" w:rsidRDefault="00E70ED4" w:rsidP="00E70ED4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3F0255" w:rsidRPr="004E6F2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0255" w:rsidRPr="004E6F2C" w:rsidRDefault="00E70ED4" w:rsidP="00E70ED4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F0255" w:rsidRPr="004E6F2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F0255" w:rsidRPr="004E6F2C" w:rsidTr="00AC082E">
        <w:tc>
          <w:tcPr>
            <w:tcW w:w="1666" w:type="pct"/>
          </w:tcPr>
          <w:p w:rsidR="003F0255" w:rsidRPr="004E6F2C" w:rsidRDefault="003F0255" w:rsidP="00501B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667" w:type="pct"/>
          </w:tcPr>
          <w:p w:rsidR="003F0255" w:rsidRPr="004E6F2C" w:rsidRDefault="00E70ED4" w:rsidP="003F025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0255" w:rsidRPr="004E6F2C" w:rsidRDefault="00E70ED4" w:rsidP="003F025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F0255" w:rsidRPr="004E6F2C" w:rsidTr="00AC082E">
        <w:tc>
          <w:tcPr>
            <w:tcW w:w="1666" w:type="pct"/>
          </w:tcPr>
          <w:p w:rsidR="003F0255" w:rsidRPr="004E6F2C" w:rsidRDefault="003F0255" w:rsidP="00501B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1667" w:type="pct"/>
          </w:tcPr>
          <w:p w:rsidR="003F0255" w:rsidRPr="004E6F2C" w:rsidRDefault="00E70ED4" w:rsidP="00E70ED4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F0255" w:rsidRPr="004E6F2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3F0255" w:rsidRPr="004E6F2C" w:rsidRDefault="00E70ED4" w:rsidP="00E70ED4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3F0255" w:rsidRPr="004E6F2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0255" w:rsidRPr="004E6F2C" w:rsidTr="00AC082E">
        <w:trPr>
          <w:trHeight w:val="297"/>
        </w:trPr>
        <w:tc>
          <w:tcPr>
            <w:tcW w:w="1666" w:type="pct"/>
          </w:tcPr>
          <w:p w:rsidR="003F0255" w:rsidRPr="004E6F2C" w:rsidRDefault="003F0255" w:rsidP="00501BC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4E6F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1667" w:type="pct"/>
          </w:tcPr>
          <w:p w:rsidR="003F0255" w:rsidRPr="004E6F2C" w:rsidRDefault="00E70ED4" w:rsidP="00501BC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3F0255" w:rsidRPr="004E6F2C" w:rsidRDefault="00E70ED4" w:rsidP="00501BC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501BC4" w:rsidRPr="004E6F2C" w:rsidRDefault="00501BC4" w:rsidP="00AC082E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4E6F2C">
        <w:rPr>
          <w:bCs/>
          <w:color w:val="000000"/>
          <w:sz w:val="28"/>
          <w:szCs w:val="28"/>
        </w:rPr>
        <w:t>Хроматографируют раствор для идентификации пиков примесей, раствор для проверки разделительной способности хроматографической системы,</w:t>
      </w:r>
      <w:r w:rsidR="00097E4B" w:rsidRPr="004E6F2C">
        <w:rPr>
          <w:bCs/>
          <w:color w:val="000000"/>
          <w:sz w:val="28"/>
          <w:szCs w:val="28"/>
        </w:rPr>
        <w:t xml:space="preserve"> </w:t>
      </w:r>
      <w:r w:rsidRPr="004E6F2C">
        <w:rPr>
          <w:bCs/>
          <w:color w:val="000000"/>
          <w:sz w:val="28"/>
          <w:szCs w:val="28"/>
        </w:rPr>
        <w:t>раствор сравнения и испытуемый раствор.</w:t>
      </w:r>
    </w:p>
    <w:p w:rsidR="003F0255" w:rsidRPr="00FC2778" w:rsidRDefault="003F0255" w:rsidP="00C018DC">
      <w:pPr>
        <w:pStyle w:val="a8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C2778"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Pr="00FC2778">
        <w:rPr>
          <w:bCs/>
          <w:color w:val="000000"/>
          <w:sz w:val="28"/>
          <w:szCs w:val="28"/>
        </w:rPr>
        <w:t>Хроматограмма раствора для идентификации пиков примесей используется</w:t>
      </w:r>
      <w:r w:rsidR="00C018DC" w:rsidRPr="00FC2778">
        <w:rPr>
          <w:bCs/>
          <w:color w:val="000000"/>
          <w:sz w:val="28"/>
          <w:szCs w:val="28"/>
        </w:rPr>
        <w:t xml:space="preserve"> для идентификации пиков</w:t>
      </w:r>
      <w:r w:rsidRPr="00FC2778">
        <w:rPr>
          <w:bCs/>
          <w:color w:val="000000"/>
          <w:sz w:val="28"/>
          <w:szCs w:val="28"/>
        </w:rPr>
        <w:t xml:space="preserve"> примес</w:t>
      </w:r>
      <w:r w:rsidR="00C018DC" w:rsidRPr="00FC2778">
        <w:rPr>
          <w:bCs/>
          <w:color w:val="000000"/>
          <w:sz w:val="28"/>
          <w:szCs w:val="28"/>
        </w:rPr>
        <w:t>ей В, С, D, F</w:t>
      </w:r>
      <w:r w:rsidRPr="00FC2778">
        <w:rPr>
          <w:bCs/>
          <w:color w:val="000000"/>
          <w:sz w:val="28"/>
          <w:szCs w:val="28"/>
        </w:rPr>
        <w:t>.</w:t>
      </w:r>
    </w:p>
    <w:p w:rsidR="003F0255" w:rsidRPr="004E6F2C" w:rsidRDefault="003F0255" w:rsidP="003F0255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4E6F2C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4E6F2C">
        <w:rPr>
          <w:bCs/>
          <w:color w:val="000000"/>
          <w:sz w:val="28"/>
          <w:szCs w:val="28"/>
        </w:rPr>
        <w:t xml:space="preserve"> </w:t>
      </w:r>
      <w:r w:rsidR="00C018DC" w:rsidRPr="004E6F2C">
        <w:rPr>
          <w:bCs/>
          <w:color w:val="000000"/>
          <w:sz w:val="28"/>
          <w:szCs w:val="28"/>
        </w:rPr>
        <w:t>Кломипрамин</w:t>
      </w:r>
      <w:r w:rsidRPr="004E6F2C">
        <w:rPr>
          <w:bCs/>
          <w:color w:val="000000"/>
          <w:sz w:val="28"/>
          <w:szCs w:val="28"/>
        </w:rPr>
        <w:t xml:space="preserve"> </w:t>
      </w:r>
      <w:r w:rsidRPr="004E6F2C">
        <w:rPr>
          <w:sz w:val="28"/>
          <w:szCs w:val="28"/>
        </w:rPr>
        <w:t xml:space="preserve">– 1 (около </w:t>
      </w:r>
      <w:r w:rsidR="00C018DC" w:rsidRPr="004E6F2C">
        <w:rPr>
          <w:sz w:val="28"/>
          <w:szCs w:val="28"/>
        </w:rPr>
        <w:t>8</w:t>
      </w:r>
      <w:r w:rsidRPr="004E6F2C">
        <w:rPr>
          <w:sz w:val="28"/>
          <w:szCs w:val="28"/>
        </w:rPr>
        <w:t> мин), примесь </w:t>
      </w:r>
      <w:r w:rsidR="00C018DC" w:rsidRPr="004E6F2C">
        <w:rPr>
          <w:sz w:val="28"/>
          <w:szCs w:val="28"/>
        </w:rPr>
        <w:t>В</w:t>
      </w:r>
      <w:r w:rsidRPr="004E6F2C">
        <w:rPr>
          <w:sz w:val="28"/>
          <w:szCs w:val="28"/>
        </w:rPr>
        <w:t xml:space="preserve"> – около 0</w:t>
      </w:r>
      <w:r w:rsidR="00C018DC" w:rsidRPr="004E6F2C">
        <w:rPr>
          <w:sz w:val="28"/>
          <w:szCs w:val="28"/>
        </w:rPr>
        <w:t>,7</w:t>
      </w:r>
      <w:r w:rsidRPr="004E6F2C">
        <w:rPr>
          <w:sz w:val="28"/>
          <w:szCs w:val="28"/>
        </w:rPr>
        <w:t>, примесь </w:t>
      </w:r>
      <w:r w:rsidR="00C018DC" w:rsidRPr="004E6F2C">
        <w:rPr>
          <w:sz w:val="28"/>
          <w:szCs w:val="28"/>
        </w:rPr>
        <w:t>С</w:t>
      </w:r>
      <w:r w:rsidRPr="004E6F2C">
        <w:rPr>
          <w:sz w:val="28"/>
          <w:szCs w:val="28"/>
        </w:rPr>
        <w:t xml:space="preserve"> – около </w:t>
      </w:r>
      <w:r w:rsidR="00C018DC" w:rsidRPr="004E6F2C">
        <w:rPr>
          <w:sz w:val="28"/>
          <w:szCs w:val="28"/>
        </w:rPr>
        <w:t>0,9, примесь </w:t>
      </w:r>
      <w:r w:rsidR="00C018DC" w:rsidRPr="004E6F2C">
        <w:rPr>
          <w:bCs/>
          <w:color w:val="000000"/>
          <w:sz w:val="28"/>
          <w:szCs w:val="28"/>
        </w:rPr>
        <w:t xml:space="preserve">D – около 1,7, примесь F – около </w:t>
      </w:r>
      <w:r w:rsidR="009018DE">
        <w:rPr>
          <w:bCs/>
          <w:color w:val="000000"/>
          <w:sz w:val="28"/>
          <w:szCs w:val="28"/>
        </w:rPr>
        <w:t>2</w:t>
      </w:r>
      <w:r w:rsidR="00C018DC" w:rsidRPr="004E6F2C">
        <w:rPr>
          <w:bCs/>
          <w:color w:val="000000"/>
          <w:sz w:val="28"/>
          <w:szCs w:val="28"/>
        </w:rPr>
        <w:t>,</w:t>
      </w:r>
      <w:r w:rsidR="009018DE">
        <w:rPr>
          <w:bCs/>
          <w:color w:val="000000"/>
          <w:sz w:val="28"/>
          <w:szCs w:val="28"/>
        </w:rPr>
        <w:t>2</w:t>
      </w:r>
      <w:r w:rsidRPr="004E6F2C">
        <w:rPr>
          <w:sz w:val="28"/>
          <w:szCs w:val="28"/>
        </w:rPr>
        <w:t>.</w:t>
      </w:r>
    </w:p>
    <w:p w:rsidR="003F0255" w:rsidRPr="004E6F2C" w:rsidRDefault="003F0255" w:rsidP="00AC082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4E6F2C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4E6F2C">
        <w:rPr>
          <w:iCs/>
          <w:color w:val="000000"/>
          <w:sz w:val="28"/>
          <w:szCs w:val="28"/>
        </w:rPr>
        <w:t>.</w:t>
      </w:r>
      <w:r w:rsidR="00AC082E">
        <w:rPr>
          <w:iCs/>
          <w:color w:val="000000"/>
          <w:sz w:val="28"/>
          <w:szCs w:val="28"/>
        </w:rPr>
        <w:t xml:space="preserve"> </w:t>
      </w:r>
      <w:r w:rsidRPr="004E6F2C">
        <w:rPr>
          <w:iCs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4E6F2C">
        <w:rPr>
          <w:bCs/>
          <w:color w:val="000000"/>
          <w:sz w:val="28"/>
          <w:szCs w:val="28"/>
        </w:rPr>
        <w:t xml:space="preserve"> </w:t>
      </w:r>
      <w:r w:rsidRPr="004E6F2C">
        <w:rPr>
          <w:bCs/>
          <w:i/>
          <w:color w:val="000000"/>
          <w:sz w:val="28"/>
          <w:szCs w:val="28"/>
        </w:rPr>
        <w:t>разрешение (</w:t>
      </w:r>
      <w:r w:rsidRPr="004E6F2C">
        <w:rPr>
          <w:bCs/>
          <w:i/>
          <w:color w:val="000000"/>
          <w:sz w:val="28"/>
          <w:szCs w:val="28"/>
          <w:lang w:val="en-US"/>
        </w:rPr>
        <w:t>R</w:t>
      </w:r>
      <w:r w:rsidR="00AC082E" w:rsidRPr="00AC082E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E6F2C">
        <w:rPr>
          <w:bCs/>
          <w:i/>
          <w:color w:val="000000"/>
          <w:sz w:val="28"/>
          <w:szCs w:val="28"/>
        </w:rPr>
        <w:t>)</w:t>
      </w:r>
      <w:r w:rsidRPr="004E6F2C">
        <w:rPr>
          <w:bCs/>
          <w:color w:val="000000"/>
          <w:sz w:val="28"/>
          <w:szCs w:val="28"/>
        </w:rPr>
        <w:t xml:space="preserve"> между пиками </w:t>
      </w:r>
      <w:r w:rsidR="00C018DC" w:rsidRPr="004E6F2C">
        <w:rPr>
          <w:bCs/>
          <w:color w:val="000000"/>
          <w:sz w:val="28"/>
          <w:szCs w:val="28"/>
        </w:rPr>
        <w:t>кломипрамина</w:t>
      </w:r>
      <w:r w:rsidRPr="004E6F2C">
        <w:rPr>
          <w:bCs/>
          <w:color w:val="000000"/>
          <w:sz w:val="28"/>
          <w:szCs w:val="28"/>
        </w:rPr>
        <w:t xml:space="preserve"> и примес</w:t>
      </w:r>
      <w:r w:rsidR="00AC082E">
        <w:rPr>
          <w:bCs/>
          <w:color w:val="000000"/>
          <w:sz w:val="28"/>
          <w:szCs w:val="28"/>
        </w:rPr>
        <w:t>и</w:t>
      </w:r>
      <w:r w:rsidRPr="004E6F2C">
        <w:rPr>
          <w:bCs/>
          <w:color w:val="000000"/>
          <w:sz w:val="28"/>
          <w:szCs w:val="28"/>
        </w:rPr>
        <w:t> </w:t>
      </w:r>
      <w:r w:rsidR="00C018DC" w:rsidRPr="004E6F2C">
        <w:rPr>
          <w:bCs/>
          <w:color w:val="000000"/>
          <w:sz w:val="28"/>
          <w:szCs w:val="28"/>
        </w:rPr>
        <w:t>С</w:t>
      </w:r>
      <w:r w:rsidRPr="004E6F2C">
        <w:rPr>
          <w:bCs/>
          <w:color w:val="000000"/>
          <w:sz w:val="28"/>
          <w:szCs w:val="28"/>
        </w:rPr>
        <w:t xml:space="preserve"> должно быть не менее </w:t>
      </w:r>
      <w:r w:rsidR="00C018DC" w:rsidRPr="004E6F2C">
        <w:rPr>
          <w:bCs/>
          <w:color w:val="000000"/>
          <w:sz w:val="28"/>
          <w:szCs w:val="28"/>
        </w:rPr>
        <w:t>3</w:t>
      </w:r>
      <w:r w:rsidRPr="004E6F2C">
        <w:rPr>
          <w:bCs/>
          <w:color w:val="000000"/>
          <w:sz w:val="28"/>
          <w:szCs w:val="28"/>
        </w:rPr>
        <w:t>,0.</w:t>
      </w:r>
    </w:p>
    <w:p w:rsidR="00C018DC" w:rsidRPr="004E6F2C" w:rsidRDefault="00C018DC" w:rsidP="00097E4B">
      <w:pPr>
        <w:keepNext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4E6F2C">
        <w:rPr>
          <w:i/>
          <w:sz w:val="28"/>
          <w:szCs w:val="28"/>
        </w:rPr>
        <w:t>Допустимое содержание примесей:</w:t>
      </w:r>
    </w:p>
    <w:p w:rsidR="00C018DC" w:rsidRPr="004E6F2C" w:rsidRDefault="00C018DC" w:rsidP="00C018DC">
      <w:pPr>
        <w:spacing w:line="360" w:lineRule="auto"/>
        <w:ind w:firstLine="709"/>
        <w:jc w:val="both"/>
        <w:rPr>
          <w:sz w:val="28"/>
          <w:szCs w:val="28"/>
        </w:rPr>
      </w:pPr>
      <w:r w:rsidRPr="004E6F2C">
        <w:rPr>
          <w:sz w:val="28"/>
          <w:szCs w:val="28"/>
        </w:rPr>
        <w:t>– площадь пика примеси В не должна превышать площадь</w:t>
      </w:r>
      <w:r w:rsidR="004208B1" w:rsidRPr="004E6F2C">
        <w:rPr>
          <w:sz w:val="28"/>
          <w:szCs w:val="28"/>
        </w:rPr>
        <w:t xml:space="preserve"> соответствующего</w:t>
      </w:r>
      <w:r w:rsidRPr="004E6F2C">
        <w:rPr>
          <w:sz w:val="28"/>
          <w:szCs w:val="28"/>
        </w:rPr>
        <w:t xml:space="preserve"> пика на хроматограмме раствора </w:t>
      </w:r>
      <w:r w:rsidR="004208B1" w:rsidRPr="004E6F2C">
        <w:rPr>
          <w:bCs/>
          <w:color w:val="000000"/>
          <w:sz w:val="28"/>
          <w:szCs w:val="28"/>
        </w:rPr>
        <w:t>для идентификации пиков примесей</w:t>
      </w:r>
      <w:r w:rsidRPr="004E6F2C">
        <w:rPr>
          <w:bCs/>
          <w:color w:val="000000"/>
          <w:sz w:val="28"/>
          <w:szCs w:val="28"/>
        </w:rPr>
        <w:t xml:space="preserve"> </w:t>
      </w:r>
      <w:r w:rsidRPr="004E6F2C">
        <w:rPr>
          <w:sz w:val="28"/>
          <w:szCs w:val="28"/>
        </w:rPr>
        <w:t>(не более 1</w:t>
      </w:r>
      <w:r w:rsidR="004208B1" w:rsidRPr="004E6F2C">
        <w:rPr>
          <w:sz w:val="28"/>
          <w:szCs w:val="28"/>
        </w:rPr>
        <w:t>,0</w:t>
      </w:r>
      <w:r w:rsidRPr="004E6F2C">
        <w:rPr>
          <w:sz w:val="28"/>
          <w:szCs w:val="28"/>
        </w:rPr>
        <w:t> %)</w:t>
      </w:r>
      <w:r w:rsidR="004208B1" w:rsidRPr="004E6F2C">
        <w:rPr>
          <w:sz w:val="28"/>
          <w:szCs w:val="28"/>
        </w:rPr>
        <w:t>;</w:t>
      </w:r>
    </w:p>
    <w:p w:rsidR="00C018DC" w:rsidRPr="004E6F2C" w:rsidRDefault="00C018DC" w:rsidP="00C018DC">
      <w:pPr>
        <w:spacing w:line="360" w:lineRule="auto"/>
        <w:ind w:firstLine="709"/>
        <w:jc w:val="both"/>
        <w:rPr>
          <w:sz w:val="28"/>
          <w:szCs w:val="28"/>
        </w:rPr>
      </w:pPr>
      <w:r w:rsidRPr="004E6F2C">
        <w:rPr>
          <w:sz w:val="28"/>
          <w:szCs w:val="28"/>
        </w:rPr>
        <w:t>– площад</w:t>
      </w:r>
      <w:r w:rsidR="004208B1" w:rsidRPr="004E6F2C">
        <w:rPr>
          <w:sz w:val="28"/>
          <w:szCs w:val="28"/>
        </w:rPr>
        <w:t>и</w:t>
      </w:r>
      <w:r w:rsidRPr="004E6F2C">
        <w:rPr>
          <w:sz w:val="28"/>
          <w:szCs w:val="28"/>
        </w:rPr>
        <w:t xml:space="preserve"> пик</w:t>
      </w:r>
      <w:r w:rsidR="004208B1" w:rsidRPr="004E6F2C">
        <w:rPr>
          <w:sz w:val="28"/>
          <w:szCs w:val="28"/>
        </w:rPr>
        <w:t>ов</w:t>
      </w:r>
      <w:r w:rsidRPr="004E6F2C">
        <w:rPr>
          <w:sz w:val="28"/>
          <w:szCs w:val="28"/>
        </w:rPr>
        <w:t xml:space="preserve"> примес</w:t>
      </w:r>
      <w:r w:rsidR="004208B1" w:rsidRPr="004E6F2C">
        <w:rPr>
          <w:sz w:val="28"/>
          <w:szCs w:val="28"/>
        </w:rPr>
        <w:t>ей</w:t>
      </w:r>
      <w:r w:rsidRPr="004E6F2C">
        <w:rPr>
          <w:sz w:val="28"/>
          <w:szCs w:val="28"/>
        </w:rPr>
        <w:t> </w:t>
      </w:r>
      <w:r w:rsidR="004208B1" w:rsidRPr="004E6F2C">
        <w:rPr>
          <w:sz w:val="28"/>
          <w:szCs w:val="28"/>
        </w:rPr>
        <w:t xml:space="preserve">С и </w:t>
      </w:r>
      <w:r w:rsidR="004208B1" w:rsidRPr="004E6F2C">
        <w:rPr>
          <w:bCs/>
          <w:color w:val="000000"/>
          <w:sz w:val="28"/>
          <w:szCs w:val="28"/>
        </w:rPr>
        <w:t>D</w:t>
      </w:r>
      <w:r w:rsidR="004208B1" w:rsidRPr="004E6F2C">
        <w:rPr>
          <w:sz w:val="28"/>
          <w:szCs w:val="28"/>
        </w:rPr>
        <w:t xml:space="preserve"> не должны</w:t>
      </w:r>
      <w:r w:rsidRPr="004E6F2C">
        <w:rPr>
          <w:sz w:val="28"/>
          <w:szCs w:val="28"/>
        </w:rPr>
        <w:t xml:space="preserve"> превышать площад</w:t>
      </w:r>
      <w:r w:rsidR="004208B1" w:rsidRPr="004E6F2C">
        <w:rPr>
          <w:sz w:val="28"/>
          <w:szCs w:val="28"/>
        </w:rPr>
        <w:t>и</w:t>
      </w:r>
      <w:r w:rsidRPr="004E6F2C">
        <w:rPr>
          <w:sz w:val="28"/>
          <w:szCs w:val="28"/>
        </w:rPr>
        <w:t xml:space="preserve"> </w:t>
      </w:r>
      <w:r w:rsidR="004208B1" w:rsidRPr="004E6F2C">
        <w:rPr>
          <w:sz w:val="28"/>
          <w:szCs w:val="28"/>
        </w:rPr>
        <w:t xml:space="preserve">соответствующих пиков на хроматограмме раствора </w:t>
      </w:r>
      <w:r w:rsidR="004208B1" w:rsidRPr="004E6F2C">
        <w:rPr>
          <w:bCs/>
          <w:color w:val="000000"/>
          <w:sz w:val="28"/>
          <w:szCs w:val="28"/>
        </w:rPr>
        <w:t>для идентификации пиков примесей</w:t>
      </w:r>
      <w:r w:rsidRPr="004E6F2C">
        <w:rPr>
          <w:bCs/>
          <w:color w:val="000000"/>
          <w:sz w:val="28"/>
          <w:szCs w:val="28"/>
        </w:rPr>
        <w:t xml:space="preserve"> </w:t>
      </w:r>
      <w:r w:rsidRPr="004E6F2C">
        <w:rPr>
          <w:sz w:val="28"/>
          <w:szCs w:val="28"/>
        </w:rPr>
        <w:t>(не более 0,2 %);</w:t>
      </w:r>
    </w:p>
    <w:p w:rsidR="004208B1" w:rsidRPr="004E6F2C" w:rsidRDefault="004208B1" w:rsidP="004208B1">
      <w:pPr>
        <w:spacing w:line="360" w:lineRule="auto"/>
        <w:ind w:firstLine="709"/>
        <w:jc w:val="both"/>
        <w:rPr>
          <w:sz w:val="28"/>
          <w:szCs w:val="28"/>
        </w:rPr>
      </w:pPr>
      <w:r w:rsidRPr="004E6F2C">
        <w:rPr>
          <w:sz w:val="28"/>
          <w:szCs w:val="28"/>
        </w:rPr>
        <w:lastRenderedPageBreak/>
        <w:t>– площадь пика примеси </w:t>
      </w:r>
      <w:r w:rsidRPr="004E6F2C">
        <w:rPr>
          <w:bCs/>
          <w:color w:val="000000"/>
          <w:sz w:val="28"/>
          <w:szCs w:val="28"/>
        </w:rPr>
        <w:t>F</w:t>
      </w:r>
      <w:r w:rsidRPr="004E6F2C">
        <w:rPr>
          <w:sz w:val="28"/>
          <w:szCs w:val="28"/>
        </w:rPr>
        <w:t xml:space="preserve"> не должна превышать площадь соответствующего пика на хроматограмме раствора </w:t>
      </w:r>
      <w:r w:rsidRPr="004E6F2C">
        <w:rPr>
          <w:bCs/>
          <w:color w:val="000000"/>
          <w:sz w:val="28"/>
          <w:szCs w:val="28"/>
        </w:rPr>
        <w:t xml:space="preserve">для идентификации пиков примесей </w:t>
      </w:r>
      <w:r w:rsidRPr="004E6F2C">
        <w:rPr>
          <w:sz w:val="28"/>
          <w:szCs w:val="28"/>
        </w:rPr>
        <w:t>(не более 0,1 %)</w:t>
      </w:r>
      <w:r w:rsidR="00AC082E">
        <w:rPr>
          <w:sz w:val="28"/>
          <w:szCs w:val="28"/>
        </w:rPr>
        <w:t>;</w:t>
      </w:r>
    </w:p>
    <w:p w:rsidR="00C018DC" w:rsidRPr="004E6F2C" w:rsidRDefault="00C018DC" w:rsidP="00C018DC">
      <w:pPr>
        <w:spacing w:line="360" w:lineRule="auto"/>
        <w:ind w:firstLine="709"/>
        <w:jc w:val="both"/>
        <w:rPr>
          <w:sz w:val="28"/>
          <w:szCs w:val="28"/>
        </w:rPr>
      </w:pPr>
      <w:r w:rsidRPr="004E6F2C">
        <w:rPr>
          <w:sz w:val="28"/>
          <w:szCs w:val="28"/>
        </w:rPr>
        <w:t>– площадь пика любой другой примеси не должна превышать</w:t>
      </w:r>
      <w:r w:rsidR="004208B1" w:rsidRPr="004E6F2C">
        <w:rPr>
          <w:sz w:val="28"/>
          <w:szCs w:val="28"/>
        </w:rPr>
        <w:t xml:space="preserve"> 0,1 </w:t>
      </w:r>
      <w:r w:rsidR="00097E4B" w:rsidRPr="004E6F2C">
        <w:rPr>
          <w:sz w:val="28"/>
          <w:szCs w:val="28"/>
        </w:rPr>
        <w:t xml:space="preserve">кратную </w:t>
      </w:r>
      <w:r w:rsidRPr="004E6F2C">
        <w:rPr>
          <w:sz w:val="28"/>
          <w:szCs w:val="28"/>
        </w:rPr>
        <w:t xml:space="preserve">площадь пика </w:t>
      </w:r>
      <w:r w:rsidR="004208B1" w:rsidRPr="004E6F2C">
        <w:rPr>
          <w:color w:val="000000"/>
          <w:sz w:val="28"/>
          <w:szCs w:val="28"/>
        </w:rPr>
        <w:t>кломипрамина</w:t>
      </w:r>
      <w:r w:rsidRPr="004E6F2C">
        <w:rPr>
          <w:color w:val="000000"/>
          <w:sz w:val="28"/>
          <w:szCs w:val="28"/>
        </w:rPr>
        <w:t xml:space="preserve"> </w:t>
      </w:r>
      <w:r w:rsidRPr="004E6F2C">
        <w:rPr>
          <w:sz w:val="28"/>
          <w:szCs w:val="28"/>
        </w:rPr>
        <w:t xml:space="preserve">на хроматограмме раствора </w:t>
      </w:r>
      <w:r w:rsidRPr="004E6F2C">
        <w:rPr>
          <w:bCs/>
          <w:color w:val="000000"/>
          <w:sz w:val="28"/>
          <w:szCs w:val="28"/>
        </w:rPr>
        <w:t xml:space="preserve">сравнения </w:t>
      </w:r>
      <w:r w:rsidRPr="004E6F2C">
        <w:rPr>
          <w:sz w:val="28"/>
          <w:szCs w:val="28"/>
        </w:rPr>
        <w:t>(не более 0,1 %)</w:t>
      </w:r>
    </w:p>
    <w:p w:rsidR="00C018DC" w:rsidRPr="004E6F2C" w:rsidRDefault="00C018DC" w:rsidP="00C018DC">
      <w:pPr>
        <w:spacing w:line="360" w:lineRule="auto"/>
        <w:ind w:firstLine="709"/>
        <w:jc w:val="both"/>
        <w:rPr>
          <w:sz w:val="28"/>
          <w:szCs w:val="28"/>
        </w:rPr>
      </w:pPr>
      <w:r w:rsidRPr="004E6F2C">
        <w:rPr>
          <w:sz w:val="28"/>
          <w:szCs w:val="28"/>
        </w:rPr>
        <w:t>– суммарная площадь пиков всех</w:t>
      </w:r>
      <w:r w:rsidR="00097E4B" w:rsidRPr="004E6F2C">
        <w:rPr>
          <w:sz w:val="28"/>
          <w:szCs w:val="28"/>
        </w:rPr>
        <w:t xml:space="preserve"> неидентифицированных</w:t>
      </w:r>
      <w:r w:rsidRPr="004E6F2C">
        <w:rPr>
          <w:sz w:val="28"/>
          <w:szCs w:val="28"/>
        </w:rPr>
        <w:t xml:space="preserve"> примесей не должна превышать </w:t>
      </w:r>
      <w:r w:rsidR="00097E4B" w:rsidRPr="004E6F2C">
        <w:rPr>
          <w:sz w:val="28"/>
          <w:szCs w:val="28"/>
        </w:rPr>
        <w:t>0,2 </w:t>
      </w:r>
      <w:r w:rsidRPr="004E6F2C">
        <w:rPr>
          <w:sz w:val="28"/>
          <w:szCs w:val="28"/>
        </w:rPr>
        <w:t>кратную площадь основного пика на хроматограмме раствора сравнения (не более 0,</w:t>
      </w:r>
      <w:r w:rsidR="00097E4B" w:rsidRPr="004E6F2C">
        <w:rPr>
          <w:sz w:val="28"/>
          <w:szCs w:val="28"/>
        </w:rPr>
        <w:t>2</w:t>
      </w:r>
      <w:r w:rsidR="00AC082E">
        <w:rPr>
          <w:sz w:val="28"/>
          <w:szCs w:val="28"/>
        </w:rPr>
        <w:t> %);</w:t>
      </w:r>
    </w:p>
    <w:p w:rsidR="00097E4B" w:rsidRPr="004E6F2C" w:rsidRDefault="00097E4B" w:rsidP="00097E4B">
      <w:pPr>
        <w:spacing w:line="360" w:lineRule="auto"/>
        <w:ind w:firstLine="709"/>
        <w:jc w:val="both"/>
        <w:rPr>
          <w:sz w:val="28"/>
          <w:szCs w:val="28"/>
        </w:rPr>
      </w:pPr>
      <w:r w:rsidRPr="004E6F2C">
        <w:rPr>
          <w:sz w:val="28"/>
          <w:szCs w:val="28"/>
        </w:rPr>
        <w:t>– суммарная площадь пиков всех примесей не должна превышать площадь пика кломипрамина на хроматограмме раствора сравнения (не более 1,0 %).</w:t>
      </w:r>
    </w:p>
    <w:p w:rsidR="00097E4B" w:rsidRPr="00D81117" w:rsidRDefault="00097E4B" w:rsidP="00097E4B">
      <w:pPr>
        <w:spacing w:line="360" w:lineRule="auto"/>
        <w:ind w:firstLine="709"/>
        <w:jc w:val="both"/>
        <w:rPr>
          <w:sz w:val="28"/>
          <w:szCs w:val="28"/>
        </w:rPr>
      </w:pPr>
      <w:r w:rsidRPr="00D81117">
        <w:rPr>
          <w:sz w:val="28"/>
          <w:szCs w:val="28"/>
        </w:rPr>
        <w:t>Не учитывают пики, площадь которых составляет менее</w:t>
      </w:r>
      <w:r w:rsidR="00FD0B8E">
        <w:rPr>
          <w:sz w:val="28"/>
          <w:szCs w:val="28"/>
        </w:rPr>
        <w:t xml:space="preserve"> 0,05</w:t>
      </w:r>
      <w:r w:rsidRPr="00D81117">
        <w:rPr>
          <w:sz w:val="28"/>
          <w:szCs w:val="28"/>
        </w:rPr>
        <w:t xml:space="preserve"> площади основного пика на хроматограмме раствора </w:t>
      </w:r>
      <w:r w:rsidR="00FD0B8E" w:rsidRPr="00D81117">
        <w:rPr>
          <w:sz w:val="28"/>
          <w:szCs w:val="28"/>
        </w:rPr>
        <w:t>с</w:t>
      </w:r>
      <w:r w:rsidR="00FD0B8E">
        <w:rPr>
          <w:sz w:val="28"/>
          <w:szCs w:val="28"/>
        </w:rPr>
        <w:t>равнения</w:t>
      </w:r>
      <w:r w:rsidRPr="00D81117">
        <w:rPr>
          <w:sz w:val="28"/>
          <w:szCs w:val="28"/>
        </w:rPr>
        <w:t xml:space="preserve"> (менее 0,05 %).</w:t>
      </w:r>
    </w:p>
    <w:p w:rsidR="00E8362F" w:rsidRPr="00236BCA" w:rsidRDefault="0069262A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6BCA">
        <w:rPr>
          <w:b/>
          <w:sz w:val="28"/>
          <w:szCs w:val="28"/>
        </w:rPr>
        <w:t>Потеря в массе при высушивании</w:t>
      </w:r>
      <w:r w:rsidR="00E8362F" w:rsidRPr="00236BCA">
        <w:rPr>
          <w:b/>
          <w:sz w:val="28"/>
          <w:szCs w:val="28"/>
        </w:rPr>
        <w:t>.</w:t>
      </w:r>
      <w:r w:rsidR="00E8362F" w:rsidRPr="003F0D89">
        <w:rPr>
          <w:sz w:val="28"/>
          <w:szCs w:val="28"/>
        </w:rPr>
        <w:t xml:space="preserve"> </w:t>
      </w:r>
      <w:r w:rsidRPr="00236BCA">
        <w:rPr>
          <w:color w:val="000000"/>
          <w:sz w:val="28"/>
          <w:szCs w:val="28"/>
        </w:rPr>
        <w:t xml:space="preserve">Не более 0,5 % (ОФС  «Потеря в массе при высушивании», способ 1). Для </w:t>
      </w:r>
      <w:r w:rsidR="00835817" w:rsidRPr="00236BCA">
        <w:rPr>
          <w:color w:val="000000"/>
          <w:sz w:val="28"/>
          <w:szCs w:val="28"/>
        </w:rPr>
        <w:t>определения используют около 1</w:t>
      </w:r>
      <w:r w:rsidRPr="00236BCA">
        <w:rPr>
          <w:color w:val="000000"/>
          <w:sz w:val="28"/>
          <w:szCs w:val="28"/>
        </w:rPr>
        <w:t> г (точная навеска) субстанции.</w:t>
      </w:r>
    </w:p>
    <w:p w:rsidR="001579A5" w:rsidRPr="00236BCA" w:rsidRDefault="001579A5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6BCA">
        <w:rPr>
          <w:b/>
          <w:color w:val="000000"/>
          <w:sz w:val="28"/>
          <w:szCs w:val="28"/>
        </w:rPr>
        <w:t>Сульфатная зола.</w:t>
      </w:r>
      <w:r w:rsidRPr="00236BCA">
        <w:rPr>
          <w:color w:val="000000"/>
          <w:sz w:val="28"/>
          <w:szCs w:val="28"/>
        </w:rPr>
        <w:t xml:space="preserve"> Не более 0,</w:t>
      </w:r>
      <w:r w:rsidR="005E4438" w:rsidRPr="00236BCA">
        <w:rPr>
          <w:color w:val="000000"/>
          <w:sz w:val="28"/>
          <w:szCs w:val="28"/>
        </w:rPr>
        <w:t>1</w:t>
      </w:r>
      <w:r w:rsidRPr="00236BCA">
        <w:rPr>
          <w:color w:val="000000"/>
          <w:sz w:val="28"/>
          <w:szCs w:val="28"/>
        </w:rPr>
        <w:t xml:space="preserve"> % (ОФС «Сульфатная зола»). Для </w:t>
      </w:r>
      <w:r w:rsidR="00835817" w:rsidRPr="00236BCA">
        <w:rPr>
          <w:color w:val="000000"/>
          <w:sz w:val="28"/>
          <w:szCs w:val="28"/>
        </w:rPr>
        <w:t>определения используют около 1</w:t>
      </w:r>
      <w:r w:rsidRPr="00236BCA">
        <w:rPr>
          <w:color w:val="000000"/>
          <w:sz w:val="28"/>
          <w:szCs w:val="28"/>
        </w:rPr>
        <w:t> г (точная навеска) субстанции.</w:t>
      </w:r>
    </w:p>
    <w:p w:rsidR="001579A5" w:rsidRPr="00923BB4" w:rsidRDefault="001579A5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1117">
        <w:rPr>
          <w:b/>
          <w:color w:val="000000"/>
          <w:sz w:val="28"/>
          <w:szCs w:val="28"/>
        </w:rPr>
        <w:t>Тяж</w:t>
      </w:r>
      <w:r w:rsidR="007E3D48" w:rsidRPr="00D81117">
        <w:rPr>
          <w:b/>
          <w:color w:val="000000"/>
          <w:sz w:val="28"/>
          <w:szCs w:val="28"/>
        </w:rPr>
        <w:t>ё</w:t>
      </w:r>
      <w:r w:rsidRPr="00D81117">
        <w:rPr>
          <w:b/>
          <w:color w:val="000000"/>
          <w:sz w:val="28"/>
          <w:szCs w:val="28"/>
        </w:rPr>
        <w:t>лые металлы.</w:t>
      </w:r>
      <w:r w:rsidRPr="00D81117">
        <w:rPr>
          <w:color w:val="000000"/>
          <w:sz w:val="28"/>
          <w:szCs w:val="28"/>
        </w:rPr>
        <w:t xml:space="preserve"> Не более 0,00</w:t>
      </w:r>
      <w:r w:rsidR="00835817" w:rsidRPr="00D81117">
        <w:rPr>
          <w:color w:val="000000"/>
          <w:sz w:val="28"/>
          <w:szCs w:val="28"/>
        </w:rPr>
        <w:t>2</w:t>
      </w:r>
      <w:r w:rsidR="00D63602" w:rsidRPr="00D81117">
        <w:rPr>
          <w:color w:val="000000"/>
          <w:sz w:val="28"/>
          <w:szCs w:val="28"/>
        </w:rPr>
        <w:t> </w:t>
      </w:r>
      <w:r w:rsidRPr="00D81117">
        <w:rPr>
          <w:color w:val="000000"/>
          <w:sz w:val="28"/>
          <w:szCs w:val="28"/>
        </w:rPr>
        <w:t xml:space="preserve">%. </w:t>
      </w:r>
      <w:r w:rsidRPr="00923BB4">
        <w:rPr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3B3435">
        <w:rPr>
          <w:color w:val="000000"/>
          <w:sz w:val="28"/>
          <w:szCs w:val="28"/>
        </w:rPr>
        <w:t> </w:t>
      </w:r>
      <w:r w:rsidRPr="00923BB4">
        <w:rPr>
          <w:color w:val="000000"/>
          <w:sz w:val="28"/>
          <w:szCs w:val="28"/>
        </w:rPr>
        <w:t xml:space="preserve">2, в зольном остатке, полученном после сжигания </w:t>
      </w:r>
      <w:r w:rsidR="000B4152" w:rsidRPr="00923BB4">
        <w:rPr>
          <w:color w:val="000000"/>
          <w:sz w:val="28"/>
          <w:szCs w:val="28"/>
        </w:rPr>
        <w:t xml:space="preserve">1,0 г </w:t>
      </w:r>
      <w:r w:rsidRPr="00923BB4">
        <w:rPr>
          <w:color w:val="000000"/>
          <w:sz w:val="28"/>
          <w:szCs w:val="28"/>
        </w:rPr>
        <w:t>субстанции, с испо</w:t>
      </w:r>
      <w:r w:rsidR="000B4152" w:rsidRPr="00923BB4">
        <w:rPr>
          <w:color w:val="000000"/>
          <w:sz w:val="28"/>
          <w:szCs w:val="28"/>
        </w:rPr>
        <w:t>льзованием эталонного раствора</w:t>
      </w:r>
      <w:r w:rsidR="003B3435">
        <w:rPr>
          <w:color w:val="000000"/>
          <w:sz w:val="28"/>
          <w:szCs w:val="28"/>
        </w:rPr>
        <w:t> 2</w:t>
      </w:r>
      <w:r w:rsidRPr="00923BB4">
        <w:rPr>
          <w:color w:val="000000"/>
          <w:sz w:val="28"/>
          <w:szCs w:val="28"/>
        </w:rPr>
        <w:t>.</w:t>
      </w:r>
    </w:p>
    <w:p w:rsidR="00DE0163" w:rsidRPr="00FC2778" w:rsidRDefault="00DE0163" w:rsidP="001579A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77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E70ED4">
        <w:rPr>
          <w:rFonts w:ascii="Times New Roman" w:hAnsi="Times New Roman"/>
          <w:sz w:val="28"/>
          <w:szCs w:val="28"/>
        </w:rPr>
        <w:t xml:space="preserve"> </w:t>
      </w:r>
      <w:r w:rsidRPr="00FC277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5E4438" w:rsidRPr="00FC2778" w:rsidRDefault="005E4438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778">
        <w:rPr>
          <w:rFonts w:ascii="Times New Roman" w:hAnsi="Times New Roman"/>
          <w:b/>
          <w:sz w:val="28"/>
          <w:szCs w:val="28"/>
        </w:rPr>
        <w:t>**Бактериальные эндотоксины.</w:t>
      </w:r>
      <w:r w:rsidRPr="00E70ED4">
        <w:rPr>
          <w:rFonts w:ascii="Times New Roman" w:hAnsi="Times New Roman"/>
          <w:sz w:val="28"/>
          <w:szCs w:val="28"/>
        </w:rPr>
        <w:t xml:space="preserve"> </w:t>
      </w:r>
      <w:r w:rsidRPr="00FC2778">
        <w:rPr>
          <w:rFonts w:ascii="Times New Roman" w:hAnsi="Times New Roman"/>
          <w:sz w:val="28"/>
          <w:szCs w:val="28"/>
        </w:rPr>
        <w:t xml:space="preserve">Не более </w:t>
      </w:r>
      <w:r w:rsidR="004A238B" w:rsidRPr="00FC2778">
        <w:rPr>
          <w:rFonts w:ascii="Times New Roman" w:hAnsi="Times New Roman"/>
          <w:sz w:val="28"/>
          <w:szCs w:val="28"/>
        </w:rPr>
        <w:t>2,0</w:t>
      </w:r>
      <w:r w:rsidRPr="00FC2778">
        <w:rPr>
          <w:rFonts w:ascii="Times New Roman" w:hAnsi="Times New Roman"/>
          <w:sz w:val="28"/>
          <w:szCs w:val="28"/>
        </w:rPr>
        <w:t xml:space="preserve"> ЕЭ на 1 мг </w:t>
      </w:r>
      <w:r w:rsidR="004A238B" w:rsidRPr="00FC2778">
        <w:rPr>
          <w:rFonts w:ascii="Times New Roman" w:hAnsi="Times New Roman"/>
          <w:sz w:val="28"/>
          <w:szCs w:val="28"/>
        </w:rPr>
        <w:t>кломипрамина гидрохлорида</w:t>
      </w:r>
      <w:r w:rsidRPr="00FC2778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64698B" w:rsidRPr="00FC2778" w:rsidRDefault="000B4152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77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64698B" w:rsidRPr="00FC2778">
        <w:rPr>
          <w:rFonts w:ascii="Times New Roman" w:hAnsi="Times New Roman"/>
          <w:b/>
          <w:sz w:val="28"/>
          <w:szCs w:val="28"/>
        </w:rPr>
        <w:t>.</w:t>
      </w:r>
      <w:r w:rsidR="00BA6233" w:rsidRPr="00FC2778">
        <w:rPr>
          <w:rFonts w:ascii="Times New Roman" w:hAnsi="Times New Roman"/>
          <w:sz w:val="28"/>
          <w:szCs w:val="28"/>
        </w:rPr>
        <w:t xml:space="preserve"> </w:t>
      </w:r>
      <w:r w:rsidRPr="00FC2778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BA6233" w:rsidRPr="00FC2778" w:rsidRDefault="00A42D50" w:rsidP="00BA623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778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D33039" w:rsidRPr="003B3435">
        <w:rPr>
          <w:rFonts w:ascii="Times New Roman" w:hAnsi="Times New Roman"/>
          <w:b/>
          <w:sz w:val="28"/>
          <w:szCs w:val="28"/>
        </w:rPr>
        <w:t>.</w:t>
      </w:r>
      <w:r w:rsidR="000B4152" w:rsidRPr="00FC2778">
        <w:t xml:space="preserve"> </w:t>
      </w:r>
      <w:r w:rsidR="000B4152" w:rsidRPr="00FC2778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0B4152" w:rsidRPr="00FC2778" w:rsidRDefault="00767DFD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C2778">
        <w:rPr>
          <w:rFonts w:ascii="Times New Roman" w:hAnsi="Times New Roman"/>
          <w:sz w:val="28"/>
        </w:rPr>
        <w:t>О</w:t>
      </w:r>
      <w:r w:rsidR="004A238B" w:rsidRPr="00FC2778">
        <w:rPr>
          <w:rFonts w:ascii="Times New Roman" w:hAnsi="Times New Roman"/>
          <w:sz w:val="28"/>
        </w:rPr>
        <w:t>коло 0,25</w:t>
      </w:r>
      <w:r w:rsidR="000B4152" w:rsidRPr="00FC2778">
        <w:rPr>
          <w:rFonts w:ascii="Times New Roman" w:hAnsi="Times New Roman"/>
          <w:sz w:val="28"/>
        </w:rPr>
        <w:t> г (точная навеска) субстанции растворяют в</w:t>
      </w:r>
      <w:r w:rsidR="004A238B" w:rsidRPr="00FC2778">
        <w:rPr>
          <w:rFonts w:ascii="Times New Roman" w:hAnsi="Times New Roman"/>
          <w:sz w:val="28"/>
        </w:rPr>
        <w:t xml:space="preserve"> 5</w:t>
      </w:r>
      <w:r w:rsidR="005E4438" w:rsidRPr="00FC2778">
        <w:rPr>
          <w:rFonts w:ascii="Times New Roman" w:hAnsi="Times New Roman"/>
          <w:sz w:val="28"/>
        </w:rPr>
        <w:t>0,0 мл</w:t>
      </w:r>
      <w:r w:rsidR="000B4152" w:rsidRPr="00FC2778">
        <w:rPr>
          <w:rFonts w:ascii="Times New Roman" w:hAnsi="Times New Roman"/>
          <w:sz w:val="28"/>
        </w:rPr>
        <w:t xml:space="preserve"> </w:t>
      </w:r>
      <w:r w:rsidR="004A238B" w:rsidRPr="00FC2778">
        <w:rPr>
          <w:rFonts w:ascii="Times New Roman" w:hAnsi="Times New Roman"/>
          <w:sz w:val="28"/>
        </w:rPr>
        <w:t xml:space="preserve">спирта 95 %, прибавляют 5,0 мл </w:t>
      </w:r>
      <w:r w:rsidR="00E70ED4" w:rsidRPr="00E70ED4">
        <w:rPr>
          <w:rFonts w:ascii="Times New Roman" w:hAnsi="Times New Roman"/>
          <w:sz w:val="28"/>
        </w:rPr>
        <w:t>0,01 М раствор</w:t>
      </w:r>
      <w:r w:rsidR="00E70ED4">
        <w:rPr>
          <w:rFonts w:ascii="Times New Roman" w:hAnsi="Times New Roman"/>
          <w:sz w:val="28"/>
        </w:rPr>
        <w:t>а</w:t>
      </w:r>
      <w:r w:rsidR="00E70ED4" w:rsidRPr="00E70ED4">
        <w:rPr>
          <w:rFonts w:ascii="Times New Roman" w:hAnsi="Times New Roman"/>
          <w:sz w:val="28"/>
        </w:rPr>
        <w:t xml:space="preserve"> хлористоводородной кислоты</w:t>
      </w:r>
      <w:r w:rsidR="00E70ED4" w:rsidRPr="00FC2778">
        <w:rPr>
          <w:rFonts w:ascii="Times New Roman" w:hAnsi="Times New Roman"/>
          <w:sz w:val="28"/>
        </w:rPr>
        <w:t xml:space="preserve"> </w:t>
      </w:r>
      <w:r w:rsidR="000B4152" w:rsidRPr="00FC2778">
        <w:rPr>
          <w:rFonts w:ascii="Times New Roman" w:hAnsi="Times New Roman"/>
          <w:sz w:val="28"/>
        </w:rPr>
        <w:t xml:space="preserve">и титруют 0,1 М раствором </w:t>
      </w:r>
      <w:r w:rsidR="009F0C7F" w:rsidRPr="00FC2778">
        <w:rPr>
          <w:rFonts w:ascii="Times New Roman" w:hAnsi="Times New Roman"/>
          <w:sz w:val="28"/>
        </w:rPr>
        <w:t>натрия гидроксида</w:t>
      </w:r>
      <w:r w:rsidR="000B4152" w:rsidRPr="00FC2778">
        <w:rPr>
          <w:rFonts w:ascii="Times New Roman" w:hAnsi="Times New Roman"/>
          <w:sz w:val="28"/>
        </w:rPr>
        <w:t>. Конечную точку титрования определяют потенциометрически (ОФС «Потенциометрическое титрование»).</w:t>
      </w:r>
    </w:p>
    <w:p w:rsidR="000B4152" w:rsidRPr="00FC2778" w:rsidRDefault="000B4152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C2778">
        <w:rPr>
          <w:rFonts w:ascii="Times New Roman" w:hAnsi="Times New Roman"/>
          <w:sz w:val="28"/>
        </w:rPr>
        <w:t>Параллельно проводят контрольный опыт.</w:t>
      </w:r>
    </w:p>
    <w:p w:rsidR="000B4152" w:rsidRPr="00FC2778" w:rsidRDefault="005E4438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C2778">
        <w:rPr>
          <w:rFonts w:ascii="Times New Roman" w:hAnsi="Times New Roman"/>
          <w:sz w:val="28"/>
        </w:rPr>
        <w:t>1 </w:t>
      </w:r>
      <w:r w:rsidR="000B4152" w:rsidRPr="00FC2778">
        <w:rPr>
          <w:rFonts w:ascii="Times New Roman" w:hAnsi="Times New Roman"/>
          <w:sz w:val="28"/>
        </w:rPr>
        <w:t xml:space="preserve">мл 0,1 М раствора </w:t>
      </w:r>
      <w:r w:rsidR="009F0C7F" w:rsidRPr="00FC2778">
        <w:rPr>
          <w:rFonts w:ascii="Times New Roman" w:hAnsi="Times New Roman"/>
          <w:sz w:val="28"/>
        </w:rPr>
        <w:t>натрия гидроксида соответствует 35</w:t>
      </w:r>
      <w:r w:rsidR="00767DFD" w:rsidRPr="00FC2778">
        <w:rPr>
          <w:rFonts w:ascii="Times New Roman" w:hAnsi="Times New Roman"/>
          <w:sz w:val="28"/>
        </w:rPr>
        <w:t>,</w:t>
      </w:r>
      <w:r w:rsidR="009F0C7F" w:rsidRPr="00FC2778">
        <w:rPr>
          <w:rFonts w:ascii="Times New Roman" w:hAnsi="Times New Roman"/>
          <w:sz w:val="28"/>
        </w:rPr>
        <w:t>13</w:t>
      </w:r>
      <w:r w:rsidR="000B4152" w:rsidRPr="00FC2778">
        <w:rPr>
          <w:rFonts w:ascii="Times New Roman" w:hAnsi="Times New Roman"/>
          <w:sz w:val="28"/>
        </w:rPr>
        <w:t xml:space="preserve"> мг </w:t>
      </w:r>
      <w:r w:rsidR="009F0C7F" w:rsidRPr="00FC2778">
        <w:rPr>
          <w:rFonts w:ascii="Times New Roman" w:hAnsi="Times New Roman"/>
          <w:sz w:val="28"/>
        </w:rPr>
        <w:t>кломипрамина гидрохлорида</w:t>
      </w:r>
      <w:r w:rsidR="000B4152" w:rsidRPr="00FC2778">
        <w:rPr>
          <w:rFonts w:ascii="Times New Roman" w:hAnsi="Times New Roman"/>
          <w:sz w:val="28"/>
        </w:rPr>
        <w:t xml:space="preserve"> </w:t>
      </w:r>
      <w:r w:rsidR="00822F1B" w:rsidRPr="00FC2778">
        <w:rPr>
          <w:rFonts w:ascii="Times New Roman" w:hAnsi="Times New Roman"/>
          <w:sz w:val="28"/>
          <w:lang w:val="en-US"/>
        </w:rPr>
        <w:t>C</w:t>
      </w:r>
      <w:r w:rsidR="00822F1B" w:rsidRPr="00FC2778">
        <w:rPr>
          <w:rFonts w:ascii="Times New Roman" w:hAnsi="Times New Roman"/>
          <w:sz w:val="28"/>
          <w:vertAlign w:val="subscript"/>
        </w:rPr>
        <w:t>19</w:t>
      </w:r>
      <w:r w:rsidR="00822F1B" w:rsidRPr="00FC2778">
        <w:rPr>
          <w:rFonts w:ascii="Times New Roman" w:hAnsi="Times New Roman"/>
          <w:sz w:val="28"/>
          <w:lang w:val="en-US"/>
        </w:rPr>
        <w:t>H</w:t>
      </w:r>
      <w:r w:rsidR="00822F1B" w:rsidRPr="00FC2778">
        <w:rPr>
          <w:rFonts w:ascii="Times New Roman" w:hAnsi="Times New Roman"/>
          <w:sz w:val="28"/>
          <w:vertAlign w:val="subscript"/>
        </w:rPr>
        <w:t>23</w:t>
      </w:r>
      <w:r w:rsidR="00822F1B" w:rsidRPr="00FC2778">
        <w:rPr>
          <w:rFonts w:ascii="Times New Roman" w:hAnsi="Times New Roman"/>
          <w:sz w:val="28"/>
          <w:lang w:val="en-US"/>
        </w:rPr>
        <w:t>ClN</w:t>
      </w:r>
      <w:r w:rsidR="00822F1B" w:rsidRPr="00FC2778">
        <w:rPr>
          <w:rFonts w:ascii="Times New Roman" w:hAnsi="Times New Roman"/>
          <w:sz w:val="28"/>
          <w:vertAlign w:val="subscript"/>
        </w:rPr>
        <w:t>2</w:t>
      </w:r>
      <w:r w:rsidR="00822F1B" w:rsidRPr="00FC2778">
        <w:rPr>
          <w:rFonts w:ascii="Times New Roman" w:hAnsi="Times New Roman"/>
          <w:sz w:val="28"/>
        </w:rPr>
        <w:t>·</w:t>
      </w:r>
      <w:r w:rsidR="00822F1B" w:rsidRPr="00FC2778">
        <w:rPr>
          <w:rFonts w:ascii="Times New Roman" w:hAnsi="Times New Roman"/>
          <w:sz w:val="28"/>
          <w:lang w:val="en-US"/>
        </w:rPr>
        <w:t>HCl</w:t>
      </w:r>
      <w:r w:rsidR="00980DF5" w:rsidRPr="00FC2778">
        <w:rPr>
          <w:rFonts w:ascii="Times New Roman" w:hAnsi="Times New Roman"/>
          <w:sz w:val="28"/>
          <w:szCs w:val="28"/>
        </w:rPr>
        <w:t>.</w:t>
      </w:r>
    </w:p>
    <w:p w:rsidR="007D1210" w:rsidRPr="008230A4" w:rsidRDefault="00947ABD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230A4">
        <w:rPr>
          <w:rFonts w:ascii="Times New Roman" w:hAnsi="Times New Roman"/>
          <w:b/>
          <w:spacing w:val="-6"/>
          <w:sz w:val="28"/>
          <w:szCs w:val="28"/>
        </w:rPr>
        <w:t>Хранение</w:t>
      </w:r>
      <w:bookmarkStart w:id="4" w:name="_GoBack"/>
      <w:r w:rsidR="00DA2FFE" w:rsidRPr="00F95E34">
        <w:rPr>
          <w:rFonts w:ascii="Times New Roman" w:hAnsi="Times New Roman"/>
          <w:b/>
          <w:spacing w:val="-6"/>
          <w:sz w:val="28"/>
          <w:szCs w:val="28"/>
        </w:rPr>
        <w:t>.</w:t>
      </w:r>
      <w:bookmarkEnd w:id="4"/>
      <w:r w:rsidR="00DA2FFE" w:rsidRPr="008230A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3F22" w:rsidRPr="008230A4">
        <w:rPr>
          <w:rFonts w:ascii="Times New Roman" w:hAnsi="Times New Roman"/>
          <w:sz w:val="28"/>
        </w:rPr>
        <w:t>В</w:t>
      </w:r>
      <w:r w:rsidR="009F0C7F" w:rsidRPr="008230A4">
        <w:rPr>
          <w:rFonts w:ascii="Times New Roman" w:hAnsi="Times New Roman"/>
          <w:sz w:val="28"/>
        </w:rPr>
        <w:t xml:space="preserve"> сухом,</w:t>
      </w:r>
      <w:r w:rsidR="00993F22" w:rsidRPr="008230A4">
        <w:rPr>
          <w:rFonts w:ascii="Times New Roman" w:hAnsi="Times New Roman"/>
          <w:sz w:val="28"/>
        </w:rPr>
        <w:t xml:space="preserve"> защищённом от света месте.</w:t>
      </w:r>
    </w:p>
    <w:p w:rsidR="00E70ED4" w:rsidRDefault="00E70ED4" w:rsidP="005E4438">
      <w:pPr>
        <w:pStyle w:val="14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E4438" w:rsidRPr="000D1F10" w:rsidRDefault="005E4438" w:rsidP="00E70ED4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D1F10">
        <w:rPr>
          <w:rFonts w:ascii="Times New Roman" w:hAnsi="Times New Roman"/>
          <w:spacing w:val="-6"/>
          <w:sz w:val="28"/>
          <w:szCs w:val="28"/>
        </w:rPr>
        <w:t>* </w:t>
      </w:r>
      <w:r w:rsidR="00B50FED" w:rsidRPr="000D1F10">
        <w:rPr>
          <w:rFonts w:ascii="Times New Roman" w:hAnsi="Times New Roman"/>
          <w:spacing w:val="-6"/>
          <w:sz w:val="28"/>
          <w:szCs w:val="28"/>
        </w:rPr>
        <w:t>Приводится для информации</w:t>
      </w:r>
      <w:r w:rsidRPr="000D1F10">
        <w:rPr>
          <w:rFonts w:ascii="Times New Roman" w:hAnsi="Times New Roman"/>
          <w:spacing w:val="-6"/>
          <w:sz w:val="28"/>
          <w:szCs w:val="28"/>
        </w:rPr>
        <w:t>.</w:t>
      </w:r>
    </w:p>
    <w:p w:rsidR="007C1701" w:rsidRPr="00BA6233" w:rsidRDefault="005E4438" w:rsidP="00E70ED4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23B75">
        <w:rPr>
          <w:rFonts w:ascii="Times New Roman" w:hAnsi="Times New Roman"/>
          <w:spacing w:val="-6"/>
          <w:sz w:val="28"/>
          <w:szCs w:val="28"/>
        </w:rPr>
        <w:t>** 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C1701" w:rsidRPr="00BA623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9E" w:rsidRDefault="007F099E">
      <w:r>
        <w:separator/>
      </w:r>
    </w:p>
  </w:endnote>
  <w:endnote w:type="continuationSeparator" w:id="0">
    <w:p w:rsidR="007F099E" w:rsidRDefault="007F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7F099E" w:rsidRPr="00DF5DD0" w:rsidRDefault="00F01A4F" w:rsidP="00DF5DD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7F099E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D22A6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9E" w:rsidRDefault="007F099E">
      <w:r>
        <w:separator/>
      </w:r>
    </w:p>
  </w:footnote>
  <w:footnote w:type="continuationSeparator" w:id="0">
    <w:p w:rsidR="007F099E" w:rsidRDefault="007F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4FA4"/>
    <w:rsid w:val="00006726"/>
    <w:rsid w:val="00006AF4"/>
    <w:rsid w:val="000130A3"/>
    <w:rsid w:val="000156A9"/>
    <w:rsid w:val="00015B09"/>
    <w:rsid w:val="00020A21"/>
    <w:rsid w:val="00023B75"/>
    <w:rsid w:val="00024881"/>
    <w:rsid w:val="000258B3"/>
    <w:rsid w:val="00035EF6"/>
    <w:rsid w:val="0003675E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C5E"/>
    <w:rsid w:val="00054865"/>
    <w:rsid w:val="00055B2B"/>
    <w:rsid w:val="0006093A"/>
    <w:rsid w:val="000610AD"/>
    <w:rsid w:val="00061A5C"/>
    <w:rsid w:val="00063419"/>
    <w:rsid w:val="00063443"/>
    <w:rsid w:val="00067D57"/>
    <w:rsid w:val="00071EBD"/>
    <w:rsid w:val="0007291A"/>
    <w:rsid w:val="00072BB7"/>
    <w:rsid w:val="000748C1"/>
    <w:rsid w:val="00076FD5"/>
    <w:rsid w:val="000811A2"/>
    <w:rsid w:val="00081B3D"/>
    <w:rsid w:val="0008391B"/>
    <w:rsid w:val="00087E75"/>
    <w:rsid w:val="0009181E"/>
    <w:rsid w:val="00093C27"/>
    <w:rsid w:val="00096AF5"/>
    <w:rsid w:val="00096F99"/>
    <w:rsid w:val="00097E4B"/>
    <w:rsid w:val="000A0CB4"/>
    <w:rsid w:val="000A3380"/>
    <w:rsid w:val="000A665A"/>
    <w:rsid w:val="000A769C"/>
    <w:rsid w:val="000B1EAF"/>
    <w:rsid w:val="000B2E37"/>
    <w:rsid w:val="000B4152"/>
    <w:rsid w:val="000C4044"/>
    <w:rsid w:val="000C78B2"/>
    <w:rsid w:val="000C795A"/>
    <w:rsid w:val="000D1F10"/>
    <w:rsid w:val="000D73E6"/>
    <w:rsid w:val="000E04FD"/>
    <w:rsid w:val="000E0DDB"/>
    <w:rsid w:val="000E0F7D"/>
    <w:rsid w:val="000E32B1"/>
    <w:rsid w:val="000F0C18"/>
    <w:rsid w:val="000F132F"/>
    <w:rsid w:val="000F4574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1558"/>
    <w:rsid w:val="001221BB"/>
    <w:rsid w:val="00122AEF"/>
    <w:rsid w:val="00122F50"/>
    <w:rsid w:val="00125CAD"/>
    <w:rsid w:val="00127119"/>
    <w:rsid w:val="0013183C"/>
    <w:rsid w:val="00133EE8"/>
    <w:rsid w:val="001343D2"/>
    <w:rsid w:val="00135730"/>
    <w:rsid w:val="00140978"/>
    <w:rsid w:val="00146AB8"/>
    <w:rsid w:val="0015130E"/>
    <w:rsid w:val="001579A5"/>
    <w:rsid w:val="001658DC"/>
    <w:rsid w:val="00171D9A"/>
    <w:rsid w:val="00172448"/>
    <w:rsid w:val="00180752"/>
    <w:rsid w:val="001824C0"/>
    <w:rsid w:val="00184EFD"/>
    <w:rsid w:val="00186426"/>
    <w:rsid w:val="00186CDF"/>
    <w:rsid w:val="00190FEF"/>
    <w:rsid w:val="00191227"/>
    <w:rsid w:val="00194F4E"/>
    <w:rsid w:val="00195064"/>
    <w:rsid w:val="00195F28"/>
    <w:rsid w:val="001962A0"/>
    <w:rsid w:val="00197102"/>
    <w:rsid w:val="0019730A"/>
    <w:rsid w:val="00197677"/>
    <w:rsid w:val="001A05F6"/>
    <w:rsid w:val="001A23BA"/>
    <w:rsid w:val="001B4363"/>
    <w:rsid w:val="001B7D15"/>
    <w:rsid w:val="001C64BF"/>
    <w:rsid w:val="001D1805"/>
    <w:rsid w:val="001D22BC"/>
    <w:rsid w:val="001D7565"/>
    <w:rsid w:val="001D7D7B"/>
    <w:rsid w:val="001E1678"/>
    <w:rsid w:val="001E46C5"/>
    <w:rsid w:val="001E68A5"/>
    <w:rsid w:val="001E7074"/>
    <w:rsid w:val="001F0D5C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5F75"/>
    <w:rsid w:val="0021051F"/>
    <w:rsid w:val="00210FE0"/>
    <w:rsid w:val="00214F6F"/>
    <w:rsid w:val="0021547A"/>
    <w:rsid w:val="002156B7"/>
    <w:rsid w:val="00220205"/>
    <w:rsid w:val="00220F33"/>
    <w:rsid w:val="002222B3"/>
    <w:rsid w:val="002232CB"/>
    <w:rsid w:val="0023438E"/>
    <w:rsid w:val="00236BCA"/>
    <w:rsid w:val="00243C97"/>
    <w:rsid w:val="00245942"/>
    <w:rsid w:val="00247F1C"/>
    <w:rsid w:val="002553C8"/>
    <w:rsid w:val="002604BB"/>
    <w:rsid w:val="00263A18"/>
    <w:rsid w:val="00264DD6"/>
    <w:rsid w:val="00270C05"/>
    <w:rsid w:val="00271FFD"/>
    <w:rsid w:val="00276597"/>
    <w:rsid w:val="00276C42"/>
    <w:rsid w:val="00282569"/>
    <w:rsid w:val="00284FA9"/>
    <w:rsid w:val="00287132"/>
    <w:rsid w:val="00293614"/>
    <w:rsid w:val="002A07D0"/>
    <w:rsid w:val="002A0DB1"/>
    <w:rsid w:val="002A2F94"/>
    <w:rsid w:val="002B4C54"/>
    <w:rsid w:val="002B649F"/>
    <w:rsid w:val="002B663D"/>
    <w:rsid w:val="002C25E6"/>
    <w:rsid w:val="002C36F2"/>
    <w:rsid w:val="002C4629"/>
    <w:rsid w:val="002C55EB"/>
    <w:rsid w:val="002C65B5"/>
    <w:rsid w:val="002D2748"/>
    <w:rsid w:val="002D4F75"/>
    <w:rsid w:val="002E3577"/>
    <w:rsid w:val="002E4046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5A63"/>
    <w:rsid w:val="003413D0"/>
    <w:rsid w:val="003436DB"/>
    <w:rsid w:val="00347BA8"/>
    <w:rsid w:val="003536F3"/>
    <w:rsid w:val="00360AF5"/>
    <w:rsid w:val="00361672"/>
    <w:rsid w:val="003645CA"/>
    <w:rsid w:val="00364ADE"/>
    <w:rsid w:val="00375266"/>
    <w:rsid w:val="00375D0F"/>
    <w:rsid w:val="003764F6"/>
    <w:rsid w:val="003812FC"/>
    <w:rsid w:val="00382AF5"/>
    <w:rsid w:val="00384084"/>
    <w:rsid w:val="00384FC2"/>
    <w:rsid w:val="00386841"/>
    <w:rsid w:val="003A3343"/>
    <w:rsid w:val="003A3A52"/>
    <w:rsid w:val="003A72C9"/>
    <w:rsid w:val="003A7633"/>
    <w:rsid w:val="003B0789"/>
    <w:rsid w:val="003B3435"/>
    <w:rsid w:val="003B736B"/>
    <w:rsid w:val="003C10D6"/>
    <w:rsid w:val="003C5964"/>
    <w:rsid w:val="003C7F1C"/>
    <w:rsid w:val="003D13F1"/>
    <w:rsid w:val="003D3293"/>
    <w:rsid w:val="003D374D"/>
    <w:rsid w:val="003D4DAF"/>
    <w:rsid w:val="003D6289"/>
    <w:rsid w:val="003D7D9B"/>
    <w:rsid w:val="003E1D92"/>
    <w:rsid w:val="003E2DD4"/>
    <w:rsid w:val="003E4AF6"/>
    <w:rsid w:val="003E4D9B"/>
    <w:rsid w:val="003E623E"/>
    <w:rsid w:val="003F0255"/>
    <w:rsid w:val="003F0D89"/>
    <w:rsid w:val="003F23E3"/>
    <w:rsid w:val="003F2F9C"/>
    <w:rsid w:val="003F38A5"/>
    <w:rsid w:val="003F4C09"/>
    <w:rsid w:val="003F5A40"/>
    <w:rsid w:val="003F79AE"/>
    <w:rsid w:val="00400570"/>
    <w:rsid w:val="00401053"/>
    <w:rsid w:val="00405D1D"/>
    <w:rsid w:val="00406D2E"/>
    <w:rsid w:val="004113EA"/>
    <w:rsid w:val="0041282B"/>
    <w:rsid w:val="00415730"/>
    <w:rsid w:val="00415778"/>
    <w:rsid w:val="00416BD0"/>
    <w:rsid w:val="004174E9"/>
    <w:rsid w:val="004174FB"/>
    <w:rsid w:val="0042082D"/>
    <w:rsid w:val="004208B1"/>
    <w:rsid w:val="00420B6F"/>
    <w:rsid w:val="004242D1"/>
    <w:rsid w:val="0043187F"/>
    <w:rsid w:val="00435CCC"/>
    <w:rsid w:val="00440E2F"/>
    <w:rsid w:val="00441B1D"/>
    <w:rsid w:val="00443BBB"/>
    <w:rsid w:val="00444B36"/>
    <w:rsid w:val="00445656"/>
    <w:rsid w:val="00445A75"/>
    <w:rsid w:val="00446142"/>
    <w:rsid w:val="00446ADA"/>
    <w:rsid w:val="00455119"/>
    <w:rsid w:val="004561BB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46FA"/>
    <w:rsid w:val="0048519B"/>
    <w:rsid w:val="0049077C"/>
    <w:rsid w:val="00491304"/>
    <w:rsid w:val="004961C4"/>
    <w:rsid w:val="004971B9"/>
    <w:rsid w:val="004972A6"/>
    <w:rsid w:val="00497915"/>
    <w:rsid w:val="004A12E7"/>
    <w:rsid w:val="004A238B"/>
    <w:rsid w:val="004A50A0"/>
    <w:rsid w:val="004A5194"/>
    <w:rsid w:val="004A5A30"/>
    <w:rsid w:val="004A5FA4"/>
    <w:rsid w:val="004A6B81"/>
    <w:rsid w:val="004B0EC5"/>
    <w:rsid w:val="004C0B4D"/>
    <w:rsid w:val="004C0F8F"/>
    <w:rsid w:val="004C2063"/>
    <w:rsid w:val="004C417D"/>
    <w:rsid w:val="004C7A3A"/>
    <w:rsid w:val="004D322D"/>
    <w:rsid w:val="004D3F95"/>
    <w:rsid w:val="004D5AD4"/>
    <w:rsid w:val="004D6FDA"/>
    <w:rsid w:val="004D73C7"/>
    <w:rsid w:val="004E1043"/>
    <w:rsid w:val="004E2372"/>
    <w:rsid w:val="004E6921"/>
    <w:rsid w:val="004E6F2C"/>
    <w:rsid w:val="004F08C6"/>
    <w:rsid w:val="004F41CD"/>
    <w:rsid w:val="004F4378"/>
    <w:rsid w:val="004F4981"/>
    <w:rsid w:val="004F7531"/>
    <w:rsid w:val="004F76D1"/>
    <w:rsid w:val="00501BC4"/>
    <w:rsid w:val="005035F9"/>
    <w:rsid w:val="00504C99"/>
    <w:rsid w:val="00505C07"/>
    <w:rsid w:val="00506C7E"/>
    <w:rsid w:val="00506FDC"/>
    <w:rsid w:val="00511729"/>
    <w:rsid w:val="00512293"/>
    <w:rsid w:val="0051339C"/>
    <w:rsid w:val="005133AB"/>
    <w:rsid w:val="00530AFC"/>
    <w:rsid w:val="00532E40"/>
    <w:rsid w:val="00534163"/>
    <w:rsid w:val="0053530D"/>
    <w:rsid w:val="0053583B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56A91"/>
    <w:rsid w:val="0055788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23A2"/>
    <w:rsid w:val="00586647"/>
    <w:rsid w:val="00590640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0EED"/>
    <w:rsid w:val="005C4315"/>
    <w:rsid w:val="005D1DE0"/>
    <w:rsid w:val="005D2E11"/>
    <w:rsid w:val="005D4A2E"/>
    <w:rsid w:val="005E1CA3"/>
    <w:rsid w:val="005E4438"/>
    <w:rsid w:val="005E44AE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0009"/>
    <w:rsid w:val="006108EC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02B6"/>
    <w:rsid w:val="00631864"/>
    <w:rsid w:val="006329EE"/>
    <w:rsid w:val="00643978"/>
    <w:rsid w:val="0064698B"/>
    <w:rsid w:val="006469A3"/>
    <w:rsid w:val="00647F23"/>
    <w:rsid w:val="00654088"/>
    <w:rsid w:val="006548C5"/>
    <w:rsid w:val="006551CF"/>
    <w:rsid w:val="00655564"/>
    <w:rsid w:val="00661279"/>
    <w:rsid w:val="00663095"/>
    <w:rsid w:val="0066352A"/>
    <w:rsid w:val="00664CD5"/>
    <w:rsid w:val="006731EC"/>
    <w:rsid w:val="00674B1C"/>
    <w:rsid w:val="00676917"/>
    <w:rsid w:val="00676D12"/>
    <w:rsid w:val="00687154"/>
    <w:rsid w:val="0069262A"/>
    <w:rsid w:val="00693162"/>
    <w:rsid w:val="006933BB"/>
    <w:rsid w:val="006960AB"/>
    <w:rsid w:val="00696B4D"/>
    <w:rsid w:val="006A00C6"/>
    <w:rsid w:val="006A55C2"/>
    <w:rsid w:val="006A6D70"/>
    <w:rsid w:val="006A72C6"/>
    <w:rsid w:val="006A7437"/>
    <w:rsid w:val="006A7931"/>
    <w:rsid w:val="006B3529"/>
    <w:rsid w:val="006B3846"/>
    <w:rsid w:val="006B681B"/>
    <w:rsid w:val="006B7BE2"/>
    <w:rsid w:val="006C2A4A"/>
    <w:rsid w:val="006C7F0B"/>
    <w:rsid w:val="006D13E2"/>
    <w:rsid w:val="006D165B"/>
    <w:rsid w:val="006D2A94"/>
    <w:rsid w:val="006D358D"/>
    <w:rsid w:val="006D3656"/>
    <w:rsid w:val="006E47CA"/>
    <w:rsid w:val="006E5018"/>
    <w:rsid w:val="006E604B"/>
    <w:rsid w:val="006F0AB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417"/>
    <w:rsid w:val="00753935"/>
    <w:rsid w:val="0075617D"/>
    <w:rsid w:val="0075645C"/>
    <w:rsid w:val="00757C6A"/>
    <w:rsid w:val="00760FF9"/>
    <w:rsid w:val="00761D2B"/>
    <w:rsid w:val="00762665"/>
    <w:rsid w:val="00763FF2"/>
    <w:rsid w:val="007645E1"/>
    <w:rsid w:val="00767ABF"/>
    <w:rsid w:val="00767DFD"/>
    <w:rsid w:val="007714FA"/>
    <w:rsid w:val="00780A76"/>
    <w:rsid w:val="00781EE2"/>
    <w:rsid w:val="007831FD"/>
    <w:rsid w:val="00785BF5"/>
    <w:rsid w:val="00786139"/>
    <w:rsid w:val="00787307"/>
    <w:rsid w:val="0079255C"/>
    <w:rsid w:val="00796B8C"/>
    <w:rsid w:val="007A30F6"/>
    <w:rsid w:val="007A3B99"/>
    <w:rsid w:val="007B065E"/>
    <w:rsid w:val="007B6D78"/>
    <w:rsid w:val="007C12F9"/>
    <w:rsid w:val="007C13E8"/>
    <w:rsid w:val="007C1701"/>
    <w:rsid w:val="007C5427"/>
    <w:rsid w:val="007D0C3F"/>
    <w:rsid w:val="007D1210"/>
    <w:rsid w:val="007D42BF"/>
    <w:rsid w:val="007D59A3"/>
    <w:rsid w:val="007D6148"/>
    <w:rsid w:val="007E118E"/>
    <w:rsid w:val="007E32A9"/>
    <w:rsid w:val="007E34BE"/>
    <w:rsid w:val="007E3D48"/>
    <w:rsid w:val="007E6F1F"/>
    <w:rsid w:val="007E7D27"/>
    <w:rsid w:val="007F0765"/>
    <w:rsid w:val="007F099E"/>
    <w:rsid w:val="007F122F"/>
    <w:rsid w:val="007F1446"/>
    <w:rsid w:val="007F584D"/>
    <w:rsid w:val="007F7A6E"/>
    <w:rsid w:val="00803FFE"/>
    <w:rsid w:val="00817930"/>
    <w:rsid w:val="00821EC0"/>
    <w:rsid w:val="00822F1B"/>
    <w:rsid w:val="008230A4"/>
    <w:rsid w:val="00823667"/>
    <w:rsid w:val="008263E9"/>
    <w:rsid w:val="00830344"/>
    <w:rsid w:val="008308FD"/>
    <w:rsid w:val="00831493"/>
    <w:rsid w:val="00835817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59E7"/>
    <w:rsid w:val="0086641E"/>
    <w:rsid w:val="00867AF7"/>
    <w:rsid w:val="00870F9D"/>
    <w:rsid w:val="00876921"/>
    <w:rsid w:val="00876C4D"/>
    <w:rsid w:val="00880459"/>
    <w:rsid w:val="00880A1F"/>
    <w:rsid w:val="00882B45"/>
    <w:rsid w:val="008844CB"/>
    <w:rsid w:val="00884565"/>
    <w:rsid w:val="00885004"/>
    <w:rsid w:val="008934BF"/>
    <w:rsid w:val="008938F6"/>
    <w:rsid w:val="00893F37"/>
    <w:rsid w:val="00895AF4"/>
    <w:rsid w:val="00897398"/>
    <w:rsid w:val="008A56D7"/>
    <w:rsid w:val="008B33BC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22A6"/>
    <w:rsid w:val="008D367F"/>
    <w:rsid w:val="008D36D6"/>
    <w:rsid w:val="008D4460"/>
    <w:rsid w:val="008D5B8E"/>
    <w:rsid w:val="008D647E"/>
    <w:rsid w:val="008D7F11"/>
    <w:rsid w:val="008E2070"/>
    <w:rsid w:val="008E734B"/>
    <w:rsid w:val="008F45FB"/>
    <w:rsid w:val="0090090A"/>
    <w:rsid w:val="009018DE"/>
    <w:rsid w:val="0090241E"/>
    <w:rsid w:val="00904E92"/>
    <w:rsid w:val="0090514E"/>
    <w:rsid w:val="00906C71"/>
    <w:rsid w:val="00910FEC"/>
    <w:rsid w:val="00912108"/>
    <w:rsid w:val="0091659B"/>
    <w:rsid w:val="0092012D"/>
    <w:rsid w:val="00920244"/>
    <w:rsid w:val="0092044A"/>
    <w:rsid w:val="00923BB4"/>
    <w:rsid w:val="009255F2"/>
    <w:rsid w:val="009270E5"/>
    <w:rsid w:val="00930A71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3D91"/>
    <w:rsid w:val="00954A6F"/>
    <w:rsid w:val="00963B80"/>
    <w:rsid w:val="00965A09"/>
    <w:rsid w:val="00965E6E"/>
    <w:rsid w:val="009740A8"/>
    <w:rsid w:val="009744AE"/>
    <w:rsid w:val="00976CDD"/>
    <w:rsid w:val="00977DDD"/>
    <w:rsid w:val="009805D1"/>
    <w:rsid w:val="00980DF5"/>
    <w:rsid w:val="0098397C"/>
    <w:rsid w:val="00986FDE"/>
    <w:rsid w:val="00987636"/>
    <w:rsid w:val="00990CAC"/>
    <w:rsid w:val="00991563"/>
    <w:rsid w:val="0099344B"/>
    <w:rsid w:val="00993D8A"/>
    <w:rsid w:val="00993F22"/>
    <w:rsid w:val="00994AB0"/>
    <w:rsid w:val="009974F2"/>
    <w:rsid w:val="009A0494"/>
    <w:rsid w:val="009B007A"/>
    <w:rsid w:val="009B1707"/>
    <w:rsid w:val="009B37A8"/>
    <w:rsid w:val="009B6A0B"/>
    <w:rsid w:val="009B75A7"/>
    <w:rsid w:val="009C2EE8"/>
    <w:rsid w:val="009C38C2"/>
    <w:rsid w:val="009C4E36"/>
    <w:rsid w:val="009C5415"/>
    <w:rsid w:val="009D02C1"/>
    <w:rsid w:val="009D212A"/>
    <w:rsid w:val="009D2D8C"/>
    <w:rsid w:val="009D3FCC"/>
    <w:rsid w:val="009D4414"/>
    <w:rsid w:val="009D5F73"/>
    <w:rsid w:val="009E0D08"/>
    <w:rsid w:val="009E450F"/>
    <w:rsid w:val="009E5B7A"/>
    <w:rsid w:val="009E6247"/>
    <w:rsid w:val="009F0C7F"/>
    <w:rsid w:val="009F1665"/>
    <w:rsid w:val="009F4453"/>
    <w:rsid w:val="009F5E74"/>
    <w:rsid w:val="00A01194"/>
    <w:rsid w:val="00A02EBC"/>
    <w:rsid w:val="00A07761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3008"/>
    <w:rsid w:val="00A354CA"/>
    <w:rsid w:val="00A4000F"/>
    <w:rsid w:val="00A42D50"/>
    <w:rsid w:val="00A46AA6"/>
    <w:rsid w:val="00A47C7C"/>
    <w:rsid w:val="00A517D8"/>
    <w:rsid w:val="00A523D4"/>
    <w:rsid w:val="00A5479E"/>
    <w:rsid w:val="00A633E7"/>
    <w:rsid w:val="00A67BB9"/>
    <w:rsid w:val="00A748CD"/>
    <w:rsid w:val="00A7604C"/>
    <w:rsid w:val="00A80A17"/>
    <w:rsid w:val="00A85421"/>
    <w:rsid w:val="00A86992"/>
    <w:rsid w:val="00A904DC"/>
    <w:rsid w:val="00A91D30"/>
    <w:rsid w:val="00A95462"/>
    <w:rsid w:val="00A957B8"/>
    <w:rsid w:val="00A9670D"/>
    <w:rsid w:val="00A96820"/>
    <w:rsid w:val="00A971B8"/>
    <w:rsid w:val="00AA1088"/>
    <w:rsid w:val="00AA62CB"/>
    <w:rsid w:val="00AA6E7F"/>
    <w:rsid w:val="00AA7247"/>
    <w:rsid w:val="00AB05E9"/>
    <w:rsid w:val="00AB4A29"/>
    <w:rsid w:val="00AB63D3"/>
    <w:rsid w:val="00AC082E"/>
    <w:rsid w:val="00AC199D"/>
    <w:rsid w:val="00AC4DE7"/>
    <w:rsid w:val="00AD00C7"/>
    <w:rsid w:val="00AD17A8"/>
    <w:rsid w:val="00AD1C13"/>
    <w:rsid w:val="00AD1EE7"/>
    <w:rsid w:val="00AD2398"/>
    <w:rsid w:val="00AD499F"/>
    <w:rsid w:val="00AD65D7"/>
    <w:rsid w:val="00AE3F8E"/>
    <w:rsid w:val="00AF2A54"/>
    <w:rsid w:val="00AF444E"/>
    <w:rsid w:val="00AF640F"/>
    <w:rsid w:val="00AF6CB4"/>
    <w:rsid w:val="00B009AF"/>
    <w:rsid w:val="00B00D00"/>
    <w:rsid w:val="00B0106A"/>
    <w:rsid w:val="00B01C1B"/>
    <w:rsid w:val="00B04256"/>
    <w:rsid w:val="00B050B3"/>
    <w:rsid w:val="00B07368"/>
    <w:rsid w:val="00B07ACA"/>
    <w:rsid w:val="00B16DD9"/>
    <w:rsid w:val="00B17F97"/>
    <w:rsid w:val="00B2170D"/>
    <w:rsid w:val="00B22309"/>
    <w:rsid w:val="00B23671"/>
    <w:rsid w:val="00B2544B"/>
    <w:rsid w:val="00B25E6B"/>
    <w:rsid w:val="00B273CC"/>
    <w:rsid w:val="00B44DA3"/>
    <w:rsid w:val="00B4638B"/>
    <w:rsid w:val="00B467A9"/>
    <w:rsid w:val="00B50FED"/>
    <w:rsid w:val="00B53BD6"/>
    <w:rsid w:val="00B5511F"/>
    <w:rsid w:val="00B57742"/>
    <w:rsid w:val="00B60B7A"/>
    <w:rsid w:val="00B75B01"/>
    <w:rsid w:val="00B8463F"/>
    <w:rsid w:val="00B8629C"/>
    <w:rsid w:val="00B87340"/>
    <w:rsid w:val="00B90555"/>
    <w:rsid w:val="00B917E1"/>
    <w:rsid w:val="00B91BF2"/>
    <w:rsid w:val="00B97C9F"/>
    <w:rsid w:val="00BA1E53"/>
    <w:rsid w:val="00BA25E8"/>
    <w:rsid w:val="00BA6233"/>
    <w:rsid w:val="00BA776E"/>
    <w:rsid w:val="00BB04D8"/>
    <w:rsid w:val="00BB3A06"/>
    <w:rsid w:val="00BB4CBC"/>
    <w:rsid w:val="00BB7F90"/>
    <w:rsid w:val="00BB7FB8"/>
    <w:rsid w:val="00BC423C"/>
    <w:rsid w:val="00BC68EA"/>
    <w:rsid w:val="00BC77FE"/>
    <w:rsid w:val="00BC7E11"/>
    <w:rsid w:val="00BD2E3E"/>
    <w:rsid w:val="00BD3B69"/>
    <w:rsid w:val="00BD4E09"/>
    <w:rsid w:val="00BD72EA"/>
    <w:rsid w:val="00BE1041"/>
    <w:rsid w:val="00BE5643"/>
    <w:rsid w:val="00BF0268"/>
    <w:rsid w:val="00BF23D6"/>
    <w:rsid w:val="00C018DC"/>
    <w:rsid w:val="00C04927"/>
    <w:rsid w:val="00C04A72"/>
    <w:rsid w:val="00C0715D"/>
    <w:rsid w:val="00C12655"/>
    <w:rsid w:val="00C133AA"/>
    <w:rsid w:val="00C15B56"/>
    <w:rsid w:val="00C20CC2"/>
    <w:rsid w:val="00C20D47"/>
    <w:rsid w:val="00C224C5"/>
    <w:rsid w:val="00C225FA"/>
    <w:rsid w:val="00C2594C"/>
    <w:rsid w:val="00C264D0"/>
    <w:rsid w:val="00C34A98"/>
    <w:rsid w:val="00C44661"/>
    <w:rsid w:val="00C462BF"/>
    <w:rsid w:val="00C52981"/>
    <w:rsid w:val="00C5711B"/>
    <w:rsid w:val="00C61900"/>
    <w:rsid w:val="00C641F3"/>
    <w:rsid w:val="00C65F7F"/>
    <w:rsid w:val="00C67224"/>
    <w:rsid w:val="00C708BF"/>
    <w:rsid w:val="00C76136"/>
    <w:rsid w:val="00C76602"/>
    <w:rsid w:val="00C779DF"/>
    <w:rsid w:val="00C80CB0"/>
    <w:rsid w:val="00C8140E"/>
    <w:rsid w:val="00C822F1"/>
    <w:rsid w:val="00C830A2"/>
    <w:rsid w:val="00C91550"/>
    <w:rsid w:val="00C978BD"/>
    <w:rsid w:val="00CA587C"/>
    <w:rsid w:val="00CA5B82"/>
    <w:rsid w:val="00CA6410"/>
    <w:rsid w:val="00CB0A80"/>
    <w:rsid w:val="00CB0AA8"/>
    <w:rsid w:val="00CB1F43"/>
    <w:rsid w:val="00CB7561"/>
    <w:rsid w:val="00CC0ABF"/>
    <w:rsid w:val="00CC0BB2"/>
    <w:rsid w:val="00CC0D5A"/>
    <w:rsid w:val="00CC22F2"/>
    <w:rsid w:val="00CC46A2"/>
    <w:rsid w:val="00CC7F0D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07986"/>
    <w:rsid w:val="00D11219"/>
    <w:rsid w:val="00D11F20"/>
    <w:rsid w:val="00D12BDC"/>
    <w:rsid w:val="00D173E8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0D4E"/>
    <w:rsid w:val="00D535E4"/>
    <w:rsid w:val="00D55F59"/>
    <w:rsid w:val="00D562F7"/>
    <w:rsid w:val="00D56F66"/>
    <w:rsid w:val="00D57794"/>
    <w:rsid w:val="00D6057C"/>
    <w:rsid w:val="00D61920"/>
    <w:rsid w:val="00D63602"/>
    <w:rsid w:val="00D6415B"/>
    <w:rsid w:val="00D66606"/>
    <w:rsid w:val="00D709CA"/>
    <w:rsid w:val="00D74DEF"/>
    <w:rsid w:val="00D765F1"/>
    <w:rsid w:val="00D8021A"/>
    <w:rsid w:val="00D81117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1A7F"/>
    <w:rsid w:val="00DC42F1"/>
    <w:rsid w:val="00DD50FC"/>
    <w:rsid w:val="00DE0163"/>
    <w:rsid w:val="00DE15A2"/>
    <w:rsid w:val="00DE2497"/>
    <w:rsid w:val="00DE2A91"/>
    <w:rsid w:val="00DE79C8"/>
    <w:rsid w:val="00DE7A6F"/>
    <w:rsid w:val="00DF2178"/>
    <w:rsid w:val="00DF4555"/>
    <w:rsid w:val="00DF5DD0"/>
    <w:rsid w:val="00E04852"/>
    <w:rsid w:val="00E05DEB"/>
    <w:rsid w:val="00E14F29"/>
    <w:rsid w:val="00E17FFB"/>
    <w:rsid w:val="00E21AF5"/>
    <w:rsid w:val="00E30FE1"/>
    <w:rsid w:val="00E32255"/>
    <w:rsid w:val="00E336A5"/>
    <w:rsid w:val="00E37C4C"/>
    <w:rsid w:val="00E40028"/>
    <w:rsid w:val="00E414E9"/>
    <w:rsid w:val="00E46358"/>
    <w:rsid w:val="00E50F31"/>
    <w:rsid w:val="00E51E33"/>
    <w:rsid w:val="00E56AC3"/>
    <w:rsid w:val="00E56C7E"/>
    <w:rsid w:val="00E57001"/>
    <w:rsid w:val="00E62497"/>
    <w:rsid w:val="00E637B6"/>
    <w:rsid w:val="00E648FF"/>
    <w:rsid w:val="00E6503A"/>
    <w:rsid w:val="00E651E0"/>
    <w:rsid w:val="00E6570C"/>
    <w:rsid w:val="00E70ED4"/>
    <w:rsid w:val="00E72208"/>
    <w:rsid w:val="00E8362F"/>
    <w:rsid w:val="00E8458E"/>
    <w:rsid w:val="00E862A3"/>
    <w:rsid w:val="00E91BF6"/>
    <w:rsid w:val="00E93480"/>
    <w:rsid w:val="00E9545D"/>
    <w:rsid w:val="00E963B5"/>
    <w:rsid w:val="00E9695D"/>
    <w:rsid w:val="00E977FA"/>
    <w:rsid w:val="00EA3B85"/>
    <w:rsid w:val="00EB1332"/>
    <w:rsid w:val="00EB137F"/>
    <w:rsid w:val="00EB1A06"/>
    <w:rsid w:val="00EB38CD"/>
    <w:rsid w:val="00EB5A8F"/>
    <w:rsid w:val="00EB6F4D"/>
    <w:rsid w:val="00EB79C2"/>
    <w:rsid w:val="00EB7AC1"/>
    <w:rsid w:val="00EC03CF"/>
    <w:rsid w:val="00EC1D0A"/>
    <w:rsid w:val="00EC251A"/>
    <w:rsid w:val="00EC50E9"/>
    <w:rsid w:val="00EC6440"/>
    <w:rsid w:val="00ED0096"/>
    <w:rsid w:val="00ED117E"/>
    <w:rsid w:val="00ED2DDF"/>
    <w:rsid w:val="00ED4086"/>
    <w:rsid w:val="00EE473E"/>
    <w:rsid w:val="00EE7609"/>
    <w:rsid w:val="00EF0930"/>
    <w:rsid w:val="00EF0B45"/>
    <w:rsid w:val="00EF396A"/>
    <w:rsid w:val="00EF3B77"/>
    <w:rsid w:val="00EF3BAC"/>
    <w:rsid w:val="00EF4E0C"/>
    <w:rsid w:val="00EF662E"/>
    <w:rsid w:val="00EF6800"/>
    <w:rsid w:val="00EF75B5"/>
    <w:rsid w:val="00F01060"/>
    <w:rsid w:val="00F0129B"/>
    <w:rsid w:val="00F01A4F"/>
    <w:rsid w:val="00F10013"/>
    <w:rsid w:val="00F1529A"/>
    <w:rsid w:val="00F23DA0"/>
    <w:rsid w:val="00F30FA8"/>
    <w:rsid w:val="00F32EF7"/>
    <w:rsid w:val="00F35497"/>
    <w:rsid w:val="00F47A3F"/>
    <w:rsid w:val="00F51DE9"/>
    <w:rsid w:val="00F5311C"/>
    <w:rsid w:val="00F73621"/>
    <w:rsid w:val="00F77A78"/>
    <w:rsid w:val="00F77B83"/>
    <w:rsid w:val="00F77C0C"/>
    <w:rsid w:val="00F87042"/>
    <w:rsid w:val="00F9073C"/>
    <w:rsid w:val="00F95C05"/>
    <w:rsid w:val="00F95E34"/>
    <w:rsid w:val="00FA4F7E"/>
    <w:rsid w:val="00FB0C86"/>
    <w:rsid w:val="00FB351E"/>
    <w:rsid w:val="00FB3E8C"/>
    <w:rsid w:val="00FB780C"/>
    <w:rsid w:val="00FC1E37"/>
    <w:rsid w:val="00FC2778"/>
    <w:rsid w:val="00FC2B20"/>
    <w:rsid w:val="00FD05D1"/>
    <w:rsid w:val="00FD0B8E"/>
    <w:rsid w:val="00FD0FD4"/>
    <w:rsid w:val="00FD35EF"/>
    <w:rsid w:val="00FD5B26"/>
    <w:rsid w:val="00FE1780"/>
    <w:rsid w:val="00FE69D5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ABD5-C93D-4352-877C-06D0CBE5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1019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9</cp:revision>
  <cp:lastPrinted>2015-06-25T12:18:00Z</cp:lastPrinted>
  <dcterms:created xsi:type="dcterms:W3CDTF">2019-11-07T18:58:00Z</dcterms:created>
  <dcterms:modified xsi:type="dcterms:W3CDTF">2019-12-02T10:32:00Z</dcterms:modified>
</cp:coreProperties>
</file>