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7" w:rsidRPr="00483BD2" w:rsidRDefault="002A2017" w:rsidP="002A2017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B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A2017" w:rsidRPr="00483BD2" w:rsidRDefault="002A2017" w:rsidP="002A201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BD2">
        <w:rPr>
          <w:rFonts w:ascii="Times New Roman" w:hAnsi="Times New Roman" w:cs="Times New Roman"/>
          <w:b/>
          <w:sz w:val="28"/>
          <w:szCs w:val="28"/>
        </w:rPr>
        <w:t>Цитохром</w:t>
      </w:r>
      <w:proofErr w:type="spellEnd"/>
      <w:proofErr w:type="gramStart"/>
      <w:r w:rsidRPr="00483BD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83B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3BD2">
        <w:rPr>
          <w:rFonts w:ascii="Times New Roman" w:hAnsi="Times New Roman" w:cs="Times New Roman"/>
          <w:b/>
          <w:sz w:val="28"/>
          <w:szCs w:val="28"/>
        </w:rPr>
        <w:tab/>
      </w:r>
      <w:r w:rsidR="00483BD2">
        <w:rPr>
          <w:rFonts w:ascii="Times New Roman" w:hAnsi="Times New Roman" w:cs="Times New Roman"/>
          <w:b/>
          <w:sz w:val="28"/>
          <w:szCs w:val="28"/>
        </w:rPr>
        <w:tab/>
      </w:r>
      <w:r w:rsidR="00483BD2">
        <w:rPr>
          <w:rFonts w:ascii="Times New Roman" w:hAnsi="Times New Roman" w:cs="Times New Roman"/>
          <w:b/>
          <w:sz w:val="28"/>
          <w:szCs w:val="28"/>
        </w:rPr>
        <w:tab/>
      </w:r>
      <w:r w:rsidRPr="00483BD2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483BD2" w:rsidRDefault="002A2017" w:rsidP="002A201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83BD2">
        <w:rPr>
          <w:b/>
          <w:szCs w:val="28"/>
        </w:rPr>
        <w:t xml:space="preserve">раствор для </w:t>
      </w:r>
      <w:proofErr w:type="gramStart"/>
      <w:r w:rsidRPr="00483BD2">
        <w:rPr>
          <w:b/>
          <w:szCs w:val="28"/>
        </w:rPr>
        <w:t>внутривенного</w:t>
      </w:r>
      <w:proofErr w:type="gramEnd"/>
      <w:r w:rsidRPr="00483BD2">
        <w:rPr>
          <w:b/>
          <w:szCs w:val="28"/>
        </w:rPr>
        <w:t xml:space="preserve"> и</w:t>
      </w:r>
    </w:p>
    <w:p w:rsidR="002A2017" w:rsidRPr="00483BD2" w:rsidRDefault="002A2017" w:rsidP="002A201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83BD2">
        <w:rPr>
          <w:b/>
          <w:szCs w:val="28"/>
        </w:rPr>
        <w:t>внутримышечного введения</w:t>
      </w:r>
      <w:proofErr w:type="gramStart"/>
      <w:r w:rsidR="00483BD2">
        <w:rPr>
          <w:b/>
          <w:szCs w:val="28"/>
        </w:rPr>
        <w:tab/>
      </w:r>
      <w:r w:rsidR="00483BD2">
        <w:rPr>
          <w:b/>
          <w:szCs w:val="28"/>
        </w:rPr>
        <w:tab/>
      </w:r>
      <w:r w:rsidR="00483BD2">
        <w:rPr>
          <w:b/>
          <w:szCs w:val="28"/>
        </w:rPr>
        <w:tab/>
      </w:r>
      <w:r w:rsidRPr="00483BD2">
        <w:rPr>
          <w:b/>
          <w:szCs w:val="28"/>
        </w:rPr>
        <w:t>В</w:t>
      </w:r>
      <w:proofErr w:type="gramEnd"/>
      <w:r w:rsidR="007D0A13" w:rsidRPr="00483BD2">
        <w:rPr>
          <w:b/>
          <w:szCs w:val="28"/>
        </w:rPr>
        <w:t>замен ВФС 42-715-78</w:t>
      </w:r>
      <w:r w:rsidRPr="00483BD2">
        <w:rPr>
          <w:b/>
          <w:szCs w:val="28"/>
        </w:rPr>
        <w:t xml:space="preserve"> </w:t>
      </w:r>
    </w:p>
    <w:p w:rsidR="002A2017" w:rsidRDefault="002A2017" w:rsidP="002A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7BC9" w:rsidRDefault="002A2017" w:rsidP="002A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раствор для внутривенного и внутримышечного введения. Действующим веществом препарата является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2,5 мг,</w:t>
      </w:r>
      <w:r w:rsidRPr="0051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относящийся к метаболическим средствам, механизм действия которого связан с наличием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железа, способного переходить из окисленного состояния в восстановленное. В результате этого происходит ускорение эндогенных окислительно-восстановительных реакций и обменных процессов в тканях</w:t>
      </w:r>
      <w:r w:rsidR="007D0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улучшается утилизация кислорода</w:t>
      </w:r>
      <w:r w:rsidR="00A87BC9">
        <w:rPr>
          <w:rFonts w:ascii="Times New Roman" w:hAnsi="Times New Roman" w:cs="Times New Roman"/>
          <w:sz w:val="28"/>
          <w:szCs w:val="28"/>
        </w:rPr>
        <w:t xml:space="preserve">  и снижается гипоксия тканей при различных патологических состояниях</w:t>
      </w:r>
      <w:r w:rsidR="007D0A13">
        <w:rPr>
          <w:rFonts w:ascii="Times New Roman" w:hAnsi="Times New Roman" w:cs="Times New Roman"/>
          <w:sz w:val="28"/>
          <w:szCs w:val="28"/>
        </w:rPr>
        <w:t>.</w:t>
      </w:r>
    </w:p>
    <w:p w:rsidR="002A2017" w:rsidRDefault="00A87BC9" w:rsidP="002A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состав препарата входят вспомогательные вещества.</w:t>
      </w:r>
    </w:p>
    <w:p w:rsidR="003C1666" w:rsidRDefault="003C1666" w:rsidP="002A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66" w:rsidRPr="0032044A" w:rsidRDefault="003C1666" w:rsidP="003C1666">
      <w:pPr>
        <w:tabs>
          <w:tab w:val="left" w:pos="2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2044A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3C1666" w:rsidRDefault="003C1666" w:rsidP="003C1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044A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Pr="0032044A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3204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5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для внутривенного и внутримышечного введения производят сорбционным методом из сердец  крупного рогатого скота, лошадей и свиней с последующим диализом с использованием 0,9 % раствора натрия хлорида. Сырье для производства получают из хозяйств, благополучных по заболеваниям вирусной,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этиологии, патогенной для человека. Препарат должен соответствовать требованиям ОФС «Лекарственные формы» и выдерживать испытания характерные для данной лекарственной формы.</w:t>
      </w:r>
    </w:p>
    <w:p w:rsidR="00863222" w:rsidRDefault="003C1666" w:rsidP="003C1666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9D5351">
        <w:t xml:space="preserve">          </w:t>
      </w:r>
      <w:r w:rsidRPr="003C1666">
        <w:rPr>
          <w:rFonts w:ascii="Times New Roman" w:hAnsi="Times New Roman" w:cs="Times New Roman"/>
          <w:sz w:val="28"/>
          <w:szCs w:val="28"/>
        </w:rPr>
        <w:t>ИСПЫТАНИЯ</w:t>
      </w:r>
    </w:p>
    <w:p w:rsidR="003C1666" w:rsidRPr="00096DE6" w:rsidRDefault="003C1666" w:rsidP="00330EE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DE6">
        <w:rPr>
          <w:rFonts w:ascii="Times New Roman" w:hAnsi="Times New Roman" w:cs="Times New Roman"/>
          <w:sz w:val="28"/>
          <w:szCs w:val="28"/>
        </w:rPr>
        <w:t>Прозрачная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DE6">
        <w:rPr>
          <w:rFonts w:ascii="Times New Roman" w:hAnsi="Times New Roman" w:cs="Times New Roman"/>
          <w:sz w:val="28"/>
          <w:szCs w:val="28"/>
        </w:rPr>
        <w:t>сновато-коричневая</w:t>
      </w:r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3C1666" w:rsidRDefault="003C1666" w:rsidP="00330EE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C1666" w:rsidRDefault="003C1666" w:rsidP="00330EE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A06">
        <w:rPr>
          <w:rFonts w:ascii="Times New Roman" w:hAnsi="Times New Roman" w:cs="Times New Roman"/>
          <w:sz w:val="28"/>
          <w:szCs w:val="28"/>
        </w:rPr>
        <w:lastRenderedPageBreak/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йствующее вещество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от 400 до 600 нм должен иметь максимумы  при длине волны от  412 до 418 нм, от 518 до 524 нм,  и от 547 до 553 нм.</w:t>
      </w:r>
      <w:proofErr w:type="gramEnd"/>
    </w:p>
    <w:p w:rsidR="00C73378" w:rsidRPr="00C73378" w:rsidRDefault="003C1666" w:rsidP="00C73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 xml:space="preserve">Подготовка испытуемого раствора для определения максимума поглощения при длинах волн </w:t>
      </w:r>
      <w:r w:rsidR="00C7337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73378" w:rsidRPr="00C73378">
        <w:rPr>
          <w:rFonts w:ascii="Times New Roman" w:hAnsi="Times New Roman" w:cs="Times New Roman"/>
          <w:i/>
          <w:sz w:val="28"/>
          <w:szCs w:val="28"/>
        </w:rPr>
        <w:t>518 до 524 нм,  и от 547 до 553 нм.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препарата прибавляют 9 мл 0,9 %  раствора натрия хлорида.  К 4 мл полученного испытуемого раствора прибавляют приблизительно 30 мг натрия гидросульфита, перемешивают и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спектр в кювете с толщиной слоя 10 мм  в соответствии с инструкцией к прибору.</w:t>
      </w:r>
    </w:p>
    <w:p w:rsidR="003C1666" w:rsidRPr="00535798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98">
        <w:rPr>
          <w:rFonts w:ascii="Times New Roman" w:hAnsi="Times New Roman" w:cs="Times New Roman"/>
          <w:i/>
          <w:sz w:val="28"/>
          <w:szCs w:val="28"/>
        </w:rPr>
        <w:t>Подготовка испытуемого раствора для определения максимума поглощения при длин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волн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37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73378" w:rsidRPr="00C73378">
        <w:rPr>
          <w:rFonts w:ascii="Times New Roman" w:hAnsi="Times New Roman" w:cs="Times New Roman"/>
          <w:i/>
          <w:sz w:val="28"/>
          <w:szCs w:val="28"/>
        </w:rPr>
        <w:t xml:space="preserve">412 до 418 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нм. 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препарата помещают в мерную колбу вместимостью 50 мл, доводят объем раствора до метки 0,9 % раствором натрия хлорида и перемешивают. К 4 мл полученного раствора прибавляют приблизительно 30 мг натрия гидросульфита, перемешивают и через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спектр в кювете с толщиной слоя 10 мм  в соответствии с инструкцией к прибору.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вещества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54">
        <w:rPr>
          <w:rFonts w:ascii="Times New Roman" w:hAnsi="Times New Roman" w:cs="Times New Roman"/>
          <w:i/>
          <w:sz w:val="28"/>
          <w:szCs w:val="28"/>
        </w:rPr>
        <w:t xml:space="preserve">Натрий 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препарат окрашивает бесцветное пламя в желтый цвет. Определение проводят в соответствии с ОФС «Общие реакции на подлинность». Метод Б.</w:t>
      </w:r>
    </w:p>
    <w:p w:rsidR="003C1666" w:rsidRPr="00330EE7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EE7">
        <w:rPr>
          <w:rFonts w:ascii="Times New Roman" w:hAnsi="Times New Roman" w:cs="Times New Roman"/>
          <w:i/>
          <w:sz w:val="28"/>
          <w:szCs w:val="28"/>
        </w:rPr>
        <w:t xml:space="preserve">Хлориды 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реакции испытуемого препарата с 16 % раствором разведенной азотной кислоты и 2 % раствором серебра нитрата образуется белый творожистый осадок, нерастворимый в 16 % растворе разведенной азотной кислоте и растворимый в 10 % растворе аммиака. Определение проводят в соответствии с ОФС «Общие реакции на подлинность».</w:t>
      </w:r>
    </w:p>
    <w:p w:rsidR="003E0635" w:rsidRDefault="003E0635" w:rsidP="003E06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b/>
          <w:sz w:val="28"/>
          <w:szCs w:val="28"/>
        </w:rPr>
        <w:t xml:space="preserve"> (чистота)</w:t>
      </w:r>
      <w:r>
        <w:rPr>
          <w:rFonts w:ascii="Times New Roman" w:hAnsi="Times New Roman" w:cs="Times New Roman"/>
          <w:sz w:val="28"/>
          <w:szCs w:val="28"/>
        </w:rPr>
        <w:t>. Отношение оптической плотности при 550 нм к оптической плотности при 280 нм должно быть не менее 0,9.</w:t>
      </w:r>
    </w:p>
    <w:p w:rsidR="003E0635" w:rsidRDefault="003E0635" w:rsidP="003E06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</w:p>
    <w:p w:rsidR="003E0635" w:rsidRDefault="003E0635" w:rsidP="003E06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</w:p>
    <w:p w:rsidR="003E0635" w:rsidRPr="00310D30" w:rsidRDefault="003E0635" w:rsidP="003E0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 мл препарата прибавляют 9 мл  0,9 % раствора натрия хлорида. Отбирают 4 мл испытуемого раствора, помещают в кювету с толщиной слоя 10 мм и измеряют оптическую плотность при длине волны 280 нм. Далее в эту же кювету прибавляют около 30 мг натрия гидросульфита, перемешивают и измеряют оптическую плотность при длине волны 550 нм. В качестве раствора сравнения используют 0,9 % раствор натрия хлорида.</w:t>
      </w:r>
    </w:p>
    <w:p w:rsidR="003C1666" w:rsidRPr="00660933" w:rsidRDefault="003C1666" w:rsidP="003C16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01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визуально. 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666" w:rsidRDefault="003C1666" w:rsidP="003C1666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эталон сравнения </w:t>
      </w:r>
      <w:r w:rsidR="003E063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96D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635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635">
        <w:rPr>
          <w:rFonts w:ascii="Times New Roman" w:eastAsia="Times New Roman" w:hAnsi="Times New Roman" w:cs="Times New Roman"/>
          <w:sz w:val="28"/>
          <w:szCs w:val="28"/>
        </w:rPr>
        <w:t xml:space="preserve"> содержимое флакона растворяют в 100 мл воды.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666" w:rsidRPr="00026F5E" w:rsidRDefault="003C1666" w:rsidP="003C1666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950497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9504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6,0 до 7,</w:t>
      </w:r>
      <w:r w:rsidR="003E06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1666" w:rsidRPr="005467E0" w:rsidRDefault="003C1666" w:rsidP="003C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0497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6293C" w:rsidRDefault="0076293C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3C">
        <w:rPr>
          <w:rFonts w:ascii="Times New Roman" w:hAnsi="Times New Roman" w:cs="Times New Roman"/>
          <w:b/>
          <w:bCs/>
          <w:sz w:val="28"/>
          <w:szCs w:val="28"/>
        </w:rPr>
        <w:t xml:space="preserve">Извлекаемый объем. </w:t>
      </w:r>
      <w:r w:rsidR="00831058" w:rsidRPr="00831058">
        <w:rPr>
          <w:rFonts w:ascii="Times New Roman" w:hAnsi="Times New Roman" w:cs="Times New Roman"/>
          <w:bCs/>
          <w:sz w:val="28"/>
          <w:szCs w:val="28"/>
        </w:rPr>
        <w:t>Должен отвечать требованиям</w:t>
      </w:r>
      <w:r w:rsidR="00831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93C">
        <w:rPr>
          <w:rFonts w:ascii="Times New Roman" w:hAnsi="Times New Roman" w:cs="Times New Roman"/>
          <w:sz w:val="28"/>
          <w:szCs w:val="28"/>
        </w:rPr>
        <w:t xml:space="preserve">ОФС «Извлекаемый объем лекарственных форм для парентерального применения». </w:t>
      </w:r>
    </w:p>
    <w:p w:rsidR="00E551FD" w:rsidRPr="00E551FD" w:rsidRDefault="00E551FD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1FD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E551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1FD"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E551FD">
        <w:rPr>
          <w:rFonts w:ascii="Times New Roman" w:hAnsi="Times New Roman" w:cs="Times New Roman"/>
          <w:sz w:val="28"/>
          <w:szCs w:val="28"/>
        </w:rPr>
        <w:t>апирогенным</w:t>
      </w:r>
      <w:proofErr w:type="spellEnd"/>
      <w:r w:rsidRPr="00E55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Тест-доза 0,3 мл препарата на 1 кг массы животного.</w:t>
      </w:r>
    </w:p>
    <w:p w:rsidR="002435C8" w:rsidRDefault="002435C8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C8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Должен быть нетоксичным.  Тест-доза 0,5 мл на мышь</w:t>
      </w:r>
      <w:r w:rsidR="004A6471">
        <w:rPr>
          <w:rFonts w:ascii="Times New Roman" w:hAnsi="Times New Roman" w:cs="Times New Roman"/>
          <w:sz w:val="28"/>
          <w:szCs w:val="28"/>
        </w:rPr>
        <w:t>, внутривенно</w:t>
      </w:r>
      <w:r>
        <w:rPr>
          <w:rFonts w:ascii="Times New Roman" w:hAnsi="Times New Roman" w:cs="Times New Roman"/>
          <w:sz w:val="28"/>
          <w:szCs w:val="28"/>
        </w:rPr>
        <w:t xml:space="preserve">. Срок наблюдения 48 ч. Определение проводят в соответствии с ОФС «Аномальная токсичность». </w:t>
      </w:r>
    </w:p>
    <w:p w:rsidR="003C1666" w:rsidRDefault="003C1666" w:rsidP="003C1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950497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932F1F">
        <w:rPr>
          <w:rFonts w:ascii="Times New Roman" w:hAnsi="Times New Roman" w:cs="Times New Roman"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 методом прямого посева.</w:t>
      </w:r>
    </w:p>
    <w:p w:rsidR="00330EE7" w:rsidRDefault="00330EE7" w:rsidP="00330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97">
        <w:rPr>
          <w:rFonts w:ascii="Times New Roman" w:hAnsi="Times New Roman" w:cs="Times New Roman"/>
          <w:b/>
          <w:sz w:val="28"/>
          <w:szCs w:val="28"/>
        </w:rPr>
        <w:t>Сульфаты</w:t>
      </w:r>
      <w:r>
        <w:rPr>
          <w:rFonts w:ascii="Times New Roman" w:hAnsi="Times New Roman" w:cs="Times New Roman"/>
          <w:sz w:val="28"/>
          <w:szCs w:val="28"/>
        </w:rPr>
        <w:t>. Должны отсутствовать. К 10 мл препарата прибавляют 0,5 мл 5 мл 8,3 % раствора хлористоводородной кислоты и 1 мл 5 % раствора бария хлорида. Раствор должен остаться прозрачным. Определение проводят в соответствии с ОФС Сульфаты».</w:t>
      </w:r>
    </w:p>
    <w:p w:rsidR="003C1666" w:rsidRDefault="003C1666" w:rsidP="007629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49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3C1666" w:rsidRDefault="003C1666" w:rsidP="003C16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2F81">
        <w:rPr>
          <w:rFonts w:ascii="Times New Roman" w:hAnsi="Times New Roman" w:cs="Times New Roman"/>
          <w:i/>
          <w:sz w:val="28"/>
          <w:szCs w:val="28"/>
        </w:rPr>
        <w:t>Цитохром</w:t>
      </w:r>
      <w:proofErr w:type="spellEnd"/>
      <w:r w:rsidRPr="00572F81">
        <w:rPr>
          <w:rFonts w:ascii="Times New Roman" w:hAnsi="Times New Roman" w:cs="Times New Roman"/>
          <w:i/>
          <w:sz w:val="28"/>
          <w:szCs w:val="28"/>
        </w:rPr>
        <w:t xml:space="preserve"> С. Определение проводят методом </w:t>
      </w:r>
      <w:proofErr w:type="spellStart"/>
      <w:r w:rsidRPr="00572F81">
        <w:rPr>
          <w:rFonts w:ascii="Times New Roman" w:hAnsi="Times New Roman" w:cs="Times New Roman"/>
          <w:i/>
          <w:sz w:val="28"/>
          <w:szCs w:val="28"/>
        </w:rPr>
        <w:t>спектрофотометрии</w:t>
      </w:r>
      <w:proofErr w:type="spellEnd"/>
      <w:r w:rsidRPr="00572F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435C8" w:rsidRPr="002435C8" w:rsidRDefault="002435C8" w:rsidP="003C16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</w:t>
      </w:r>
      <w:r w:rsidR="00BE3FB1">
        <w:rPr>
          <w:rFonts w:ascii="Times New Roman" w:hAnsi="Times New Roman" w:cs="Times New Roman"/>
          <w:sz w:val="28"/>
          <w:szCs w:val="28"/>
        </w:rPr>
        <w:t>флаконе</w:t>
      </w:r>
      <w:r>
        <w:rPr>
          <w:rFonts w:ascii="Times New Roman" w:hAnsi="Times New Roman" w:cs="Times New Roman"/>
          <w:sz w:val="28"/>
          <w:szCs w:val="28"/>
        </w:rPr>
        <w:t xml:space="preserve"> должно бы</w:t>
      </w:r>
      <w:r w:rsidR="00330EE7">
        <w:rPr>
          <w:rFonts w:ascii="Times New Roman" w:hAnsi="Times New Roman" w:cs="Times New Roman"/>
          <w:sz w:val="28"/>
          <w:szCs w:val="28"/>
        </w:rPr>
        <w:t xml:space="preserve">ть от </w:t>
      </w:r>
      <w:r w:rsidR="00BE3FB1">
        <w:rPr>
          <w:rFonts w:ascii="Times New Roman" w:hAnsi="Times New Roman" w:cs="Times New Roman"/>
          <w:sz w:val="28"/>
          <w:szCs w:val="28"/>
        </w:rPr>
        <w:t>9</w:t>
      </w:r>
      <w:r w:rsidR="00330EE7">
        <w:rPr>
          <w:rFonts w:ascii="Times New Roman" w:hAnsi="Times New Roman" w:cs="Times New Roman"/>
          <w:sz w:val="28"/>
          <w:szCs w:val="28"/>
        </w:rPr>
        <w:t xml:space="preserve">,5 до </w:t>
      </w:r>
      <w:r w:rsidR="00BE3FB1">
        <w:rPr>
          <w:rFonts w:ascii="Times New Roman" w:hAnsi="Times New Roman" w:cs="Times New Roman"/>
          <w:sz w:val="28"/>
          <w:szCs w:val="28"/>
        </w:rPr>
        <w:t>11,6</w:t>
      </w:r>
      <w:r w:rsidR="00330EE7">
        <w:rPr>
          <w:rFonts w:ascii="Times New Roman" w:hAnsi="Times New Roman" w:cs="Times New Roman"/>
          <w:sz w:val="28"/>
          <w:szCs w:val="28"/>
        </w:rPr>
        <w:t xml:space="preserve"> мг.</w:t>
      </w:r>
    </w:p>
    <w:p w:rsidR="003C1666" w:rsidRDefault="003C1666" w:rsidP="003C1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3C1666" w:rsidRDefault="003C1666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мл препарата помещают в мерную колбу вместимостью 50 мл, доводят объем раствора водой до метки и перемешивают. 4 мл испытуемого раствора переносят в кювету с толщиной слоя 10 мм, прибавляют около 30 мг  30 мг натрия гидросульфита, перемешивают и через 30 с измеряют оптическую плотность при длине волны 550 нм.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раствора сравнения используют воду. </w:t>
      </w:r>
    </w:p>
    <w:p w:rsidR="003C1666" w:rsidRDefault="003C1666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мл препарата (Х)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миллили</w:t>
      </w:r>
      <w:r w:rsidR="002435C8">
        <w:rPr>
          <w:rFonts w:ascii="Times New Roman" w:hAnsi="Times New Roman" w:cs="Times New Roman"/>
          <w:sz w:val="28"/>
          <w:szCs w:val="28"/>
        </w:rPr>
        <w:t>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C1666" w:rsidRDefault="003C1666" w:rsidP="003C1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 550 ∙12300 ∙50∙100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27700∙5∙1000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56E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550</w:t>
      </w:r>
      <w:r w:rsidRPr="00B56EE5">
        <w:rPr>
          <w:rFonts w:ascii="Times New Roman" w:hAnsi="Times New Roman" w:cs="Times New Roman"/>
          <w:sz w:val="24"/>
          <w:szCs w:val="24"/>
        </w:rPr>
        <w:t>·4,44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666" w:rsidRDefault="003C1666" w:rsidP="003C1666">
      <w:pPr>
        <w:spacing w:after="0"/>
        <w:ind w:left="198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6EE5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оптической плотности испытуемого раствора при длине волны 550 нм;</w:t>
      </w:r>
    </w:p>
    <w:p w:rsidR="003C1666" w:rsidRDefault="003C1666" w:rsidP="003C166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12300 – молекулярная 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35C8">
        <w:rPr>
          <w:rFonts w:ascii="Times New Roman" w:hAnsi="Times New Roman" w:cs="Times New Roman"/>
          <w:sz w:val="28"/>
          <w:szCs w:val="28"/>
        </w:rPr>
        <w:t xml:space="preserve"> (л/моль·см)</w:t>
      </w:r>
      <w:proofErr w:type="gramStart"/>
      <w:r w:rsidR="0024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666" w:rsidRDefault="003C1666" w:rsidP="003C166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27700  - молярный показатель поглощения;</w:t>
      </w:r>
    </w:p>
    <w:p w:rsidR="003C1666" w:rsidRDefault="003C1666" w:rsidP="003C166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– коэффициент перевода в мг/мл;</w:t>
      </w:r>
    </w:p>
    <w:p w:rsidR="003C1666" w:rsidRDefault="003C1666" w:rsidP="003C166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– разведение,  мл; </w:t>
      </w:r>
    </w:p>
    <w:p w:rsidR="003C1666" w:rsidRDefault="003C1666" w:rsidP="003C1666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– объем исходного препарата, взятый на анализ, мл.</w:t>
      </w:r>
    </w:p>
    <w:p w:rsidR="003C1666" w:rsidRDefault="003C1666" w:rsidP="003C1666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3C1666" w:rsidRDefault="003C1666" w:rsidP="003C1666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F81">
        <w:rPr>
          <w:rFonts w:ascii="Times New Roman" w:hAnsi="Times New Roman" w:cs="Times New Roman"/>
          <w:i/>
          <w:sz w:val="28"/>
          <w:szCs w:val="28"/>
        </w:rPr>
        <w:t xml:space="preserve">Натрия хлорид. Определение проводят методом </w:t>
      </w:r>
      <w:proofErr w:type="spellStart"/>
      <w:r w:rsidRPr="00572F81">
        <w:rPr>
          <w:rFonts w:ascii="Times New Roman" w:hAnsi="Times New Roman" w:cs="Times New Roman"/>
          <w:i/>
          <w:sz w:val="28"/>
          <w:szCs w:val="28"/>
        </w:rPr>
        <w:t>титриметрии</w:t>
      </w:r>
      <w:proofErr w:type="spellEnd"/>
      <w:r w:rsidRPr="00572F81">
        <w:rPr>
          <w:rFonts w:ascii="Times New Roman" w:hAnsi="Times New Roman" w:cs="Times New Roman"/>
          <w:i/>
          <w:sz w:val="28"/>
          <w:szCs w:val="28"/>
        </w:rPr>
        <w:t>.</w:t>
      </w:r>
    </w:p>
    <w:p w:rsidR="00330EE7" w:rsidRPr="00330EE7" w:rsidRDefault="00330EE7" w:rsidP="003C16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натрия хлорида в препарате должно быть от 8,5 до 10 мг/мл.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20 мл испытуемого раствора, приготовленного при количественном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прибавляют 2-3 капли 5 % раствора калия хромата, перемешивают и титруют 0,1 М раствором серебра нитрата до появления красно-коричневого осадка. 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натрия хлорида (Х) в мг в 1 мл препарата вычисляют по формуле:   </w:t>
      </w:r>
    </w:p>
    <w:p w:rsidR="003C1666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∙5,844∙50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20∙5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C1666" w:rsidRDefault="003C1666" w:rsidP="003C1666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0,1 М раствора серебра нитрата, пошедшее  на титрование, в мл;</w:t>
      </w:r>
      <w:proofErr w:type="gramEnd"/>
    </w:p>
    <w:p w:rsidR="003C1666" w:rsidRDefault="003C1666" w:rsidP="003C1666">
      <w:pPr>
        <w:spacing w:after="0"/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 – объем испытуемого раствора, взятый на анализ, в мл;</w:t>
      </w:r>
    </w:p>
    <w:p w:rsidR="003C1666" w:rsidRDefault="003C1666" w:rsidP="003C1666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50 – разведение,  в мл; </w:t>
      </w:r>
    </w:p>
    <w:p w:rsidR="003C1666" w:rsidRDefault="003C1666" w:rsidP="003C1666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– объем препарата, взятый на анализ, мл.</w:t>
      </w:r>
    </w:p>
    <w:p w:rsidR="003C1666" w:rsidRDefault="003C1666" w:rsidP="003C166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C1666" w:rsidRPr="00023559" w:rsidRDefault="003C1666" w:rsidP="003C1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9">
        <w:rPr>
          <w:rStyle w:val="10"/>
          <w:rFonts w:cs="Times New Roman"/>
          <w:sz w:val="28"/>
          <w:szCs w:val="28"/>
        </w:rPr>
        <w:t xml:space="preserve">Упаковка и маркировка. </w:t>
      </w:r>
      <w:r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66" w:rsidRPr="00E21134" w:rsidRDefault="003C1666" w:rsidP="003C1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0506">
        <w:rPr>
          <w:rFonts w:ascii="Times New Roman" w:hAnsi="Times New Roman" w:cs="Times New Roman"/>
          <w:sz w:val="28"/>
          <w:szCs w:val="28"/>
        </w:rPr>
        <w:t xml:space="preserve">сухом, </w:t>
      </w:r>
      <w:r>
        <w:rPr>
          <w:rFonts w:ascii="Times New Roman" w:hAnsi="Times New Roman" w:cs="Times New Roman"/>
          <w:sz w:val="28"/>
          <w:szCs w:val="28"/>
        </w:rPr>
        <w:t>защищенном от света месте при температуре от 4 до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66" w:rsidRPr="00950497" w:rsidRDefault="003C1666" w:rsidP="003C16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1666" w:rsidRPr="003C1666" w:rsidRDefault="003C1666" w:rsidP="003C1666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sectPr w:rsidR="003C1666" w:rsidRPr="003C1666" w:rsidSect="003C166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D8" w:rsidRDefault="002B68D8" w:rsidP="003C1666">
      <w:pPr>
        <w:spacing w:after="0" w:line="240" w:lineRule="auto"/>
      </w:pPr>
      <w:r>
        <w:separator/>
      </w:r>
    </w:p>
  </w:endnote>
  <w:endnote w:type="continuationSeparator" w:id="0">
    <w:p w:rsidR="002B68D8" w:rsidRDefault="002B68D8" w:rsidP="003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9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BD2" w:rsidRPr="00483BD2" w:rsidRDefault="00483BD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B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B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3B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3B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666" w:rsidRDefault="003C16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D8" w:rsidRDefault="002B68D8" w:rsidP="003C1666">
      <w:pPr>
        <w:spacing w:after="0" w:line="240" w:lineRule="auto"/>
      </w:pPr>
      <w:r>
        <w:separator/>
      </w:r>
    </w:p>
  </w:footnote>
  <w:footnote w:type="continuationSeparator" w:id="0">
    <w:p w:rsidR="002B68D8" w:rsidRDefault="002B68D8" w:rsidP="003C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017"/>
    <w:rsid w:val="00016AAD"/>
    <w:rsid w:val="000C40F4"/>
    <w:rsid w:val="002435C8"/>
    <w:rsid w:val="002A2017"/>
    <w:rsid w:val="002B68D8"/>
    <w:rsid w:val="002C3352"/>
    <w:rsid w:val="00330EE7"/>
    <w:rsid w:val="003C1666"/>
    <w:rsid w:val="003E0635"/>
    <w:rsid w:val="00483BD2"/>
    <w:rsid w:val="004A6471"/>
    <w:rsid w:val="004F1D73"/>
    <w:rsid w:val="00552A49"/>
    <w:rsid w:val="005B50CF"/>
    <w:rsid w:val="00621833"/>
    <w:rsid w:val="00725A71"/>
    <w:rsid w:val="00744B14"/>
    <w:rsid w:val="0076293C"/>
    <w:rsid w:val="00766397"/>
    <w:rsid w:val="007D0A13"/>
    <w:rsid w:val="00831058"/>
    <w:rsid w:val="00863222"/>
    <w:rsid w:val="008B0506"/>
    <w:rsid w:val="009817D7"/>
    <w:rsid w:val="009D5351"/>
    <w:rsid w:val="00A87BC9"/>
    <w:rsid w:val="00BE3FB1"/>
    <w:rsid w:val="00C3633B"/>
    <w:rsid w:val="00C73378"/>
    <w:rsid w:val="00E5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201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201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(10) + Полужирный"/>
    <w:basedOn w:val="a0"/>
    <w:uiPriority w:val="99"/>
    <w:rsid w:val="003C166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C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6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666"/>
  </w:style>
  <w:style w:type="paragraph" w:styleId="a9">
    <w:name w:val="footer"/>
    <w:basedOn w:val="a"/>
    <w:link w:val="aa"/>
    <w:uiPriority w:val="99"/>
    <w:unhideWhenUsed/>
    <w:rsid w:val="003C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E6BE-CE71-45A1-A8C9-60F21490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9</cp:revision>
  <cp:lastPrinted>2019-06-14T10:35:00Z</cp:lastPrinted>
  <dcterms:created xsi:type="dcterms:W3CDTF">2019-06-14T06:27:00Z</dcterms:created>
  <dcterms:modified xsi:type="dcterms:W3CDTF">2019-07-31T14:23:00Z</dcterms:modified>
</cp:coreProperties>
</file>