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23" w:rsidRPr="004A1A35" w:rsidRDefault="004C3923" w:rsidP="003D3A3A">
      <w:pPr>
        <w:spacing w:line="360" w:lineRule="auto"/>
        <w:rPr>
          <w:b/>
          <w:color w:val="FFFFFF" w:themeColor="background1"/>
          <w:sz w:val="28"/>
          <w:szCs w:val="28"/>
        </w:rPr>
      </w:pPr>
    </w:p>
    <w:tbl>
      <w:tblPr>
        <w:tblStyle w:val="ac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687"/>
      </w:tblGrid>
      <w:tr w:rsidR="004C3923" w:rsidRPr="004A1A35" w:rsidTr="003D3A3A">
        <w:trPr>
          <w:trHeight w:val="1188"/>
        </w:trPr>
        <w:tc>
          <w:tcPr>
            <w:tcW w:w="6487" w:type="dxa"/>
          </w:tcPr>
          <w:p w:rsidR="002630A4" w:rsidRPr="002431AA" w:rsidRDefault="009F7E39" w:rsidP="002630A4">
            <w:pPr>
              <w:pStyle w:val="8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Сенны </w:t>
            </w:r>
            <w:proofErr w:type="gramStart"/>
            <w:r w:rsidR="00120FB5">
              <w:rPr>
                <w:szCs w:val="28"/>
              </w:rPr>
              <w:t>остролистной</w:t>
            </w:r>
            <w:proofErr w:type="gramEnd"/>
            <w:r w:rsidR="00120FB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листьев </w:t>
            </w:r>
          </w:p>
          <w:p w:rsidR="004C3923" w:rsidRPr="009F7E39" w:rsidRDefault="009F7E39" w:rsidP="002630A4">
            <w:pPr>
              <w:pStyle w:val="8"/>
              <w:spacing w:after="120" w:line="276" w:lineRule="auto"/>
              <w:ind w:right="-57"/>
              <w:rPr>
                <w:i/>
                <w:szCs w:val="28"/>
              </w:rPr>
            </w:pPr>
            <w:r>
              <w:rPr>
                <w:szCs w:val="28"/>
              </w:rPr>
              <w:t>экстракт сухой</w:t>
            </w:r>
          </w:p>
          <w:p w:rsidR="002630A4" w:rsidRPr="004B1972" w:rsidRDefault="009236AC" w:rsidP="00140303">
            <w:pPr>
              <w:pStyle w:val="8"/>
              <w:ind w:left="1440" w:right="-57" w:hanging="1440"/>
              <w:rPr>
                <w:i/>
                <w:szCs w:val="28"/>
              </w:rPr>
            </w:pPr>
            <w:proofErr w:type="spellStart"/>
            <w:r w:rsidRPr="006E3426">
              <w:rPr>
                <w:i/>
                <w:szCs w:val="28"/>
                <w:lang w:val="en-US"/>
              </w:rPr>
              <w:t>Senn</w:t>
            </w:r>
            <w:r w:rsidR="009F7E39" w:rsidRPr="006E3426">
              <w:rPr>
                <w:i/>
                <w:szCs w:val="28"/>
                <w:lang w:val="en-US"/>
              </w:rPr>
              <w:t>ae</w:t>
            </w:r>
            <w:proofErr w:type="spellEnd"/>
            <w:r w:rsidR="009F7E39" w:rsidRPr="004B1972">
              <w:rPr>
                <w:i/>
                <w:szCs w:val="28"/>
              </w:rPr>
              <w:t xml:space="preserve"> </w:t>
            </w:r>
            <w:proofErr w:type="spellStart"/>
            <w:r w:rsidR="002630A4" w:rsidRPr="006E3426">
              <w:rPr>
                <w:i/>
                <w:szCs w:val="28"/>
                <w:lang w:val="en-US"/>
              </w:rPr>
              <w:t>acutifolia</w:t>
            </w:r>
            <w:proofErr w:type="spellEnd"/>
            <w:r w:rsidR="002630A4" w:rsidRPr="004B1972">
              <w:rPr>
                <w:i/>
                <w:szCs w:val="28"/>
              </w:rPr>
              <w:t xml:space="preserve"> </w:t>
            </w:r>
            <w:proofErr w:type="spellStart"/>
            <w:r w:rsidR="009F7E39" w:rsidRPr="006E3426">
              <w:rPr>
                <w:i/>
                <w:szCs w:val="28"/>
                <w:lang w:val="en-US"/>
              </w:rPr>
              <w:t>foli</w:t>
            </w:r>
            <w:r w:rsidR="0071547D" w:rsidRPr="006E3426">
              <w:rPr>
                <w:i/>
                <w:szCs w:val="28"/>
                <w:lang w:val="en-US"/>
              </w:rPr>
              <w:t>orum</w:t>
            </w:r>
            <w:proofErr w:type="spellEnd"/>
            <w:r w:rsidR="009F7E39" w:rsidRPr="004B1972">
              <w:rPr>
                <w:i/>
                <w:szCs w:val="28"/>
              </w:rPr>
              <w:t xml:space="preserve"> </w:t>
            </w:r>
          </w:p>
          <w:p w:rsidR="004C3923" w:rsidRPr="00140303" w:rsidRDefault="009F7E39" w:rsidP="00140303">
            <w:pPr>
              <w:pStyle w:val="8"/>
              <w:ind w:left="1440" w:hanging="1440"/>
              <w:rPr>
                <w:i/>
                <w:szCs w:val="28"/>
                <w:lang w:val="en-US"/>
              </w:rPr>
            </w:pPr>
            <w:proofErr w:type="spellStart"/>
            <w:proofErr w:type="gramStart"/>
            <w:r w:rsidRPr="006E3426">
              <w:rPr>
                <w:i/>
                <w:szCs w:val="28"/>
                <w:lang w:val="en-US"/>
              </w:rPr>
              <w:t>extractum</w:t>
            </w:r>
            <w:proofErr w:type="spellEnd"/>
            <w:proofErr w:type="gramEnd"/>
            <w:r w:rsidRPr="00140303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6E3426">
              <w:rPr>
                <w:i/>
                <w:szCs w:val="28"/>
                <w:lang w:val="en-US"/>
              </w:rPr>
              <w:t>siccum</w:t>
            </w:r>
            <w:proofErr w:type="spellEnd"/>
          </w:p>
        </w:tc>
        <w:tc>
          <w:tcPr>
            <w:tcW w:w="2687" w:type="dxa"/>
          </w:tcPr>
          <w:p w:rsidR="004C3923" w:rsidRDefault="004C3923" w:rsidP="003D3A3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4A1A35">
              <w:rPr>
                <w:b/>
                <w:sz w:val="28"/>
                <w:szCs w:val="28"/>
              </w:rPr>
              <w:t>ФС</w:t>
            </w:r>
          </w:p>
          <w:p w:rsidR="002630A4" w:rsidRPr="002630A4" w:rsidRDefault="002630A4" w:rsidP="004C392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C3923" w:rsidRPr="004A1A35" w:rsidRDefault="002630A4" w:rsidP="004C39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вые</w:t>
            </w:r>
          </w:p>
        </w:tc>
      </w:tr>
    </w:tbl>
    <w:p w:rsidR="002C2487" w:rsidRPr="004A1A35" w:rsidRDefault="002C2487" w:rsidP="002C2487">
      <w:pPr>
        <w:pStyle w:val="20"/>
        <w:spacing w:line="360" w:lineRule="auto"/>
        <w:ind w:firstLine="720"/>
        <w:rPr>
          <w:szCs w:val="28"/>
        </w:rPr>
      </w:pPr>
    </w:p>
    <w:p w:rsidR="00A60329" w:rsidRDefault="002C2487" w:rsidP="002C2487">
      <w:pPr>
        <w:pStyle w:val="20"/>
        <w:spacing w:line="360" w:lineRule="auto"/>
        <w:ind w:firstLine="720"/>
        <w:rPr>
          <w:szCs w:val="28"/>
        </w:rPr>
      </w:pPr>
      <w:proofErr w:type="gramStart"/>
      <w:r w:rsidRPr="004A1A35">
        <w:rPr>
          <w:szCs w:val="28"/>
        </w:rPr>
        <w:t xml:space="preserve">Настоящая фармакопейная статья распространяется на </w:t>
      </w:r>
      <w:r w:rsidR="009F7E39">
        <w:rPr>
          <w:szCs w:val="28"/>
        </w:rPr>
        <w:t xml:space="preserve">Сенны </w:t>
      </w:r>
      <w:r w:rsidR="002630A4">
        <w:rPr>
          <w:szCs w:val="28"/>
        </w:rPr>
        <w:t>острол</w:t>
      </w:r>
      <w:r w:rsidR="002630A4">
        <w:rPr>
          <w:szCs w:val="28"/>
        </w:rPr>
        <w:t>и</w:t>
      </w:r>
      <w:r w:rsidR="002630A4">
        <w:rPr>
          <w:szCs w:val="28"/>
        </w:rPr>
        <w:t xml:space="preserve">стной </w:t>
      </w:r>
      <w:r w:rsidR="009F7E39">
        <w:rPr>
          <w:szCs w:val="28"/>
        </w:rPr>
        <w:t xml:space="preserve">листьев </w:t>
      </w:r>
      <w:r w:rsidR="000422B1" w:rsidRPr="004A1A35">
        <w:rPr>
          <w:szCs w:val="28"/>
        </w:rPr>
        <w:t>экстракт сухой</w:t>
      </w:r>
      <w:r w:rsidR="004D560E" w:rsidRPr="004A1A35">
        <w:rPr>
          <w:szCs w:val="28"/>
        </w:rPr>
        <w:t>, получаем</w:t>
      </w:r>
      <w:r w:rsidR="00B563F3" w:rsidRPr="004A1A35">
        <w:rPr>
          <w:szCs w:val="28"/>
        </w:rPr>
        <w:t>ый</w:t>
      </w:r>
      <w:r w:rsidR="004D560E" w:rsidRPr="004A1A35">
        <w:rPr>
          <w:szCs w:val="28"/>
        </w:rPr>
        <w:t xml:space="preserve"> из </w:t>
      </w:r>
      <w:r w:rsidR="007B4E71" w:rsidRPr="004A1A35">
        <w:rPr>
          <w:szCs w:val="28"/>
        </w:rPr>
        <w:t xml:space="preserve">собранных </w:t>
      </w:r>
      <w:r w:rsidR="000422B1" w:rsidRPr="004A1A35">
        <w:rPr>
          <w:szCs w:val="28"/>
        </w:rPr>
        <w:t xml:space="preserve">в </w:t>
      </w:r>
      <w:r w:rsidR="00E86433">
        <w:rPr>
          <w:szCs w:val="28"/>
        </w:rPr>
        <w:t>фазу</w:t>
      </w:r>
      <w:r w:rsidR="000422B1" w:rsidRPr="004A1A35">
        <w:rPr>
          <w:szCs w:val="28"/>
        </w:rPr>
        <w:t xml:space="preserve"> цветения </w:t>
      </w:r>
      <w:r w:rsidR="000F3437">
        <w:rPr>
          <w:szCs w:val="28"/>
        </w:rPr>
        <w:t xml:space="preserve">и плодоношения </w:t>
      </w:r>
      <w:r w:rsidR="000422B1" w:rsidRPr="004A1A35">
        <w:rPr>
          <w:szCs w:val="28"/>
        </w:rPr>
        <w:t>дикорастущ</w:t>
      </w:r>
      <w:r w:rsidR="002630A4">
        <w:rPr>
          <w:szCs w:val="28"/>
        </w:rPr>
        <w:t>его</w:t>
      </w:r>
      <w:r w:rsidR="000422B1" w:rsidRPr="004A1A35">
        <w:rPr>
          <w:szCs w:val="28"/>
        </w:rPr>
        <w:t xml:space="preserve"> и культивируем</w:t>
      </w:r>
      <w:r w:rsidR="002630A4">
        <w:rPr>
          <w:szCs w:val="28"/>
        </w:rPr>
        <w:t>ого</w:t>
      </w:r>
      <w:r w:rsidR="000422B1" w:rsidRPr="004A1A35">
        <w:rPr>
          <w:szCs w:val="28"/>
        </w:rPr>
        <w:t xml:space="preserve"> </w:t>
      </w:r>
      <w:r w:rsidR="000F3437">
        <w:rPr>
          <w:szCs w:val="28"/>
        </w:rPr>
        <w:t>многолетн</w:t>
      </w:r>
      <w:r w:rsidR="002630A4">
        <w:rPr>
          <w:szCs w:val="28"/>
        </w:rPr>
        <w:t>его</w:t>
      </w:r>
      <w:r w:rsidR="000F3437">
        <w:rPr>
          <w:szCs w:val="28"/>
        </w:rPr>
        <w:t xml:space="preserve"> кустарник</w:t>
      </w:r>
      <w:r w:rsidR="002630A4">
        <w:rPr>
          <w:szCs w:val="28"/>
        </w:rPr>
        <w:t>а</w:t>
      </w:r>
      <w:r w:rsidR="000422B1" w:rsidRPr="004A1A35">
        <w:rPr>
          <w:szCs w:val="28"/>
        </w:rPr>
        <w:t xml:space="preserve"> </w:t>
      </w:r>
      <w:r w:rsidR="000F3437">
        <w:rPr>
          <w:szCs w:val="28"/>
        </w:rPr>
        <w:t>кассии остролистной (сенны)</w:t>
      </w:r>
      <w:r w:rsidR="000422B1" w:rsidRPr="004A1A35">
        <w:rPr>
          <w:szCs w:val="28"/>
        </w:rPr>
        <w:t xml:space="preserve"> </w:t>
      </w:r>
      <w:r w:rsidR="000F3437">
        <w:rPr>
          <w:szCs w:val="28"/>
        </w:rPr>
        <w:t>–</w:t>
      </w:r>
      <w:r w:rsidR="000422B1" w:rsidRPr="004A1A35">
        <w:rPr>
          <w:szCs w:val="28"/>
        </w:rPr>
        <w:t xml:space="preserve"> </w:t>
      </w:r>
      <w:r w:rsidR="000F3437" w:rsidRPr="000F3437">
        <w:rPr>
          <w:i/>
          <w:szCs w:val="28"/>
          <w:lang w:val="en-US"/>
        </w:rPr>
        <w:t>Cassia</w:t>
      </w:r>
      <w:r w:rsidR="000F3437" w:rsidRPr="000F3437">
        <w:rPr>
          <w:szCs w:val="28"/>
        </w:rPr>
        <w:t xml:space="preserve"> </w:t>
      </w:r>
      <w:r w:rsidR="000F3437">
        <w:rPr>
          <w:i/>
          <w:szCs w:val="28"/>
          <w:lang w:val="en-US"/>
        </w:rPr>
        <w:t>angustifolia</w:t>
      </w:r>
      <w:r w:rsidR="000422B1" w:rsidRPr="004A1A35">
        <w:rPr>
          <w:szCs w:val="28"/>
        </w:rPr>
        <w:t xml:space="preserve"> </w:t>
      </w:r>
      <w:r w:rsidR="000F3437" w:rsidRPr="000F3437">
        <w:rPr>
          <w:szCs w:val="28"/>
          <w:lang w:val="en-US"/>
        </w:rPr>
        <w:t>Del</w:t>
      </w:r>
      <w:r w:rsidR="000422B1" w:rsidRPr="000F3437">
        <w:rPr>
          <w:szCs w:val="28"/>
        </w:rPr>
        <w:t>.</w:t>
      </w:r>
      <w:proofErr w:type="gramEnd"/>
      <w:r w:rsidR="000F3437" w:rsidRPr="000F3437">
        <w:rPr>
          <w:szCs w:val="28"/>
        </w:rPr>
        <w:t xml:space="preserve"> (</w:t>
      </w:r>
      <w:r w:rsidR="000F3437" w:rsidRPr="000F3437">
        <w:rPr>
          <w:i/>
          <w:szCs w:val="28"/>
          <w:lang w:val="en-US"/>
        </w:rPr>
        <w:t>C</w:t>
      </w:r>
      <w:r w:rsidR="000F3437" w:rsidRPr="000F3437">
        <w:rPr>
          <w:i/>
          <w:szCs w:val="28"/>
        </w:rPr>
        <w:t>.</w:t>
      </w:r>
      <w:r w:rsidR="000F3437" w:rsidRPr="000F3437">
        <w:rPr>
          <w:szCs w:val="28"/>
        </w:rPr>
        <w:t xml:space="preserve"> </w:t>
      </w:r>
      <w:r w:rsidR="000F3437">
        <w:rPr>
          <w:szCs w:val="28"/>
          <w:lang w:val="en-US"/>
        </w:rPr>
        <w:t>s</w:t>
      </w:r>
      <w:r w:rsidR="000F3437" w:rsidRPr="000F3437">
        <w:rPr>
          <w:i/>
          <w:szCs w:val="28"/>
          <w:lang w:val="en-US"/>
        </w:rPr>
        <w:t>enna</w:t>
      </w:r>
      <w:r w:rsidR="000F3437" w:rsidRPr="000F3437">
        <w:rPr>
          <w:szCs w:val="28"/>
        </w:rPr>
        <w:t xml:space="preserve"> </w:t>
      </w:r>
      <w:r w:rsidR="000F3437">
        <w:rPr>
          <w:szCs w:val="28"/>
          <w:lang w:val="en-US"/>
        </w:rPr>
        <w:t>L</w:t>
      </w:r>
      <w:r w:rsidR="000F3437" w:rsidRPr="000F3437">
        <w:rPr>
          <w:szCs w:val="28"/>
        </w:rPr>
        <w:t>.)</w:t>
      </w:r>
      <w:r w:rsidR="002630A4">
        <w:rPr>
          <w:szCs w:val="28"/>
        </w:rPr>
        <w:t>,</w:t>
      </w:r>
      <w:r w:rsidR="000F3437" w:rsidRPr="000F3437">
        <w:rPr>
          <w:szCs w:val="28"/>
        </w:rPr>
        <w:t xml:space="preserve"> </w:t>
      </w:r>
      <w:r w:rsidR="000422B1" w:rsidRPr="004A1A35">
        <w:rPr>
          <w:szCs w:val="28"/>
        </w:rPr>
        <w:t>сем</w:t>
      </w:r>
      <w:proofErr w:type="gramStart"/>
      <w:r w:rsidR="000422B1" w:rsidRPr="004A1A35">
        <w:rPr>
          <w:szCs w:val="28"/>
        </w:rPr>
        <w:t>.</w:t>
      </w:r>
      <w:proofErr w:type="gramEnd"/>
      <w:r w:rsidR="000422B1" w:rsidRPr="004A1A35">
        <w:rPr>
          <w:szCs w:val="28"/>
        </w:rPr>
        <w:t xml:space="preserve"> </w:t>
      </w:r>
      <w:proofErr w:type="gramStart"/>
      <w:r w:rsidR="000F3437">
        <w:rPr>
          <w:szCs w:val="28"/>
        </w:rPr>
        <w:t>б</w:t>
      </w:r>
      <w:proofErr w:type="gramEnd"/>
      <w:r w:rsidR="000F3437">
        <w:rPr>
          <w:szCs w:val="28"/>
        </w:rPr>
        <w:t>об</w:t>
      </w:r>
      <w:r w:rsidR="000F3437">
        <w:rPr>
          <w:szCs w:val="28"/>
        </w:rPr>
        <w:t>о</w:t>
      </w:r>
      <w:r w:rsidR="000F3437">
        <w:rPr>
          <w:szCs w:val="28"/>
        </w:rPr>
        <w:t>вых</w:t>
      </w:r>
      <w:r w:rsidR="000422B1" w:rsidRPr="004A1A35">
        <w:rPr>
          <w:szCs w:val="28"/>
        </w:rPr>
        <w:t xml:space="preserve"> - </w:t>
      </w:r>
      <w:r w:rsidR="000F3437">
        <w:rPr>
          <w:i/>
          <w:szCs w:val="28"/>
          <w:lang w:val="en-US"/>
        </w:rPr>
        <w:t>Fabaceae</w:t>
      </w:r>
      <w:r w:rsidR="000422B1" w:rsidRPr="004A1A35">
        <w:rPr>
          <w:szCs w:val="28"/>
        </w:rPr>
        <w:t xml:space="preserve">, </w:t>
      </w:r>
      <w:r w:rsidR="00A60329" w:rsidRPr="004A1A35">
        <w:rPr>
          <w:szCs w:val="28"/>
        </w:rPr>
        <w:t xml:space="preserve">экстракцией </w:t>
      </w:r>
      <w:r w:rsidR="00DB14B8">
        <w:rPr>
          <w:szCs w:val="28"/>
        </w:rPr>
        <w:t>подходящим растворителем</w:t>
      </w:r>
      <w:r w:rsidR="00672594" w:rsidRPr="004A1A35">
        <w:rPr>
          <w:szCs w:val="28"/>
        </w:rPr>
        <w:t xml:space="preserve">, </w:t>
      </w:r>
      <w:r w:rsidR="00A60329" w:rsidRPr="004A1A35">
        <w:rPr>
          <w:szCs w:val="28"/>
        </w:rPr>
        <w:t>применяемый для производства лекарственных</w:t>
      </w:r>
      <w:r w:rsidR="00991B93" w:rsidRPr="004A1A35">
        <w:rPr>
          <w:szCs w:val="28"/>
        </w:rPr>
        <w:t xml:space="preserve"> препаратов</w:t>
      </w:r>
      <w:r w:rsidR="00A60329" w:rsidRPr="004A1A35">
        <w:rPr>
          <w:szCs w:val="28"/>
        </w:rPr>
        <w:t>.</w:t>
      </w:r>
    </w:p>
    <w:p w:rsidR="00EB628B" w:rsidRPr="00EC1AFD" w:rsidRDefault="00EB628B" w:rsidP="002431AA">
      <w:pPr>
        <w:pStyle w:val="2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Содержит </w:t>
      </w:r>
      <w:r w:rsidR="00DD5CE4">
        <w:rPr>
          <w:szCs w:val="28"/>
        </w:rPr>
        <w:t xml:space="preserve">сумму </w:t>
      </w:r>
      <w:r w:rsidR="002431AA" w:rsidRPr="002431AA">
        <w:rPr>
          <w:szCs w:val="28"/>
        </w:rPr>
        <w:t>антраценпроизводных соединений в пересчете на се</w:t>
      </w:r>
      <w:r w:rsidR="002431AA" w:rsidRPr="002431AA">
        <w:rPr>
          <w:szCs w:val="28"/>
        </w:rPr>
        <w:t>н</w:t>
      </w:r>
      <w:r w:rsidR="002431AA" w:rsidRPr="002431AA">
        <w:rPr>
          <w:szCs w:val="28"/>
        </w:rPr>
        <w:t>нозид</w:t>
      </w:r>
      <w:proofErr w:type="gramStart"/>
      <w:r w:rsidR="002431AA" w:rsidRPr="002431AA">
        <w:rPr>
          <w:szCs w:val="28"/>
        </w:rPr>
        <w:t xml:space="preserve"> Б</w:t>
      </w:r>
      <w:proofErr w:type="gramEnd"/>
      <w:r w:rsidR="002431AA" w:rsidRPr="002431AA">
        <w:rPr>
          <w:szCs w:val="28"/>
        </w:rPr>
        <w:t xml:space="preserve"> </w:t>
      </w:r>
      <w:r>
        <w:rPr>
          <w:szCs w:val="28"/>
        </w:rPr>
        <w:t xml:space="preserve">не менее </w:t>
      </w:r>
      <w:r w:rsidR="00DD5CE4">
        <w:rPr>
          <w:szCs w:val="28"/>
        </w:rPr>
        <w:t>14</w:t>
      </w:r>
      <w:r>
        <w:rPr>
          <w:szCs w:val="28"/>
        </w:rPr>
        <w:t>,</w:t>
      </w:r>
      <w:r w:rsidR="00DD5CE4">
        <w:rPr>
          <w:szCs w:val="28"/>
        </w:rPr>
        <w:t>5</w:t>
      </w:r>
      <w:r>
        <w:rPr>
          <w:szCs w:val="28"/>
        </w:rPr>
        <w:t>%</w:t>
      </w:r>
      <w:r w:rsidR="00EC1AFD">
        <w:rPr>
          <w:szCs w:val="28"/>
        </w:rPr>
        <w:t>.</w:t>
      </w:r>
    </w:p>
    <w:p w:rsidR="003434C2" w:rsidRPr="004A1A35" w:rsidRDefault="004D560E" w:rsidP="002431AA">
      <w:pPr>
        <w:pStyle w:val="20"/>
        <w:widowControl w:val="0"/>
        <w:spacing w:line="360" w:lineRule="auto"/>
        <w:ind w:firstLine="720"/>
        <w:rPr>
          <w:b/>
          <w:szCs w:val="28"/>
        </w:rPr>
      </w:pPr>
      <w:r w:rsidRPr="004A1A35">
        <w:rPr>
          <w:b/>
          <w:szCs w:val="28"/>
        </w:rPr>
        <w:t>Описание</w:t>
      </w:r>
    </w:p>
    <w:p w:rsidR="00B714F5" w:rsidRPr="004A1A35" w:rsidRDefault="001567D0" w:rsidP="002431AA">
      <w:pPr>
        <w:pStyle w:val="20"/>
        <w:widowControl w:val="0"/>
        <w:spacing w:line="360" w:lineRule="auto"/>
        <w:ind w:firstLine="720"/>
        <w:rPr>
          <w:szCs w:val="28"/>
        </w:rPr>
      </w:pPr>
      <w:r>
        <w:rPr>
          <w:szCs w:val="28"/>
        </w:rPr>
        <w:t>П</w:t>
      </w:r>
      <w:r w:rsidR="00A40403" w:rsidRPr="004A1A35">
        <w:rPr>
          <w:szCs w:val="28"/>
        </w:rPr>
        <w:t xml:space="preserve">орошок </w:t>
      </w:r>
      <w:proofErr w:type="gramStart"/>
      <w:r w:rsidR="004F67E4" w:rsidRPr="004A1A35">
        <w:rPr>
          <w:szCs w:val="28"/>
        </w:rPr>
        <w:t>от</w:t>
      </w:r>
      <w:proofErr w:type="gramEnd"/>
      <w:r w:rsidR="004F67E4" w:rsidRPr="004A1A35">
        <w:rPr>
          <w:szCs w:val="28"/>
        </w:rPr>
        <w:t xml:space="preserve"> </w:t>
      </w:r>
      <w:r w:rsidR="000422B1" w:rsidRPr="004A1A35">
        <w:rPr>
          <w:szCs w:val="28"/>
        </w:rPr>
        <w:t>коричнев</w:t>
      </w:r>
      <w:r>
        <w:rPr>
          <w:szCs w:val="28"/>
        </w:rPr>
        <w:t>о</w:t>
      </w:r>
      <w:r w:rsidR="00DB14B8">
        <w:rPr>
          <w:szCs w:val="28"/>
        </w:rPr>
        <w:t>го</w:t>
      </w:r>
      <w:r w:rsidR="000422B1" w:rsidRPr="004A1A35">
        <w:rPr>
          <w:szCs w:val="28"/>
        </w:rPr>
        <w:t xml:space="preserve"> до </w:t>
      </w:r>
      <w:r>
        <w:rPr>
          <w:szCs w:val="28"/>
        </w:rPr>
        <w:t>зеленовато-</w:t>
      </w:r>
      <w:r w:rsidR="000422B1" w:rsidRPr="004A1A35">
        <w:rPr>
          <w:szCs w:val="28"/>
        </w:rPr>
        <w:t>коричневого цвета</w:t>
      </w:r>
      <w:r w:rsidR="00A46532" w:rsidRPr="004A1A35">
        <w:rPr>
          <w:szCs w:val="28"/>
        </w:rPr>
        <w:t xml:space="preserve"> с характе</w:t>
      </w:r>
      <w:r w:rsidR="00A46532" w:rsidRPr="004A1A35">
        <w:rPr>
          <w:szCs w:val="28"/>
        </w:rPr>
        <w:t>р</w:t>
      </w:r>
      <w:r w:rsidR="00A46532" w:rsidRPr="004A1A35">
        <w:rPr>
          <w:szCs w:val="28"/>
        </w:rPr>
        <w:t>ным з</w:t>
      </w:r>
      <w:r w:rsidR="004F67E4" w:rsidRPr="004A1A35">
        <w:rPr>
          <w:szCs w:val="28"/>
        </w:rPr>
        <w:t>апах</w:t>
      </w:r>
      <w:r w:rsidR="00A46532" w:rsidRPr="004A1A35">
        <w:rPr>
          <w:szCs w:val="28"/>
        </w:rPr>
        <w:t>ом</w:t>
      </w:r>
      <w:r w:rsidR="004F67E4" w:rsidRPr="004A1A35">
        <w:rPr>
          <w:szCs w:val="28"/>
        </w:rPr>
        <w:t>.</w:t>
      </w:r>
    </w:p>
    <w:p w:rsidR="002431AA" w:rsidRDefault="00B714F5" w:rsidP="002431AA">
      <w:pPr>
        <w:pStyle w:val="20"/>
        <w:widowControl w:val="0"/>
        <w:spacing w:line="360" w:lineRule="auto"/>
        <w:ind w:firstLine="720"/>
        <w:rPr>
          <w:szCs w:val="28"/>
        </w:rPr>
      </w:pPr>
      <w:r w:rsidRPr="002431AA">
        <w:rPr>
          <w:szCs w:val="28"/>
        </w:rPr>
        <w:t>*</w:t>
      </w:r>
      <w:r w:rsidR="004F67E4" w:rsidRPr="002431AA">
        <w:rPr>
          <w:szCs w:val="28"/>
        </w:rPr>
        <w:t>Гигроскопичен.</w:t>
      </w:r>
    </w:p>
    <w:p w:rsidR="004A1A35" w:rsidRPr="004A1A35" w:rsidRDefault="002352E6" w:rsidP="002431AA">
      <w:pPr>
        <w:ind w:firstLine="720"/>
        <w:jc w:val="both"/>
        <w:rPr>
          <w:b/>
          <w:sz w:val="28"/>
          <w:szCs w:val="28"/>
        </w:rPr>
      </w:pPr>
      <w:r w:rsidRPr="004A1A35">
        <w:rPr>
          <w:b/>
          <w:sz w:val="28"/>
          <w:szCs w:val="28"/>
        </w:rPr>
        <w:t>Подлинность</w:t>
      </w:r>
    </w:p>
    <w:p w:rsidR="00A46532" w:rsidRPr="00F513C0" w:rsidRDefault="00A46532" w:rsidP="002431AA">
      <w:pPr>
        <w:pStyle w:val="ae"/>
        <w:numPr>
          <w:ilvl w:val="0"/>
          <w:numId w:val="18"/>
        </w:numPr>
        <w:ind w:left="0" w:firstLine="720"/>
        <w:jc w:val="both"/>
        <w:rPr>
          <w:b/>
          <w:sz w:val="28"/>
          <w:szCs w:val="28"/>
        </w:rPr>
      </w:pPr>
      <w:r w:rsidRPr="00F513C0">
        <w:rPr>
          <w:b/>
          <w:i/>
          <w:sz w:val="28"/>
          <w:szCs w:val="28"/>
        </w:rPr>
        <w:t>Тонкослойная хроматография</w:t>
      </w:r>
    </w:p>
    <w:p w:rsidR="005A61D2" w:rsidRPr="004A1A35" w:rsidRDefault="005A61D2" w:rsidP="002431AA">
      <w:pPr>
        <w:pStyle w:val="20"/>
        <w:widowControl w:val="0"/>
        <w:ind w:firstLine="720"/>
        <w:rPr>
          <w:i/>
          <w:szCs w:val="28"/>
        </w:rPr>
      </w:pPr>
      <w:r w:rsidRPr="004A1A35">
        <w:rPr>
          <w:i/>
          <w:szCs w:val="28"/>
        </w:rPr>
        <w:t>Приготовление растворов</w:t>
      </w:r>
    </w:p>
    <w:p w:rsidR="00783383" w:rsidRPr="00140303" w:rsidRDefault="005A61D2" w:rsidP="00783383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  <w:r w:rsidRPr="004A1A35">
        <w:rPr>
          <w:i/>
          <w:szCs w:val="28"/>
        </w:rPr>
        <w:t xml:space="preserve">Раствор стандартного образца (СО) </w:t>
      </w:r>
      <w:r w:rsidR="00D73178">
        <w:rPr>
          <w:i/>
          <w:szCs w:val="28"/>
        </w:rPr>
        <w:t>сеннозида </w:t>
      </w:r>
      <w:r w:rsidR="002431AA" w:rsidRPr="00660A10">
        <w:rPr>
          <w:i/>
          <w:szCs w:val="28"/>
        </w:rPr>
        <w:t>Б</w:t>
      </w:r>
      <w:r w:rsidRPr="004A1A35">
        <w:rPr>
          <w:i/>
          <w:szCs w:val="28"/>
        </w:rPr>
        <w:t xml:space="preserve">. </w:t>
      </w:r>
      <w:r w:rsidRPr="004A1A35">
        <w:rPr>
          <w:szCs w:val="28"/>
        </w:rPr>
        <w:t>Около 0,0</w:t>
      </w:r>
      <w:r w:rsidR="00A46532" w:rsidRPr="004A1A35">
        <w:rPr>
          <w:szCs w:val="28"/>
        </w:rPr>
        <w:t>0</w:t>
      </w:r>
      <w:r w:rsidR="00D73178">
        <w:rPr>
          <w:szCs w:val="28"/>
        </w:rPr>
        <w:t>1</w:t>
      </w:r>
      <w:r w:rsidRPr="004A1A35">
        <w:rPr>
          <w:szCs w:val="28"/>
        </w:rPr>
        <w:t xml:space="preserve"> г </w:t>
      </w:r>
      <w:r w:rsidR="00DB7AE3" w:rsidRPr="004A1A35">
        <w:rPr>
          <w:szCs w:val="28"/>
        </w:rPr>
        <w:t xml:space="preserve">СО </w:t>
      </w:r>
      <w:r w:rsidR="00D73178">
        <w:rPr>
          <w:szCs w:val="28"/>
        </w:rPr>
        <w:t>сеннозида </w:t>
      </w:r>
      <w:r w:rsidR="002431AA" w:rsidRPr="002431AA">
        <w:rPr>
          <w:szCs w:val="28"/>
        </w:rPr>
        <w:t>Б</w:t>
      </w:r>
      <w:r w:rsidRPr="004A1A35">
        <w:rPr>
          <w:szCs w:val="28"/>
        </w:rPr>
        <w:t xml:space="preserve"> </w:t>
      </w:r>
      <w:r w:rsidR="00B13726" w:rsidRPr="004A1A35">
        <w:rPr>
          <w:szCs w:val="28"/>
        </w:rPr>
        <w:t xml:space="preserve">растворяют в </w:t>
      </w:r>
      <w:r w:rsidR="00D73178">
        <w:rPr>
          <w:szCs w:val="28"/>
        </w:rPr>
        <w:t>2</w:t>
      </w:r>
      <w:r w:rsidR="00B13726" w:rsidRPr="004A1A35">
        <w:rPr>
          <w:szCs w:val="28"/>
        </w:rPr>
        <w:t xml:space="preserve"> мл </w:t>
      </w:r>
      <w:r w:rsidR="00D73178">
        <w:rPr>
          <w:szCs w:val="28"/>
        </w:rPr>
        <w:t>смеси тетрагидрофуран – вода (7:3)</w:t>
      </w:r>
      <w:r w:rsidR="00B13726" w:rsidRPr="004A1A35">
        <w:rPr>
          <w:szCs w:val="28"/>
        </w:rPr>
        <w:t>.</w:t>
      </w:r>
      <w:r w:rsidR="003105B1" w:rsidRPr="004A1A35">
        <w:rPr>
          <w:szCs w:val="28"/>
        </w:rPr>
        <w:t xml:space="preserve"> </w:t>
      </w:r>
    </w:p>
    <w:p w:rsidR="00783383" w:rsidRDefault="00783383" w:rsidP="00783383">
      <w:pPr>
        <w:pStyle w:val="21"/>
        <w:shd w:val="clear" w:color="auto" w:fill="FFFFFF" w:themeFill="background1"/>
        <w:spacing w:after="120" w:line="240" w:lineRule="auto"/>
        <w:jc w:val="both"/>
        <w:rPr>
          <w:szCs w:val="28"/>
        </w:rPr>
      </w:pPr>
      <w:r w:rsidRPr="00783383">
        <w:rPr>
          <w:szCs w:val="28"/>
        </w:rPr>
        <w:t xml:space="preserve">Срок годности раствора </w:t>
      </w:r>
      <w:r w:rsidRPr="00783383">
        <w:rPr>
          <w:color w:val="000000"/>
          <w:szCs w:val="28"/>
        </w:rPr>
        <w:t>не более 1 </w:t>
      </w:r>
      <w:proofErr w:type="gramStart"/>
      <w:r w:rsidRPr="00783383">
        <w:rPr>
          <w:color w:val="000000"/>
          <w:szCs w:val="28"/>
        </w:rPr>
        <w:t>мес</w:t>
      </w:r>
      <w:proofErr w:type="gramEnd"/>
      <w:r w:rsidRPr="00783383">
        <w:rPr>
          <w:color w:val="000000"/>
          <w:szCs w:val="28"/>
        </w:rPr>
        <w:t xml:space="preserve"> </w:t>
      </w:r>
      <w:r w:rsidRPr="00783383">
        <w:rPr>
          <w:szCs w:val="28"/>
        </w:rPr>
        <w:t>при хранении в холодном, защ</w:t>
      </w:r>
      <w:r w:rsidRPr="00783383">
        <w:rPr>
          <w:szCs w:val="28"/>
        </w:rPr>
        <w:t>и</w:t>
      </w:r>
      <w:r w:rsidRPr="00783383">
        <w:rPr>
          <w:szCs w:val="28"/>
        </w:rPr>
        <w:t xml:space="preserve">щенном от света месте </w:t>
      </w:r>
      <w:r w:rsidRPr="00783383">
        <w:rPr>
          <w:color w:val="000000"/>
          <w:szCs w:val="28"/>
        </w:rPr>
        <w:t>в плотно закрытой упаковке.</w:t>
      </w:r>
    </w:p>
    <w:p w:rsidR="001B0063" w:rsidRDefault="00B13726" w:rsidP="00783383">
      <w:pPr>
        <w:pStyle w:val="21"/>
        <w:shd w:val="clear" w:color="auto" w:fill="FFFFFF" w:themeFill="background1"/>
        <w:spacing w:after="120"/>
        <w:jc w:val="both"/>
        <w:rPr>
          <w:szCs w:val="28"/>
        </w:rPr>
      </w:pPr>
      <w:proofErr w:type="gramStart"/>
      <w:r w:rsidRPr="004A1A35">
        <w:rPr>
          <w:szCs w:val="28"/>
        </w:rPr>
        <w:t>0,</w:t>
      </w:r>
      <w:r w:rsidR="00D73178">
        <w:rPr>
          <w:szCs w:val="28"/>
        </w:rPr>
        <w:t>1</w:t>
      </w:r>
      <w:r w:rsidRPr="004A1A35">
        <w:rPr>
          <w:szCs w:val="28"/>
        </w:rPr>
        <w:t xml:space="preserve"> г </w:t>
      </w:r>
      <w:r w:rsidR="00B714F5" w:rsidRPr="004A1A35">
        <w:rPr>
          <w:szCs w:val="28"/>
        </w:rPr>
        <w:t xml:space="preserve">субстанции </w:t>
      </w:r>
      <w:r w:rsidR="001B0063" w:rsidRPr="004A1A35">
        <w:rPr>
          <w:szCs w:val="28"/>
        </w:rPr>
        <w:t>помещают в коническую колбу со шлифом вместим</w:t>
      </w:r>
      <w:r w:rsidR="001B0063" w:rsidRPr="004A1A35">
        <w:rPr>
          <w:szCs w:val="28"/>
        </w:rPr>
        <w:t>о</w:t>
      </w:r>
      <w:r w:rsidR="001B0063" w:rsidRPr="004A1A35">
        <w:rPr>
          <w:szCs w:val="28"/>
        </w:rPr>
        <w:t xml:space="preserve">стью 50 мл, прибавляют </w:t>
      </w:r>
      <w:r w:rsidR="00D73178">
        <w:rPr>
          <w:szCs w:val="28"/>
        </w:rPr>
        <w:t>3</w:t>
      </w:r>
      <w:r w:rsidR="001B0063" w:rsidRPr="004A1A35">
        <w:rPr>
          <w:szCs w:val="28"/>
        </w:rPr>
        <w:t>0</w:t>
      </w:r>
      <w:r w:rsidR="00D73178">
        <w:rPr>
          <w:szCs w:val="28"/>
        </w:rPr>
        <w:t> мл</w:t>
      </w:r>
      <w:r w:rsidR="001B0063" w:rsidRPr="004A1A35">
        <w:rPr>
          <w:szCs w:val="28"/>
        </w:rPr>
        <w:t xml:space="preserve"> </w:t>
      </w:r>
      <w:r w:rsidR="00D73178">
        <w:rPr>
          <w:szCs w:val="28"/>
        </w:rPr>
        <w:t>воды</w:t>
      </w:r>
      <w:r w:rsidR="001B0063" w:rsidRPr="004A1A35">
        <w:rPr>
          <w:szCs w:val="28"/>
        </w:rPr>
        <w:t xml:space="preserve"> и </w:t>
      </w:r>
      <w:r w:rsidR="00D73178">
        <w:rPr>
          <w:szCs w:val="28"/>
        </w:rPr>
        <w:t>обрабатывают</w:t>
      </w:r>
      <w:r w:rsidR="001B0063" w:rsidRPr="004A1A35">
        <w:rPr>
          <w:szCs w:val="28"/>
        </w:rPr>
        <w:t xml:space="preserve"> </w:t>
      </w:r>
      <w:r w:rsidR="00D73178">
        <w:rPr>
          <w:szCs w:val="28"/>
        </w:rPr>
        <w:t>на</w:t>
      </w:r>
      <w:r w:rsidR="001B0063" w:rsidRPr="004A1A35">
        <w:rPr>
          <w:szCs w:val="28"/>
        </w:rPr>
        <w:t xml:space="preserve"> ультразвуковой бане в течение 15 мин. </w:t>
      </w:r>
      <w:r w:rsidR="00D73178">
        <w:rPr>
          <w:szCs w:val="28"/>
        </w:rPr>
        <w:t>Полученное и</w:t>
      </w:r>
      <w:r w:rsidR="001B0063" w:rsidRPr="004A1A35">
        <w:rPr>
          <w:szCs w:val="28"/>
        </w:rPr>
        <w:t xml:space="preserve">звлечение </w:t>
      </w:r>
      <w:r w:rsidR="00D73178">
        <w:rPr>
          <w:szCs w:val="28"/>
        </w:rPr>
        <w:t>центрифугируют при 10000 об/мин в течение 10 мин. Надосадочную жидкость переносят в делительную воронку вместимостью 250 мл, прибавляют 0,1 мл хлористоводородной кислоты разв</w:t>
      </w:r>
      <w:r w:rsidR="00D73178">
        <w:rPr>
          <w:szCs w:val="28"/>
        </w:rPr>
        <w:t>е</w:t>
      </w:r>
      <w:r w:rsidR="00D73178">
        <w:rPr>
          <w:szCs w:val="28"/>
        </w:rPr>
        <w:t>денной 7,3 %</w:t>
      </w:r>
      <w:r w:rsidR="001B0063" w:rsidRPr="004A1A35">
        <w:rPr>
          <w:szCs w:val="28"/>
        </w:rPr>
        <w:t xml:space="preserve"> </w:t>
      </w:r>
      <w:r w:rsidR="00D73178">
        <w:rPr>
          <w:szCs w:val="28"/>
        </w:rPr>
        <w:t>и дважды извлекают эфиром, порциями</w:t>
      </w:r>
      <w:r w:rsidR="009C5E26">
        <w:rPr>
          <w:szCs w:val="28"/>
        </w:rPr>
        <w:t xml:space="preserve"> </w:t>
      </w:r>
      <w:r w:rsidR="0071547D">
        <w:rPr>
          <w:szCs w:val="28"/>
        </w:rPr>
        <w:t xml:space="preserve">по </w:t>
      </w:r>
      <w:r w:rsidR="009C5E26">
        <w:rPr>
          <w:szCs w:val="28"/>
        </w:rPr>
        <w:t>40 и</w:t>
      </w:r>
      <w:proofErr w:type="gramEnd"/>
      <w:r w:rsidR="00660A10">
        <w:rPr>
          <w:szCs w:val="28"/>
        </w:rPr>
        <w:t xml:space="preserve"> </w:t>
      </w:r>
      <w:r w:rsidR="009C5E26">
        <w:rPr>
          <w:szCs w:val="28"/>
        </w:rPr>
        <w:t>30 мл, оставляя темные хлопья в эфирном слое. Эфирные извлечения отбрасывают.</w:t>
      </w:r>
    </w:p>
    <w:p w:rsidR="009C5E26" w:rsidRDefault="009C5E26" w:rsidP="009C5E26">
      <w:pPr>
        <w:pStyle w:val="20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Доводят рН водной фракции до 1,5±0,1 с помощью 1 М раствора хлор</w:t>
      </w:r>
      <w:r>
        <w:rPr>
          <w:szCs w:val="28"/>
        </w:rPr>
        <w:t>и</w:t>
      </w:r>
      <w:r>
        <w:rPr>
          <w:szCs w:val="28"/>
        </w:rPr>
        <w:t>стоводородной кислоты. Раствор переносят в коническую колбу вместим</w:t>
      </w:r>
      <w:r>
        <w:rPr>
          <w:szCs w:val="28"/>
        </w:rPr>
        <w:t>о</w:t>
      </w:r>
      <w:r>
        <w:rPr>
          <w:szCs w:val="28"/>
        </w:rPr>
        <w:t>стью 250 мл, прибавляют 10,0 г натрия хлорида, 10,0 мл тетрагидрофурана и перемешивают в течение 2 мин.</w:t>
      </w:r>
    </w:p>
    <w:p w:rsidR="009C5E26" w:rsidRPr="004A1A35" w:rsidRDefault="009C5E26" w:rsidP="009C5E26">
      <w:pPr>
        <w:pStyle w:val="20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t>Содержимому колбы дают отстояться, надосадочную жидкость декант</w:t>
      </w:r>
      <w:r>
        <w:rPr>
          <w:szCs w:val="28"/>
        </w:rPr>
        <w:t>и</w:t>
      </w:r>
      <w:r>
        <w:rPr>
          <w:szCs w:val="28"/>
        </w:rPr>
        <w:t>руют в делительную воронку вместимостью 100 мл и взбалтывают в течение 5 мин. Нижний слой вместе с темными хлопьями отбрасывают. Тетрагидр</w:t>
      </w:r>
      <w:r>
        <w:rPr>
          <w:szCs w:val="28"/>
        </w:rPr>
        <w:t>о</w:t>
      </w:r>
      <w:r>
        <w:rPr>
          <w:szCs w:val="28"/>
        </w:rPr>
        <w:t xml:space="preserve">фурановый слой </w:t>
      </w:r>
      <w:r w:rsidR="009A0F20">
        <w:rPr>
          <w:szCs w:val="28"/>
        </w:rPr>
        <w:t>используют в качестве испытуемого раствора.</w:t>
      </w:r>
    </w:p>
    <w:p w:rsidR="00000044" w:rsidRDefault="00B13726" w:rsidP="00660A10">
      <w:pPr>
        <w:pStyle w:val="20"/>
        <w:widowControl w:val="0"/>
        <w:spacing w:line="360" w:lineRule="auto"/>
        <w:ind w:firstLine="709"/>
        <w:rPr>
          <w:szCs w:val="28"/>
        </w:rPr>
      </w:pPr>
      <w:r w:rsidRPr="004A1A35">
        <w:rPr>
          <w:szCs w:val="28"/>
        </w:rPr>
        <w:t xml:space="preserve">На линию старта хроматографической пластинки со слоем силикагеля </w:t>
      </w:r>
      <w:r w:rsidR="0071547D">
        <w:rPr>
          <w:szCs w:val="28"/>
        </w:rPr>
        <w:t xml:space="preserve">наносят </w:t>
      </w:r>
      <w:r w:rsidR="009A0F20">
        <w:rPr>
          <w:szCs w:val="28"/>
        </w:rPr>
        <w:t>2</w:t>
      </w:r>
      <w:r w:rsidR="004F67E4" w:rsidRPr="004A1A35">
        <w:rPr>
          <w:szCs w:val="28"/>
        </w:rPr>
        <w:t>0</w:t>
      </w:r>
      <w:r w:rsidRPr="004A1A35">
        <w:rPr>
          <w:szCs w:val="28"/>
        </w:rPr>
        <w:t xml:space="preserve"> мкл испытуемого раствора и </w:t>
      </w:r>
      <w:r w:rsidR="009A0F20">
        <w:rPr>
          <w:szCs w:val="28"/>
        </w:rPr>
        <w:t xml:space="preserve">10 мкл </w:t>
      </w:r>
      <w:r w:rsidR="00AD7060" w:rsidRPr="004A1A35">
        <w:rPr>
          <w:szCs w:val="28"/>
        </w:rPr>
        <w:t xml:space="preserve">раствора СО </w:t>
      </w:r>
      <w:r w:rsidR="009A0F20">
        <w:rPr>
          <w:szCs w:val="28"/>
        </w:rPr>
        <w:t>сеннозида </w:t>
      </w:r>
      <w:r w:rsidR="00203B6A" w:rsidRPr="002431AA">
        <w:rPr>
          <w:szCs w:val="28"/>
        </w:rPr>
        <w:t>Б</w:t>
      </w:r>
      <w:r w:rsidR="00AD7060" w:rsidRPr="004A1A35">
        <w:rPr>
          <w:szCs w:val="28"/>
        </w:rPr>
        <w:t>. Пл</w:t>
      </w:r>
      <w:r w:rsidR="00AD7060" w:rsidRPr="004A1A35">
        <w:rPr>
          <w:szCs w:val="28"/>
        </w:rPr>
        <w:t>а</w:t>
      </w:r>
      <w:r w:rsidR="00AD7060" w:rsidRPr="004A1A35">
        <w:rPr>
          <w:szCs w:val="28"/>
        </w:rPr>
        <w:t xml:space="preserve">стинку с нанесенными пробами </w:t>
      </w:r>
      <w:r w:rsidR="001B0063" w:rsidRPr="004A1A35">
        <w:rPr>
          <w:szCs w:val="28"/>
        </w:rPr>
        <w:t>сушат до удаления следов растворителей, з</w:t>
      </w:r>
      <w:r w:rsidR="001B0063" w:rsidRPr="004A1A35">
        <w:rPr>
          <w:szCs w:val="28"/>
        </w:rPr>
        <w:t>а</w:t>
      </w:r>
      <w:r w:rsidR="001B0063" w:rsidRPr="004A1A35">
        <w:rPr>
          <w:szCs w:val="28"/>
        </w:rPr>
        <w:t xml:space="preserve">тем </w:t>
      </w:r>
      <w:r w:rsidR="00AD7060" w:rsidRPr="004A1A35">
        <w:rPr>
          <w:szCs w:val="28"/>
        </w:rPr>
        <w:t>помещают в хроматографическую камеру</w:t>
      </w:r>
      <w:r w:rsidR="001B0063" w:rsidRPr="004A1A35">
        <w:rPr>
          <w:szCs w:val="28"/>
        </w:rPr>
        <w:t xml:space="preserve"> со </w:t>
      </w:r>
      <w:r w:rsidR="00AD7060" w:rsidRPr="004A1A35">
        <w:rPr>
          <w:szCs w:val="28"/>
        </w:rPr>
        <w:t xml:space="preserve">смесью растворителей </w:t>
      </w:r>
      <w:r w:rsidR="009A0F20">
        <w:rPr>
          <w:szCs w:val="28"/>
        </w:rPr>
        <w:t>пр</w:t>
      </w:r>
      <w:r w:rsidR="009A0F20">
        <w:rPr>
          <w:szCs w:val="28"/>
        </w:rPr>
        <w:t>о</w:t>
      </w:r>
      <w:r w:rsidR="009A0F20">
        <w:rPr>
          <w:szCs w:val="28"/>
        </w:rPr>
        <w:t>панол</w:t>
      </w:r>
      <w:r w:rsidR="001B0063" w:rsidRPr="004A1A35">
        <w:rPr>
          <w:szCs w:val="28"/>
        </w:rPr>
        <w:t xml:space="preserve"> </w:t>
      </w:r>
      <w:r w:rsidR="009A0F20">
        <w:rPr>
          <w:szCs w:val="28"/>
        </w:rPr>
        <w:t>–</w:t>
      </w:r>
      <w:r w:rsidR="001B0063" w:rsidRPr="004A1A35">
        <w:rPr>
          <w:szCs w:val="28"/>
        </w:rPr>
        <w:t xml:space="preserve"> </w:t>
      </w:r>
      <w:r w:rsidR="009A0F20">
        <w:rPr>
          <w:szCs w:val="28"/>
        </w:rPr>
        <w:t>этилацетат -</w:t>
      </w:r>
      <w:r w:rsidR="00660A10">
        <w:rPr>
          <w:szCs w:val="28"/>
        </w:rPr>
        <w:t xml:space="preserve"> </w:t>
      </w:r>
      <w:r w:rsidR="001B0063" w:rsidRPr="004A1A35">
        <w:rPr>
          <w:szCs w:val="28"/>
        </w:rPr>
        <w:t>вода</w:t>
      </w:r>
      <w:r w:rsidR="009A0F20">
        <w:rPr>
          <w:szCs w:val="28"/>
        </w:rPr>
        <w:t xml:space="preserve"> – уксусная кислота ледяная</w:t>
      </w:r>
      <w:r w:rsidR="00742250" w:rsidRPr="004A1A35">
        <w:rPr>
          <w:szCs w:val="28"/>
        </w:rPr>
        <w:t xml:space="preserve"> (</w:t>
      </w:r>
      <w:r w:rsidR="001B0063" w:rsidRPr="004A1A35">
        <w:rPr>
          <w:szCs w:val="28"/>
        </w:rPr>
        <w:t>4</w:t>
      </w:r>
      <w:r w:rsidR="00A46532" w:rsidRPr="004A1A35">
        <w:rPr>
          <w:szCs w:val="28"/>
        </w:rPr>
        <w:t xml:space="preserve">0 </w:t>
      </w:r>
      <w:r w:rsidR="00CE3572" w:rsidRPr="004A1A35">
        <w:rPr>
          <w:szCs w:val="28"/>
        </w:rPr>
        <w:t>:</w:t>
      </w:r>
      <w:r w:rsidR="00A46532" w:rsidRPr="004A1A35">
        <w:rPr>
          <w:szCs w:val="28"/>
        </w:rPr>
        <w:t xml:space="preserve"> </w:t>
      </w:r>
      <w:r w:rsidR="009A0F20">
        <w:rPr>
          <w:szCs w:val="28"/>
        </w:rPr>
        <w:t>4</w:t>
      </w:r>
      <w:r w:rsidR="00A46532" w:rsidRPr="004A1A35">
        <w:rPr>
          <w:szCs w:val="28"/>
        </w:rPr>
        <w:t xml:space="preserve">0 </w:t>
      </w:r>
      <w:r w:rsidR="00CE3572" w:rsidRPr="004A1A35">
        <w:rPr>
          <w:szCs w:val="28"/>
        </w:rPr>
        <w:t>:</w:t>
      </w:r>
      <w:r w:rsidR="00A46532" w:rsidRPr="004A1A35">
        <w:rPr>
          <w:szCs w:val="28"/>
        </w:rPr>
        <w:t xml:space="preserve"> </w:t>
      </w:r>
      <w:r w:rsidR="009A0F20">
        <w:rPr>
          <w:szCs w:val="28"/>
        </w:rPr>
        <w:t>3</w:t>
      </w:r>
      <w:r w:rsidR="00A46532" w:rsidRPr="004A1A35">
        <w:rPr>
          <w:szCs w:val="28"/>
        </w:rPr>
        <w:t>0</w:t>
      </w:r>
      <w:r w:rsidR="009A0F20">
        <w:rPr>
          <w:szCs w:val="28"/>
        </w:rPr>
        <w:t xml:space="preserve"> : 1</w:t>
      </w:r>
      <w:r w:rsidR="00742250" w:rsidRPr="004A1A35">
        <w:rPr>
          <w:szCs w:val="28"/>
        </w:rPr>
        <w:t>)</w:t>
      </w:r>
      <w:r w:rsidR="00AD7060" w:rsidRPr="004A1A35">
        <w:rPr>
          <w:szCs w:val="28"/>
        </w:rPr>
        <w:t xml:space="preserve">, </w:t>
      </w:r>
      <w:r w:rsidR="009A0F20">
        <w:rPr>
          <w:szCs w:val="28"/>
        </w:rPr>
        <w:t>предв</w:t>
      </w:r>
      <w:r w:rsidR="009A0F20">
        <w:rPr>
          <w:szCs w:val="28"/>
        </w:rPr>
        <w:t>а</w:t>
      </w:r>
      <w:r w:rsidR="009A0F20">
        <w:rPr>
          <w:szCs w:val="28"/>
        </w:rPr>
        <w:t>рительно насыщенную в течени</w:t>
      </w:r>
      <w:proofErr w:type="gramStart"/>
      <w:r w:rsidR="009A0F20">
        <w:rPr>
          <w:szCs w:val="28"/>
        </w:rPr>
        <w:t>и</w:t>
      </w:r>
      <w:proofErr w:type="gramEnd"/>
      <w:r w:rsidR="009A0F20">
        <w:rPr>
          <w:szCs w:val="28"/>
        </w:rPr>
        <w:t xml:space="preserve"> 1 ч, </w:t>
      </w:r>
      <w:r w:rsidR="00AD7060" w:rsidRPr="004A1A35">
        <w:rPr>
          <w:szCs w:val="28"/>
        </w:rPr>
        <w:t>и хроматографируют восходящим сп</w:t>
      </w:r>
      <w:r w:rsidR="00AD7060" w:rsidRPr="004A1A35">
        <w:rPr>
          <w:szCs w:val="28"/>
        </w:rPr>
        <w:t>о</w:t>
      </w:r>
      <w:r w:rsidR="00AD7060" w:rsidRPr="004A1A35">
        <w:rPr>
          <w:szCs w:val="28"/>
        </w:rPr>
        <w:t>собом. Когда фронт растворителей пройдет 80 – 90</w:t>
      </w:r>
      <w:r w:rsidR="001B0063" w:rsidRPr="004A1A35">
        <w:rPr>
          <w:szCs w:val="28"/>
        </w:rPr>
        <w:t> </w:t>
      </w:r>
      <w:r w:rsidR="00AD7060" w:rsidRPr="004A1A35">
        <w:rPr>
          <w:szCs w:val="28"/>
        </w:rPr>
        <w:t>%</w:t>
      </w:r>
      <w:r w:rsidR="001E7CDA" w:rsidRPr="004A1A35">
        <w:rPr>
          <w:szCs w:val="28"/>
        </w:rPr>
        <w:t xml:space="preserve"> длины пластинки</w:t>
      </w:r>
      <w:r w:rsidR="00AD7060" w:rsidRPr="004A1A35">
        <w:rPr>
          <w:szCs w:val="28"/>
        </w:rPr>
        <w:t xml:space="preserve"> от л</w:t>
      </w:r>
      <w:r w:rsidR="00AD7060" w:rsidRPr="004A1A35">
        <w:rPr>
          <w:szCs w:val="28"/>
        </w:rPr>
        <w:t>и</w:t>
      </w:r>
      <w:r w:rsidR="00AD7060" w:rsidRPr="004A1A35">
        <w:rPr>
          <w:szCs w:val="28"/>
        </w:rPr>
        <w:t xml:space="preserve">нии старта, </w:t>
      </w:r>
      <w:r w:rsidR="001E7CDA" w:rsidRPr="004A1A35">
        <w:rPr>
          <w:szCs w:val="28"/>
        </w:rPr>
        <w:t>ее</w:t>
      </w:r>
      <w:r w:rsidR="00AD7060" w:rsidRPr="004A1A35">
        <w:rPr>
          <w:szCs w:val="28"/>
        </w:rPr>
        <w:t xml:space="preserve"> вынимают</w:t>
      </w:r>
      <w:r w:rsidR="001E7CDA" w:rsidRPr="004A1A35">
        <w:rPr>
          <w:szCs w:val="28"/>
        </w:rPr>
        <w:t xml:space="preserve"> из камеры</w:t>
      </w:r>
      <w:r w:rsidR="00AD7060" w:rsidRPr="004A1A35">
        <w:rPr>
          <w:szCs w:val="28"/>
        </w:rPr>
        <w:t>, сушат до удаления следов растворителей</w:t>
      </w:r>
      <w:r w:rsidR="001B0063" w:rsidRPr="004A1A35">
        <w:rPr>
          <w:szCs w:val="28"/>
        </w:rPr>
        <w:t xml:space="preserve">. </w:t>
      </w:r>
      <w:r w:rsidR="00000044" w:rsidRPr="00987677">
        <w:rPr>
          <w:szCs w:val="28"/>
        </w:rPr>
        <w:t xml:space="preserve">Пластинку обрабатывают </w:t>
      </w:r>
      <w:r w:rsidR="009A0F20">
        <w:rPr>
          <w:color w:val="000000" w:themeColor="text1"/>
          <w:szCs w:val="28"/>
        </w:rPr>
        <w:t>азотной кислотой концентрированной и</w:t>
      </w:r>
      <w:r w:rsidR="00000044" w:rsidRPr="00987677">
        <w:rPr>
          <w:szCs w:val="28"/>
        </w:rPr>
        <w:t xml:space="preserve"> выдерж</w:t>
      </w:r>
      <w:r w:rsidR="00000044" w:rsidRPr="00987677">
        <w:rPr>
          <w:szCs w:val="28"/>
        </w:rPr>
        <w:t>и</w:t>
      </w:r>
      <w:r w:rsidR="00000044" w:rsidRPr="00987677">
        <w:rPr>
          <w:szCs w:val="28"/>
        </w:rPr>
        <w:t>вают в сушильном шкафу при температу</w:t>
      </w:r>
      <w:r w:rsidR="009A0F20">
        <w:rPr>
          <w:szCs w:val="28"/>
        </w:rPr>
        <w:t xml:space="preserve">ре </w:t>
      </w:r>
      <w:r w:rsidR="00203B6A">
        <w:rPr>
          <w:szCs w:val="28"/>
        </w:rPr>
        <w:t xml:space="preserve">около </w:t>
      </w:r>
      <w:r w:rsidR="009A0F20">
        <w:rPr>
          <w:szCs w:val="28"/>
        </w:rPr>
        <w:t>150</w:t>
      </w:r>
      <w:proofErr w:type="gramStart"/>
      <w:r w:rsidR="009A0F20">
        <w:rPr>
          <w:szCs w:val="28"/>
        </w:rPr>
        <w:t xml:space="preserve"> </w:t>
      </w:r>
      <w:r w:rsidR="00000044" w:rsidRPr="00987677">
        <w:rPr>
          <w:szCs w:val="28"/>
        </w:rPr>
        <w:t>ºС</w:t>
      </w:r>
      <w:proofErr w:type="gramEnd"/>
      <w:r w:rsidR="00000044" w:rsidRPr="00987677">
        <w:rPr>
          <w:szCs w:val="28"/>
        </w:rPr>
        <w:t xml:space="preserve"> в течение 3</w:t>
      </w:r>
      <w:r w:rsidR="009A0F20">
        <w:rPr>
          <w:szCs w:val="28"/>
        </w:rPr>
        <w:t>0</w:t>
      </w:r>
      <w:r w:rsidR="00000044" w:rsidRPr="00987677">
        <w:rPr>
          <w:szCs w:val="28"/>
        </w:rPr>
        <w:t> мин и просматривают при дневном свете.</w:t>
      </w:r>
    </w:p>
    <w:p w:rsidR="009A0F20" w:rsidRPr="009A0F20" w:rsidRDefault="009A0F20" w:rsidP="00660A10">
      <w:pPr>
        <w:pStyle w:val="20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t>После охлаждения пластинку опрыскивают к</w:t>
      </w:r>
      <w:r w:rsidRPr="009A0F20">
        <w:rPr>
          <w:szCs w:val="28"/>
        </w:rPr>
        <w:t>алия гидроксида раствор</w:t>
      </w:r>
      <w:r>
        <w:rPr>
          <w:szCs w:val="28"/>
        </w:rPr>
        <w:t>ом</w:t>
      </w:r>
      <w:r w:rsidRPr="009A0F20">
        <w:rPr>
          <w:szCs w:val="28"/>
        </w:rPr>
        <w:t xml:space="preserve"> спиртов</w:t>
      </w:r>
      <w:r>
        <w:rPr>
          <w:szCs w:val="28"/>
        </w:rPr>
        <w:t>ым</w:t>
      </w:r>
      <w:r w:rsidRPr="009A0F20">
        <w:rPr>
          <w:szCs w:val="28"/>
        </w:rPr>
        <w:t xml:space="preserve"> 3 %</w:t>
      </w:r>
      <w:r>
        <w:rPr>
          <w:szCs w:val="28"/>
        </w:rPr>
        <w:t xml:space="preserve"> и сушат в вытяжном шкафу в течение 30 мин.</w:t>
      </w:r>
    </w:p>
    <w:p w:rsidR="000751A7" w:rsidRPr="004A1A35" w:rsidRDefault="005A61D2" w:rsidP="00660A10">
      <w:pPr>
        <w:pStyle w:val="20"/>
        <w:widowControl w:val="0"/>
        <w:spacing w:line="360" w:lineRule="auto"/>
        <w:ind w:firstLine="709"/>
        <w:rPr>
          <w:szCs w:val="28"/>
        </w:rPr>
      </w:pPr>
      <w:r w:rsidRPr="004A1A35">
        <w:rPr>
          <w:szCs w:val="28"/>
        </w:rPr>
        <w:t>Н</w:t>
      </w:r>
      <w:r w:rsidR="000751A7" w:rsidRPr="004A1A35">
        <w:rPr>
          <w:szCs w:val="28"/>
        </w:rPr>
        <w:t xml:space="preserve">а хроматограмме раствора СО </w:t>
      </w:r>
      <w:r w:rsidR="00EB628B">
        <w:rPr>
          <w:szCs w:val="28"/>
        </w:rPr>
        <w:t>сеннозида</w:t>
      </w:r>
      <w:proofErr w:type="gramStart"/>
      <w:r w:rsidR="00EB628B">
        <w:rPr>
          <w:szCs w:val="28"/>
        </w:rPr>
        <w:t> </w:t>
      </w:r>
      <w:r w:rsidR="00660A10">
        <w:rPr>
          <w:szCs w:val="28"/>
        </w:rPr>
        <w:t>Б</w:t>
      </w:r>
      <w:proofErr w:type="gramEnd"/>
      <w:r w:rsidR="004711E9" w:rsidRPr="004A1A35">
        <w:rPr>
          <w:szCs w:val="28"/>
        </w:rPr>
        <w:t xml:space="preserve"> </w:t>
      </w:r>
      <w:r w:rsidR="000751A7" w:rsidRPr="004A1A35">
        <w:rPr>
          <w:szCs w:val="28"/>
        </w:rPr>
        <w:t>должн</w:t>
      </w:r>
      <w:r w:rsidR="00B714F5" w:rsidRPr="004A1A35">
        <w:rPr>
          <w:szCs w:val="28"/>
        </w:rPr>
        <w:t>а</w:t>
      </w:r>
      <w:r w:rsidR="000751A7" w:rsidRPr="004A1A35">
        <w:rPr>
          <w:szCs w:val="28"/>
        </w:rPr>
        <w:t xml:space="preserve"> обнаруживаться </w:t>
      </w:r>
      <w:r w:rsidR="00B714F5" w:rsidRPr="004A1A35">
        <w:rPr>
          <w:szCs w:val="28"/>
        </w:rPr>
        <w:t>з</w:t>
      </w:r>
      <w:r w:rsidR="00B714F5" w:rsidRPr="004A1A35">
        <w:rPr>
          <w:szCs w:val="28"/>
        </w:rPr>
        <w:t>о</w:t>
      </w:r>
      <w:r w:rsidR="00B714F5" w:rsidRPr="004A1A35">
        <w:rPr>
          <w:szCs w:val="28"/>
        </w:rPr>
        <w:t xml:space="preserve">на адсорбции </w:t>
      </w:r>
      <w:r w:rsidR="00EB628B">
        <w:rPr>
          <w:szCs w:val="28"/>
        </w:rPr>
        <w:t>серо-фиолетового</w:t>
      </w:r>
      <w:r w:rsidR="00B714F5" w:rsidRPr="004A1A35">
        <w:rPr>
          <w:szCs w:val="28"/>
        </w:rPr>
        <w:t xml:space="preserve"> </w:t>
      </w:r>
      <w:r w:rsidR="002B3D98" w:rsidRPr="004A1A35">
        <w:rPr>
          <w:szCs w:val="28"/>
        </w:rPr>
        <w:t>цвета</w:t>
      </w:r>
      <w:r w:rsidR="00B714F5" w:rsidRPr="004A1A35">
        <w:rPr>
          <w:szCs w:val="28"/>
        </w:rPr>
        <w:t>.</w:t>
      </w:r>
    </w:p>
    <w:p w:rsidR="00A70985" w:rsidRDefault="000751A7" w:rsidP="00660A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На хроматограмме </w:t>
      </w:r>
      <w:r w:rsidR="00A70985" w:rsidRPr="004A1A35">
        <w:rPr>
          <w:sz w:val="28"/>
          <w:szCs w:val="28"/>
        </w:rPr>
        <w:t>испытуемого раствора</w:t>
      </w:r>
      <w:r w:rsidRPr="004A1A35">
        <w:rPr>
          <w:sz w:val="28"/>
          <w:szCs w:val="28"/>
        </w:rPr>
        <w:t xml:space="preserve"> должн</w:t>
      </w:r>
      <w:r w:rsidR="00B714F5" w:rsidRPr="004A1A35">
        <w:rPr>
          <w:sz w:val="28"/>
          <w:szCs w:val="28"/>
        </w:rPr>
        <w:t>а</w:t>
      </w:r>
      <w:r w:rsidR="00DB7AE3" w:rsidRPr="004A1A35">
        <w:rPr>
          <w:sz w:val="28"/>
          <w:szCs w:val="28"/>
        </w:rPr>
        <w:t xml:space="preserve"> обнаруживаться</w:t>
      </w:r>
      <w:r w:rsidR="00660A10">
        <w:rPr>
          <w:sz w:val="28"/>
          <w:szCs w:val="28"/>
        </w:rPr>
        <w:t xml:space="preserve"> </w:t>
      </w:r>
      <w:r w:rsidR="00EB628B">
        <w:rPr>
          <w:sz w:val="28"/>
          <w:szCs w:val="28"/>
        </w:rPr>
        <w:t xml:space="preserve">две основные </w:t>
      </w:r>
      <w:r w:rsidR="00B714F5" w:rsidRPr="004A1A35">
        <w:rPr>
          <w:sz w:val="28"/>
          <w:szCs w:val="28"/>
        </w:rPr>
        <w:t>зон</w:t>
      </w:r>
      <w:r w:rsidR="004B1972">
        <w:rPr>
          <w:sz w:val="28"/>
          <w:szCs w:val="28"/>
        </w:rPr>
        <w:t>ы</w:t>
      </w:r>
      <w:r w:rsidR="00B714F5" w:rsidRPr="004A1A35">
        <w:rPr>
          <w:sz w:val="28"/>
          <w:szCs w:val="28"/>
        </w:rPr>
        <w:t xml:space="preserve"> адсорбции </w:t>
      </w:r>
      <w:r w:rsidR="00EB628B">
        <w:rPr>
          <w:sz w:val="28"/>
          <w:szCs w:val="28"/>
        </w:rPr>
        <w:t>серо-фиолетового</w:t>
      </w:r>
      <w:r w:rsidR="00B714F5" w:rsidRPr="004A1A35">
        <w:rPr>
          <w:sz w:val="28"/>
          <w:szCs w:val="28"/>
        </w:rPr>
        <w:t xml:space="preserve"> цвета</w:t>
      </w:r>
      <w:r w:rsidR="00EB628B">
        <w:rPr>
          <w:sz w:val="28"/>
          <w:szCs w:val="28"/>
        </w:rPr>
        <w:t>: одна</w:t>
      </w:r>
      <w:r w:rsidR="00A70985" w:rsidRPr="004A1A35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>на уровне</w:t>
      </w:r>
      <w:r w:rsidR="00A70985" w:rsidRPr="004A1A35">
        <w:rPr>
          <w:sz w:val="28"/>
          <w:szCs w:val="28"/>
        </w:rPr>
        <w:t xml:space="preserve"> </w:t>
      </w:r>
      <w:r w:rsidR="00B714F5" w:rsidRPr="004A1A35">
        <w:rPr>
          <w:sz w:val="28"/>
          <w:szCs w:val="28"/>
        </w:rPr>
        <w:t>зоны а</w:t>
      </w:r>
      <w:r w:rsidR="00B714F5" w:rsidRPr="004A1A35">
        <w:rPr>
          <w:sz w:val="28"/>
          <w:szCs w:val="28"/>
        </w:rPr>
        <w:t>д</w:t>
      </w:r>
      <w:r w:rsidR="00B714F5" w:rsidRPr="004A1A35">
        <w:rPr>
          <w:sz w:val="28"/>
          <w:szCs w:val="28"/>
        </w:rPr>
        <w:t xml:space="preserve">сорбции </w:t>
      </w:r>
      <w:r w:rsidRPr="004A1A35">
        <w:rPr>
          <w:sz w:val="28"/>
          <w:szCs w:val="28"/>
        </w:rPr>
        <w:t xml:space="preserve">СО </w:t>
      </w:r>
      <w:r w:rsidR="00EB628B">
        <w:rPr>
          <w:sz w:val="28"/>
          <w:szCs w:val="28"/>
        </w:rPr>
        <w:t>сеннозида</w:t>
      </w:r>
      <w:proofErr w:type="gramStart"/>
      <w:r w:rsidR="00EB628B">
        <w:rPr>
          <w:sz w:val="28"/>
          <w:szCs w:val="28"/>
          <w:lang w:val="en-US"/>
        </w:rPr>
        <w:t> </w:t>
      </w:r>
      <w:r w:rsidR="00660A10">
        <w:rPr>
          <w:sz w:val="28"/>
          <w:szCs w:val="28"/>
        </w:rPr>
        <w:t>Б</w:t>
      </w:r>
      <w:proofErr w:type="gramEnd"/>
      <w:r w:rsidR="00660A10">
        <w:rPr>
          <w:sz w:val="28"/>
          <w:szCs w:val="28"/>
        </w:rPr>
        <w:t xml:space="preserve"> и</w:t>
      </w:r>
      <w:r w:rsidR="00EB628B">
        <w:rPr>
          <w:sz w:val="28"/>
          <w:szCs w:val="28"/>
        </w:rPr>
        <w:t xml:space="preserve"> другая над ней</w:t>
      </w:r>
      <w:r w:rsidR="00660A10">
        <w:rPr>
          <w:sz w:val="28"/>
          <w:szCs w:val="28"/>
        </w:rPr>
        <w:t xml:space="preserve">, </w:t>
      </w:r>
      <w:r w:rsidR="00B714F5" w:rsidRPr="004A1A35">
        <w:rPr>
          <w:sz w:val="28"/>
          <w:szCs w:val="28"/>
        </w:rPr>
        <w:t>д</w:t>
      </w:r>
      <w:r w:rsidR="00A70985" w:rsidRPr="004A1A35">
        <w:rPr>
          <w:sz w:val="28"/>
          <w:szCs w:val="28"/>
        </w:rPr>
        <w:t>опускается</w:t>
      </w:r>
      <w:r w:rsidR="00660A10">
        <w:rPr>
          <w:sz w:val="28"/>
          <w:szCs w:val="28"/>
        </w:rPr>
        <w:t xml:space="preserve"> </w:t>
      </w:r>
      <w:r w:rsidR="00B714F5" w:rsidRPr="004A1A35">
        <w:rPr>
          <w:sz w:val="28"/>
          <w:szCs w:val="28"/>
        </w:rPr>
        <w:t xml:space="preserve">обнаружение </w:t>
      </w:r>
      <w:r w:rsidR="00A70985" w:rsidRPr="004A1A35">
        <w:rPr>
          <w:sz w:val="28"/>
          <w:szCs w:val="28"/>
        </w:rPr>
        <w:t xml:space="preserve">других </w:t>
      </w:r>
      <w:r w:rsidR="00B714F5" w:rsidRPr="004A1A35">
        <w:rPr>
          <w:sz w:val="28"/>
          <w:szCs w:val="28"/>
        </w:rPr>
        <w:t>зон адсорбции</w:t>
      </w:r>
      <w:r w:rsidR="00A70985" w:rsidRPr="004A1A35">
        <w:rPr>
          <w:sz w:val="28"/>
          <w:szCs w:val="28"/>
        </w:rPr>
        <w:t>.</w:t>
      </w:r>
    </w:p>
    <w:p w:rsidR="00F513C0" w:rsidRPr="00F513C0" w:rsidRDefault="00F513C0" w:rsidP="00660A10">
      <w:pPr>
        <w:pStyle w:val="a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513C0">
        <w:rPr>
          <w:b/>
          <w:i/>
          <w:sz w:val="28"/>
          <w:szCs w:val="28"/>
        </w:rPr>
        <w:t>Качественная реакция</w:t>
      </w:r>
    </w:p>
    <w:p w:rsidR="00F513C0" w:rsidRDefault="00F513C0" w:rsidP="00660A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0,02 г субстанции помещают в коническую колбу со шлифом вместим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стью 50 мл, прибавляют 10 мл натрия гидроксида раствора 10 % и нагревают на водяной бане с обратным холодильником в течение 20 мин.</w:t>
      </w:r>
    </w:p>
    <w:p w:rsidR="00F513C0" w:rsidRDefault="00F513C0" w:rsidP="00660A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охлаждения к раствору прибавляют 20</w:t>
      </w:r>
      <w:r>
        <w:t> </w:t>
      </w:r>
      <w:r>
        <w:rPr>
          <w:sz w:val="28"/>
          <w:szCs w:val="28"/>
        </w:rPr>
        <w:t>мл хлористоводородной кислоты разведенной 7,3 %, перемешивают, охлаждают, переносят в 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тельную воронку вместимостью 100 мл и взбалтывают с 25 мл эфира. Смеси дают отстояться в течение 10 мин, после чего водный слой отделяют, оставляя темные хлопья в эфирном слое.</w:t>
      </w:r>
    </w:p>
    <w:p w:rsidR="00F513C0" w:rsidRPr="00F513C0" w:rsidRDefault="00E43257" w:rsidP="00F513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Эфирный слой фильтруют через бумажный фильтр «белая лента» с 5 г</w:t>
      </w:r>
      <w:r w:rsidR="00660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натрия сульфата безводного в делительную воронку вместимостью 50 мл и взбалтывают с 5 мл </w:t>
      </w:r>
      <w:r w:rsidR="007E0232">
        <w:rPr>
          <w:sz w:val="28"/>
          <w:szCs w:val="28"/>
        </w:rPr>
        <w:t xml:space="preserve">аммиака раствора </w:t>
      </w:r>
      <w:r w:rsidR="0071547D">
        <w:rPr>
          <w:sz w:val="28"/>
          <w:szCs w:val="28"/>
        </w:rPr>
        <w:t xml:space="preserve">6 М в течение 1–2 мин; водно-аммиачный слой должен окраситься в </w:t>
      </w:r>
      <w:r w:rsidR="00660A10">
        <w:rPr>
          <w:sz w:val="28"/>
          <w:szCs w:val="28"/>
        </w:rPr>
        <w:t>красный или темно-красный</w:t>
      </w:r>
      <w:r w:rsidR="00660A10" w:rsidRPr="000B2640">
        <w:rPr>
          <w:color w:val="000000" w:themeColor="text1"/>
          <w:sz w:val="28"/>
          <w:szCs w:val="28"/>
        </w:rPr>
        <w:t xml:space="preserve"> </w:t>
      </w:r>
      <w:r w:rsidR="0071547D">
        <w:rPr>
          <w:sz w:val="28"/>
          <w:szCs w:val="28"/>
        </w:rPr>
        <w:t>цвет (</w:t>
      </w:r>
      <w:r w:rsidR="00660A10" w:rsidRPr="002431AA">
        <w:rPr>
          <w:sz w:val="28"/>
          <w:szCs w:val="28"/>
        </w:rPr>
        <w:t>а</w:t>
      </w:r>
      <w:r w:rsidR="00660A10" w:rsidRPr="002431AA">
        <w:rPr>
          <w:sz w:val="28"/>
          <w:szCs w:val="28"/>
        </w:rPr>
        <w:t>н</w:t>
      </w:r>
      <w:r w:rsidR="00660A10" w:rsidRPr="002431AA">
        <w:rPr>
          <w:sz w:val="28"/>
          <w:szCs w:val="28"/>
        </w:rPr>
        <w:t>траценпроизводны</w:t>
      </w:r>
      <w:r w:rsidR="00660A10">
        <w:rPr>
          <w:sz w:val="28"/>
          <w:szCs w:val="28"/>
        </w:rPr>
        <w:t xml:space="preserve">е </w:t>
      </w:r>
      <w:r w:rsidR="00660A10" w:rsidRPr="002431AA">
        <w:rPr>
          <w:sz w:val="28"/>
          <w:szCs w:val="28"/>
        </w:rPr>
        <w:t>соединени</w:t>
      </w:r>
      <w:r w:rsidR="00660A10">
        <w:rPr>
          <w:sz w:val="28"/>
          <w:szCs w:val="28"/>
        </w:rPr>
        <w:t>я</w:t>
      </w:r>
      <w:r w:rsidR="0071547D">
        <w:rPr>
          <w:sz w:val="28"/>
          <w:szCs w:val="28"/>
        </w:rPr>
        <w:t>).</w:t>
      </w:r>
    </w:p>
    <w:p w:rsidR="003878D1" w:rsidRPr="004A1A35" w:rsidRDefault="00F52676" w:rsidP="00EB628B">
      <w:pPr>
        <w:spacing w:line="360" w:lineRule="auto"/>
        <w:ind w:firstLine="708"/>
        <w:jc w:val="both"/>
        <w:rPr>
          <w:sz w:val="28"/>
          <w:szCs w:val="28"/>
        </w:rPr>
      </w:pPr>
      <w:r w:rsidRPr="004A1A35">
        <w:rPr>
          <w:b/>
          <w:sz w:val="28"/>
          <w:szCs w:val="28"/>
        </w:rPr>
        <w:t>Остаточные органические растворители.</w:t>
      </w:r>
      <w:r w:rsidR="003878D1" w:rsidRPr="004A1A35">
        <w:rPr>
          <w:sz w:val="28"/>
          <w:szCs w:val="28"/>
        </w:rPr>
        <w:t xml:space="preserve"> В соответствии с требов</w:t>
      </w:r>
      <w:r w:rsidR="003878D1" w:rsidRPr="004A1A35">
        <w:rPr>
          <w:sz w:val="28"/>
          <w:szCs w:val="28"/>
        </w:rPr>
        <w:t>а</w:t>
      </w:r>
      <w:r w:rsidR="003878D1" w:rsidRPr="004A1A35">
        <w:rPr>
          <w:sz w:val="28"/>
          <w:szCs w:val="28"/>
        </w:rPr>
        <w:t>ниями ОФС «Остаточные органические растворители</w:t>
      </w:r>
      <w:r w:rsidR="003878D1" w:rsidRPr="004A1A35">
        <w:rPr>
          <w:b/>
          <w:sz w:val="28"/>
          <w:szCs w:val="28"/>
        </w:rPr>
        <w:t>»</w:t>
      </w:r>
      <w:r w:rsidR="003878D1" w:rsidRPr="004A1A35">
        <w:rPr>
          <w:sz w:val="28"/>
          <w:szCs w:val="28"/>
        </w:rPr>
        <w:t xml:space="preserve">. </w:t>
      </w:r>
    </w:p>
    <w:p w:rsidR="0030067D" w:rsidRPr="004A1A35" w:rsidRDefault="0030067D" w:rsidP="0030067D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660A10">
        <w:rPr>
          <w:b/>
          <w:sz w:val="28"/>
          <w:szCs w:val="28"/>
        </w:rPr>
        <w:t>Потеря в массе при высушивании.</w:t>
      </w:r>
      <w:r w:rsidRPr="00660A10">
        <w:rPr>
          <w:sz w:val="28"/>
          <w:szCs w:val="28"/>
        </w:rPr>
        <w:t xml:space="preserve"> Не более 5,0 %. В соответствии с</w:t>
      </w:r>
      <w:r w:rsidRPr="004A1A35">
        <w:rPr>
          <w:sz w:val="28"/>
          <w:szCs w:val="28"/>
        </w:rPr>
        <w:t xml:space="preserve"> ОФС «Потеря в массе при высушивании</w:t>
      </w:r>
      <w:r w:rsidRPr="004A1A35">
        <w:rPr>
          <w:b/>
          <w:sz w:val="28"/>
          <w:szCs w:val="28"/>
        </w:rPr>
        <w:t>».</w:t>
      </w:r>
    </w:p>
    <w:p w:rsidR="002B04E1" w:rsidRPr="004A1A35" w:rsidRDefault="002B04E1" w:rsidP="002B04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0A10">
        <w:rPr>
          <w:b/>
          <w:sz w:val="28"/>
          <w:szCs w:val="28"/>
        </w:rPr>
        <w:t xml:space="preserve">Тяжелые металлы. </w:t>
      </w:r>
      <w:r w:rsidRPr="00660A10">
        <w:rPr>
          <w:sz w:val="28"/>
          <w:szCs w:val="28"/>
        </w:rPr>
        <w:t>Не более</w:t>
      </w:r>
      <w:r w:rsidR="002227E2" w:rsidRPr="00660A10">
        <w:rPr>
          <w:noProof/>
          <w:sz w:val="28"/>
          <w:szCs w:val="28"/>
        </w:rPr>
        <w:t xml:space="preserve"> 0,0</w:t>
      </w:r>
      <w:r w:rsidRPr="00660A10">
        <w:rPr>
          <w:noProof/>
          <w:sz w:val="28"/>
          <w:szCs w:val="28"/>
        </w:rPr>
        <w:t>1</w:t>
      </w:r>
      <w:r w:rsidR="0059606E" w:rsidRPr="00660A10">
        <w:rPr>
          <w:noProof/>
          <w:sz w:val="28"/>
          <w:szCs w:val="28"/>
        </w:rPr>
        <w:t xml:space="preserve"> </w:t>
      </w:r>
      <w:r w:rsidRPr="00660A10">
        <w:rPr>
          <w:noProof/>
          <w:sz w:val="28"/>
          <w:szCs w:val="28"/>
        </w:rPr>
        <w:t>%.</w:t>
      </w:r>
      <w:r w:rsidRPr="00660A10">
        <w:rPr>
          <w:sz w:val="28"/>
          <w:szCs w:val="28"/>
        </w:rPr>
        <w:t xml:space="preserve"> В соответствии с требованиями ОФС </w:t>
      </w:r>
      <w:r w:rsidR="0059606E" w:rsidRPr="00660A10">
        <w:rPr>
          <w:sz w:val="28"/>
          <w:szCs w:val="28"/>
        </w:rPr>
        <w:t>«Экстракты»</w:t>
      </w:r>
      <w:r w:rsidR="0006068D" w:rsidRPr="00660A10">
        <w:rPr>
          <w:sz w:val="28"/>
          <w:szCs w:val="28"/>
        </w:rPr>
        <w:t>.</w:t>
      </w:r>
      <w:r w:rsidR="0059606E" w:rsidRPr="004A1A35">
        <w:rPr>
          <w:sz w:val="28"/>
          <w:szCs w:val="28"/>
        </w:rPr>
        <w:t xml:space="preserve"> </w:t>
      </w:r>
    </w:p>
    <w:p w:rsidR="002B04E1" w:rsidRPr="004A1A35" w:rsidRDefault="002B04E1" w:rsidP="002B04E1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4A1A35">
        <w:rPr>
          <w:b/>
          <w:sz w:val="28"/>
          <w:szCs w:val="28"/>
        </w:rPr>
        <w:t xml:space="preserve">Микробиологическая чистота. </w:t>
      </w:r>
      <w:r w:rsidRPr="004A1A35">
        <w:rPr>
          <w:sz w:val="28"/>
          <w:szCs w:val="28"/>
        </w:rPr>
        <w:t>В соответствии с требованиями ОФС «Микробиологическая чистота»</w:t>
      </w:r>
      <w:r w:rsidR="0006068D" w:rsidRPr="004A1A35">
        <w:rPr>
          <w:sz w:val="28"/>
          <w:szCs w:val="28"/>
        </w:rPr>
        <w:t>.</w:t>
      </w:r>
    </w:p>
    <w:p w:rsidR="00533E32" w:rsidRPr="006759CC" w:rsidRDefault="004D560E" w:rsidP="006759CC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A1A35">
        <w:rPr>
          <w:b/>
          <w:sz w:val="28"/>
          <w:szCs w:val="28"/>
        </w:rPr>
        <w:t>Количественное определение</w:t>
      </w:r>
      <w:r w:rsidR="00B86DC2" w:rsidRPr="004A1A35">
        <w:rPr>
          <w:b/>
          <w:sz w:val="28"/>
          <w:szCs w:val="28"/>
        </w:rPr>
        <w:t xml:space="preserve">. </w:t>
      </w:r>
    </w:p>
    <w:p w:rsidR="00422FE6" w:rsidRDefault="00742250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Около 0,</w:t>
      </w:r>
      <w:r w:rsidR="00422FE6">
        <w:rPr>
          <w:sz w:val="28"/>
          <w:szCs w:val="28"/>
        </w:rPr>
        <w:t>1</w:t>
      </w:r>
      <w:r w:rsidR="00A7552D" w:rsidRPr="004A1A35">
        <w:rPr>
          <w:sz w:val="28"/>
          <w:szCs w:val="28"/>
        </w:rPr>
        <w:t>5</w:t>
      </w:r>
      <w:r w:rsidRPr="004A1A35">
        <w:rPr>
          <w:sz w:val="28"/>
          <w:szCs w:val="28"/>
        </w:rPr>
        <w:t> г (точная навеска)</w:t>
      </w:r>
      <w:r w:rsidR="00096A13" w:rsidRPr="004A1A35">
        <w:rPr>
          <w:sz w:val="28"/>
          <w:szCs w:val="28"/>
        </w:rPr>
        <w:t xml:space="preserve"> </w:t>
      </w:r>
      <w:r w:rsidR="0059606E" w:rsidRPr="004A1A35">
        <w:rPr>
          <w:sz w:val="28"/>
          <w:szCs w:val="28"/>
        </w:rPr>
        <w:t>субстанции</w:t>
      </w:r>
      <w:r w:rsidRPr="004A1A35">
        <w:rPr>
          <w:sz w:val="28"/>
          <w:szCs w:val="28"/>
        </w:rPr>
        <w:t xml:space="preserve"> </w:t>
      </w:r>
      <w:r w:rsidR="00096A13" w:rsidRPr="004A1A35">
        <w:rPr>
          <w:sz w:val="28"/>
          <w:szCs w:val="28"/>
        </w:rPr>
        <w:t xml:space="preserve">помещают в мерную колбу вместимостью </w:t>
      </w:r>
      <w:r w:rsidR="00422FE6">
        <w:rPr>
          <w:sz w:val="28"/>
          <w:szCs w:val="28"/>
        </w:rPr>
        <w:t>25</w:t>
      </w:r>
      <w:r w:rsidR="00096A13" w:rsidRPr="004A1A35">
        <w:rPr>
          <w:sz w:val="28"/>
          <w:szCs w:val="28"/>
        </w:rPr>
        <w:t>0 мл</w:t>
      </w:r>
      <w:r w:rsidR="00A7552D" w:rsidRPr="004A1A35">
        <w:rPr>
          <w:sz w:val="28"/>
          <w:szCs w:val="28"/>
        </w:rPr>
        <w:t xml:space="preserve">, прибавляют </w:t>
      </w:r>
      <w:r w:rsidR="00422FE6">
        <w:rPr>
          <w:sz w:val="28"/>
          <w:szCs w:val="28"/>
        </w:rPr>
        <w:t>20</w:t>
      </w:r>
      <w:r w:rsidR="00A7552D" w:rsidRPr="004A1A35">
        <w:rPr>
          <w:sz w:val="28"/>
          <w:szCs w:val="28"/>
        </w:rPr>
        <w:t xml:space="preserve">0 мл </w:t>
      </w:r>
      <w:r w:rsidR="00422FE6">
        <w:rPr>
          <w:sz w:val="28"/>
          <w:szCs w:val="28"/>
        </w:rPr>
        <w:t>воды и обрабатывают на ультразвуковой бане при температуре 60</w:t>
      </w:r>
      <w:proofErr w:type="gramStart"/>
      <w:r w:rsidR="00422FE6">
        <w:rPr>
          <w:sz w:val="28"/>
          <w:szCs w:val="28"/>
        </w:rPr>
        <w:t> °С</w:t>
      </w:r>
      <w:proofErr w:type="gramEnd"/>
      <w:r w:rsidR="00422FE6">
        <w:rPr>
          <w:sz w:val="28"/>
          <w:szCs w:val="28"/>
        </w:rPr>
        <w:t xml:space="preserve"> в течение 30 мин. После охлаждения объём раствора доводят водой до метки, перемешивают и фильтруют через бумажный фильтр «белая лента». Первые 10 мл фильтрата отбрасывают.</w:t>
      </w:r>
    </w:p>
    <w:p w:rsidR="00422FE6" w:rsidRDefault="00422FE6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10,0 мл фильтрата помещают в делительную воронку вместимостью 100 мл, прибавляют 10 мл воды, 0,1 мл хлористоводородной кислоты </w:t>
      </w:r>
      <w:r>
        <w:rPr>
          <w:sz w:val="28"/>
          <w:szCs w:val="28"/>
        </w:rPr>
        <w:lastRenderedPageBreak/>
        <w:t>разведенной 7,3 % и трижды и извлекают эфиром порциями по 15 мл, оставляя темные хлопья в эфирном слое.</w:t>
      </w:r>
    </w:p>
    <w:p w:rsidR="00835ECD" w:rsidRDefault="00835ECD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Водную фракцию переносят в коническую колбу со шлифом вместимостью 100 мл. Объединённые эфирные извлечения промывают 5 мл воды. Воду отделяют и присоединяют к водной фракции. Эфирные извлечения отбрасывают.</w:t>
      </w:r>
    </w:p>
    <w:p w:rsidR="00A7552D" w:rsidRPr="004A1A35" w:rsidRDefault="00835ECD" w:rsidP="00835E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Объединённые водные извлечения нагревают над паром водяной бани в течение 30 мин для удаления эфира. После охлаждения к содержимому колбы прибавляют 0,1 г натрия гидрокарбоната, перемешивают в течение 3 мин, затем прибавляют 15 мл железа(</w:t>
      </w:r>
      <w:r>
        <w:rPr>
          <w:sz w:val="28"/>
          <w:szCs w:val="28"/>
          <w:lang w:val="en-US"/>
        </w:rPr>
        <w:t>III</w:t>
      </w:r>
      <w:r w:rsidRPr="00835ECD">
        <w:rPr>
          <w:sz w:val="28"/>
          <w:szCs w:val="28"/>
        </w:rPr>
        <w:t>)</w:t>
      </w:r>
      <w:r>
        <w:rPr>
          <w:sz w:val="28"/>
          <w:szCs w:val="28"/>
        </w:rPr>
        <w:t xml:space="preserve"> хлорида раствора 10 %. Колбу присоединяют к обратному холодильнику и нагревают на водяной бане в течение 20 мин при периодическом перемешивании.</w:t>
      </w:r>
    </w:p>
    <w:p w:rsidR="00835ECD" w:rsidRDefault="00835ECD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Содержимое к</w:t>
      </w:r>
      <w:r w:rsidR="0018282C" w:rsidRPr="004A1A35">
        <w:rPr>
          <w:sz w:val="28"/>
          <w:szCs w:val="28"/>
        </w:rPr>
        <w:t>олб</w:t>
      </w:r>
      <w:r>
        <w:rPr>
          <w:sz w:val="28"/>
          <w:szCs w:val="28"/>
        </w:rPr>
        <w:t>ы</w:t>
      </w:r>
      <w:r w:rsidR="0018282C" w:rsidRPr="004A1A35">
        <w:rPr>
          <w:sz w:val="28"/>
          <w:szCs w:val="28"/>
        </w:rPr>
        <w:t xml:space="preserve"> охлаждают</w:t>
      </w:r>
      <w:r>
        <w:rPr>
          <w:sz w:val="28"/>
          <w:szCs w:val="28"/>
        </w:rPr>
        <w:t>, прибавляют 3 мл хлористоводородной кислоты концентрированной и нагревают в тех же условиях в течение 30 мин при периодическом перемешивании.</w:t>
      </w:r>
    </w:p>
    <w:p w:rsidR="0018282C" w:rsidRDefault="0018282C" w:rsidP="00835E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 </w:t>
      </w:r>
      <w:r w:rsidR="00835ECD">
        <w:rPr>
          <w:sz w:val="28"/>
          <w:szCs w:val="28"/>
        </w:rPr>
        <w:t>После охлаждения раствор переносят в делительную воронку вместимостью 100 мл и извлекают эфиро</w:t>
      </w:r>
      <w:r w:rsidR="00FF2AAF">
        <w:rPr>
          <w:sz w:val="28"/>
          <w:szCs w:val="28"/>
        </w:rPr>
        <w:t xml:space="preserve">м порциями по 25 мл до обесцвечивания эфирного слоя (3–4) раза. После каждого разделения водный слой вместе с темными хлопьями возвращают в коническую колбу, в которой проводилась реакция. Эфирный слой фильтруют через стеклянный фильтр </w:t>
      </w:r>
      <w:r w:rsidR="00FF2AAF" w:rsidRPr="00DB1D47">
        <w:rPr>
          <w:sz w:val="28"/>
          <w:szCs w:val="28"/>
        </w:rPr>
        <w:t>ПОР 100</w:t>
      </w:r>
      <w:r w:rsidR="00FF2AAF">
        <w:rPr>
          <w:sz w:val="28"/>
          <w:szCs w:val="28"/>
        </w:rPr>
        <w:t xml:space="preserve"> в де</w:t>
      </w:r>
      <w:r w:rsidR="00C62E67">
        <w:rPr>
          <w:sz w:val="28"/>
          <w:szCs w:val="28"/>
        </w:rPr>
        <w:t>л</w:t>
      </w:r>
      <w:r w:rsidR="00FF2AAF">
        <w:rPr>
          <w:sz w:val="28"/>
          <w:szCs w:val="28"/>
        </w:rPr>
        <w:t>ительную воронку вместимостью 250 мл.</w:t>
      </w:r>
    </w:p>
    <w:p w:rsidR="00FF2AAF" w:rsidRDefault="00FF2AAF" w:rsidP="00835E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Объединенные эфирные извлечения дважды промывают водой порциями по 15 мл</w:t>
      </w:r>
      <w:r w:rsidR="00D836F8">
        <w:rPr>
          <w:sz w:val="28"/>
          <w:szCs w:val="28"/>
        </w:rPr>
        <w:t xml:space="preserve">, </w:t>
      </w:r>
      <w:r>
        <w:rPr>
          <w:sz w:val="28"/>
          <w:szCs w:val="28"/>
        </w:rPr>
        <w:t>отбрасыва</w:t>
      </w:r>
      <w:r w:rsidR="00FC31B2">
        <w:rPr>
          <w:sz w:val="28"/>
          <w:szCs w:val="28"/>
        </w:rPr>
        <w:t>я</w:t>
      </w:r>
      <w:r w:rsidR="00D836F8">
        <w:rPr>
          <w:sz w:val="28"/>
          <w:szCs w:val="28"/>
        </w:rPr>
        <w:t xml:space="preserve"> водн</w:t>
      </w:r>
      <w:r w:rsidR="00FC31B2">
        <w:rPr>
          <w:sz w:val="28"/>
          <w:szCs w:val="28"/>
        </w:rPr>
        <w:t>ый слой</w:t>
      </w:r>
      <w:r>
        <w:rPr>
          <w:sz w:val="28"/>
          <w:szCs w:val="28"/>
        </w:rPr>
        <w:t xml:space="preserve">. Эфирные извлечения переносят в мерную колбу вместимостью 100 мл. Делительную воронку </w:t>
      </w:r>
      <w:r w:rsidR="00660A10">
        <w:rPr>
          <w:sz w:val="28"/>
          <w:szCs w:val="28"/>
        </w:rPr>
        <w:t>ополаскивают</w:t>
      </w:r>
      <w:r>
        <w:rPr>
          <w:sz w:val="28"/>
          <w:szCs w:val="28"/>
        </w:rPr>
        <w:t xml:space="preserve"> 10</w:t>
      </w:r>
      <w:r w:rsidR="00660A10">
        <w:rPr>
          <w:sz w:val="28"/>
          <w:szCs w:val="28"/>
        </w:rPr>
        <w:t xml:space="preserve"> </w:t>
      </w:r>
      <w:r>
        <w:rPr>
          <w:sz w:val="28"/>
          <w:szCs w:val="28"/>
        </w:rPr>
        <w:t>мл эфира. Эфир присоединяют к основному раствору в мерной колбе. Доводят объём раствора в колбе эфиром и перемешивают.</w:t>
      </w:r>
    </w:p>
    <w:p w:rsidR="00FF2AAF" w:rsidRDefault="00FF2AAF" w:rsidP="00835E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25,0 мл полученного раствора помещают в выпарительную чашку и выпаривают на водяной бане, при температуре 35–38 °С.</w:t>
      </w:r>
    </w:p>
    <w:p w:rsidR="00FF2AAF" w:rsidRDefault="00FF2AAF" w:rsidP="00835E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Сухой остаток количественно переносят м</w:t>
      </w:r>
      <w:r w:rsidR="002E1546">
        <w:rPr>
          <w:sz w:val="28"/>
          <w:szCs w:val="28"/>
        </w:rPr>
        <w:t xml:space="preserve">агния ацетата раствором </w:t>
      </w:r>
      <w:r w:rsidRPr="00FF2AAF">
        <w:rPr>
          <w:sz w:val="28"/>
          <w:szCs w:val="28"/>
        </w:rPr>
        <w:lastRenderedPageBreak/>
        <w:t>метанольны</w:t>
      </w:r>
      <w:r w:rsidR="002E1546">
        <w:rPr>
          <w:sz w:val="28"/>
          <w:szCs w:val="28"/>
        </w:rPr>
        <w:t>м</w:t>
      </w:r>
      <w:r w:rsidRPr="00FF2AAF">
        <w:rPr>
          <w:sz w:val="28"/>
          <w:szCs w:val="28"/>
        </w:rPr>
        <w:t xml:space="preserve"> 0,5 %</w:t>
      </w:r>
      <w:r w:rsidR="002E1546">
        <w:rPr>
          <w:sz w:val="28"/>
          <w:szCs w:val="28"/>
        </w:rPr>
        <w:t xml:space="preserve"> в мерную колбу вместимостью 10 мл. Объём раствора в колбе доводят магния ацетата раствором </w:t>
      </w:r>
      <w:r w:rsidR="002E1546" w:rsidRPr="00FF2AAF">
        <w:rPr>
          <w:sz w:val="28"/>
          <w:szCs w:val="28"/>
        </w:rPr>
        <w:t>метанольны</w:t>
      </w:r>
      <w:r w:rsidR="002E1546">
        <w:rPr>
          <w:sz w:val="28"/>
          <w:szCs w:val="28"/>
        </w:rPr>
        <w:t>м</w:t>
      </w:r>
      <w:r w:rsidR="002E1546" w:rsidRPr="00FF2AAF">
        <w:rPr>
          <w:sz w:val="28"/>
          <w:szCs w:val="28"/>
        </w:rPr>
        <w:t xml:space="preserve"> 0,5 %</w:t>
      </w:r>
      <w:r w:rsidR="002E1546">
        <w:rPr>
          <w:sz w:val="28"/>
          <w:szCs w:val="28"/>
        </w:rPr>
        <w:t xml:space="preserve"> до метки и перемешивают (испытуемый раствор).</w:t>
      </w:r>
    </w:p>
    <w:p w:rsidR="002E1546" w:rsidRPr="00FF2AAF" w:rsidRDefault="00FC31B2" w:rsidP="00835E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Оптическую плотность испытуемого раствора и</w:t>
      </w:r>
      <w:r w:rsidR="002E1546">
        <w:rPr>
          <w:sz w:val="28"/>
          <w:szCs w:val="28"/>
        </w:rPr>
        <w:t xml:space="preserve">змеряют на спектрофотометре в максимуме поглощения при длине волны 515 нм в кювете с толщиной слоя 10 мм. В качестве раствора сравнения используют метанол. </w:t>
      </w:r>
    </w:p>
    <w:p w:rsidR="007B2260" w:rsidRPr="004A1A35" w:rsidRDefault="00C564A3" w:rsidP="00C564A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Содержание суммы </w:t>
      </w:r>
      <w:r w:rsidR="00FC31B2" w:rsidRPr="002431AA">
        <w:rPr>
          <w:sz w:val="28"/>
          <w:szCs w:val="28"/>
        </w:rPr>
        <w:t>антраценпроизводных соединений в пересчете на сеннозид</w:t>
      </w:r>
      <w:proofErr w:type="gramStart"/>
      <w:r w:rsidR="00FC31B2" w:rsidRPr="002431AA">
        <w:rPr>
          <w:sz w:val="28"/>
          <w:szCs w:val="28"/>
        </w:rPr>
        <w:t xml:space="preserve"> Б</w:t>
      </w:r>
      <w:proofErr w:type="gramEnd"/>
      <w:r w:rsidR="0018282C" w:rsidRPr="004A1A35">
        <w:rPr>
          <w:sz w:val="28"/>
          <w:szCs w:val="28"/>
        </w:rPr>
        <w:t xml:space="preserve"> и</w:t>
      </w:r>
      <w:r w:rsidR="00FC31B2">
        <w:rPr>
          <w:sz w:val="28"/>
          <w:szCs w:val="28"/>
        </w:rPr>
        <w:t xml:space="preserve"> абсолютно сухую </w:t>
      </w:r>
      <w:r w:rsidR="0018282C" w:rsidRPr="004A1A35">
        <w:rPr>
          <w:sz w:val="28"/>
          <w:szCs w:val="28"/>
        </w:rPr>
        <w:t>субстанци</w:t>
      </w:r>
      <w:r w:rsidR="00FC31B2">
        <w:rPr>
          <w:sz w:val="28"/>
          <w:szCs w:val="28"/>
        </w:rPr>
        <w:t>ю</w:t>
      </w:r>
      <w:r w:rsidR="0018282C" w:rsidRPr="004A1A35">
        <w:rPr>
          <w:sz w:val="28"/>
          <w:szCs w:val="28"/>
        </w:rPr>
        <w:t xml:space="preserve"> в процентах (</w:t>
      </w:r>
      <w:r w:rsidR="0018282C" w:rsidRPr="00EC1AFD">
        <w:rPr>
          <w:i/>
          <w:sz w:val="28"/>
          <w:szCs w:val="28"/>
        </w:rPr>
        <w:t>Х</w:t>
      </w:r>
      <w:r w:rsidR="0018282C" w:rsidRPr="004A1A35">
        <w:rPr>
          <w:sz w:val="28"/>
          <w:szCs w:val="28"/>
        </w:rPr>
        <w:t>)</w:t>
      </w:r>
      <w:r w:rsidRPr="004A1A35">
        <w:rPr>
          <w:snapToGrid w:val="0"/>
          <w:sz w:val="28"/>
          <w:szCs w:val="28"/>
        </w:rPr>
        <w:t xml:space="preserve"> </w:t>
      </w:r>
      <w:r w:rsidRPr="004A1A35">
        <w:rPr>
          <w:sz w:val="28"/>
          <w:szCs w:val="28"/>
        </w:rPr>
        <w:t xml:space="preserve">вычисляют по формуле: </w:t>
      </w:r>
    </w:p>
    <w:p w:rsidR="00C564A3" w:rsidRPr="004A1A35" w:rsidRDefault="007B2260" w:rsidP="004A33AA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40"/>
            <w:szCs w:val="40"/>
          </w:rPr>
          <m:t>Х</m:t>
        </m:r>
        <m:r>
          <w:rPr>
            <w:rFonts w:asci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/>
                <w:sz w:val="40"/>
                <w:szCs w:val="40"/>
              </w:rPr>
              <m:t xml:space="preserve">A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250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100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100 </m:t>
            </m:r>
          </m:num>
          <m:den>
            <m:r>
              <w:rPr>
                <w:rFonts w:ascii="Cambria Math"/>
                <w:sz w:val="40"/>
                <w:szCs w:val="40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SupPr>
              <m:e>
                <m:r>
                  <w:rPr>
                    <w:rFonts w:asci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1</m:t>
                </m:r>
                <m:r>
                  <w:rPr>
                    <w:rFonts w:ascii="Cambria Math"/>
                    <w:sz w:val="40"/>
                    <w:szCs w:val="40"/>
                  </w:rPr>
                  <m:t>см</m:t>
                </m:r>
              </m:sub>
              <m:sup>
                <m:r>
                  <w:rPr>
                    <w:rFonts w:ascii="Cambria Math"/>
                    <w:sz w:val="40"/>
                    <w:szCs w:val="40"/>
                  </w:rPr>
                  <m:t>1%</m:t>
                </m:r>
              </m:sup>
            </m:sSubSup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 w:hAns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/>
                <w:sz w:val="40"/>
                <w:szCs w:val="40"/>
              </w:rPr>
              <m:t>а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25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 (100</m:t>
            </m:r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W</m:t>
            </m:r>
            <m:r>
              <w:rPr>
                <w:rFonts w:ascii="Cambria Math"/>
                <w:sz w:val="40"/>
                <w:szCs w:val="40"/>
              </w:rPr>
              <m:t>)</m:t>
            </m:r>
          </m:den>
        </m:f>
        <m:r>
          <w:rPr>
            <w:rFonts w:asci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/>
                <w:sz w:val="40"/>
                <w:szCs w:val="40"/>
              </w:rPr>
              <m:t xml:space="preserve">A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100000 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SupPr>
              <m:e>
                <m:r>
                  <w:rPr>
                    <w:rFonts w:asci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1</m:t>
                </m:r>
                <m:r>
                  <w:rPr>
                    <w:rFonts w:ascii="Cambria Math"/>
                    <w:sz w:val="40"/>
                    <w:szCs w:val="40"/>
                  </w:rPr>
                  <m:t>см</m:t>
                </m:r>
              </m:sub>
              <m:sup>
                <m:r>
                  <w:rPr>
                    <w:rFonts w:ascii="Cambria Math"/>
                    <w:sz w:val="40"/>
                    <w:szCs w:val="40"/>
                  </w:rPr>
                  <m:t>1%</m:t>
                </m:r>
              </m:sup>
            </m:sSubSup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 w:hAns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/>
                <w:sz w:val="40"/>
                <w:szCs w:val="40"/>
              </w:rPr>
              <m:t>а</m:t>
            </m:r>
            <m:r>
              <w:rPr>
                <w:rFonts w:ascii="Cambria Math"/>
                <w:sz w:val="40"/>
                <w:szCs w:val="40"/>
              </w:rPr>
              <m:t xml:space="preserve">  </m:t>
            </m:r>
            <m:r>
              <w:rPr>
                <w:rFonts w:ascii="Cambria Math"/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 (100</m:t>
            </m:r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W</m:t>
            </m:r>
            <m:r>
              <w:rPr>
                <w:rFonts w:ascii="Cambria Math"/>
                <w:sz w:val="40"/>
                <w:szCs w:val="40"/>
              </w:rPr>
              <m:t>)</m:t>
            </m:r>
          </m:den>
        </m:f>
        <m:r>
          <w:rPr>
            <w:rFonts w:ascii="Cambria Math"/>
            <w:sz w:val="40"/>
            <w:szCs w:val="40"/>
          </w:rPr>
          <m:t xml:space="preserve"> </m:t>
        </m:r>
      </m:oMath>
      <w:r w:rsidR="0006068D" w:rsidRPr="004A1A35">
        <w:rPr>
          <w:sz w:val="28"/>
          <w:szCs w:val="28"/>
        </w:rPr>
        <w:t>,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6B70A3" w:rsidRPr="005E5C1A" w:rsidTr="00234422">
        <w:tc>
          <w:tcPr>
            <w:tcW w:w="598" w:type="dxa"/>
          </w:tcPr>
          <w:p w:rsidR="006B70A3" w:rsidRPr="005E5C1A" w:rsidRDefault="006B70A3" w:rsidP="00234422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6B70A3" w:rsidRPr="005E5C1A" w:rsidRDefault="006B70A3" w:rsidP="00234422">
            <w:pPr>
              <w:jc w:val="both"/>
              <w:rPr>
                <w:i/>
                <w:sz w:val="28"/>
                <w:szCs w:val="28"/>
              </w:rPr>
            </w:pPr>
            <w:r w:rsidRPr="005E5C1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6B70A3" w:rsidRPr="005E5C1A" w:rsidRDefault="006B70A3" w:rsidP="00234422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6B70A3" w:rsidRPr="005E5C1A" w:rsidRDefault="006B70A3" w:rsidP="006B70A3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6B70A3" w:rsidRPr="005E5C1A" w:rsidTr="00234422">
        <w:tc>
          <w:tcPr>
            <w:tcW w:w="598" w:type="dxa"/>
          </w:tcPr>
          <w:p w:rsidR="006B70A3" w:rsidRPr="005E5C1A" w:rsidRDefault="006B70A3" w:rsidP="00234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6B70A3" w:rsidRPr="005E5C1A" w:rsidRDefault="00351FCA" w:rsidP="00234422">
            <w:pPr>
              <w:jc w:val="both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1см 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6" w:type="dxa"/>
          </w:tcPr>
          <w:p w:rsidR="006B70A3" w:rsidRPr="005E5C1A" w:rsidRDefault="006B70A3" w:rsidP="00234422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6B70A3" w:rsidRPr="005E5C1A" w:rsidRDefault="006B70A3" w:rsidP="0061134A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>удел</w:t>
            </w:r>
            <w:r>
              <w:rPr>
                <w:sz w:val="28"/>
                <w:szCs w:val="28"/>
              </w:rPr>
              <w:t>ьный показатель поглощения сеннозида</w:t>
            </w:r>
            <w:proofErr w:type="gramStart"/>
            <w:r>
              <w:rPr>
                <w:sz w:val="28"/>
                <w:szCs w:val="28"/>
              </w:rPr>
              <w:t> </w:t>
            </w:r>
            <w:r w:rsidR="0061134A">
              <w:rPr>
                <w:sz w:val="28"/>
                <w:szCs w:val="28"/>
              </w:rPr>
              <w:t>Б</w:t>
            </w:r>
            <w:proofErr w:type="gramEnd"/>
            <w:r w:rsidRPr="005E5C1A">
              <w:rPr>
                <w:sz w:val="28"/>
                <w:szCs w:val="28"/>
              </w:rPr>
              <w:t xml:space="preserve"> после провед</w:t>
            </w:r>
            <w:r w:rsidRPr="005E5C1A">
              <w:rPr>
                <w:sz w:val="28"/>
                <w:szCs w:val="28"/>
              </w:rPr>
              <w:t>е</w:t>
            </w:r>
            <w:r w:rsidRPr="005E5C1A">
              <w:rPr>
                <w:sz w:val="28"/>
                <w:szCs w:val="28"/>
              </w:rPr>
              <w:t>ния реакции с магния ацетатом при 51</w:t>
            </w:r>
            <w:r>
              <w:rPr>
                <w:sz w:val="28"/>
                <w:szCs w:val="28"/>
              </w:rPr>
              <w:t>5</w:t>
            </w:r>
            <w:r w:rsidRPr="005E5C1A">
              <w:rPr>
                <w:sz w:val="28"/>
                <w:szCs w:val="28"/>
              </w:rPr>
              <w:t> нм, равный 2</w:t>
            </w:r>
            <w:r>
              <w:rPr>
                <w:sz w:val="28"/>
                <w:szCs w:val="28"/>
              </w:rPr>
              <w:t>40</w:t>
            </w:r>
            <w:r w:rsidRPr="005E5C1A">
              <w:rPr>
                <w:sz w:val="28"/>
                <w:szCs w:val="28"/>
              </w:rPr>
              <w:t>;</w:t>
            </w:r>
          </w:p>
        </w:tc>
      </w:tr>
      <w:tr w:rsidR="006B70A3" w:rsidRPr="00C03777" w:rsidTr="00234422">
        <w:tc>
          <w:tcPr>
            <w:tcW w:w="598" w:type="dxa"/>
          </w:tcPr>
          <w:p w:rsidR="006B70A3" w:rsidRPr="005E5C1A" w:rsidRDefault="006B70A3" w:rsidP="00234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6B70A3" w:rsidRPr="005E5C1A" w:rsidRDefault="006B70A3" w:rsidP="00234422">
            <w:pPr>
              <w:jc w:val="both"/>
              <w:rPr>
                <w:sz w:val="28"/>
                <w:szCs w:val="28"/>
                <w:lang w:val="en-US"/>
              </w:rPr>
            </w:pPr>
            <w:r w:rsidRPr="005E5C1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6B70A3" w:rsidRPr="005E5C1A" w:rsidRDefault="006B70A3" w:rsidP="00234422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6B70A3" w:rsidRPr="005E5C1A" w:rsidRDefault="006B70A3" w:rsidP="006B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навеска препарата</w:t>
            </w:r>
            <w:r w:rsidRPr="005E5C1A">
              <w:rPr>
                <w:sz w:val="28"/>
                <w:szCs w:val="28"/>
              </w:rPr>
              <w:t>, взято</w:t>
            </w:r>
            <w:r>
              <w:rPr>
                <w:sz w:val="28"/>
                <w:szCs w:val="28"/>
              </w:rPr>
              <w:t>го</w:t>
            </w:r>
            <w:r w:rsidRPr="005E5C1A">
              <w:rPr>
                <w:sz w:val="28"/>
                <w:szCs w:val="28"/>
              </w:rPr>
              <w:t xml:space="preserve"> на анализ,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6B70A3" w:rsidRPr="00C03777" w:rsidTr="00234422">
        <w:tc>
          <w:tcPr>
            <w:tcW w:w="598" w:type="dxa"/>
          </w:tcPr>
          <w:p w:rsidR="006B70A3" w:rsidRPr="005E5C1A" w:rsidRDefault="006B70A3" w:rsidP="00234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6B70A3" w:rsidRPr="005E5C1A" w:rsidRDefault="006B70A3" w:rsidP="00234422">
            <w:pPr>
              <w:jc w:val="both"/>
              <w:rPr>
                <w:sz w:val="28"/>
                <w:szCs w:val="28"/>
                <w:lang w:val="en-US"/>
              </w:rPr>
            </w:pPr>
            <w:r w:rsidRPr="004A1A35">
              <w:rPr>
                <w:i/>
                <w:sz w:val="28"/>
                <w:szCs w:val="28"/>
              </w:rPr>
              <w:t>W</w:t>
            </w:r>
            <w:r w:rsidRPr="004A1A35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26" w:type="dxa"/>
          </w:tcPr>
          <w:p w:rsidR="006B70A3" w:rsidRPr="005E5C1A" w:rsidRDefault="006B70A3" w:rsidP="00234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6B70A3" w:rsidRDefault="006B70A3" w:rsidP="00234422">
            <w:pPr>
              <w:jc w:val="both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потеря в массе при высушивании,</w:t>
            </w:r>
            <w:r w:rsidRPr="004A1A35">
              <w:rPr>
                <w:sz w:val="28"/>
                <w:szCs w:val="28"/>
                <w:lang w:val="en-US"/>
              </w:rPr>
              <w:t> </w:t>
            </w:r>
            <w:r w:rsidRPr="004A1A35">
              <w:rPr>
                <w:sz w:val="28"/>
                <w:szCs w:val="28"/>
              </w:rPr>
              <w:t>%.</w:t>
            </w:r>
          </w:p>
        </w:tc>
      </w:tr>
    </w:tbl>
    <w:p w:rsidR="00315568" w:rsidRPr="00783383" w:rsidRDefault="00315568" w:rsidP="006E3426">
      <w:pPr>
        <w:spacing w:line="360" w:lineRule="auto"/>
        <w:jc w:val="both"/>
        <w:rPr>
          <w:b/>
          <w:sz w:val="28"/>
          <w:szCs w:val="28"/>
        </w:rPr>
      </w:pPr>
    </w:p>
    <w:p w:rsidR="004D560E" w:rsidRPr="004A1A35" w:rsidRDefault="0086011F" w:rsidP="003105B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FC31B2">
        <w:rPr>
          <w:b/>
          <w:sz w:val="28"/>
          <w:szCs w:val="28"/>
        </w:rPr>
        <w:t>Хранение.</w:t>
      </w:r>
      <w:r w:rsidRPr="00FC31B2">
        <w:rPr>
          <w:sz w:val="28"/>
          <w:szCs w:val="28"/>
        </w:rPr>
        <w:t xml:space="preserve"> </w:t>
      </w:r>
      <w:r w:rsidR="0064357A">
        <w:rPr>
          <w:sz w:val="28"/>
          <w:szCs w:val="28"/>
        </w:rPr>
        <w:t>П</w:t>
      </w:r>
      <w:r w:rsidR="004A33AA" w:rsidRPr="00FC31B2">
        <w:rPr>
          <w:sz w:val="28"/>
          <w:szCs w:val="28"/>
        </w:rPr>
        <w:t xml:space="preserve">ри температуре </w:t>
      </w:r>
      <w:r w:rsidR="004711E9" w:rsidRPr="00FC31B2">
        <w:rPr>
          <w:sz w:val="28"/>
          <w:szCs w:val="28"/>
        </w:rPr>
        <w:t>не выше</w:t>
      </w:r>
      <w:r w:rsidR="004A33AA" w:rsidRPr="00FC31B2">
        <w:rPr>
          <w:sz w:val="28"/>
          <w:szCs w:val="28"/>
        </w:rPr>
        <w:t xml:space="preserve"> 25</w:t>
      </w:r>
      <w:r w:rsidR="00FC31B2">
        <w:rPr>
          <w:sz w:val="28"/>
          <w:szCs w:val="28"/>
        </w:rPr>
        <w:t> </w:t>
      </w:r>
      <w:r w:rsidR="004A33AA" w:rsidRPr="00FC31B2">
        <w:rPr>
          <w:sz w:val="28"/>
          <w:szCs w:val="28"/>
          <w:vertAlign w:val="superscript"/>
        </w:rPr>
        <w:t>о</w:t>
      </w:r>
      <w:r w:rsidR="004A33AA" w:rsidRPr="00FC31B2">
        <w:rPr>
          <w:sz w:val="28"/>
          <w:szCs w:val="28"/>
        </w:rPr>
        <w:t>С</w:t>
      </w:r>
      <w:r w:rsidRPr="00FC31B2">
        <w:rPr>
          <w:sz w:val="28"/>
          <w:szCs w:val="28"/>
        </w:rPr>
        <w:t>.</w:t>
      </w:r>
    </w:p>
    <w:p w:rsidR="002226FC" w:rsidRPr="004A1A35" w:rsidRDefault="002226FC" w:rsidP="00905A75">
      <w:pPr>
        <w:widowControl w:val="0"/>
        <w:spacing w:line="360" w:lineRule="auto"/>
        <w:rPr>
          <w:sz w:val="28"/>
          <w:szCs w:val="28"/>
        </w:rPr>
      </w:pPr>
    </w:p>
    <w:sectPr w:rsidR="002226FC" w:rsidRPr="004A1A35" w:rsidSect="00203B6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70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22" w:rsidRDefault="00234422">
      <w:r>
        <w:separator/>
      </w:r>
    </w:p>
  </w:endnote>
  <w:endnote w:type="continuationSeparator" w:id="0">
    <w:p w:rsidR="00234422" w:rsidRDefault="00234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234422" w:rsidRPr="007D450B" w:rsidRDefault="00351FCA">
        <w:pPr>
          <w:pStyle w:val="a8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234422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3D3A3A">
          <w:rPr>
            <w:noProof/>
            <w:sz w:val="28"/>
            <w:szCs w:val="28"/>
          </w:rPr>
          <w:t>2</w:t>
        </w:r>
        <w:r w:rsidRPr="007D450B">
          <w:rPr>
            <w:sz w:val="28"/>
            <w:szCs w:val="28"/>
          </w:rPr>
          <w:fldChar w:fldCharType="end"/>
        </w:r>
      </w:p>
    </w:sdtContent>
  </w:sdt>
  <w:p w:rsidR="00234422" w:rsidRDefault="002344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22" w:rsidRDefault="00234422">
    <w:pPr>
      <w:pStyle w:val="a8"/>
      <w:jc w:val="center"/>
    </w:pPr>
  </w:p>
  <w:p w:rsidR="00234422" w:rsidRDefault="002344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22" w:rsidRDefault="00234422">
      <w:r>
        <w:separator/>
      </w:r>
    </w:p>
  </w:footnote>
  <w:footnote w:type="continuationSeparator" w:id="0">
    <w:p w:rsidR="00234422" w:rsidRDefault="00234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22" w:rsidRDefault="00351F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44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422">
      <w:rPr>
        <w:rStyle w:val="a7"/>
        <w:noProof/>
      </w:rPr>
      <w:t>1</w:t>
    </w:r>
    <w:r>
      <w:rPr>
        <w:rStyle w:val="a7"/>
      </w:rPr>
      <w:fldChar w:fldCharType="end"/>
    </w:r>
  </w:p>
  <w:p w:rsidR="00234422" w:rsidRDefault="0023442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22" w:rsidRDefault="00234422" w:rsidP="007D450B">
    <w:pPr>
      <w:pStyle w:val="a6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5F31E0B"/>
    <w:multiLevelType w:val="hybridMultilevel"/>
    <w:tmpl w:val="F1FA9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608A46E4"/>
    <w:multiLevelType w:val="hybridMultilevel"/>
    <w:tmpl w:val="3FD41FFA"/>
    <w:lvl w:ilvl="0" w:tplc="663A3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B30142"/>
    <w:multiLevelType w:val="hybridMultilevel"/>
    <w:tmpl w:val="02F00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4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3"/>
  </w:num>
  <w:num w:numId="14">
    <w:abstractNumId w:val="7"/>
  </w:num>
  <w:num w:numId="15">
    <w:abstractNumId w:val="1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0044"/>
    <w:rsid w:val="0000597B"/>
    <w:rsid w:val="00006EC1"/>
    <w:rsid w:val="00016CDF"/>
    <w:rsid w:val="00023AA0"/>
    <w:rsid w:val="00024136"/>
    <w:rsid w:val="000255F4"/>
    <w:rsid w:val="00027835"/>
    <w:rsid w:val="00030676"/>
    <w:rsid w:val="00030885"/>
    <w:rsid w:val="00032B8A"/>
    <w:rsid w:val="00041062"/>
    <w:rsid w:val="000422B1"/>
    <w:rsid w:val="00043F41"/>
    <w:rsid w:val="00047A34"/>
    <w:rsid w:val="00050371"/>
    <w:rsid w:val="00050ED9"/>
    <w:rsid w:val="00057212"/>
    <w:rsid w:val="0006068D"/>
    <w:rsid w:val="0006449D"/>
    <w:rsid w:val="00065409"/>
    <w:rsid w:val="00066740"/>
    <w:rsid w:val="00072A0F"/>
    <w:rsid w:val="000751A7"/>
    <w:rsid w:val="00083D4B"/>
    <w:rsid w:val="00084B0E"/>
    <w:rsid w:val="00090707"/>
    <w:rsid w:val="00090D5F"/>
    <w:rsid w:val="000924C3"/>
    <w:rsid w:val="00095067"/>
    <w:rsid w:val="0009652A"/>
    <w:rsid w:val="00096A13"/>
    <w:rsid w:val="000971F8"/>
    <w:rsid w:val="000A2C65"/>
    <w:rsid w:val="000B37D3"/>
    <w:rsid w:val="000B4985"/>
    <w:rsid w:val="000C1523"/>
    <w:rsid w:val="000C2950"/>
    <w:rsid w:val="000C3CC9"/>
    <w:rsid w:val="000D127D"/>
    <w:rsid w:val="000D1E3F"/>
    <w:rsid w:val="000D207B"/>
    <w:rsid w:val="000D3A0A"/>
    <w:rsid w:val="000D6E0B"/>
    <w:rsid w:val="000D7912"/>
    <w:rsid w:val="000E0034"/>
    <w:rsid w:val="000E05B1"/>
    <w:rsid w:val="000E7696"/>
    <w:rsid w:val="000E7877"/>
    <w:rsid w:val="000F1004"/>
    <w:rsid w:val="000F244F"/>
    <w:rsid w:val="000F2C7D"/>
    <w:rsid w:val="000F3185"/>
    <w:rsid w:val="000F3437"/>
    <w:rsid w:val="000F646F"/>
    <w:rsid w:val="000F65BF"/>
    <w:rsid w:val="000F6E93"/>
    <w:rsid w:val="00103E90"/>
    <w:rsid w:val="00110037"/>
    <w:rsid w:val="00110066"/>
    <w:rsid w:val="00110D5D"/>
    <w:rsid w:val="0011547C"/>
    <w:rsid w:val="00120FB5"/>
    <w:rsid w:val="00121ACA"/>
    <w:rsid w:val="00121BEE"/>
    <w:rsid w:val="001225CE"/>
    <w:rsid w:val="00125527"/>
    <w:rsid w:val="00133E1C"/>
    <w:rsid w:val="0013715F"/>
    <w:rsid w:val="001372E6"/>
    <w:rsid w:val="00140303"/>
    <w:rsid w:val="00140CB0"/>
    <w:rsid w:val="0014141D"/>
    <w:rsid w:val="00144F77"/>
    <w:rsid w:val="001461CD"/>
    <w:rsid w:val="00147A03"/>
    <w:rsid w:val="00147B7E"/>
    <w:rsid w:val="00153E7A"/>
    <w:rsid w:val="001567D0"/>
    <w:rsid w:val="00163ACD"/>
    <w:rsid w:val="00167A4A"/>
    <w:rsid w:val="00172C12"/>
    <w:rsid w:val="0018282C"/>
    <w:rsid w:val="00185C12"/>
    <w:rsid w:val="001878F4"/>
    <w:rsid w:val="001971E4"/>
    <w:rsid w:val="001A12C8"/>
    <w:rsid w:val="001A3530"/>
    <w:rsid w:val="001A680E"/>
    <w:rsid w:val="001B0063"/>
    <w:rsid w:val="001B34A7"/>
    <w:rsid w:val="001B7B5A"/>
    <w:rsid w:val="001C0125"/>
    <w:rsid w:val="001D0E22"/>
    <w:rsid w:val="001D26C1"/>
    <w:rsid w:val="001D458D"/>
    <w:rsid w:val="001D6DA5"/>
    <w:rsid w:val="001D7C4F"/>
    <w:rsid w:val="001E580A"/>
    <w:rsid w:val="001E5BCF"/>
    <w:rsid w:val="001E7CDA"/>
    <w:rsid w:val="001F16B3"/>
    <w:rsid w:val="001F1950"/>
    <w:rsid w:val="001F268E"/>
    <w:rsid w:val="001F7A69"/>
    <w:rsid w:val="00201F9A"/>
    <w:rsid w:val="00203135"/>
    <w:rsid w:val="00203B6A"/>
    <w:rsid w:val="002069C9"/>
    <w:rsid w:val="00206E85"/>
    <w:rsid w:val="0022038A"/>
    <w:rsid w:val="00220E4C"/>
    <w:rsid w:val="002226FC"/>
    <w:rsid w:val="002227E2"/>
    <w:rsid w:val="00224C8F"/>
    <w:rsid w:val="0023242F"/>
    <w:rsid w:val="00234422"/>
    <w:rsid w:val="002352E6"/>
    <w:rsid w:val="00235B4A"/>
    <w:rsid w:val="00235FF4"/>
    <w:rsid w:val="00236BAA"/>
    <w:rsid w:val="00240860"/>
    <w:rsid w:val="00242073"/>
    <w:rsid w:val="002431AA"/>
    <w:rsid w:val="00243FEE"/>
    <w:rsid w:val="002561CB"/>
    <w:rsid w:val="002605FE"/>
    <w:rsid w:val="002630A4"/>
    <w:rsid w:val="002633DD"/>
    <w:rsid w:val="0026479B"/>
    <w:rsid w:val="00267E6C"/>
    <w:rsid w:val="00270E1C"/>
    <w:rsid w:val="002710C2"/>
    <w:rsid w:val="00283510"/>
    <w:rsid w:val="002865C5"/>
    <w:rsid w:val="0029266E"/>
    <w:rsid w:val="00293425"/>
    <w:rsid w:val="002960ED"/>
    <w:rsid w:val="002A3F07"/>
    <w:rsid w:val="002B04E1"/>
    <w:rsid w:val="002B3D98"/>
    <w:rsid w:val="002B41A1"/>
    <w:rsid w:val="002B5C39"/>
    <w:rsid w:val="002C144D"/>
    <w:rsid w:val="002C2487"/>
    <w:rsid w:val="002C4376"/>
    <w:rsid w:val="002D1E5F"/>
    <w:rsid w:val="002D5D57"/>
    <w:rsid w:val="002D72BA"/>
    <w:rsid w:val="002E14C3"/>
    <w:rsid w:val="002E1546"/>
    <w:rsid w:val="002E4C4D"/>
    <w:rsid w:val="002E7286"/>
    <w:rsid w:val="002E7CB9"/>
    <w:rsid w:val="002F1E95"/>
    <w:rsid w:val="002F48DD"/>
    <w:rsid w:val="002F5EF9"/>
    <w:rsid w:val="0030067D"/>
    <w:rsid w:val="003055B6"/>
    <w:rsid w:val="003105B1"/>
    <w:rsid w:val="003112DA"/>
    <w:rsid w:val="00313F65"/>
    <w:rsid w:val="00314FB0"/>
    <w:rsid w:val="00315568"/>
    <w:rsid w:val="00321616"/>
    <w:rsid w:val="003264B6"/>
    <w:rsid w:val="003267FA"/>
    <w:rsid w:val="00334738"/>
    <w:rsid w:val="00334CF2"/>
    <w:rsid w:val="003355C7"/>
    <w:rsid w:val="003431B4"/>
    <w:rsid w:val="003434C2"/>
    <w:rsid w:val="003450EF"/>
    <w:rsid w:val="00351FCA"/>
    <w:rsid w:val="00352B7B"/>
    <w:rsid w:val="00352D1E"/>
    <w:rsid w:val="0035524C"/>
    <w:rsid w:val="003569DE"/>
    <w:rsid w:val="003573BA"/>
    <w:rsid w:val="00357CEE"/>
    <w:rsid w:val="0036029A"/>
    <w:rsid w:val="00360301"/>
    <w:rsid w:val="00362FC1"/>
    <w:rsid w:val="003654D4"/>
    <w:rsid w:val="003759C0"/>
    <w:rsid w:val="00375F3D"/>
    <w:rsid w:val="0037727A"/>
    <w:rsid w:val="00382FFD"/>
    <w:rsid w:val="00386D8E"/>
    <w:rsid w:val="003878D1"/>
    <w:rsid w:val="00387FD7"/>
    <w:rsid w:val="003958B6"/>
    <w:rsid w:val="0039769F"/>
    <w:rsid w:val="003A0F76"/>
    <w:rsid w:val="003A474B"/>
    <w:rsid w:val="003A6C94"/>
    <w:rsid w:val="003A76E8"/>
    <w:rsid w:val="003B6CE3"/>
    <w:rsid w:val="003C3D16"/>
    <w:rsid w:val="003C5351"/>
    <w:rsid w:val="003C6C6C"/>
    <w:rsid w:val="003D08AD"/>
    <w:rsid w:val="003D3A3A"/>
    <w:rsid w:val="003E2C0E"/>
    <w:rsid w:val="003F10D0"/>
    <w:rsid w:val="003F36BC"/>
    <w:rsid w:val="003F5986"/>
    <w:rsid w:val="0040299C"/>
    <w:rsid w:val="00406028"/>
    <w:rsid w:val="00406528"/>
    <w:rsid w:val="00406CF3"/>
    <w:rsid w:val="00407A59"/>
    <w:rsid w:val="004120C6"/>
    <w:rsid w:val="00412EA3"/>
    <w:rsid w:val="00414513"/>
    <w:rsid w:val="00415194"/>
    <w:rsid w:val="00416C53"/>
    <w:rsid w:val="00422330"/>
    <w:rsid w:val="00422FE6"/>
    <w:rsid w:val="00423216"/>
    <w:rsid w:val="00426C20"/>
    <w:rsid w:val="00430EC0"/>
    <w:rsid w:val="00435C5D"/>
    <w:rsid w:val="004369A0"/>
    <w:rsid w:val="0044102F"/>
    <w:rsid w:val="0044224A"/>
    <w:rsid w:val="00442BFD"/>
    <w:rsid w:val="00451897"/>
    <w:rsid w:val="00453545"/>
    <w:rsid w:val="004542F4"/>
    <w:rsid w:val="004555D4"/>
    <w:rsid w:val="004609B6"/>
    <w:rsid w:val="004635D0"/>
    <w:rsid w:val="004711E9"/>
    <w:rsid w:val="004718F1"/>
    <w:rsid w:val="00473017"/>
    <w:rsid w:val="00477E35"/>
    <w:rsid w:val="004808C5"/>
    <w:rsid w:val="0049148E"/>
    <w:rsid w:val="0049186B"/>
    <w:rsid w:val="00493E8B"/>
    <w:rsid w:val="004A1A35"/>
    <w:rsid w:val="004A33AA"/>
    <w:rsid w:val="004A724C"/>
    <w:rsid w:val="004B1972"/>
    <w:rsid w:val="004B1CF9"/>
    <w:rsid w:val="004B27D2"/>
    <w:rsid w:val="004B598E"/>
    <w:rsid w:val="004B758D"/>
    <w:rsid w:val="004C3923"/>
    <w:rsid w:val="004C4FB5"/>
    <w:rsid w:val="004C766C"/>
    <w:rsid w:val="004D560E"/>
    <w:rsid w:val="004D58B0"/>
    <w:rsid w:val="004D6F60"/>
    <w:rsid w:val="004E00F1"/>
    <w:rsid w:val="004E21AB"/>
    <w:rsid w:val="004E714E"/>
    <w:rsid w:val="004E736C"/>
    <w:rsid w:val="004F203A"/>
    <w:rsid w:val="004F538D"/>
    <w:rsid w:val="004F5C00"/>
    <w:rsid w:val="004F6140"/>
    <w:rsid w:val="004F67E4"/>
    <w:rsid w:val="00503E59"/>
    <w:rsid w:val="005042AF"/>
    <w:rsid w:val="00506A03"/>
    <w:rsid w:val="0051626B"/>
    <w:rsid w:val="00516A96"/>
    <w:rsid w:val="00523B2B"/>
    <w:rsid w:val="00526077"/>
    <w:rsid w:val="005271CD"/>
    <w:rsid w:val="00527FCA"/>
    <w:rsid w:val="00532BF0"/>
    <w:rsid w:val="00532E38"/>
    <w:rsid w:val="00533E32"/>
    <w:rsid w:val="005346A8"/>
    <w:rsid w:val="00536AF7"/>
    <w:rsid w:val="00537435"/>
    <w:rsid w:val="005426C4"/>
    <w:rsid w:val="00545AF8"/>
    <w:rsid w:val="0055468B"/>
    <w:rsid w:val="00556E8E"/>
    <w:rsid w:val="00566421"/>
    <w:rsid w:val="0057147A"/>
    <w:rsid w:val="00573994"/>
    <w:rsid w:val="0058200A"/>
    <w:rsid w:val="00592BDB"/>
    <w:rsid w:val="0059606E"/>
    <w:rsid w:val="005A0793"/>
    <w:rsid w:val="005A095C"/>
    <w:rsid w:val="005A307C"/>
    <w:rsid w:val="005A4347"/>
    <w:rsid w:val="005A61D2"/>
    <w:rsid w:val="005A622E"/>
    <w:rsid w:val="005A7666"/>
    <w:rsid w:val="005B15D2"/>
    <w:rsid w:val="005B1E3C"/>
    <w:rsid w:val="005B5415"/>
    <w:rsid w:val="005C10A7"/>
    <w:rsid w:val="005D0886"/>
    <w:rsid w:val="005D26D7"/>
    <w:rsid w:val="005D6AA6"/>
    <w:rsid w:val="005E439B"/>
    <w:rsid w:val="005E447A"/>
    <w:rsid w:val="005E59A0"/>
    <w:rsid w:val="005F034C"/>
    <w:rsid w:val="006069EB"/>
    <w:rsid w:val="0061134A"/>
    <w:rsid w:val="006119E0"/>
    <w:rsid w:val="00613FD5"/>
    <w:rsid w:val="00614272"/>
    <w:rsid w:val="006205B8"/>
    <w:rsid w:val="0062268E"/>
    <w:rsid w:val="0062298D"/>
    <w:rsid w:val="0062499C"/>
    <w:rsid w:val="00624AF9"/>
    <w:rsid w:val="00627D35"/>
    <w:rsid w:val="0064094F"/>
    <w:rsid w:val="0064166D"/>
    <w:rsid w:val="00641CE7"/>
    <w:rsid w:val="0064217A"/>
    <w:rsid w:val="0064344A"/>
    <w:rsid w:val="0064357A"/>
    <w:rsid w:val="006465DE"/>
    <w:rsid w:val="00650764"/>
    <w:rsid w:val="006532D6"/>
    <w:rsid w:val="00653A7E"/>
    <w:rsid w:val="00654590"/>
    <w:rsid w:val="00660A10"/>
    <w:rsid w:val="00672594"/>
    <w:rsid w:val="006759CC"/>
    <w:rsid w:val="00683016"/>
    <w:rsid w:val="00683058"/>
    <w:rsid w:val="0068524F"/>
    <w:rsid w:val="006922EF"/>
    <w:rsid w:val="00692792"/>
    <w:rsid w:val="00693484"/>
    <w:rsid w:val="006955E8"/>
    <w:rsid w:val="006974B9"/>
    <w:rsid w:val="006A26BB"/>
    <w:rsid w:val="006A7250"/>
    <w:rsid w:val="006B70A3"/>
    <w:rsid w:val="006C4040"/>
    <w:rsid w:val="006C586C"/>
    <w:rsid w:val="006D6F4E"/>
    <w:rsid w:val="006E3426"/>
    <w:rsid w:val="006F1D73"/>
    <w:rsid w:val="006F458D"/>
    <w:rsid w:val="00703589"/>
    <w:rsid w:val="007076F8"/>
    <w:rsid w:val="00710030"/>
    <w:rsid w:val="00711A3F"/>
    <w:rsid w:val="0071547D"/>
    <w:rsid w:val="00717AC7"/>
    <w:rsid w:val="0072039A"/>
    <w:rsid w:val="00722F8F"/>
    <w:rsid w:val="00723B3D"/>
    <w:rsid w:val="0073081B"/>
    <w:rsid w:val="00731E99"/>
    <w:rsid w:val="007340C8"/>
    <w:rsid w:val="0074081D"/>
    <w:rsid w:val="00742250"/>
    <w:rsid w:val="0074302C"/>
    <w:rsid w:val="00743172"/>
    <w:rsid w:val="00747396"/>
    <w:rsid w:val="007526E2"/>
    <w:rsid w:val="00756DF2"/>
    <w:rsid w:val="00760210"/>
    <w:rsid w:val="00761237"/>
    <w:rsid w:val="007715FD"/>
    <w:rsid w:val="007722A7"/>
    <w:rsid w:val="007748BA"/>
    <w:rsid w:val="00777176"/>
    <w:rsid w:val="00783383"/>
    <w:rsid w:val="00790526"/>
    <w:rsid w:val="007953E5"/>
    <w:rsid w:val="007A44A5"/>
    <w:rsid w:val="007A6950"/>
    <w:rsid w:val="007B08B4"/>
    <w:rsid w:val="007B1C24"/>
    <w:rsid w:val="007B2260"/>
    <w:rsid w:val="007B35FF"/>
    <w:rsid w:val="007B4048"/>
    <w:rsid w:val="007B4E71"/>
    <w:rsid w:val="007B70B3"/>
    <w:rsid w:val="007C2121"/>
    <w:rsid w:val="007D450B"/>
    <w:rsid w:val="007E0232"/>
    <w:rsid w:val="007F422A"/>
    <w:rsid w:val="007F4933"/>
    <w:rsid w:val="0080592D"/>
    <w:rsid w:val="0081152A"/>
    <w:rsid w:val="008119CA"/>
    <w:rsid w:val="0081368F"/>
    <w:rsid w:val="00815E87"/>
    <w:rsid w:val="00825600"/>
    <w:rsid w:val="00825C15"/>
    <w:rsid w:val="008340B4"/>
    <w:rsid w:val="00835ECD"/>
    <w:rsid w:val="00836D40"/>
    <w:rsid w:val="00837BB0"/>
    <w:rsid w:val="008404D2"/>
    <w:rsid w:val="008442E4"/>
    <w:rsid w:val="00847B33"/>
    <w:rsid w:val="00851B32"/>
    <w:rsid w:val="00852526"/>
    <w:rsid w:val="00857797"/>
    <w:rsid w:val="0086011F"/>
    <w:rsid w:val="0086308B"/>
    <w:rsid w:val="00865A56"/>
    <w:rsid w:val="00870AC0"/>
    <w:rsid w:val="00870C9B"/>
    <w:rsid w:val="00871C9F"/>
    <w:rsid w:val="0087503A"/>
    <w:rsid w:val="00877EB6"/>
    <w:rsid w:val="008812B9"/>
    <w:rsid w:val="00882220"/>
    <w:rsid w:val="00890E38"/>
    <w:rsid w:val="00895C6D"/>
    <w:rsid w:val="008A0716"/>
    <w:rsid w:val="008A44AA"/>
    <w:rsid w:val="008A7C0B"/>
    <w:rsid w:val="008B3A25"/>
    <w:rsid w:val="008C24CE"/>
    <w:rsid w:val="008C36ED"/>
    <w:rsid w:val="008C3BAE"/>
    <w:rsid w:val="008C4522"/>
    <w:rsid w:val="008D1083"/>
    <w:rsid w:val="008D2AB1"/>
    <w:rsid w:val="008D30B5"/>
    <w:rsid w:val="008E337F"/>
    <w:rsid w:val="008E6736"/>
    <w:rsid w:val="008F7834"/>
    <w:rsid w:val="00904466"/>
    <w:rsid w:val="009049F7"/>
    <w:rsid w:val="00905A75"/>
    <w:rsid w:val="00906FE2"/>
    <w:rsid w:val="00907085"/>
    <w:rsid w:val="009105BE"/>
    <w:rsid w:val="00911399"/>
    <w:rsid w:val="00911773"/>
    <w:rsid w:val="0091193C"/>
    <w:rsid w:val="0092188E"/>
    <w:rsid w:val="009236AC"/>
    <w:rsid w:val="00925140"/>
    <w:rsid w:val="00926F92"/>
    <w:rsid w:val="00927289"/>
    <w:rsid w:val="0093404C"/>
    <w:rsid w:val="009357AD"/>
    <w:rsid w:val="00941CAA"/>
    <w:rsid w:val="0094358F"/>
    <w:rsid w:val="009464FC"/>
    <w:rsid w:val="009512CD"/>
    <w:rsid w:val="00951796"/>
    <w:rsid w:val="00960140"/>
    <w:rsid w:val="00963F67"/>
    <w:rsid w:val="00963F79"/>
    <w:rsid w:val="00964A95"/>
    <w:rsid w:val="00981A04"/>
    <w:rsid w:val="0098329F"/>
    <w:rsid w:val="00985E76"/>
    <w:rsid w:val="00986BE3"/>
    <w:rsid w:val="009872CF"/>
    <w:rsid w:val="0099105E"/>
    <w:rsid w:val="00991B93"/>
    <w:rsid w:val="009934C1"/>
    <w:rsid w:val="009A0F20"/>
    <w:rsid w:val="009A1FFD"/>
    <w:rsid w:val="009A2A7D"/>
    <w:rsid w:val="009A79FD"/>
    <w:rsid w:val="009B206C"/>
    <w:rsid w:val="009C5E26"/>
    <w:rsid w:val="009C61F0"/>
    <w:rsid w:val="009D378A"/>
    <w:rsid w:val="009D42B8"/>
    <w:rsid w:val="009D7C8E"/>
    <w:rsid w:val="009F01D2"/>
    <w:rsid w:val="009F32A6"/>
    <w:rsid w:val="009F5B18"/>
    <w:rsid w:val="009F7E39"/>
    <w:rsid w:val="00A257AA"/>
    <w:rsid w:val="00A31EBD"/>
    <w:rsid w:val="00A40403"/>
    <w:rsid w:val="00A405CE"/>
    <w:rsid w:val="00A421E1"/>
    <w:rsid w:val="00A42B40"/>
    <w:rsid w:val="00A46532"/>
    <w:rsid w:val="00A56039"/>
    <w:rsid w:val="00A60329"/>
    <w:rsid w:val="00A653F3"/>
    <w:rsid w:val="00A70985"/>
    <w:rsid w:val="00A71673"/>
    <w:rsid w:val="00A7552D"/>
    <w:rsid w:val="00A77096"/>
    <w:rsid w:val="00A83B5C"/>
    <w:rsid w:val="00A87267"/>
    <w:rsid w:val="00AA0BFB"/>
    <w:rsid w:val="00AA0D7C"/>
    <w:rsid w:val="00AA1BF6"/>
    <w:rsid w:val="00AA37DE"/>
    <w:rsid w:val="00AA3D1C"/>
    <w:rsid w:val="00AB2D9F"/>
    <w:rsid w:val="00AB4AF4"/>
    <w:rsid w:val="00AD20EC"/>
    <w:rsid w:val="00AD595D"/>
    <w:rsid w:val="00AD7060"/>
    <w:rsid w:val="00AE0BA5"/>
    <w:rsid w:val="00AE1AAD"/>
    <w:rsid w:val="00AE5515"/>
    <w:rsid w:val="00AF0047"/>
    <w:rsid w:val="00AF2543"/>
    <w:rsid w:val="00AF4B5A"/>
    <w:rsid w:val="00B02D73"/>
    <w:rsid w:val="00B04355"/>
    <w:rsid w:val="00B051DB"/>
    <w:rsid w:val="00B104C9"/>
    <w:rsid w:val="00B108AF"/>
    <w:rsid w:val="00B13726"/>
    <w:rsid w:val="00B14530"/>
    <w:rsid w:val="00B1544C"/>
    <w:rsid w:val="00B2483E"/>
    <w:rsid w:val="00B25816"/>
    <w:rsid w:val="00B344F4"/>
    <w:rsid w:val="00B36784"/>
    <w:rsid w:val="00B4356C"/>
    <w:rsid w:val="00B4402A"/>
    <w:rsid w:val="00B4481D"/>
    <w:rsid w:val="00B4558C"/>
    <w:rsid w:val="00B511C5"/>
    <w:rsid w:val="00B51D94"/>
    <w:rsid w:val="00B56347"/>
    <w:rsid w:val="00B563F3"/>
    <w:rsid w:val="00B64FA2"/>
    <w:rsid w:val="00B714F5"/>
    <w:rsid w:val="00B72449"/>
    <w:rsid w:val="00B83355"/>
    <w:rsid w:val="00B86DC2"/>
    <w:rsid w:val="00B91C66"/>
    <w:rsid w:val="00B94BD5"/>
    <w:rsid w:val="00B95A2D"/>
    <w:rsid w:val="00BA2F15"/>
    <w:rsid w:val="00BA68EA"/>
    <w:rsid w:val="00BB0E3D"/>
    <w:rsid w:val="00BB54EA"/>
    <w:rsid w:val="00BC2254"/>
    <w:rsid w:val="00BC3BE9"/>
    <w:rsid w:val="00BC5565"/>
    <w:rsid w:val="00BC59AF"/>
    <w:rsid w:val="00BE198F"/>
    <w:rsid w:val="00BF3911"/>
    <w:rsid w:val="00BF445F"/>
    <w:rsid w:val="00C0367E"/>
    <w:rsid w:val="00C0720B"/>
    <w:rsid w:val="00C1248D"/>
    <w:rsid w:val="00C132FE"/>
    <w:rsid w:val="00C161C5"/>
    <w:rsid w:val="00C315E0"/>
    <w:rsid w:val="00C324C1"/>
    <w:rsid w:val="00C329EC"/>
    <w:rsid w:val="00C32F34"/>
    <w:rsid w:val="00C33366"/>
    <w:rsid w:val="00C3687F"/>
    <w:rsid w:val="00C462E5"/>
    <w:rsid w:val="00C46444"/>
    <w:rsid w:val="00C50A42"/>
    <w:rsid w:val="00C51F36"/>
    <w:rsid w:val="00C52BD5"/>
    <w:rsid w:val="00C5319C"/>
    <w:rsid w:val="00C53720"/>
    <w:rsid w:val="00C564A3"/>
    <w:rsid w:val="00C56EFA"/>
    <w:rsid w:val="00C608D7"/>
    <w:rsid w:val="00C62E67"/>
    <w:rsid w:val="00C64C39"/>
    <w:rsid w:val="00C83F42"/>
    <w:rsid w:val="00C853A3"/>
    <w:rsid w:val="00C85F9C"/>
    <w:rsid w:val="00C96CA9"/>
    <w:rsid w:val="00CB1405"/>
    <w:rsid w:val="00CB2623"/>
    <w:rsid w:val="00CC0611"/>
    <w:rsid w:val="00CC070F"/>
    <w:rsid w:val="00CC6D6C"/>
    <w:rsid w:val="00CD2B20"/>
    <w:rsid w:val="00CD71C7"/>
    <w:rsid w:val="00CE3572"/>
    <w:rsid w:val="00CF5B93"/>
    <w:rsid w:val="00CF5D2B"/>
    <w:rsid w:val="00D00ADA"/>
    <w:rsid w:val="00D0121D"/>
    <w:rsid w:val="00D02C39"/>
    <w:rsid w:val="00D0706E"/>
    <w:rsid w:val="00D2746B"/>
    <w:rsid w:val="00D27C84"/>
    <w:rsid w:val="00D27D8C"/>
    <w:rsid w:val="00D3558C"/>
    <w:rsid w:val="00D359A5"/>
    <w:rsid w:val="00D4270D"/>
    <w:rsid w:val="00D44287"/>
    <w:rsid w:val="00D57911"/>
    <w:rsid w:val="00D6105E"/>
    <w:rsid w:val="00D617B9"/>
    <w:rsid w:val="00D6642E"/>
    <w:rsid w:val="00D73178"/>
    <w:rsid w:val="00D742AF"/>
    <w:rsid w:val="00D76FCD"/>
    <w:rsid w:val="00D7768E"/>
    <w:rsid w:val="00D836F8"/>
    <w:rsid w:val="00DB14B8"/>
    <w:rsid w:val="00DB1D47"/>
    <w:rsid w:val="00DB7AE3"/>
    <w:rsid w:val="00DC1307"/>
    <w:rsid w:val="00DC5DBC"/>
    <w:rsid w:val="00DD1437"/>
    <w:rsid w:val="00DD27F6"/>
    <w:rsid w:val="00DD5CE4"/>
    <w:rsid w:val="00DD7538"/>
    <w:rsid w:val="00DE19D8"/>
    <w:rsid w:val="00DE1DFE"/>
    <w:rsid w:val="00DE54DE"/>
    <w:rsid w:val="00DE5CF0"/>
    <w:rsid w:val="00DF07A5"/>
    <w:rsid w:val="00DF61F5"/>
    <w:rsid w:val="00E025ED"/>
    <w:rsid w:val="00E034EA"/>
    <w:rsid w:val="00E15ECB"/>
    <w:rsid w:val="00E161B5"/>
    <w:rsid w:val="00E25FDF"/>
    <w:rsid w:val="00E2632E"/>
    <w:rsid w:val="00E27525"/>
    <w:rsid w:val="00E2775C"/>
    <w:rsid w:val="00E31F66"/>
    <w:rsid w:val="00E3663F"/>
    <w:rsid w:val="00E36B52"/>
    <w:rsid w:val="00E377B8"/>
    <w:rsid w:val="00E41BD2"/>
    <w:rsid w:val="00E43257"/>
    <w:rsid w:val="00E43290"/>
    <w:rsid w:val="00E469BA"/>
    <w:rsid w:val="00E57471"/>
    <w:rsid w:val="00E62B4F"/>
    <w:rsid w:val="00E652D7"/>
    <w:rsid w:val="00E659EF"/>
    <w:rsid w:val="00E75436"/>
    <w:rsid w:val="00E81753"/>
    <w:rsid w:val="00E841C1"/>
    <w:rsid w:val="00E86093"/>
    <w:rsid w:val="00E86433"/>
    <w:rsid w:val="00E92B4B"/>
    <w:rsid w:val="00E93C2A"/>
    <w:rsid w:val="00E9645E"/>
    <w:rsid w:val="00E97BE7"/>
    <w:rsid w:val="00EA1E52"/>
    <w:rsid w:val="00EA4408"/>
    <w:rsid w:val="00EB0828"/>
    <w:rsid w:val="00EB1C35"/>
    <w:rsid w:val="00EB258A"/>
    <w:rsid w:val="00EB4221"/>
    <w:rsid w:val="00EB628B"/>
    <w:rsid w:val="00EC1AFD"/>
    <w:rsid w:val="00EC2782"/>
    <w:rsid w:val="00EC411E"/>
    <w:rsid w:val="00EC7F01"/>
    <w:rsid w:val="00ED0F8A"/>
    <w:rsid w:val="00ED106E"/>
    <w:rsid w:val="00EE265B"/>
    <w:rsid w:val="00EF16CC"/>
    <w:rsid w:val="00EF3288"/>
    <w:rsid w:val="00F01E42"/>
    <w:rsid w:val="00F043B0"/>
    <w:rsid w:val="00F047E3"/>
    <w:rsid w:val="00F05445"/>
    <w:rsid w:val="00F069CF"/>
    <w:rsid w:val="00F124FB"/>
    <w:rsid w:val="00F12969"/>
    <w:rsid w:val="00F15A74"/>
    <w:rsid w:val="00F1745B"/>
    <w:rsid w:val="00F2408D"/>
    <w:rsid w:val="00F25C54"/>
    <w:rsid w:val="00F31A88"/>
    <w:rsid w:val="00F3269A"/>
    <w:rsid w:val="00F32ABA"/>
    <w:rsid w:val="00F35DF4"/>
    <w:rsid w:val="00F41D6F"/>
    <w:rsid w:val="00F47E41"/>
    <w:rsid w:val="00F513C0"/>
    <w:rsid w:val="00F52676"/>
    <w:rsid w:val="00F5548D"/>
    <w:rsid w:val="00F60238"/>
    <w:rsid w:val="00F62BB5"/>
    <w:rsid w:val="00F65299"/>
    <w:rsid w:val="00F67AC6"/>
    <w:rsid w:val="00F716BA"/>
    <w:rsid w:val="00F734E5"/>
    <w:rsid w:val="00F740AA"/>
    <w:rsid w:val="00F81FA1"/>
    <w:rsid w:val="00F827AD"/>
    <w:rsid w:val="00F82824"/>
    <w:rsid w:val="00F873D2"/>
    <w:rsid w:val="00F937A3"/>
    <w:rsid w:val="00F94AFF"/>
    <w:rsid w:val="00FA21B9"/>
    <w:rsid w:val="00FA4401"/>
    <w:rsid w:val="00FA5EF2"/>
    <w:rsid w:val="00FA70B3"/>
    <w:rsid w:val="00FB0B9E"/>
    <w:rsid w:val="00FB2BFB"/>
    <w:rsid w:val="00FB4FAC"/>
    <w:rsid w:val="00FC31B2"/>
    <w:rsid w:val="00FC3602"/>
    <w:rsid w:val="00FC70FE"/>
    <w:rsid w:val="00FC7FDA"/>
    <w:rsid w:val="00FD3EE1"/>
    <w:rsid w:val="00FE1481"/>
    <w:rsid w:val="00FE40EC"/>
    <w:rsid w:val="00FE4E6C"/>
    <w:rsid w:val="00FF2AAF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rsid w:val="00BB0E3D"/>
    <w:rPr>
      <w:sz w:val="28"/>
    </w:rPr>
  </w:style>
  <w:style w:type="paragraph" w:styleId="a5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BB0E3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0E3D"/>
  </w:style>
  <w:style w:type="paragraph" w:styleId="a8">
    <w:name w:val="footer"/>
    <w:basedOn w:val="a"/>
    <w:link w:val="a9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7D450B"/>
  </w:style>
  <w:style w:type="character" w:styleId="ad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2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e">
    <w:name w:val="List Paragraph"/>
    <w:basedOn w:val="a"/>
    <w:uiPriority w:val="34"/>
    <w:qFormat/>
    <w:rsid w:val="00B2483E"/>
    <w:pPr>
      <w:ind w:left="720"/>
      <w:contextualSpacing/>
    </w:pPr>
  </w:style>
  <w:style w:type="paragraph" w:customStyle="1" w:styleId="10">
    <w:name w:val="Абзац списка1"/>
    <w:basedOn w:val="a"/>
    <w:rsid w:val="0006449D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4B03-5F53-4480-A492-CF9673E2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1069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10</cp:revision>
  <cp:lastPrinted>2019-07-30T10:20:00Z</cp:lastPrinted>
  <dcterms:created xsi:type="dcterms:W3CDTF">2019-06-04T13:59:00Z</dcterms:created>
  <dcterms:modified xsi:type="dcterms:W3CDTF">2019-07-31T10:40:00Z</dcterms:modified>
</cp:coreProperties>
</file>