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0A" w:rsidRPr="002D6768" w:rsidRDefault="007D2B0A" w:rsidP="007D2B0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2B0A" w:rsidRPr="002D6768" w:rsidRDefault="007D2B0A" w:rsidP="007D2B0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D6768">
        <w:rPr>
          <w:rFonts w:ascii="Times New Roman" w:hAnsi="Times New Roman"/>
          <w:b/>
          <w:color w:val="000000"/>
          <w:sz w:val="28"/>
          <w:szCs w:val="28"/>
        </w:rPr>
        <w:t>Линезолид</w:t>
      </w:r>
      <w:proofErr w:type="spellEnd"/>
      <w:r w:rsidRPr="002D6768">
        <w:rPr>
          <w:rFonts w:ascii="Times New Roman" w:hAnsi="Times New Roman"/>
          <w:b/>
          <w:color w:val="000000"/>
          <w:sz w:val="28"/>
          <w:szCs w:val="28"/>
        </w:rPr>
        <w:t xml:space="preserve">, раствор для </w:t>
      </w:r>
      <w:proofErr w:type="spellStart"/>
      <w:r w:rsidRPr="002D6768">
        <w:rPr>
          <w:rFonts w:ascii="Times New Roman" w:hAnsi="Times New Roman"/>
          <w:b/>
          <w:color w:val="000000"/>
          <w:sz w:val="28"/>
          <w:szCs w:val="28"/>
        </w:rPr>
        <w:t>инфузий</w:t>
      </w:r>
      <w:proofErr w:type="spellEnd"/>
      <w:r w:rsidRPr="002D6768">
        <w:rPr>
          <w:rFonts w:ascii="Times New Roman" w:hAnsi="Times New Roman"/>
          <w:b/>
          <w:color w:val="000000"/>
          <w:sz w:val="28"/>
          <w:szCs w:val="28"/>
        </w:rPr>
        <w:tab/>
      </w:r>
      <w:r w:rsidR="00BD6ED0">
        <w:rPr>
          <w:rFonts w:ascii="Times New Roman" w:hAnsi="Times New Roman"/>
          <w:b/>
          <w:color w:val="000000"/>
          <w:sz w:val="28"/>
          <w:szCs w:val="28"/>
        </w:rPr>
        <w:tab/>
      </w:r>
      <w:r w:rsidR="00BD6ED0">
        <w:rPr>
          <w:rFonts w:ascii="Times New Roman" w:hAnsi="Times New Roman"/>
          <w:b/>
          <w:color w:val="000000"/>
          <w:sz w:val="28"/>
          <w:szCs w:val="28"/>
        </w:rPr>
        <w:tab/>
      </w:r>
      <w:r w:rsidRPr="002D6768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7D2B0A" w:rsidRPr="0089452E" w:rsidRDefault="007D2B0A" w:rsidP="007D2B0A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D6768">
        <w:rPr>
          <w:rFonts w:ascii="Times New Roman" w:hAnsi="Times New Roman"/>
          <w:b/>
          <w:color w:val="000000"/>
          <w:sz w:val="28"/>
          <w:szCs w:val="28"/>
        </w:rPr>
        <w:t>Линезолид, раствор для инфузий</w:t>
      </w:r>
    </w:p>
    <w:p w:rsidR="007D2B0A" w:rsidRPr="0089452E" w:rsidRDefault="007D2B0A" w:rsidP="007D2B0A">
      <w:pPr>
        <w:pStyle w:val="a3"/>
        <w:pBdr>
          <w:bottom w:val="single" w:sz="4" w:space="1" w:color="auto"/>
        </w:pBdr>
        <w:tabs>
          <w:tab w:val="left" w:pos="5387"/>
        </w:tabs>
        <w:jc w:val="both"/>
        <w:rPr>
          <w:rFonts w:ascii="Times New Roman" w:hAnsi="Times New Roman"/>
          <w:b w:val="0"/>
          <w:szCs w:val="28"/>
        </w:rPr>
      </w:pPr>
      <w:proofErr w:type="spellStart"/>
      <w:r w:rsidRPr="002D6768">
        <w:rPr>
          <w:rFonts w:ascii="Times New Roman" w:hAnsi="Times New Roman"/>
          <w:color w:val="000000"/>
          <w:szCs w:val="28"/>
          <w:lang w:val="en-US"/>
        </w:rPr>
        <w:t>Linezolidum</w:t>
      </w:r>
      <w:proofErr w:type="spellEnd"/>
      <w:r w:rsidR="000B689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D6768">
        <w:rPr>
          <w:rFonts w:ascii="Times New Roman" w:hAnsi="Times New Roman"/>
          <w:color w:val="000000"/>
          <w:szCs w:val="28"/>
          <w:lang w:val="en-US"/>
        </w:rPr>
        <w:t>solutio</w:t>
      </w:r>
      <w:proofErr w:type="spellEnd"/>
      <w:r w:rsidR="000B6896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D6768">
        <w:rPr>
          <w:rFonts w:ascii="Times New Roman" w:hAnsi="Times New Roman"/>
          <w:color w:val="000000"/>
          <w:szCs w:val="28"/>
          <w:lang w:val="en-US"/>
        </w:rPr>
        <w:t>infusio</w:t>
      </w:r>
      <w:proofErr w:type="spellEnd"/>
      <w:r w:rsidRPr="0089452E">
        <w:rPr>
          <w:rFonts w:ascii="Times New Roman" w:hAnsi="Times New Roman"/>
          <w:b w:val="0"/>
          <w:color w:val="000000"/>
          <w:szCs w:val="28"/>
        </w:rPr>
        <w:tab/>
      </w:r>
      <w:r w:rsidR="00BD6ED0">
        <w:rPr>
          <w:rFonts w:ascii="Times New Roman" w:hAnsi="Times New Roman"/>
          <w:b w:val="0"/>
          <w:color w:val="000000"/>
          <w:szCs w:val="28"/>
        </w:rPr>
        <w:tab/>
      </w:r>
      <w:r w:rsidR="00BD6ED0">
        <w:rPr>
          <w:rFonts w:ascii="Times New Roman" w:hAnsi="Times New Roman"/>
          <w:b w:val="0"/>
          <w:color w:val="000000"/>
          <w:szCs w:val="28"/>
        </w:rPr>
        <w:tab/>
      </w:r>
      <w:r w:rsidRPr="002D6768">
        <w:rPr>
          <w:rFonts w:ascii="Times New Roman" w:hAnsi="Times New Roman"/>
          <w:color w:val="000000"/>
          <w:szCs w:val="28"/>
        </w:rPr>
        <w:t>Вводится</w:t>
      </w:r>
      <w:r w:rsidR="0096598A">
        <w:rPr>
          <w:rFonts w:ascii="Times New Roman" w:hAnsi="Times New Roman"/>
          <w:color w:val="000000"/>
          <w:szCs w:val="28"/>
        </w:rPr>
        <w:t xml:space="preserve"> </w:t>
      </w:r>
      <w:r w:rsidRPr="002D6768">
        <w:rPr>
          <w:rFonts w:ascii="Times New Roman" w:hAnsi="Times New Roman"/>
          <w:color w:val="000000"/>
          <w:szCs w:val="28"/>
        </w:rPr>
        <w:t>впервые</w:t>
      </w:r>
    </w:p>
    <w:p w:rsidR="007D2B0A" w:rsidRPr="00527371" w:rsidRDefault="007D2B0A" w:rsidP="007D2B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737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527371">
        <w:rPr>
          <w:rFonts w:ascii="Times New Roman" w:hAnsi="Times New Roman"/>
          <w:b w:val="0"/>
          <w:szCs w:val="28"/>
        </w:rPr>
        <w:t>линезолид</w:t>
      </w:r>
      <w:proofErr w:type="spellEnd"/>
      <w:r w:rsidRPr="00527371">
        <w:rPr>
          <w:rFonts w:ascii="Times New Roman" w:hAnsi="Times New Roman"/>
          <w:b w:val="0"/>
          <w:szCs w:val="28"/>
        </w:rPr>
        <w:t xml:space="preserve">, раствор для </w:t>
      </w:r>
      <w:proofErr w:type="spellStart"/>
      <w:r w:rsidRPr="00527371">
        <w:rPr>
          <w:rFonts w:ascii="Times New Roman" w:hAnsi="Times New Roman"/>
          <w:b w:val="0"/>
          <w:szCs w:val="28"/>
        </w:rPr>
        <w:t>инфузий</w:t>
      </w:r>
      <w:proofErr w:type="spellEnd"/>
      <w:r w:rsidRPr="00527371">
        <w:rPr>
          <w:rFonts w:ascii="Times New Roman" w:hAnsi="Times New Roman"/>
          <w:b w:val="0"/>
          <w:szCs w:val="28"/>
        </w:rPr>
        <w:t>. Препарат должен соответствовать ОФС «Лекарственные средства для парентерального применения» и нижеприведённым требованиям.</w:t>
      </w:r>
    </w:p>
    <w:p w:rsidR="007D2B0A" w:rsidRPr="002D6768" w:rsidRDefault="007D2B0A" w:rsidP="007D2B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27371">
        <w:rPr>
          <w:rFonts w:ascii="Times New Roman" w:hAnsi="Times New Roman"/>
          <w:b w:val="0"/>
          <w:szCs w:val="28"/>
        </w:rPr>
        <w:t>Содержит не менее 90,0 % и не более 110,0 % от заявленного количества линезолида C</w:t>
      </w:r>
      <w:r w:rsidRPr="00527371">
        <w:rPr>
          <w:rFonts w:ascii="Times New Roman" w:hAnsi="Times New Roman"/>
          <w:b w:val="0"/>
          <w:szCs w:val="28"/>
          <w:vertAlign w:val="subscript"/>
        </w:rPr>
        <w:t>16</w:t>
      </w:r>
      <w:r w:rsidRPr="00527371">
        <w:rPr>
          <w:rFonts w:ascii="Times New Roman" w:hAnsi="Times New Roman"/>
          <w:b w:val="0"/>
          <w:szCs w:val="28"/>
        </w:rPr>
        <w:t>H</w:t>
      </w:r>
      <w:r w:rsidRPr="00527371">
        <w:rPr>
          <w:rFonts w:ascii="Times New Roman" w:hAnsi="Times New Roman"/>
          <w:b w:val="0"/>
          <w:szCs w:val="28"/>
          <w:vertAlign w:val="subscript"/>
        </w:rPr>
        <w:t>20</w:t>
      </w:r>
      <w:r w:rsidRPr="00527371">
        <w:rPr>
          <w:rFonts w:ascii="Times New Roman" w:hAnsi="Times New Roman"/>
          <w:b w:val="0"/>
          <w:szCs w:val="28"/>
        </w:rPr>
        <w:t>FN</w:t>
      </w:r>
      <w:r w:rsidRPr="00527371">
        <w:rPr>
          <w:rFonts w:ascii="Times New Roman" w:hAnsi="Times New Roman"/>
          <w:b w:val="0"/>
          <w:szCs w:val="28"/>
          <w:vertAlign w:val="subscript"/>
        </w:rPr>
        <w:t>3</w:t>
      </w:r>
      <w:r w:rsidRPr="00527371">
        <w:rPr>
          <w:rFonts w:ascii="Times New Roman" w:hAnsi="Times New Roman"/>
          <w:b w:val="0"/>
          <w:szCs w:val="28"/>
        </w:rPr>
        <w:t>O</w:t>
      </w:r>
      <w:r w:rsidRPr="00527371">
        <w:rPr>
          <w:rFonts w:ascii="Times New Roman" w:hAnsi="Times New Roman"/>
          <w:b w:val="0"/>
          <w:szCs w:val="28"/>
          <w:vertAlign w:val="subscript"/>
        </w:rPr>
        <w:t>4</w:t>
      </w:r>
      <w:r w:rsidRPr="00527371">
        <w:rPr>
          <w:rFonts w:ascii="Times New Roman" w:hAnsi="Times New Roman"/>
          <w:b w:val="0"/>
          <w:szCs w:val="28"/>
        </w:rPr>
        <w:t>.</w:t>
      </w:r>
    </w:p>
    <w:p w:rsidR="007D2B0A" w:rsidRPr="002D6768" w:rsidRDefault="007D2B0A" w:rsidP="007D2B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D2B0A" w:rsidRPr="002D6768" w:rsidRDefault="007D2B0A" w:rsidP="007D2B0A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2D6768">
        <w:rPr>
          <w:rStyle w:val="8"/>
          <w:b/>
          <w:sz w:val="28"/>
          <w:szCs w:val="28"/>
        </w:rPr>
        <w:t>Описание</w:t>
      </w:r>
      <w:r w:rsidRPr="002D6768">
        <w:rPr>
          <w:rStyle w:val="8"/>
          <w:sz w:val="28"/>
          <w:szCs w:val="28"/>
        </w:rPr>
        <w:t xml:space="preserve">. </w:t>
      </w:r>
      <w:r w:rsidRPr="00527371">
        <w:rPr>
          <w:rStyle w:val="8"/>
          <w:color w:val="auto"/>
          <w:sz w:val="28"/>
          <w:szCs w:val="28"/>
          <w:lang w:bidi="ar-SA"/>
        </w:rPr>
        <w:t>Прозрачная бесцветная или слабо окрашенная жидкость.</w:t>
      </w:r>
    </w:p>
    <w:p w:rsidR="00BE336E" w:rsidRDefault="007D2B0A" w:rsidP="007D2B0A">
      <w:pPr>
        <w:spacing w:after="0" w:line="360" w:lineRule="auto"/>
        <w:ind w:right="-1" w:firstLine="709"/>
        <w:jc w:val="both"/>
        <w:rPr>
          <w:rStyle w:val="8"/>
          <w:rFonts w:eastAsia="Calibri"/>
          <w:i/>
          <w:sz w:val="28"/>
          <w:szCs w:val="28"/>
        </w:rPr>
      </w:pPr>
      <w:r w:rsidRPr="002D6768">
        <w:rPr>
          <w:rStyle w:val="8"/>
          <w:rFonts w:eastAsia="Calibri"/>
          <w:b/>
          <w:sz w:val="28"/>
          <w:szCs w:val="28"/>
        </w:rPr>
        <w:t>Подлинность</w:t>
      </w:r>
    </w:p>
    <w:p w:rsidR="007D2B0A" w:rsidRDefault="00BE336E" w:rsidP="007D2B0A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1. </w:t>
      </w:r>
      <w:r w:rsidR="007D2B0A" w:rsidRPr="002D6768">
        <w:rPr>
          <w:rStyle w:val="8"/>
          <w:rFonts w:eastAsia="Calibri"/>
          <w:i/>
          <w:sz w:val="28"/>
          <w:szCs w:val="28"/>
        </w:rPr>
        <w:t>ВЭЖХ</w:t>
      </w:r>
      <w:r w:rsidR="007D2B0A" w:rsidRPr="002D6768">
        <w:rPr>
          <w:rStyle w:val="8"/>
          <w:rFonts w:eastAsia="Calibri"/>
          <w:sz w:val="28"/>
          <w:szCs w:val="28"/>
        </w:rPr>
        <w:t>. Время удерживания пика основного вещества на хроматограмме испытуемого раствора должно соответствовать времени удерживания пика линезолида на хроматограмме раствора стандартного образца линезолида (раздел «Количественное определение»).</w:t>
      </w:r>
    </w:p>
    <w:p w:rsidR="00122595" w:rsidRDefault="00BE336E" w:rsidP="004B4CF2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2. </w:t>
      </w:r>
      <w:proofErr w:type="gramStart"/>
      <w:r w:rsidRPr="00BE336E">
        <w:rPr>
          <w:rStyle w:val="8"/>
          <w:rFonts w:eastAsia="Calibri"/>
          <w:i/>
          <w:sz w:val="28"/>
          <w:szCs w:val="28"/>
        </w:rPr>
        <w:t>Спектрофотометрия</w:t>
      </w:r>
      <w:r>
        <w:rPr>
          <w:rStyle w:val="8"/>
          <w:rFonts w:eastAsia="Calibri"/>
          <w:sz w:val="28"/>
          <w:szCs w:val="28"/>
        </w:rPr>
        <w:t xml:space="preserve"> (ОФС «</w:t>
      </w:r>
      <w:r w:rsidRPr="00BE336E">
        <w:rPr>
          <w:rStyle w:val="8"/>
          <w:rFonts w:eastAsia="Calibri"/>
          <w:sz w:val="28"/>
          <w:szCs w:val="28"/>
        </w:rPr>
        <w:t xml:space="preserve">Спектрофотометрия в </w:t>
      </w:r>
      <w:r>
        <w:rPr>
          <w:rStyle w:val="8"/>
          <w:rFonts w:eastAsia="Calibri"/>
          <w:sz w:val="28"/>
          <w:szCs w:val="28"/>
        </w:rPr>
        <w:t>ультрафиолетовой</w:t>
      </w:r>
      <w:r w:rsidRPr="00BE336E">
        <w:rPr>
          <w:rStyle w:val="8"/>
          <w:rFonts w:eastAsia="Calibri"/>
          <w:sz w:val="28"/>
          <w:szCs w:val="28"/>
        </w:rPr>
        <w:t xml:space="preserve"> и видимой областях</w:t>
      </w:r>
      <w:r>
        <w:rPr>
          <w:rStyle w:val="8"/>
          <w:rFonts w:eastAsia="Calibri"/>
          <w:sz w:val="28"/>
          <w:szCs w:val="28"/>
        </w:rPr>
        <w:t>»).</w:t>
      </w:r>
      <w:proofErr w:type="gramEnd"/>
    </w:p>
    <w:p w:rsidR="00174E71" w:rsidRDefault="00174E71" w:rsidP="004B4CF2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Все растворы используют </w:t>
      </w:r>
      <w:proofErr w:type="gramStart"/>
      <w:r>
        <w:rPr>
          <w:rStyle w:val="8"/>
          <w:rFonts w:eastAsia="Calibri"/>
          <w:sz w:val="28"/>
          <w:szCs w:val="28"/>
        </w:rPr>
        <w:t>свежеприготовленными</w:t>
      </w:r>
      <w:proofErr w:type="gramEnd"/>
      <w:r>
        <w:rPr>
          <w:rStyle w:val="8"/>
          <w:rFonts w:eastAsia="Calibri"/>
          <w:sz w:val="28"/>
          <w:szCs w:val="28"/>
        </w:rPr>
        <w:t>.</w:t>
      </w:r>
    </w:p>
    <w:p w:rsidR="004B4CF2" w:rsidRDefault="004B4CF2" w:rsidP="004B4CF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Спектры поглощения испытуемого раствора и раствора стандартного образца линезолида в области длин волн от 2</w:t>
      </w:r>
      <w:r w:rsidR="002B6E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 до </w:t>
      </w:r>
      <w:r w:rsidR="00571C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 нм должны иметь максимумы</w:t>
      </w:r>
      <w:r w:rsidR="0012259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минимумы при одних длинах волн.</w:t>
      </w:r>
    </w:p>
    <w:p w:rsidR="004B4CF2" w:rsidRDefault="004B4CF2" w:rsidP="004B4CF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4CF2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2B6E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 мл помещают объём раствора, соответствующий </w:t>
      </w:r>
      <w:r w:rsidR="002B6E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мг линезолида и доводят объём раствора водой до метки.</w:t>
      </w:r>
      <w:r w:rsidR="002B6E49">
        <w:rPr>
          <w:rFonts w:ascii="Times New Roman" w:hAnsi="Times New Roman"/>
          <w:sz w:val="28"/>
          <w:szCs w:val="28"/>
        </w:rPr>
        <w:t xml:space="preserve"> </w:t>
      </w:r>
      <w:r w:rsidR="002B6E49" w:rsidRPr="002B6E49">
        <w:rPr>
          <w:rFonts w:ascii="Times New Roman" w:hAnsi="Times New Roman"/>
          <w:sz w:val="28"/>
          <w:szCs w:val="28"/>
        </w:rPr>
        <w:t>В мерную колбу вместимостью 50</w:t>
      </w:r>
      <w:r w:rsidR="00571C74">
        <w:rPr>
          <w:rFonts w:ascii="Times New Roman" w:hAnsi="Times New Roman"/>
          <w:sz w:val="28"/>
          <w:szCs w:val="28"/>
        </w:rPr>
        <w:t> </w:t>
      </w:r>
      <w:r w:rsidR="002B6E49" w:rsidRPr="002B6E49">
        <w:rPr>
          <w:rFonts w:ascii="Times New Roman" w:hAnsi="Times New Roman"/>
          <w:sz w:val="28"/>
          <w:szCs w:val="28"/>
        </w:rPr>
        <w:t>мл помещают 5,0</w:t>
      </w:r>
      <w:r w:rsidR="00571C74">
        <w:rPr>
          <w:rFonts w:ascii="Times New Roman" w:hAnsi="Times New Roman"/>
          <w:sz w:val="28"/>
          <w:szCs w:val="28"/>
        </w:rPr>
        <w:t> </w:t>
      </w:r>
      <w:r w:rsidR="002B6E49" w:rsidRPr="002B6E49">
        <w:rPr>
          <w:rFonts w:ascii="Times New Roman" w:hAnsi="Times New Roman"/>
          <w:sz w:val="28"/>
          <w:szCs w:val="28"/>
        </w:rPr>
        <w:t xml:space="preserve">мл полученного раствора и доводят </w:t>
      </w:r>
      <w:r w:rsidR="002B6E49">
        <w:rPr>
          <w:rFonts w:ascii="Times New Roman" w:hAnsi="Times New Roman"/>
          <w:sz w:val="28"/>
          <w:szCs w:val="28"/>
        </w:rPr>
        <w:t xml:space="preserve">объём раствора водой до метки. </w:t>
      </w:r>
    </w:p>
    <w:p w:rsidR="00174E71" w:rsidRDefault="004B4CF2" w:rsidP="004B4CF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4E71">
        <w:rPr>
          <w:rFonts w:ascii="Times New Roman" w:hAnsi="Times New Roman"/>
          <w:i/>
          <w:sz w:val="28"/>
          <w:szCs w:val="28"/>
        </w:rPr>
        <w:t>Раствор стандартного образца линезолида.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174E71">
        <w:rPr>
          <w:rFonts w:ascii="Times New Roman" w:hAnsi="Times New Roman"/>
          <w:sz w:val="28"/>
          <w:szCs w:val="28"/>
        </w:rPr>
        <w:t xml:space="preserve">100 мл помещают около </w:t>
      </w:r>
      <w:r w:rsidR="002B6E49">
        <w:rPr>
          <w:rFonts w:ascii="Times New Roman" w:hAnsi="Times New Roman"/>
          <w:sz w:val="28"/>
          <w:szCs w:val="28"/>
        </w:rPr>
        <w:t>8</w:t>
      </w:r>
      <w:r w:rsidR="00174E71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r w:rsidR="00174E71">
        <w:rPr>
          <w:rFonts w:ascii="Times New Roman" w:hAnsi="Times New Roman"/>
          <w:sz w:val="28"/>
          <w:szCs w:val="28"/>
        </w:rPr>
        <w:lastRenderedPageBreak/>
        <w:t xml:space="preserve">линезолида, растворяют в воде и доводят объём раствора водой до метки. В мерную колбу вместимостью </w:t>
      </w:r>
      <w:r w:rsidR="00CE37E9">
        <w:rPr>
          <w:rFonts w:ascii="Times New Roman" w:hAnsi="Times New Roman"/>
          <w:sz w:val="28"/>
          <w:szCs w:val="28"/>
        </w:rPr>
        <w:t>10</w:t>
      </w:r>
      <w:r w:rsidR="00174E71">
        <w:rPr>
          <w:rFonts w:ascii="Times New Roman" w:hAnsi="Times New Roman"/>
          <w:sz w:val="28"/>
          <w:szCs w:val="28"/>
        </w:rPr>
        <w:t xml:space="preserve"> мл помещают </w:t>
      </w:r>
      <w:r w:rsidR="00CE37E9">
        <w:rPr>
          <w:rFonts w:ascii="Times New Roman" w:hAnsi="Times New Roman"/>
          <w:sz w:val="28"/>
          <w:szCs w:val="28"/>
        </w:rPr>
        <w:t>1</w:t>
      </w:r>
      <w:r w:rsidR="00174E71">
        <w:rPr>
          <w:rFonts w:ascii="Times New Roman" w:hAnsi="Times New Roman"/>
          <w:sz w:val="28"/>
          <w:szCs w:val="28"/>
        </w:rPr>
        <w:t>,0 мл полученного раствора и доводят объём раствора водой до метки.</w:t>
      </w:r>
    </w:p>
    <w:p w:rsidR="007D2B0A" w:rsidRPr="002D6768" w:rsidRDefault="007D2B0A" w:rsidP="004B4CF2">
      <w:pPr>
        <w:spacing w:after="0" w:line="360" w:lineRule="auto"/>
        <w:ind w:right="-1" w:firstLine="709"/>
        <w:jc w:val="both"/>
        <w:rPr>
          <w:rStyle w:val="8"/>
          <w:rFonts w:eastAsiaTheme="minorHAnsi"/>
          <w:sz w:val="28"/>
          <w:szCs w:val="28"/>
        </w:rPr>
      </w:pPr>
      <w:r w:rsidRPr="002D6768">
        <w:rPr>
          <w:rStyle w:val="8"/>
          <w:rFonts w:eastAsiaTheme="minorHAnsi"/>
          <w:b/>
          <w:sz w:val="28"/>
          <w:szCs w:val="28"/>
        </w:rPr>
        <w:t>Прозрачность</w:t>
      </w:r>
      <w:r w:rsidRPr="002D6768">
        <w:rPr>
          <w:rStyle w:val="8"/>
          <w:rFonts w:eastAsiaTheme="minorHAnsi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7D2B0A" w:rsidRPr="002D6768" w:rsidRDefault="007D2B0A" w:rsidP="007D2B0A">
      <w:pPr>
        <w:pStyle w:val="37"/>
        <w:widowControl/>
        <w:shd w:val="clear" w:color="auto" w:fill="FFFFFF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sz w:val="28"/>
          <w:szCs w:val="28"/>
        </w:rPr>
      </w:pPr>
      <w:r w:rsidRPr="002D6768">
        <w:rPr>
          <w:rStyle w:val="8"/>
          <w:b/>
          <w:sz w:val="28"/>
          <w:szCs w:val="28"/>
        </w:rPr>
        <w:t>Цветность</w:t>
      </w:r>
      <w:r w:rsidRPr="002D6768">
        <w:rPr>
          <w:rStyle w:val="8"/>
          <w:sz w:val="28"/>
          <w:szCs w:val="28"/>
        </w:rPr>
        <w:t xml:space="preserve">. Препарат должен выдерживать сравнение с эталоном </w:t>
      </w:r>
      <w:r w:rsidRPr="00527371">
        <w:rPr>
          <w:sz w:val="28"/>
          <w:szCs w:val="28"/>
        </w:rPr>
        <w:t>В</w:t>
      </w:r>
      <w:r w:rsidRPr="00527371">
        <w:rPr>
          <w:sz w:val="28"/>
          <w:szCs w:val="28"/>
          <w:vertAlign w:val="subscript"/>
        </w:rPr>
        <w:t>5</w:t>
      </w:r>
      <w:r w:rsidR="00CE37E9" w:rsidRPr="00CE37E9">
        <w:rPr>
          <w:rStyle w:val="8"/>
          <w:sz w:val="28"/>
          <w:szCs w:val="28"/>
        </w:rPr>
        <w:t xml:space="preserve">или </w:t>
      </w:r>
      <w:r w:rsidR="00CE37E9" w:rsidRPr="00CE37E9">
        <w:rPr>
          <w:sz w:val="28"/>
          <w:szCs w:val="28"/>
          <w:lang w:val="en-US"/>
        </w:rPr>
        <w:t>BY</w:t>
      </w:r>
      <w:r w:rsidR="00CE37E9" w:rsidRPr="00CE37E9">
        <w:rPr>
          <w:sz w:val="28"/>
          <w:szCs w:val="28"/>
          <w:vertAlign w:val="subscript"/>
        </w:rPr>
        <w:t>5</w:t>
      </w:r>
      <w:r w:rsidRPr="00CE37E9">
        <w:rPr>
          <w:rStyle w:val="8"/>
          <w:sz w:val="28"/>
          <w:szCs w:val="28"/>
        </w:rPr>
        <w:t>(</w:t>
      </w:r>
      <w:r w:rsidRPr="002D6768">
        <w:rPr>
          <w:rStyle w:val="8"/>
          <w:sz w:val="28"/>
          <w:szCs w:val="28"/>
        </w:rPr>
        <w:t>ОФС «Степень окраски жидкостей»).</w:t>
      </w:r>
    </w:p>
    <w:p w:rsidR="007D2B0A" w:rsidRPr="00527371" w:rsidRDefault="007D2B0A" w:rsidP="007D2B0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371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527371">
        <w:rPr>
          <w:rFonts w:ascii="Times New Roman" w:hAnsi="Times New Roman"/>
          <w:sz w:val="28"/>
          <w:szCs w:val="28"/>
        </w:rPr>
        <w:t xml:space="preserve">. От 4,0 до </w:t>
      </w:r>
      <w:r>
        <w:rPr>
          <w:rFonts w:ascii="Times New Roman" w:hAnsi="Times New Roman"/>
          <w:sz w:val="28"/>
          <w:szCs w:val="28"/>
        </w:rPr>
        <w:t>6,0</w:t>
      </w:r>
      <w:r w:rsidRPr="00527371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CE37E9" w:rsidRDefault="007D2B0A" w:rsidP="007D2B0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768"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</w:p>
    <w:p w:rsidR="007D2B0A" w:rsidRPr="00527371" w:rsidRDefault="00CE37E9" w:rsidP="007D2B0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37E9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D2B0A" w:rsidRPr="002D6768">
        <w:rPr>
          <w:rFonts w:ascii="Times New Roman" w:hAnsi="Times New Roman"/>
          <w:i/>
          <w:color w:val="000000"/>
          <w:sz w:val="28"/>
          <w:szCs w:val="28"/>
        </w:rPr>
        <w:t>идимые</w:t>
      </w:r>
      <w:proofErr w:type="gramEnd"/>
      <w:r w:rsidR="007D2B0A" w:rsidRPr="002D676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9659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D2B0A" w:rsidRPr="00527371">
        <w:rPr>
          <w:rFonts w:ascii="Times New Roman" w:hAnsi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D2B0A" w:rsidRPr="00527371" w:rsidRDefault="007D2B0A" w:rsidP="007D2B0A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527371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CE37E9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768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2D67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27371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7D2B0A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 w:rsidRPr="00527371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527371">
        <w:rPr>
          <w:rFonts w:ascii="Times New Roman" w:hAnsi="Times New Roman"/>
          <w:sz w:val="28"/>
          <w:szCs w:val="28"/>
        </w:rPr>
        <w:t>.</w:t>
      </w:r>
    </w:p>
    <w:p w:rsidR="00B87140" w:rsidRPr="00527371" w:rsidRDefault="00B87140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515FE">
        <w:rPr>
          <w:rFonts w:ascii="Times New Roman" w:hAnsi="Times New Roman"/>
          <w:i/>
          <w:sz w:val="28"/>
          <w:szCs w:val="28"/>
        </w:rPr>
        <w:t>Буферный раствор.</w:t>
      </w:r>
      <w:r w:rsidR="00440496">
        <w:rPr>
          <w:rFonts w:ascii="Times New Roman" w:hAnsi="Times New Roman"/>
          <w:i/>
          <w:sz w:val="28"/>
          <w:szCs w:val="28"/>
        </w:rPr>
        <w:t xml:space="preserve"> </w:t>
      </w:r>
      <w:r w:rsidR="006515FE" w:rsidRPr="002D676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 л помещают 1,36 г калия дигидрофосфата, растворяют в </w:t>
      </w:r>
      <w:r w:rsidR="006515FE">
        <w:rPr>
          <w:rFonts w:ascii="Times New Roman" w:hAnsi="Times New Roman"/>
          <w:color w:val="000000"/>
          <w:sz w:val="28"/>
          <w:szCs w:val="28"/>
        </w:rPr>
        <w:t>800 мл воды</w:t>
      </w:r>
      <w:r w:rsidR="006515FE" w:rsidRPr="002D6768">
        <w:rPr>
          <w:rFonts w:ascii="Times New Roman" w:hAnsi="Times New Roman"/>
          <w:color w:val="000000"/>
          <w:sz w:val="28"/>
          <w:szCs w:val="28"/>
        </w:rPr>
        <w:t>, доводят рН раствора фосфорной кислотой концентрированной до 3,0</w:t>
      </w:r>
      <w:r w:rsidR="006515FE">
        <w:rPr>
          <w:rFonts w:ascii="Times New Roman" w:hAnsi="Times New Roman"/>
          <w:color w:val="000000"/>
          <w:sz w:val="28"/>
          <w:szCs w:val="28"/>
        </w:rPr>
        <w:t>±0,1</w:t>
      </w:r>
      <w:r w:rsidR="006515FE" w:rsidRPr="002D6768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7D2B0A" w:rsidRPr="002D6768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17CC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8717CC">
        <w:rPr>
          <w:rFonts w:ascii="Times New Roman" w:hAnsi="Times New Roman"/>
          <w:i/>
          <w:color w:val="000000"/>
          <w:sz w:val="28"/>
          <w:szCs w:val="28"/>
        </w:rPr>
        <w:t> А</w:t>
      </w:r>
      <w:proofErr w:type="gramEnd"/>
      <w:r w:rsidRPr="008717CC">
        <w:rPr>
          <w:rFonts w:ascii="Times New Roman" w:hAnsi="Times New Roman"/>
          <w:i/>
          <w:color w:val="000000"/>
          <w:sz w:val="28"/>
          <w:szCs w:val="28"/>
        </w:rPr>
        <w:t xml:space="preserve"> (ПФА).</w:t>
      </w:r>
      <w:r w:rsidR="005065BB" w:rsidRPr="005065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5FE" w:rsidRPr="008717CC">
        <w:rPr>
          <w:rFonts w:ascii="Times New Roman" w:hAnsi="Times New Roman"/>
          <w:color w:val="000000"/>
          <w:sz w:val="28"/>
          <w:szCs w:val="28"/>
        </w:rPr>
        <w:t>Буферный раствор.</w:t>
      </w:r>
    </w:p>
    <w:p w:rsidR="007D2B0A" w:rsidRPr="002D6768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768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5065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D6768">
        <w:rPr>
          <w:rFonts w:ascii="Times New Roman" w:hAnsi="Times New Roman"/>
          <w:i/>
          <w:color w:val="000000"/>
          <w:sz w:val="28"/>
          <w:szCs w:val="28"/>
        </w:rPr>
        <w:t xml:space="preserve">Б. (ПФБ). </w:t>
      </w:r>
      <w:r w:rsidRPr="002D6768">
        <w:rPr>
          <w:rFonts w:ascii="Times New Roman" w:hAnsi="Times New Roman"/>
          <w:color w:val="000000"/>
          <w:sz w:val="28"/>
          <w:szCs w:val="28"/>
        </w:rPr>
        <w:t>Метанол</w:t>
      </w:r>
    </w:p>
    <w:p w:rsidR="007D2B0A" w:rsidRPr="002D6768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768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="00CE37E9">
        <w:rPr>
          <w:rFonts w:ascii="Times New Roman" w:hAnsi="Times New Roman"/>
          <w:color w:val="000000"/>
          <w:sz w:val="28"/>
          <w:szCs w:val="28"/>
        </w:rPr>
        <w:t>ПФБ</w:t>
      </w:r>
      <w:r w:rsidRPr="002D6768">
        <w:rPr>
          <w:rFonts w:ascii="Times New Roman" w:hAnsi="Times New Roman"/>
          <w:color w:val="000000"/>
          <w:sz w:val="28"/>
          <w:szCs w:val="28"/>
        </w:rPr>
        <w:t>—ПФА 45:55.</w:t>
      </w:r>
    </w:p>
    <w:p w:rsidR="007D2B0A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27371">
        <w:rPr>
          <w:rFonts w:ascii="Times New Roman" w:hAnsi="Times New Roman"/>
          <w:sz w:val="28"/>
          <w:szCs w:val="28"/>
        </w:rPr>
        <w:t>Объём препарата, соответствующий около 8 мг линезолида, помещают в мерную колбу вместимостью 10 мл и доводят объём р</w:t>
      </w:r>
      <w:r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6515FE" w:rsidRDefault="00174E71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линезолида</w:t>
      </w:r>
      <w:r w:rsidR="006515FE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D26E07">
        <w:rPr>
          <w:rFonts w:ascii="Times New Roman" w:hAnsi="Times New Roman"/>
          <w:sz w:val="28"/>
          <w:szCs w:val="28"/>
        </w:rPr>
        <w:t>100</w:t>
      </w:r>
      <w:r w:rsidR="006515FE">
        <w:rPr>
          <w:rFonts w:ascii="Times New Roman" w:hAnsi="Times New Roman"/>
          <w:sz w:val="28"/>
          <w:szCs w:val="28"/>
        </w:rPr>
        <w:t xml:space="preserve"> мл помещают около </w:t>
      </w:r>
      <w:r w:rsidR="00D26E07">
        <w:rPr>
          <w:rFonts w:ascii="Times New Roman" w:hAnsi="Times New Roman"/>
          <w:sz w:val="28"/>
          <w:szCs w:val="28"/>
        </w:rPr>
        <w:t>20</w:t>
      </w:r>
      <w:r w:rsidR="006515FE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линезолида, растворяют в растворителе, обрабатывают ультразвуком </w:t>
      </w:r>
      <w:r w:rsidR="006515FE">
        <w:rPr>
          <w:rFonts w:ascii="Times New Roman" w:hAnsi="Times New Roman"/>
          <w:sz w:val="28"/>
          <w:szCs w:val="28"/>
        </w:rPr>
        <w:lastRenderedPageBreak/>
        <w:t>в течение 1 мин, охлаждают</w:t>
      </w:r>
      <w:r w:rsidR="00CE37E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6515FE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6515FE" w:rsidRDefault="0093258D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58D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proofErr w:type="gramStart"/>
      <w:r w:rsidR="008717CC">
        <w:rPr>
          <w:rFonts w:ascii="Times New Roman" w:hAnsi="Times New Roman"/>
          <w:i/>
          <w:sz w:val="28"/>
          <w:szCs w:val="28"/>
        </w:rPr>
        <w:t> </w:t>
      </w:r>
      <w:r w:rsidRPr="0093258D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93258D">
        <w:rPr>
          <w:rFonts w:ascii="Times New Roman" w:hAnsi="Times New Roman"/>
          <w:i/>
          <w:sz w:val="28"/>
          <w:szCs w:val="28"/>
        </w:rPr>
        <w:t xml:space="preserve"> линезолида.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D26E07">
        <w:rPr>
          <w:rFonts w:ascii="Times New Roman" w:hAnsi="Times New Roman"/>
          <w:sz w:val="28"/>
          <w:szCs w:val="28"/>
        </w:rPr>
        <w:t>100 мл помещают около 16</w:t>
      </w:r>
      <w:r>
        <w:rPr>
          <w:rFonts w:ascii="Times New Roman" w:hAnsi="Times New Roman"/>
          <w:sz w:val="28"/>
          <w:szCs w:val="28"/>
        </w:rPr>
        <w:t> мг (точная навеска) стандартного образца примеси</w:t>
      </w:r>
      <w:proofErr w:type="gramStart"/>
      <w:r w:rsidR="005065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линезолида</w:t>
      </w:r>
      <w:proofErr w:type="spellEnd"/>
      <w:r>
        <w:rPr>
          <w:rFonts w:ascii="Times New Roman" w:hAnsi="Times New Roman"/>
          <w:sz w:val="28"/>
          <w:szCs w:val="28"/>
        </w:rPr>
        <w:t>, растворяют в растворителе, обрабатывают ультразвуком в течение 1 мин, охлаждают</w:t>
      </w:r>
      <w:r w:rsidR="00CE37E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7D2B0A" w:rsidRPr="00527371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52737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</w:t>
      </w:r>
      <w:r w:rsidR="00CE37E9">
        <w:rPr>
          <w:rFonts w:ascii="Times New Roman" w:hAnsi="Times New Roman"/>
          <w:sz w:val="28"/>
          <w:szCs w:val="28"/>
        </w:rPr>
        <w:t>,0</w:t>
      </w:r>
      <w:r w:rsidRPr="00527371">
        <w:rPr>
          <w:rFonts w:ascii="Times New Roman" w:hAnsi="Times New Roman"/>
          <w:sz w:val="28"/>
          <w:szCs w:val="28"/>
        </w:rPr>
        <w:t> мл раствора стандартного образца линезолида и 1</w:t>
      </w:r>
      <w:r w:rsidR="00CE37E9">
        <w:rPr>
          <w:rFonts w:ascii="Times New Roman" w:hAnsi="Times New Roman"/>
          <w:sz w:val="28"/>
          <w:szCs w:val="28"/>
        </w:rPr>
        <w:t>,0</w:t>
      </w:r>
      <w:r w:rsidRPr="00527371"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proofErr w:type="gramStart"/>
      <w:r w:rsidR="008717CC"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С</w:t>
      </w:r>
      <w:proofErr w:type="gramEnd"/>
      <w:r w:rsidR="00440496">
        <w:rPr>
          <w:rFonts w:ascii="Times New Roman" w:hAnsi="Times New Roman"/>
          <w:sz w:val="28"/>
          <w:szCs w:val="28"/>
        </w:rPr>
        <w:t xml:space="preserve"> линезолида </w:t>
      </w:r>
      <w:r w:rsidRPr="00527371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7D2B0A" w:rsidRPr="00527371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76698C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527371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527371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970D6">
        <w:rPr>
          <w:rFonts w:ascii="Times New Roman" w:hAnsi="Times New Roman"/>
          <w:sz w:val="28"/>
          <w:szCs w:val="28"/>
        </w:rPr>
        <w:t>10</w:t>
      </w:r>
      <w:r w:rsidRPr="00527371">
        <w:rPr>
          <w:rFonts w:ascii="Times New Roman" w:hAnsi="Times New Roman"/>
          <w:sz w:val="28"/>
          <w:szCs w:val="28"/>
        </w:rPr>
        <w:t>0 мл помещают</w:t>
      </w:r>
      <w:r w:rsidR="00440496">
        <w:rPr>
          <w:rFonts w:ascii="Times New Roman" w:hAnsi="Times New Roman"/>
          <w:sz w:val="28"/>
          <w:szCs w:val="28"/>
        </w:rPr>
        <w:t xml:space="preserve"> </w:t>
      </w:r>
      <w:r w:rsidR="008A1394">
        <w:rPr>
          <w:rFonts w:ascii="Times New Roman" w:hAnsi="Times New Roman"/>
          <w:sz w:val="28"/>
          <w:szCs w:val="28"/>
        </w:rPr>
        <w:t>по</w:t>
      </w:r>
      <w:r w:rsidRPr="00527371">
        <w:rPr>
          <w:rFonts w:ascii="Times New Roman" w:hAnsi="Times New Roman"/>
          <w:sz w:val="28"/>
          <w:szCs w:val="28"/>
        </w:rPr>
        <w:t xml:space="preserve"> </w:t>
      </w:r>
      <w:r w:rsidR="007970D6">
        <w:rPr>
          <w:rFonts w:ascii="Times New Roman" w:hAnsi="Times New Roman"/>
          <w:sz w:val="28"/>
          <w:szCs w:val="28"/>
        </w:rPr>
        <w:t>10</w:t>
      </w:r>
      <w:r w:rsidRPr="00527371">
        <w:rPr>
          <w:rFonts w:ascii="Times New Roman" w:hAnsi="Times New Roman"/>
          <w:sz w:val="28"/>
          <w:szCs w:val="28"/>
        </w:rPr>
        <w:t> мг стандартного образца примеси</w:t>
      </w:r>
      <w:proofErr w:type="gramStart"/>
      <w:r w:rsidR="008717CC"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А</w:t>
      </w:r>
      <w:proofErr w:type="gramEnd"/>
      <w:r w:rsidR="00440496">
        <w:rPr>
          <w:rFonts w:ascii="Times New Roman" w:hAnsi="Times New Roman"/>
          <w:sz w:val="28"/>
          <w:szCs w:val="28"/>
        </w:rPr>
        <w:t xml:space="preserve"> линезолида </w:t>
      </w:r>
      <w:r w:rsidRPr="00527371">
        <w:rPr>
          <w:rFonts w:ascii="Times New Roman" w:hAnsi="Times New Roman"/>
          <w:sz w:val="28"/>
          <w:szCs w:val="28"/>
        </w:rPr>
        <w:t>и стандартного образца примеси</w:t>
      </w:r>
      <w:r w:rsidR="008717CC"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В</w:t>
      </w:r>
      <w:r w:rsidR="00440496">
        <w:rPr>
          <w:rFonts w:ascii="Times New Roman" w:hAnsi="Times New Roman"/>
          <w:sz w:val="28"/>
          <w:szCs w:val="28"/>
        </w:rPr>
        <w:t xml:space="preserve"> линезолида</w:t>
      </w:r>
      <w:r w:rsidRPr="00527371">
        <w:rPr>
          <w:rFonts w:ascii="Times New Roman" w:hAnsi="Times New Roman"/>
          <w:sz w:val="28"/>
          <w:szCs w:val="28"/>
        </w:rPr>
        <w:t>, растворяют в</w:t>
      </w:r>
      <w:r w:rsidR="007970D6">
        <w:rPr>
          <w:rFonts w:ascii="Times New Roman" w:hAnsi="Times New Roman"/>
          <w:sz w:val="28"/>
          <w:szCs w:val="28"/>
        </w:rPr>
        <w:t xml:space="preserve"> растворителе и доводят объём раствора растворителем до метки. В мерную колбу вместимостью 20 мл помещают 1,0 мл полученного раствора, прибавляют</w:t>
      </w:r>
      <w:r w:rsidR="0093258D">
        <w:rPr>
          <w:rFonts w:ascii="Times New Roman" w:hAnsi="Times New Roman"/>
          <w:sz w:val="28"/>
          <w:szCs w:val="28"/>
        </w:rPr>
        <w:t xml:space="preserve"> 10 мл</w:t>
      </w:r>
      <w:r w:rsidR="00440496">
        <w:rPr>
          <w:rFonts w:ascii="Times New Roman" w:hAnsi="Times New Roman"/>
          <w:sz w:val="28"/>
          <w:szCs w:val="28"/>
        </w:rPr>
        <w:t xml:space="preserve"> </w:t>
      </w:r>
      <w:r w:rsidRPr="00527371">
        <w:rPr>
          <w:rFonts w:ascii="Times New Roman" w:hAnsi="Times New Roman"/>
          <w:sz w:val="28"/>
          <w:szCs w:val="28"/>
        </w:rPr>
        <w:t>стандартн</w:t>
      </w:r>
      <w:r w:rsidR="0093258D">
        <w:rPr>
          <w:rFonts w:ascii="Times New Roman" w:hAnsi="Times New Roman"/>
          <w:sz w:val="28"/>
          <w:szCs w:val="28"/>
        </w:rPr>
        <w:t>ого раствора</w:t>
      </w:r>
      <w:r w:rsidR="00440496">
        <w:rPr>
          <w:rFonts w:ascii="Times New Roman" w:hAnsi="Times New Roman"/>
          <w:sz w:val="28"/>
          <w:szCs w:val="28"/>
        </w:rPr>
        <w:t xml:space="preserve"> </w:t>
      </w:r>
      <w:r w:rsidRPr="00527371">
        <w:rPr>
          <w:rFonts w:ascii="Times New Roman" w:hAnsi="Times New Roman"/>
          <w:sz w:val="28"/>
          <w:szCs w:val="28"/>
        </w:rPr>
        <w:t>и доводят объём</w:t>
      </w:r>
      <w:r w:rsidR="00CE37E9">
        <w:rPr>
          <w:rFonts w:ascii="Times New Roman" w:hAnsi="Times New Roman"/>
          <w:sz w:val="28"/>
          <w:szCs w:val="28"/>
        </w:rPr>
        <w:t xml:space="preserve"> раствора</w:t>
      </w:r>
      <w:r w:rsidRPr="00527371">
        <w:rPr>
          <w:rFonts w:ascii="Times New Roman" w:hAnsi="Times New Roman"/>
          <w:sz w:val="28"/>
          <w:szCs w:val="28"/>
        </w:rPr>
        <w:t xml:space="preserve"> растворителем до метки.</w:t>
      </w:r>
    </w:p>
    <w:p w:rsidR="007D2B0A" w:rsidRPr="00527371" w:rsidRDefault="007D2B0A" w:rsidP="007D2B0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527371">
        <w:rPr>
          <w:rFonts w:ascii="Times New Roman" w:hAnsi="Times New Roman"/>
          <w:sz w:val="28"/>
          <w:szCs w:val="28"/>
        </w:rPr>
        <w:t>В мерную колбу вместимостью 10 мл помещают 1</w:t>
      </w:r>
      <w:r w:rsidR="008A1394">
        <w:rPr>
          <w:rFonts w:ascii="Times New Roman" w:hAnsi="Times New Roman"/>
          <w:sz w:val="28"/>
          <w:szCs w:val="28"/>
        </w:rPr>
        <w:t>,0</w:t>
      </w:r>
      <w:r w:rsidRPr="00527371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 xml:space="preserve">стандартного раствора </w:t>
      </w:r>
      <w:r w:rsidRPr="00527371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7D2B0A" w:rsidRPr="00527371" w:rsidRDefault="007D2B0A" w:rsidP="007D2B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>Примечание:</w:t>
      </w:r>
    </w:p>
    <w:p w:rsidR="00FB0A6C" w:rsidRPr="001E791B" w:rsidRDefault="00FB0A6C" w:rsidP="00FB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91B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Pr="001E791B"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1E791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E7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 w:cs="Times New Roman"/>
          <w:sz w:val="28"/>
          <w:szCs w:val="28"/>
        </w:rPr>
        <w:t>(5</w:t>
      </w:r>
      <w:r w:rsidRPr="001E791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E791B">
        <w:rPr>
          <w:rFonts w:ascii="Times New Roman" w:hAnsi="Times New Roman" w:cs="Times New Roman"/>
          <w:sz w:val="28"/>
          <w:szCs w:val="28"/>
        </w:rPr>
        <w:t>)-5-(азидометил)-3-[4-(морфолин-4-ил)-3-фторфенил]-1,3-оксазолидин-2-он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791B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 w:cs="Times New Roman"/>
          <w:sz w:val="28"/>
          <w:szCs w:val="28"/>
        </w:rPr>
        <w:t>168828-84-0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0A6C" w:rsidRPr="001E791B" w:rsidRDefault="00FB0A6C" w:rsidP="00FB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91B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Pr="001E791B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1E79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791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E791B">
        <w:rPr>
          <w:rFonts w:ascii="Times New Roman" w:hAnsi="Times New Roman" w:cs="Times New Roman"/>
          <w:sz w:val="28"/>
          <w:szCs w:val="28"/>
        </w:rPr>
        <w:t>-{[(5</w:t>
      </w:r>
      <w:r w:rsidRPr="001E791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E791B">
        <w:rPr>
          <w:rFonts w:ascii="Times New Roman" w:hAnsi="Times New Roman" w:cs="Times New Roman"/>
          <w:sz w:val="28"/>
          <w:szCs w:val="28"/>
        </w:rPr>
        <w:t>)-3-[4-(морфолин-4-ил)-3-фторфенил]-2-оксо-1</w:t>
      </w:r>
      <w:proofErr w:type="gramStart"/>
      <w:r w:rsidRPr="001E791B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1E791B">
        <w:rPr>
          <w:rFonts w:ascii="Times New Roman" w:hAnsi="Times New Roman" w:cs="Times New Roman"/>
          <w:sz w:val="28"/>
          <w:szCs w:val="28"/>
        </w:rPr>
        <w:t>-оксазолидин-5-ил]ме</w:t>
      </w:r>
      <w:r w:rsidRPr="001E791B">
        <w:rPr>
          <w:rFonts w:ascii="Times New Roman" w:hAnsi="Times New Roman" w:cs="Times New Roman"/>
          <w:sz w:val="28"/>
          <w:szCs w:val="28"/>
        </w:rPr>
        <w:softHyphen/>
        <w:t>тил}этантиоамид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1E791B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 w:cs="Times New Roman"/>
          <w:sz w:val="28"/>
          <w:szCs w:val="28"/>
        </w:rPr>
        <w:t>216868-57-4</w:t>
      </w:r>
      <w:r w:rsidRPr="001E79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0A6C" w:rsidRPr="001E791B" w:rsidRDefault="00FB0A6C" w:rsidP="00FB0A6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1E791B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1E791B">
        <w:rPr>
          <w:rFonts w:ascii="Times New Roman" w:hAnsi="Times New Roman"/>
          <w:color w:val="000000"/>
          <w:sz w:val="28"/>
          <w:szCs w:val="28"/>
        </w:rPr>
        <w:t>:</w:t>
      </w:r>
      <w:r w:rsidRPr="001E791B">
        <w:rPr>
          <w:rFonts w:ascii="Times New Roman" w:hAnsi="Times New Roman"/>
          <w:sz w:val="28"/>
          <w:szCs w:val="28"/>
        </w:rPr>
        <w:t xml:space="preserve"> (5</w:t>
      </w:r>
      <w:r w:rsidRPr="001E791B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E791B">
        <w:rPr>
          <w:rFonts w:ascii="Times New Roman" w:hAnsi="Times New Roman"/>
          <w:sz w:val="28"/>
          <w:szCs w:val="28"/>
        </w:rPr>
        <w:t>)-5-(аминометил)-3-[4-(морфолин-4-ил)-3-фторфенил]-1,3-оксазолидин-2-он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Pr="001E791B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1E791B">
        <w:rPr>
          <w:rFonts w:ascii="Times New Roman" w:hAnsi="Times New Roman"/>
          <w:sz w:val="28"/>
          <w:szCs w:val="28"/>
        </w:rPr>
        <w:t>168828-90-8</w:t>
      </w:r>
      <w:r w:rsidRPr="001E791B">
        <w:rPr>
          <w:rFonts w:ascii="Times New Roman" w:hAnsi="Times New Roman"/>
          <w:color w:val="000000"/>
          <w:sz w:val="28"/>
          <w:szCs w:val="28"/>
        </w:rPr>
        <w:t>.</w:t>
      </w:r>
    </w:p>
    <w:p w:rsidR="007D2B0A" w:rsidRPr="00527371" w:rsidRDefault="007D2B0A" w:rsidP="008717CC">
      <w:pPr>
        <w:keepNext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lastRenderedPageBreak/>
        <w:t>Хр</w:t>
      </w:r>
      <w:r w:rsidRPr="00527371">
        <w:rPr>
          <w:rFonts w:ascii="Times New Roman" w:hAnsi="Times New Roman"/>
          <w:i/>
          <w:color w:val="000000"/>
          <w:spacing w:val="-5"/>
          <w:sz w:val="28"/>
          <w:szCs w:val="28"/>
        </w:rPr>
        <w:t>о</w:t>
      </w:r>
      <w:r w:rsidRPr="00527371">
        <w:rPr>
          <w:rFonts w:ascii="Times New Roman" w:hAnsi="Times New Roman"/>
          <w:i/>
          <w:color w:val="000000"/>
          <w:spacing w:val="-2"/>
          <w:sz w:val="28"/>
          <w:szCs w:val="28"/>
        </w:rPr>
        <w:t>м</w:t>
      </w:r>
      <w:r w:rsidRPr="00527371">
        <w:rPr>
          <w:rFonts w:ascii="Times New Roman" w:hAnsi="Times New Roman"/>
          <w:i/>
          <w:color w:val="000000"/>
          <w:spacing w:val="-7"/>
          <w:sz w:val="28"/>
          <w:szCs w:val="28"/>
        </w:rPr>
        <w:t>а</w:t>
      </w:r>
      <w:r w:rsidRPr="00527371">
        <w:rPr>
          <w:rFonts w:ascii="Times New Roman" w:hAnsi="Times New Roman"/>
          <w:i/>
          <w:color w:val="000000"/>
          <w:spacing w:val="-3"/>
          <w:sz w:val="28"/>
          <w:szCs w:val="28"/>
        </w:rPr>
        <w:t>т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ографич</w:t>
      </w:r>
      <w:r w:rsidRPr="00527371">
        <w:rPr>
          <w:rFonts w:ascii="Times New Roman" w:hAnsi="Times New Roman"/>
          <w:i/>
          <w:color w:val="000000"/>
          <w:spacing w:val="7"/>
          <w:sz w:val="28"/>
          <w:szCs w:val="28"/>
        </w:rPr>
        <w:t>е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ские условия</w:t>
      </w:r>
    </w:p>
    <w:tbl>
      <w:tblPr>
        <w:tblW w:w="5000" w:type="pct"/>
        <w:tblLook w:val="04A0"/>
      </w:tblPr>
      <w:tblGrid>
        <w:gridCol w:w="3264"/>
        <w:gridCol w:w="6307"/>
      </w:tblGrid>
      <w:tr w:rsidR="007D2B0A" w:rsidRPr="002D6768" w:rsidTr="009E0340">
        <w:tc>
          <w:tcPr>
            <w:tcW w:w="1705" w:type="pct"/>
            <w:shd w:val="clear" w:color="auto" w:fill="auto"/>
          </w:tcPr>
          <w:p w:rsidR="007D2B0A" w:rsidRPr="002D6768" w:rsidRDefault="007D2B0A" w:rsidP="008717CC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2D67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295" w:type="pct"/>
            <w:shd w:val="clear" w:color="auto" w:fill="auto"/>
          </w:tcPr>
          <w:p w:rsidR="007D2B0A" w:rsidRPr="002D6768" w:rsidRDefault="007D2B0A" w:rsidP="00CE37E9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250 × 4</w:t>
            </w:r>
            <w:r w:rsidR="00CE37E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  <w:r w:rsidR="00CE37E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м, силикагель октадецилсилильный для хроматографии (С18), 5 мкм;</w:t>
            </w:r>
          </w:p>
        </w:tc>
      </w:tr>
      <w:tr w:rsidR="007D2B0A" w:rsidRPr="002D6768" w:rsidTr="009E0340">
        <w:tc>
          <w:tcPr>
            <w:tcW w:w="170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2D6768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2D6768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2D6768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329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50</w:t>
            </w:r>
            <w:proofErr w:type="gramStart"/>
            <w:r w:rsidRPr="002D6768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D6768">
              <w:rPr>
                <w:rFonts w:ascii="Times New Roman" w:hAnsi="Times New Roman"/>
                <w:sz w:val="28"/>
                <w:szCs w:val="28"/>
              </w:rPr>
              <w:t>ºС</w:t>
            </w:r>
            <w:proofErr w:type="spellEnd"/>
            <w:proofErr w:type="gramEnd"/>
            <w:r w:rsidRPr="002D67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2B0A" w:rsidRPr="002D6768" w:rsidTr="009E0340">
        <w:tc>
          <w:tcPr>
            <w:tcW w:w="170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2D6768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2D6768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2D6768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29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1,0 мл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 w:rsidRPr="002D676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мин;</w:t>
            </w:r>
          </w:p>
        </w:tc>
      </w:tr>
      <w:tr w:rsidR="007D2B0A" w:rsidRPr="002D6768" w:rsidTr="009E0340">
        <w:tc>
          <w:tcPr>
            <w:tcW w:w="170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2D676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295" w:type="pct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2D676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2D676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2D676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2D676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2D676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ский, 251 нм;</w:t>
            </w:r>
          </w:p>
        </w:tc>
      </w:tr>
      <w:tr w:rsidR="007D2B0A" w:rsidRPr="002D6768" w:rsidTr="009E0340">
        <w:tc>
          <w:tcPr>
            <w:tcW w:w="1705" w:type="pct"/>
            <w:shd w:val="clear" w:color="auto" w:fill="auto"/>
          </w:tcPr>
          <w:p w:rsidR="007D2B0A" w:rsidRPr="002D6768" w:rsidRDefault="007D2B0A" w:rsidP="006127B3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</w:t>
            </w: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ъём пробы</w:t>
            </w:r>
          </w:p>
        </w:tc>
        <w:tc>
          <w:tcPr>
            <w:tcW w:w="3295" w:type="pct"/>
            <w:shd w:val="clear" w:color="auto" w:fill="auto"/>
          </w:tcPr>
          <w:p w:rsidR="007D2B0A" w:rsidRPr="002D6768" w:rsidRDefault="007D2B0A" w:rsidP="006127B3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20 мкл.</w:t>
            </w:r>
          </w:p>
        </w:tc>
      </w:tr>
    </w:tbl>
    <w:p w:rsidR="008717CC" w:rsidRPr="008717CC" w:rsidRDefault="008717CC" w:rsidP="008717CC">
      <w:pPr>
        <w:keepNext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8717CC">
        <w:rPr>
          <w:rFonts w:ascii="Times New Roman" w:hAnsi="Times New Roman"/>
          <w:i/>
          <w:color w:val="000000"/>
          <w:spacing w:val="-5"/>
          <w:sz w:val="28"/>
          <w:szCs w:val="28"/>
        </w:rPr>
        <w:t>Режим хроматографирования</w:t>
      </w:r>
    </w:p>
    <w:tbl>
      <w:tblPr>
        <w:tblW w:w="5000" w:type="pct"/>
        <w:tblLook w:val="04A0"/>
      </w:tblPr>
      <w:tblGrid>
        <w:gridCol w:w="3190"/>
        <w:gridCol w:w="3190"/>
        <w:gridCol w:w="3191"/>
      </w:tblGrid>
      <w:tr w:rsidR="007D2B0A" w:rsidRPr="002D6768" w:rsidTr="008717C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7D2B0A" w:rsidRPr="002D6768" w:rsidTr="008717C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0 – 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D2B0A" w:rsidRPr="002D6768" w:rsidTr="008717C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– 35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65 → 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35 → 65</w:t>
            </w:r>
          </w:p>
        </w:tc>
      </w:tr>
      <w:tr w:rsidR="007D2B0A" w:rsidRPr="002D6768" w:rsidTr="008717C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 – 40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35 → 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65→ 35</w:t>
            </w:r>
          </w:p>
        </w:tc>
      </w:tr>
      <w:tr w:rsidR="007D2B0A" w:rsidRPr="002D6768" w:rsidTr="008717C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– 50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7D2B0A" w:rsidRPr="00527371" w:rsidRDefault="007D2B0A" w:rsidP="007D2B0A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737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8A1394">
        <w:rPr>
          <w:rFonts w:ascii="Times New Roman" w:hAnsi="Times New Roman"/>
          <w:color w:val="000000"/>
          <w:sz w:val="28"/>
          <w:szCs w:val="28"/>
        </w:rPr>
        <w:t>для проверки разделительной</w:t>
      </w:r>
      <w:r w:rsidR="00440496">
        <w:rPr>
          <w:rFonts w:ascii="Times New Roman" w:hAnsi="Times New Roman"/>
          <w:color w:val="000000"/>
          <w:sz w:val="28"/>
          <w:szCs w:val="28"/>
        </w:rPr>
        <w:t xml:space="preserve"> способности </w:t>
      </w:r>
      <w:r w:rsidRPr="00527371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чувствительности хроматографической системы, стандартный раствор и испытуемый раствор.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 Линезолид – 1 (около 12,5 мин.), примесь</w:t>
      </w:r>
      <w:proofErr w:type="gramStart"/>
      <w:r w:rsidRPr="00527371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527371">
        <w:rPr>
          <w:rFonts w:ascii="Times New Roman" w:hAnsi="Times New Roman"/>
          <w:color w:val="000000"/>
          <w:sz w:val="28"/>
          <w:szCs w:val="28"/>
        </w:rPr>
        <w:t xml:space="preserve"> – около 0,4; примесь В – ок</w:t>
      </w:r>
      <w:r w:rsidR="00F97F93">
        <w:rPr>
          <w:rFonts w:ascii="Times New Roman" w:hAnsi="Times New Roman"/>
          <w:color w:val="000000"/>
          <w:sz w:val="28"/>
          <w:szCs w:val="28"/>
        </w:rPr>
        <w:t>оло 1,7; примесь А – около 1,8.</w:t>
      </w:r>
    </w:p>
    <w:p w:rsidR="0093258D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76698C">
        <w:rPr>
          <w:rFonts w:ascii="Times New Roman" w:hAnsi="Times New Roman"/>
          <w:sz w:val="28"/>
          <w:szCs w:val="28"/>
        </w:rPr>
        <w:t>разделительной способности</w:t>
      </w:r>
      <w:r w:rsidRPr="00527371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440496">
        <w:rPr>
          <w:rFonts w:ascii="Times New Roman" w:hAnsi="Times New Roman"/>
          <w:sz w:val="28"/>
          <w:szCs w:val="28"/>
        </w:rPr>
        <w:t xml:space="preserve"> 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D25D7E">
        <w:rPr>
          <w:rFonts w:ascii="Times New Roman" w:hAnsi="Times New Roman"/>
          <w:color w:val="000000"/>
          <w:sz w:val="28"/>
          <w:szCs w:val="28"/>
        </w:rPr>
        <w:t>(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R</w:t>
      </w:r>
      <w:r w:rsidR="00F97F9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25D7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 w:rsidR="00D25D7E" w:rsidRPr="00D25D7E">
        <w:rPr>
          <w:rFonts w:ascii="Times New Roman" w:hAnsi="Times New Roman"/>
          <w:color w:val="000000"/>
          <w:sz w:val="28"/>
          <w:szCs w:val="28"/>
        </w:rPr>
        <w:t>примеси </w:t>
      </w:r>
      <w:r w:rsidR="00D25D7E" w:rsidRPr="00D25D7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25D7E" w:rsidRPr="00D25D7E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="00D25D7E" w:rsidRPr="00D25D7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25D7E" w:rsidRPr="00D25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58D">
        <w:rPr>
          <w:rFonts w:ascii="Times New Roman" w:hAnsi="Times New Roman"/>
          <w:color w:val="000000"/>
          <w:sz w:val="28"/>
          <w:szCs w:val="28"/>
        </w:rPr>
        <w:t>должно быть не менее 1,5.</w:t>
      </w:r>
    </w:p>
    <w:p w:rsidR="007D2B0A" w:rsidRPr="00527371" w:rsidRDefault="0050506E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 xml:space="preserve">На </w:t>
      </w:r>
      <w:r w:rsidR="007D2B0A" w:rsidRPr="00527371">
        <w:rPr>
          <w:rFonts w:ascii="Times New Roman" w:hAnsi="Times New Roman"/>
          <w:sz w:val="28"/>
          <w:szCs w:val="28"/>
        </w:rPr>
        <w:t>хроматограмме раствора для проверки чувствительн</w:t>
      </w:r>
      <w:r>
        <w:rPr>
          <w:rFonts w:ascii="Times New Roman" w:hAnsi="Times New Roman"/>
          <w:sz w:val="28"/>
          <w:szCs w:val="28"/>
        </w:rPr>
        <w:t xml:space="preserve">ости хроматографической системы </w:t>
      </w:r>
      <w:r w:rsidR="007D2B0A" w:rsidRPr="00527371">
        <w:rPr>
          <w:rFonts w:ascii="Times New Roman" w:hAnsi="Times New Roman"/>
          <w:i/>
          <w:color w:val="000000"/>
          <w:sz w:val="28"/>
          <w:szCs w:val="28"/>
        </w:rPr>
        <w:t>отношение сигнал/шум (S/N)</w:t>
      </w:r>
      <w:r w:rsidR="007D2B0A" w:rsidRPr="00527371">
        <w:rPr>
          <w:rFonts w:ascii="Times New Roman" w:hAnsi="Times New Roman"/>
          <w:color w:val="000000"/>
          <w:sz w:val="28"/>
          <w:szCs w:val="28"/>
        </w:rPr>
        <w:t xml:space="preserve"> для пика</w:t>
      </w:r>
      <w:r w:rsidR="0073599F">
        <w:rPr>
          <w:rFonts w:ascii="Times New Roman" w:hAnsi="Times New Roman"/>
          <w:color w:val="000000"/>
          <w:sz w:val="28"/>
          <w:szCs w:val="28"/>
        </w:rPr>
        <w:t xml:space="preserve"> линезолида и пика</w:t>
      </w:r>
      <w:r w:rsidR="007D2B0A" w:rsidRPr="00527371"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z w:val="28"/>
          <w:szCs w:val="28"/>
        </w:rPr>
        <w:t>имеси</w:t>
      </w:r>
      <w:proofErr w:type="gramStart"/>
      <w:r w:rsidR="00D25D7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7D2B0A" w:rsidRPr="00527371" w:rsidRDefault="0050506E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 xml:space="preserve">На </w:t>
      </w:r>
      <w:r w:rsidR="007D2B0A" w:rsidRPr="00527371">
        <w:rPr>
          <w:rFonts w:ascii="Times New Roman" w:hAnsi="Times New Roman"/>
          <w:sz w:val="28"/>
          <w:szCs w:val="28"/>
        </w:rPr>
        <w:t>хроматограмме стандартного раствора: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color w:val="000000"/>
          <w:sz w:val="28"/>
          <w:szCs w:val="28"/>
        </w:rPr>
        <w:t>-</w:t>
      </w:r>
      <w:r w:rsidR="005065BB">
        <w:rPr>
          <w:rFonts w:ascii="Times New Roman" w:hAnsi="Times New Roman"/>
          <w:color w:val="000000"/>
          <w:sz w:val="28"/>
          <w:szCs w:val="28"/>
        </w:rPr>
        <w:t> 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фактор асимметрии пик</w:t>
      </w:r>
      <w:r w:rsidR="00B90498"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 xml:space="preserve"> (A</w:t>
      </w:r>
      <w:r w:rsidRPr="00527371">
        <w:rPr>
          <w:rFonts w:ascii="Times New Roman" w:hAnsi="Times New Roman"/>
          <w:i/>
          <w:color w:val="000000"/>
          <w:sz w:val="28"/>
          <w:szCs w:val="28"/>
          <w:vertAlign w:val="subscript"/>
        </w:rPr>
        <w:t>S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B90498" w:rsidRPr="00B90498">
        <w:rPr>
          <w:rFonts w:ascii="Times New Roman" w:hAnsi="Times New Roman"/>
          <w:color w:val="000000"/>
          <w:sz w:val="28"/>
          <w:szCs w:val="28"/>
        </w:rPr>
        <w:t>линезолида</w:t>
      </w:r>
      <w:r w:rsidR="00B904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90498" w:rsidRPr="00B90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371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D25D7E">
        <w:rPr>
          <w:rFonts w:ascii="Times New Roman" w:hAnsi="Times New Roman"/>
          <w:color w:val="000000"/>
          <w:sz w:val="28"/>
          <w:szCs w:val="28"/>
        </w:rPr>
        <w:t> </w:t>
      </w:r>
      <w:r w:rsidRPr="0052737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D25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371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5065B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E54976">
        <w:rPr>
          <w:rFonts w:ascii="Times New Roman" w:hAnsi="Times New Roman"/>
          <w:color w:val="000000"/>
          <w:sz w:val="28"/>
          <w:szCs w:val="28"/>
        </w:rPr>
        <w:t>ей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E54976">
        <w:rPr>
          <w:rFonts w:ascii="Times New Roman" w:hAnsi="Times New Roman"/>
          <w:color w:val="000000"/>
          <w:sz w:val="28"/>
          <w:szCs w:val="28"/>
        </w:rPr>
        <w:t>ов</w:t>
      </w:r>
      <w:r w:rsidR="00B90498">
        <w:rPr>
          <w:rFonts w:ascii="Times New Roman" w:hAnsi="Times New Roman"/>
          <w:color w:val="000000"/>
          <w:sz w:val="28"/>
          <w:szCs w:val="28"/>
        </w:rPr>
        <w:t xml:space="preserve"> линезолида и пика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proofErr w:type="gramStart"/>
      <w:r w:rsidRPr="00527371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52737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</w:t>
      </w:r>
      <w:r w:rsidR="00E54976">
        <w:rPr>
          <w:rFonts w:ascii="Times New Roman" w:hAnsi="Times New Roman"/>
          <w:color w:val="000000"/>
          <w:sz w:val="28"/>
          <w:szCs w:val="28"/>
        </w:rPr>
        <w:t> </w:t>
      </w:r>
      <w:r w:rsidRPr="00527371">
        <w:rPr>
          <w:rFonts w:ascii="Times New Roman" w:hAnsi="Times New Roman"/>
          <w:color w:val="000000"/>
          <w:sz w:val="28"/>
          <w:szCs w:val="28"/>
        </w:rPr>
        <w:t>% (6 определений);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5065BB">
        <w:rPr>
          <w:rFonts w:ascii="Times New Roman" w:hAnsi="Times New Roman"/>
          <w:color w:val="000000"/>
          <w:sz w:val="28"/>
          <w:szCs w:val="28"/>
        </w:rPr>
        <w:t> 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27371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="00E54976" w:rsidRPr="00E54976">
        <w:rPr>
          <w:rFonts w:ascii="Times New Roman" w:hAnsi="Times New Roman"/>
          <w:color w:val="000000"/>
          <w:sz w:val="28"/>
          <w:szCs w:val="28"/>
        </w:rPr>
        <w:t>пикам линезолида и примеси</w:t>
      </w:r>
      <w:proofErr w:type="gramStart"/>
      <w:r w:rsidR="00E54976" w:rsidRPr="00E54976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527371">
        <w:rPr>
          <w:rFonts w:ascii="Times New Roman" w:hAnsi="Times New Roman"/>
          <w:color w:val="000000"/>
          <w:sz w:val="28"/>
          <w:szCs w:val="28"/>
        </w:rPr>
        <w:t>, должна составлять не менее 3000 теоретических тарелок.</w:t>
      </w:r>
    </w:p>
    <w:p w:rsidR="007D2B0A" w:rsidRPr="00527371" w:rsidRDefault="007D2B0A" w:rsidP="007D2B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527371">
        <w:rPr>
          <w:rFonts w:ascii="Times New Roman" w:hAnsi="Times New Roman"/>
          <w:color w:val="000000"/>
          <w:sz w:val="28"/>
          <w:szCs w:val="28"/>
        </w:rPr>
        <w:t>. 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А</w:t>
      </w:r>
      <w:proofErr w:type="gramEnd"/>
      <w:r w:rsidRPr="00527371">
        <w:rPr>
          <w:rFonts w:ascii="Times New Roman" w:hAnsi="Times New Roman"/>
          <w:sz w:val="28"/>
          <w:szCs w:val="28"/>
        </w:rPr>
        <w:t xml:space="preserve"> – 0,96; примесь</w:t>
      </w:r>
      <w:r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В – 0,74</w:t>
      </w:r>
      <w:r>
        <w:rPr>
          <w:rFonts w:ascii="Times New Roman" w:hAnsi="Times New Roman"/>
          <w:sz w:val="28"/>
          <w:szCs w:val="28"/>
        </w:rPr>
        <w:t>.</w:t>
      </w:r>
    </w:p>
    <w:p w:rsidR="007D2B0A" w:rsidRPr="00527371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 w:rsidR="00D25D7E">
        <w:rPr>
          <w:rFonts w:ascii="Times New Roman" w:hAnsi="Times New Roman"/>
          <w:sz w:val="28"/>
          <w:szCs w:val="28"/>
        </w:rPr>
        <w:t> </w:t>
      </w:r>
      <w:r w:rsidRPr="00527371">
        <w:rPr>
          <w:rFonts w:ascii="Times New Roman" w:hAnsi="Times New Roman"/>
          <w:sz w:val="28"/>
          <w:szCs w:val="28"/>
        </w:rPr>
        <w:t>С</w:t>
      </w:r>
      <w:proofErr w:type="gramEnd"/>
      <w:r w:rsidRPr="00527371">
        <w:rPr>
          <w:rFonts w:ascii="Times New Roman" w:hAnsi="Times New Roman"/>
          <w:sz w:val="28"/>
          <w:szCs w:val="28"/>
        </w:rPr>
        <w:t xml:space="preserve"> </w:t>
      </w:r>
      <w:r w:rsidR="00E54976" w:rsidRPr="00E54976">
        <w:rPr>
          <w:rFonts w:ascii="Times New Roman" w:hAnsi="Times New Roman"/>
          <w:sz w:val="28"/>
          <w:szCs w:val="28"/>
        </w:rPr>
        <w:t xml:space="preserve">в препарате </w:t>
      </w:r>
      <w:r w:rsidRPr="00527371">
        <w:rPr>
          <w:rFonts w:ascii="Times New Roman" w:hAnsi="Times New Roman"/>
          <w:sz w:val="28"/>
          <w:szCs w:val="28"/>
        </w:rPr>
        <w:t>в процентах (</w:t>
      </w:r>
      <w:r w:rsidRPr="00527371">
        <w:rPr>
          <w:rFonts w:ascii="Times New Roman" w:hAnsi="Times New Roman"/>
          <w:i/>
          <w:sz w:val="28"/>
          <w:szCs w:val="28"/>
        </w:rPr>
        <w:t>Х</w:t>
      </w:r>
      <w:r w:rsidRPr="00527371">
        <w:rPr>
          <w:rFonts w:ascii="Times New Roman" w:hAnsi="Times New Roman"/>
          <w:sz w:val="28"/>
          <w:szCs w:val="28"/>
        </w:rPr>
        <w:t>), вычисляют по формуле:</w:t>
      </w:r>
    </w:p>
    <w:p w:rsidR="007D2B0A" w:rsidRPr="00DC30D2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0" w:type="auto"/>
        <w:tblLook w:val="04A0"/>
      </w:tblPr>
      <w:tblGrid>
        <w:gridCol w:w="676"/>
        <w:gridCol w:w="567"/>
        <w:gridCol w:w="424"/>
        <w:gridCol w:w="7904"/>
      </w:tblGrid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567" w:type="dxa"/>
            <w:shd w:val="clear" w:color="auto" w:fill="auto"/>
          </w:tcPr>
          <w:p w:rsidR="007D2B0A" w:rsidRPr="0050506E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0506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8A1394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proofErr w:type="gramStart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50506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8A1394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proofErr w:type="gramStart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0506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440496">
              <w:rPr>
                <w:rFonts w:ascii="Times New Roman" w:hAnsi="Times New Roman"/>
                <w:sz w:val="28"/>
                <w:szCs w:val="28"/>
              </w:rPr>
              <w:t xml:space="preserve"> линезолида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50506E" w:rsidRDefault="0050506E" w:rsidP="0050506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4E3AD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объем препарата</w:t>
            </w:r>
            <w:r w:rsidR="008A1394">
              <w:rPr>
                <w:rFonts w:ascii="Times New Roman" w:hAnsi="Times New Roman"/>
                <w:sz w:val="28"/>
                <w:szCs w:val="28"/>
              </w:rPr>
              <w:t>, взятый для приготовления испытуемого раствора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, мл;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50506E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4404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44049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линезолида в препарате, мг/мл;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50506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содержание примеси</w:t>
            </w:r>
            <w:proofErr w:type="gramStart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примеси С</w:t>
            </w:r>
            <w:r w:rsidR="00440496">
              <w:rPr>
                <w:rFonts w:ascii="Times New Roman" w:hAnsi="Times New Roman"/>
                <w:sz w:val="28"/>
                <w:szCs w:val="28"/>
              </w:rPr>
              <w:t xml:space="preserve"> линезолида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7D2B0A" w:rsidRPr="00527371" w:rsidRDefault="007D2B0A" w:rsidP="007D2B0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sz w:val="28"/>
          <w:szCs w:val="28"/>
        </w:rPr>
        <w:t xml:space="preserve">Содержание </w:t>
      </w:r>
      <w:r w:rsidR="0050506E">
        <w:rPr>
          <w:rFonts w:ascii="Times New Roman" w:hAnsi="Times New Roman"/>
          <w:sz w:val="28"/>
          <w:szCs w:val="28"/>
        </w:rPr>
        <w:t>каждой из примесей (кроме примеси С)</w:t>
      </w:r>
      <w:r w:rsidRPr="00527371">
        <w:rPr>
          <w:rFonts w:ascii="Times New Roman" w:hAnsi="Times New Roman"/>
          <w:sz w:val="28"/>
          <w:szCs w:val="28"/>
        </w:rPr>
        <w:t xml:space="preserve"> в препарате в процентах (</w:t>
      </w:r>
      <w:r w:rsidRPr="00527371">
        <w:rPr>
          <w:rFonts w:ascii="Times New Roman" w:hAnsi="Times New Roman"/>
          <w:i/>
          <w:sz w:val="28"/>
          <w:szCs w:val="28"/>
        </w:rPr>
        <w:t>Х</w:t>
      </w:r>
      <w:r w:rsidRPr="00527371">
        <w:rPr>
          <w:rFonts w:ascii="Times New Roman" w:hAnsi="Times New Roman"/>
          <w:sz w:val="28"/>
          <w:szCs w:val="28"/>
        </w:rPr>
        <w:t>), вычисляют по формуле:</w:t>
      </w:r>
    </w:p>
    <w:p w:rsidR="007D2B0A" w:rsidRPr="004E3AD9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0" w:type="auto"/>
        <w:tblLook w:val="04A0"/>
      </w:tblPr>
      <w:tblGrid>
        <w:gridCol w:w="676"/>
        <w:gridCol w:w="567"/>
        <w:gridCol w:w="424"/>
        <w:gridCol w:w="7904"/>
      </w:tblGrid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0506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8A1394" w:rsidP="0050506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площадь пика линезолида на хроматограмме стандартного раствора;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8A1394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E0369B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навеска стандартного образца линезолида, мг;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50506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4E3AD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объем препарата</w:t>
            </w:r>
            <w:r w:rsidR="008A1394">
              <w:rPr>
                <w:rFonts w:ascii="Times New Roman" w:hAnsi="Times New Roman"/>
                <w:sz w:val="28"/>
                <w:szCs w:val="28"/>
              </w:rPr>
              <w:t>, взятый для приготовления испытуемого раствора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, мл;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50506E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50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4404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44049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линезолида в препарате, мг/мл;</w:t>
            </w:r>
          </w:p>
        </w:tc>
      </w:tr>
      <w:tr w:rsidR="007D2B0A" w:rsidRPr="002D6768" w:rsidTr="00B87140">
        <w:tc>
          <w:tcPr>
            <w:tcW w:w="676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D2B0A" w:rsidRPr="00DC30D2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42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содержание линезолида в стандартном образце линезолида, %.</w:t>
            </w:r>
          </w:p>
        </w:tc>
      </w:tr>
    </w:tbl>
    <w:p w:rsidR="0050506E" w:rsidRPr="004E3AD9" w:rsidRDefault="003D63B1" w:rsidP="00F6489F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AD9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</w:p>
    <w:p w:rsidR="003D63B1" w:rsidRDefault="003D63B1" w:rsidP="003D63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976">
        <w:rPr>
          <w:rFonts w:ascii="Times New Roman" w:hAnsi="Times New Roman"/>
          <w:sz w:val="28"/>
          <w:szCs w:val="28"/>
        </w:rPr>
        <w:t>- примесь</w:t>
      </w:r>
      <w:proofErr w:type="gramStart"/>
      <w:r w:rsidRPr="00E549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54976">
        <w:rPr>
          <w:rFonts w:ascii="Times New Roman" w:hAnsi="Times New Roman"/>
          <w:sz w:val="28"/>
          <w:szCs w:val="28"/>
        </w:rPr>
        <w:t xml:space="preserve"> – не более 0,3 %;</w:t>
      </w:r>
    </w:p>
    <w:p w:rsidR="003D63B1" w:rsidRDefault="003D63B1" w:rsidP="003D63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3D63B1" w:rsidRDefault="003D63B1" w:rsidP="003D63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3D63B1" w:rsidRDefault="003D63B1" w:rsidP="003D63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любая другая примесь – не более 0,5 %;</w:t>
      </w:r>
    </w:p>
    <w:p w:rsidR="003D63B1" w:rsidRPr="003D63B1" w:rsidRDefault="003D63B1" w:rsidP="003D63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сумма примесей – не более 2,0 %.</w:t>
      </w:r>
    </w:p>
    <w:p w:rsidR="007D2B0A" w:rsidRPr="00527371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b/>
          <w:sz w:val="28"/>
          <w:szCs w:val="28"/>
        </w:rPr>
        <w:t>Извлекаемый объём.</w:t>
      </w:r>
      <w:r w:rsidRPr="005273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371">
        <w:rPr>
          <w:rFonts w:ascii="Times New Roman" w:hAnsi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7D2B0A" w:rsidRPr="00527371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371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527371">
        <w:rPr>
          <w:rFonts w:ascii="Times New Roman" w:hAnsi="Times New Roman"/>
          <w:sz w:val="28"/>
          <w:szCs w:val="28"/>
        </w:rPr>
        <w:t xml:space="preserve"> Не более 0,3 ЕЭ на 1 мг </w:t>
      </w:r>
      <w:r w:rsidR="00EE129E">
        <w:rPr>
          <w:rFonts w:ascii="Times New Roman" w:hAnsi="Times New Roman"/>
          <w:sz w:val="28"/>
          <w:szCs w:val="28"/>
        </w:rPr>
        <w:t>линезолида</w:t>
      </w:r>
      <w:r w:rsidRPr="00527371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2D6768">
        <w:rPr>
          <w:rStyle w:val="8"/>
          <w:rFonts w:eastAsia="Calibri"/>
          <w:b/>
          <w:sz w:val="28"/>
          <w:szCs w:val="28"/>
        </w:rPr>
        <w:t>Стерильность</w:t>
      </w:r>
      <w:r w:rsidRPr="002D6768"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2D6768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2D6768">
        <w:rPr>
          <w:rStyle w:val="8"/>
          <w:rFonts w:eastAsia="Calibri"/>
          <w:sz w:val="28"/>
          <w:szCs w:val="28"/>
        </w:rPr>
        <w:t>. Определение проводят методом ВЭЖХ в условиях испытания «Родственные примеси» со следующими уточнениями: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2D6768">
        <w:rPr>
          <w:rStyle w:val="8"/>
          <w:rFonts w:eastAsia="Calibri"/>
          <w:i/>
          <w:sz w:val="28"/>
          <w:szCs w:val="28"/>
        </w:rPr>
        <w:t xml:space="preserve">Подвижная фаза (ПФ). </w:t>
      </w:r>
      <w:r w:rsidR="008A1394">
        <w:rPr>
          <w:rStyle w:val="8"/>
          <w:rFonts w:eastAsia="Calibri"/>
          <w:sz w:val="28"/>
          <w:szCs w:val="28"/>
        </w:rPr>
        <w:t>ПФБ</w:t>
      </w:r>
      <w:r w:rsidRPr="002D6768">
        <w:rPr>
          <w:rStyle w:val="8"/>
          <w:rFonts w:eastAsia="Calibri"/>
          <w:sz w:val="28"/>
          <w:szCs w:val="28"/>
        </w:rPr>
        <w:t>—ПФА 55:45.</w:t>
      </w:r>
    </w:p>
    <w:p w:rsidR="007D2B0A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2D6768">
        <w:rPr>
          <w:rStyle w:val="8"/>
          <w:rFonts w:eastAsia="Calibri"/>
          <w:i/>
          <w:sz w:val="28"/>
          <w:szCs w:val="28"/>
        </w:rPr>
        <w:t>Испытуемый раствор.</w:t>
      </w:r>
      <w:r w:rsidRPr="002D6768">
        <w:rPr>
          <w:rStyle w:val="8"/>
          <w:rFonts w:eastAsia="Calibri"/>
          <w:sz w:val="28"/>
          <w:szCs w:val="28"/>
        </w:rPr>
        <w:t xml:space="preserve"> В мерную колбу вместимостью 100 мл помещают объём препарата, соответствующий около 6 мг линезолида и доводят объём раствора растворителем до метки.</w:t>
      </w:r>
    </w:p>
    <w:p w:rsidR="00855086" w:rsidRDefault="00855086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855086">
        <w:rPr>
          <w:rStyle w:val="8"/>
          <w:rFonts w:eastAsia="Calibri"/>
          <w:i/>
          <w:sz w:val="28"/>
          <w:szCs w:val="28"/>
        </w:rPr>
        <w:t>Раствор стандартного образца линезолида.</w:t>
      </w:r>
      <w:r>
        <w:rPr>
          <w:rStyle w:val="8"/>
          <w:rFonts w:eastAsia="Calibri"/>
          <w:sz w:val="28"/>
          <w:szCs w:val="28"/>
        </w:rPr>
        <w:t xml:space="preserve"> В мерную колбу вместимостью 100 мл помещают около </w:t>
      </w:r>
      <w:r w:rsidR="00F6489F">
        <w:rPr>
          <w:rStyle w:val="8"/>
          <w:rFonts w:eastAsia="Calibri"/>
          <w:sz w:val="28"/>
          <w:szCs w:val="28"/>
        </w:rPr>
        <w:t>24</w:t>
      </w:r>
      <w:r>
        <w:rPr>
          <w:rStyle w:val="8"/>
          <w:rFonts w:eastAsia="Calibri"/>
          <w:sz w:val="28"/>
          <w:szCs w:val="28"/>
        </w:rPr>
        <w:t> мг (точная навеска) стандартного образца линезолида, растворяют в растворителе и доводят объём раствора растворителем до метки.</w:t>
      </w:r>
      <w:r w:rsidR="00FB0336">
        <w:rPr>
          <w:rStyle w:val="8"/>
          <w:rFonts w:eastAsia="Calibri"/>
          <w:sz w:val="28"/>
          <w:szCs w:val="28"/>
        </w:rPr>
        <w:t xml:space="preserve"> В мерную колбу вместимостью 20 мл помещают </w:t>
      </w:r>
      <w:r w:rsidR="00F6489F">
        <w:rPr>
          <w:rStyle w:val="8"/>
          <w:rFonts w:eastAsia="Calibri"/>
          <w:sz w:val="28"/>
          <w:szCs w:val="28"/>
        </w:rPr>
        <w:t>5,0</w:t>
      </w:r>
      <w:r w:rsidR="00FB0336">
        <w:rPr>
          <w:rStyle w:val="8"/>
          <w:rFonts w:eastAsia="Calibri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7D2B0A" w:rsidRPr="00527371" w:rsidRDefault="007D2B0A" w:rsidP="00F6489F">
      <w:pPr>
        <w:keepNext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7371">
        <w:rPr>
          <w:rFonts w:ascii="Times New Roman" w:hAnsi="Times New Roman"/>
          <w:i/>
          <w:color w:val="000000"/>
          <w:sz w:val="28"/>
          <w:szCs w:val="28"/>
        </w:rPr>
        <w:t>Хр</w:t>
      </w:r>
      <w:r w:rsidRPr="00527371">
        <w:rPr>
          <w:rFonts w:ascii="Times New Roman" w:hAnsi="Times New Roman"/>
          <w:i/>
          <w:color w:val="000000"/>
          <w:spacing w:val="-5"/>
          <w:sz w:val="28"/>
          <w:szCs w:val="28"/>
        </w:rPr>
        <w:t>о</w:t>
      </w:r>
      <w:r w:rsidRPr="00527371">
        <w:rPr>
          <w:rFonts w:ascii="Times New Roman" w:hAnsi="Times New Roman"/>
          <w:i/>
          <w:color w:val="000000"/>
          <w:spacing w:val="-2"/>
          <w:sz w:val="28"/>
          <w:szCs w:val="28"/>
        </w:rPr>
        <w:t>м</w:t>
      </w:r>
      <w:r w:rsidRPr="00527371">
        <w:rPr>
          <w:rFonts w:ascii="Times New Roman" w:hAnsi="Times New Roman"/>
          <w:i/>
          <w:color w:val="000000"/>
          <w:spacing w:val="-7"/>
          <w:sz w:val="28"/>
          <w:szCs w:val="28"/>
        </w:rPr>
        <w:t>а</w:t>
      </w:r>
      <w:r w:rsidRPr="00527371">
        <w:rPr>
          <w:rFonts w:ascii="Times New Roman" w:hAnsi="Times New Roman"/>
          <w:i/>
          <w:color w:val="000000"/>
          <w:spacing w:val="-3"/>
          <w:sz w:val="28"/>
          <w:szCs w:val="28"/>
        </w:rPr>
        <w:t>т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ографич</w:t>
      </w:r>
      <w:r w:rsidRPr="00527371">
        <w:rPr>
          <w:rFonts w:ascii="Times New Roman" w:hAnsi="Times New Roman"/>
          <w:i/>
          <w:color w:val="000000"/>
          <w:spacing w:val="7"/>
          <w:sz w:val="28"/>
          <w:szCs w:val="28"/>
        </w:rPr>
        <w:t>е</w:t>
      </w:r>
      <w:r w:rsidRPr="00527371">
        <w:rPr>
          <w:rFonts w:ascii="Times New Roman" w:hAnsi="Times New Roman"/>
          <w:i/>
          <w:color w:val="000000"/>
          <w:sz w:val="28"/>
          <w:szCs w:val="28"/>
        </w:rPr>
        <w:t>ские условия</w:t>
      </w:r>
    </w:p>
    <w:tbl>
      <w:tblPr>
        <w:tblW w:w="9606" w:type="dxa"/>
        <w:tblLook w:val="04A0"/>
      </w:tblPr>
      <w:tblGrid>
        <w:gridCol w:w="3851"/>
        <w:gridCol w:w="5755"/>
      </w:tblGrid>
      <w:tr w:rsidR="007D2B0A" w:rsidRPr="002D6768" w:rsidTr="00B87140">
        <w:tc>
          <w:tcPr>
            <w:tcW w:w="3851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2D6768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2D6768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2D6768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2D6768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5755" w:type="dxa"/>
            <w:shd w:val="clear" w:color="auto" w:fill="auto"/>
          </w:tcPr>
          <w:p w:rsidR="007D2B0A" w:rsidRPr="002D6768" w:rsidRDefault="007D2B0A" w:rsidP="00B8714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40 </w:t>
            </w:r>
            <w:proofErr w:type="spellStart"/>
            <w:r w:rsidRPr="002D6768">
              <w:rPr>
                <w:rFonts w:ascii="Times New Roman" w:hAnsi="Times New Roman"/>
                <w:sz w:val="28"/>
                <w:szCs w:val="28"/>
              </w:rPr>
              <w:t>ºС</w:t>
            </w:r>
            <w:proofErr w:type="spellEnd"/>
            <w:r w:rsidR="00440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Хроматографируют раствор стандартного образца </w:t>
      </w:r>
      <w:r w:rsidR="00855086">
        <w:rPr>
          <w:rFonts w:ascii="Times New Roman" w:hAnsi="Times New Roman"/>
          <w:color w:val="000000"/>
          <w:sz w:val="28"/>
          <w:szCs w:val="28"/>
          <w:lang w:eastAsia="ru-RU" w:bidi="ru-RU"/>
        </w:rPr>
        <w:t>линезолида и испытуемый раствор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lastRenderedPageBreak/>
        <w:t>Пригодность хроматографической системы.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 хроматограмме раствора стандартного образца линезолида: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- фактор асимметрии </w:t>
      </w:r>
      <w:r w:rsidR="00855086"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>пика</w:t>
      </w: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(</w:t>
      </w:r>
      <w:r w:rsidRPr="002D6768">
        <w:rPr>
          <w:rFonts w:ascii="Times New Roman" w:hAnsi="Times New Roman"/>
          <w:i/>
          <w:color w:val="000000"/>
          <w:sz w:val="28"/>
          <w:szCs w:val="28"/>
          <w:lang w:val="en-US" w:eastAsia="ru-RU" w:bidi="ru-RU"/>
        </w:rPr>
        <w:t>A</w:t>
      </w:r>
      <w:r w:rsidRPr="002D676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 w:bidi="ru-RU"/>
        </w:rPr>
        <w:t>s</w:t>
      </w: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)</w:t>
      </w:r>
      <w:r w:rsidR="0085508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линезолида 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>должен быть не более 2,0;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- относительное стандартное отклонение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площади пика линезолида должно быть не более 2,0 % (6 определений);</w:t>
      </w:r>
    </w:p>
    <w:p w:rsidR="007D2B0A" w:rsidRPr="002D6768" w:rsidRDefault="007D2B0A" w:rsidP="007D2B0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>- </w:t>
      </w: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эффективность хроматографической колонки (</w:t>
      </w:r>
      <w:r w:rsidRPr="002D6768">
        <w:rPr>
          <w:rFonts w:ascii="Times New Roman" w:hAnsi="Times New Roman"/>
          <w:i/>
          <w:color w:val="000000"/>
          <w:sz w:val="28"/>
          <w:szCs w:val="28"/>
          <w:lang w:val="en-US" w:eastAsia="ru-RU" w:bidi="ru-RU"/>
        </w:rPr>
        <w:t>N</w:t>
      </w:r>
      <w:r w:rsidRPr="002D6768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)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рассчитанная по пику линезолида, должна </w:t>
      </w:r>
      <w:r w:rsidR="0043691C">
        <w:rPr>
          <w:rFonts w:ascii="Times New Roman" w:hAnsi="Times New Roman"/>
          <w:color w:val="000000"/>
          <w:sz w:val="28"/>
          <w:szCs w:val="28"/>
          <w:lang w:eastAsia="ru-RU" w:bidi="ru-RU"/>
        </w:rPr>
        <w:t>составлять</w:t>
      </w:r>
      <w:r w:rsidRPr="002D67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менее 3000 теоретических тарелок.</w:t>
      </w:r>
    </w:p>
    <w:p w:rsidR="007D2B0A" w:rsidRPr="002D6768" w:rsidRDefault="007D2B0A" w:rsidP="007D2B0A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2D6768">
        <w:rPr>
          <w:rStyle w:val="8"/>
          <w:sz w:val="28"/>
          <w:szCs w:val="28"/>
        </w:rPr>
        <w:t>Содержание линезолида C</w:t>
      </w:r>
      <w:r w:rsidRPr="002D6768">
        <w:rPr>
          <w:rStyle w:val="8"/>
          <w:sz w:val="28"/>
          <w:szCs w:val="28"/>
          <w:vertAlign w:val="subscript"/>
        </w:rPr>
        <w:t>16</w:t>
      </w:r>
      <w:r w:rsidRPr="002D6768">
        <w:rPr>
          <w:rStyle w:val="8"/>
          <w:sz w:val="28"/>
          <w:szCs w:val="28"/>
        </w:rPr>
        <w:t>H</w:t>
      </w:r>
      <w:r w:rsidRPr="002D6768">
        <w:rPr>
          <w:rStyle w:val="8"/>
          <w:sz w:val="28"/>
          <w:szCs w:val="28"/>
          <w:vertAlign w:val="subscript"/>
        </w:rPr>
        <w:t>20</w:t>
      </w:r>
      <w:r w:rsidRPr="002D6768">
        <w:rPr>
          <w:rStyle w:val="8"/>
          <w:sz w:val="28"/>
          <w:szCs w:val="28"/>
        </w:rPr>
        <w:t>FN</w:t>
      </w:r>
      <w:r w:rsidRPr="002D6768">
        <w:rPr>
          <w:rStyle w:val="8"/>
          <w:sz w:val="28"/>
          <w:szCs w:val="28"/>
          <w:vertAlign w:val="subscript"/>
        </w:rPr>
        <w:t>3</w:t>
      </w:r>
      <w:r w:rsidRPr="002D6768">
        <w:rPr>
          <w:rStyle w:val="8"/>
          <w:sz w:val="28"/>
          <w:szCs w:val="28"/>
        </w:rPr>
        <w:t>O</w:t>
      </w:r>
      <w:r w:rsidRPr="002D6768">
        <w:rPr>
          <w:rStyle w:val="8"/>
          <w:sz w:val="28"/>
          <w:szCs w:val="28"/>
          <w:vertAlign w:val="subscript"/>
        </w:rPr>
        <w:t>4</w:t>
      </w:r>
      <w:r w:rsidRPr="002D6768">
        <w:rPr>
          <w:rStyle w:val="8"/>
          <w:sz w:val="28"/>
          <w:szCs w:val="28"/>
        </w:rPr>
        <w:t xml:space="preserve"> в препарате в процентах от заявленного количества (</w:t>
      </w:r>
      <w:r w:rsidRPr="002D6768">
        <w:rPr>
          <w:rStyle w:val="8"/>
          <w:i/>
          <w:sz w:val="28"/>
          <w:szCs w:val="28"/>
        </w:rPr>
        <w:t>Х</w:t>
      </w:r>
      <w:r w:rsidRPr="002D6768">
        <w:rPr>
          <w:rStyle w:val="8"/>
          <w:sz w:val="28"/>
          <w:szCs w:val="28"/>
        </w:rPr>
        <w:t>) вычисляют по формуле:</w:t>
      </w:r>
    </w:p>
    <w:p w:rsidR="007D2B0A" w:rsidRPr="00DC30D2" w:rsidRDefault="007D2B0A" w:rsidP="007D2B0A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/>
              <w:color w:val="000000"/>
              <w:sz w:val="28"/>
              <w:szCs w:val="28"/>
              <w:lang w:val="en-US" w:eastAsia="ru-RU" w:bidi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∙5∙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 w:eastAsia="ru-RU" w:bidi="ru-RU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∙100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20∙V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∙L</m:t>
              </m:r>
            </m:den>
          </m:f>
          <m:r>
            <w:rPr>
              <w:rFonts w:ascii="Cambria Math"/>
              <w:color w:val="000000"/>
              <w:sz w:val="28"/>
              <w:szCs w:val="28"/>
              <w:lang w:val="en-US" w:eastAsia="ru-RU" w:bidi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∙4∙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∙L</m:t>
              </m:r>
            </m:den>
          </m:f>
        </m:oMath>
      </m:oMathPara>
    </w:p>
    <w:tbl>
      <w:tblPr>
        <w:tblW w:w="0" w:type="auto"/>
        <w:tblLook w:val="04A0"/>
      </w:tblPr>
      <w:tblGrid>
        <w:gridCol w:w="675"/>
        <w:gridCol w:w="567"/>
        <w:gridCol w:w="424"/>
        <w:gridCol w:w="7905"/>
      </w:tblGrid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567" w:type="dxa"/>
            <w:shd w:val="clear" w:color="auto" w:fill="auto"/>
          </w:tcPr>
          <w:p w:rsidR="009538FC" w:rsidRPr="009538FC" w:rsidRDefault="009538FC" w:rsidP="00BE336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5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538FC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E336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BE336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площадь пика линезолида на хроматограмме испытуемого раствора;</w:t>
            </w:r>
          </w:p>
        </w:tc>
      </w:tr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538FC" w:rsidRPr="00DC30D2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площадь пика линезолида на хроматограмме раствора стандартного образца линезолида;</w:t>
            </w:r>
          </w:p>
        </w:tc>
      </w:tr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538FC" w:rsidRPr="00DC30D2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навеска стандартного образца линезолида, мг;</w:t>
            </w:r>
          </w:p>
        </w:tc>
      </w:tr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2D676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538FC" w:rsidRPr="009538FC" w:rsidRDefault="009538FC" w:rsidP="009538FC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5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4404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44049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D6768">
              <w:rPr>
                <w:rFonts w:ascii="Times New Roman" w:hAnsi="Times New Roman"/>
                <w:sz w:val="28"/>
                <w:szCs w:val="28"/>
              </w:rPr>
              <w:t xml:space="preserve"> линезолида в препарате, мг/мл;</w:t>
            </w:r>
          </w:p>
        </w:tc>
      </w:tr>
      <w:tr w:rsidR="009538FC" w:rsidRPr="002D6768" w:rsidTr="00B87140">
        <w:tc>
          <w:tcPr>
            <w:tcW w:w="67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538FC" w:rsidRPr="009538FC" w:rsidRDefault="009538FC" w:rsidP="009538FC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5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5" w:type="dxa"/>
            <w:shd w:val="clear" w:color="auto" w:fill="auto"/>
          </w:tcPr>
          <w:p w:rsidR="009538FC" w:rsidRPr="002D6768" w:rsidRDefault="009538FC" w:rsidP="00B8714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768">
              <w:rPr>
                <w:rFonts w:ascii="Times New Roman" w:hAnsi="Times New Roman"/>
                <w:sz w:val="28"/>
                <w:szCs w:val="28"/>
              </w:rPr>
              <w:t>содержание линезолида в стандартном образце</w:t>
            </w:r>
            <w:r w:rsidR="00440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линезолида, %.</w:t>
            </w:r>
          </w:p>
        </w:tc>
      </w:tr>
    </w:tbl>
    <w:p w:rsidR="004E3AD9" w:rsidRPr="007D2B0A" w:rsidRDefault="007D2B0A" w:rsidP="007D2B0A">
      <w:pPr>
        <w:pStyle w:val="37"/>
        <w:widowControl/>
        <w:shd w:val="clear" w:color="auto" w:fill="FFFFFF"/>
        <w:spacing w:before="120" w:line="360" w:lineRule="auto"/>
        <w:ind w:firstLine="709"/>
        <w:rPr>
          <w:szCs w:val="28"/>
        </w:rPr>
      </w:pPr>
      <w:r w:rsidRPr="002D6768">
        <w:rPr>
          <w:rStyle w:val="8"/>
          <w:b/>
          <w:sz w:val="28"/>
          <w:szCs w:val="28"/>
        </w:rPr>
        <w:t>Хранение</w:t>
      </w:r>
      <w:r w:rsidRPr="002D6768">
        <w:rPr>
          <w:rStyle w:val="8"/>
          <w:sz w:val="28"/>
          <w:szCs w:val="28"/>
        </w:rPr>
        <w:t>. В защищённом от света месте. Не замораживать.</w:t>
      </w:r>
    </w:p>
    <w:sectPr w:rsidR="004E3AD9" w:rsidRPr="007D2B0A" w:rsidSect="00E231E3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BB" w:rsidRDefault="005065BB" w:rsidP="00E231E3">
      <w:pPr>
        <w:spacing w:after="0" w:line="240" w:lineRule="auto"/>
      </w:pPr>
      <w:r>
        <w:separator/>
      </w:r>
    </w:p>
  </w:endnote>
  <w:endnote w:type="continuationSeparator" w:id="0">
    <w:p w:rsidR="005065BB" w:rsidRDefault="005065BB" w:rsidP="00E2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065BB" w:rsidRDefault="00E0369B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65B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ED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65BB" w:rsidRDefault="005065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BB" w:rsidRDefault="005065BB" w:rsidP="00E231E3">
      <w:pPr>
        <w:spacing w:after="0" w:line="240" w:lineRule="auto"/>
      </w:pPr>
      <w:r>
        <w:separator/>
      </w:r>
    </w:p>
  </w:footnote>
  <w:footnote w:type="continuationSeparator" w:id="0">
    <w:p w:rsidR="005065BB" w:rsidRDefault="005065BB" w:rsidP="00E23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1E3"/>
    <w:rsid w:val="00041F9C"/>
    <w:rsid w:val="00061CF9"/>
    <w:rsid w:val="00087884"/>
    <w:rsid w:val="000B455A"/>
    <w:rsid w:val="000B6896"/>
    <w:rsid w:val="000E09D3"/>
    <w:rsid w:val="000E6E86"/>
    <w:rsid w:val="000F1A36"/>
    <w:rsid w:val="001055B4"/>
    <w:rsid w:val="00105E4B"/>
    <w:rsid w:val="00107B05"/>
    <w:rsid w:val="001105C4"/>
    <w:rsid w:val="001168C7"/>
    <w:rsid w:val="00122595"/>
    <w:rsid w:val="0012552B"/>
    <w:rsid w:val="001349F0"/>
    <w:rsid w:val="00144981"/>
    <w:rsid w:val="00166527"/>
    <w:rsid w:val="00174E71"/>
    <w:rsid w:val="001B4DCF"/>
    <w:rsid w:val="001C4B16"/>
    <w:rsid w:val="001C4ECA"/>
    <w:rsid w:val="001E30C3"/>
    <w:rsid w:val="001E3C55"/>
    <w:rsid w:val="00216BCC"/>
    <w:rsid w:val="0025527C"/>
    <w:rsid w:val="0025623B"/>
    <w:rsid w:val="00256D63"/>
    <w:rsid w:val="002976D8"/>
    <w:rsid w:val="002B6E49"/>
    <w:rsid w:val="002C10C8"/>
    <w:rsid w:val="002D7150"/>
    <w:rsid w:val="002F5DDE"/>
    <w:rsid w:val="0037034B"/>
    <w:rsid w:val="0039419C"/>
    <w:rsid w:val="003D63B1"/>
    <w:rsid w:val="003E38FD"/>
    <w:rsid w:val="003F3A15"/>
    <w:rsid w:val="003F59BE"/>
    <w:rsid w:val="003F73EF"/>
    <w:rsid w:val="0043691C"/>
    <w:rsid w:val="00440496"/>
    <w:rsid w:val="00495B26"/>
    <w:rsid w:val="004B4CF2"/>
    <w:rsid w:val="004E3AD9"/>
    <w:rsid w:val="004E66F3"/>
    <w:rsid w:val="004E7930"/>
    <w:rsid w:val="00503B1E"/>
    <w:rsid w:val="0050506E"/>
    <w:rsid w:val="005065BB"/>
    <w:rsid w:val="00507BE6"/>
    <w:rsid w:val="0051228E"/>
    <w:rsid w:val="00527371"/>
    <w:rsid w:val="00527C8D"/>
    <w:rsid w:val="00571C74"/>
    <w:rsid w:val="005B7D25"/>
    <w:rsid w:val="005D4B2C"/>
    <w:rsid w:val="006127B3"/>
    <w:rsid w:val="00646658"/>
    <w:rsid w:val="006515FE"/>
    <w:rsid w:val="006A68B5"/>
    <w:rsid w:val="006C408B"/>
    <w:rsid w:val="00727263"/>
    <w:rsid w:val="0073599F"/>
    <w:rsid w:val="0076698C"/>
    <w:rsid w:val="00780232"/>
    <w:rsid w:val="007970D6"/>
    <w:rsid w:val="007A7723"/>
    <w:rsid w:val="007B46B0"/>
    <w:rsid w:val="007C3581"/>
    <w:rsid w:val="007C4B35"/>
    <w:rsid w:val="007D2B0A"/>
    <w:rsid w:val="00855086"/>
    <w:rsid w:val="008717CC"/>
    <w:rsid w:val="0088133E"/>
    <w:rsid w:val="00894BBF"/>
    <w:rsid w:val="008A1394"/>
    <w:rsid w:val="008E06F6"/>
    <w:rsid w:val="008F7F91"/>
    <w:rsid w:val="00901C5C"/>
    <w:rsid w:val="009277FD"/>
    <w:rsid w:val="0093258D"/>
    <w:rsid w:val="009538FC"/>
    <w:rsid w:val="0096598A"/>
    <w:rsid w:val="00980077"/>
    <w:rsid w:val="00982686"/>
    <w:rsid w:val="009A2DF0"/>
    <w:rsid w:val="009B7368"/>
    <w:rsid w:val="009D07C0"/>
    <w:rsid w:val="009E0340"/>
    <w:rsid w:val="009F1432"/>
    <w:rsid w:val="00A3775D"/>
    <w:rsid w:val="00A5749E"/>
    <w:rsid w:val="00A8041B"/>
    <w:rsid w:val="00A84A82"/>
    <w:rsid w:val="00B22BEA"/>
    <w:rsid w:val="00B277CF"/>
    <w:rsid w:val="00B87140"/>
    <w:rsid w:val="00B90498"/>
    <w:rsid w:val="00BA4224"/>
    <w:rsid w:val="00BB6A45"/>
    <w:rsid w:val="00BD09BE"/>
    <w:rsid w:val="00BD6ED0"/>
    <w:rsid w:val="00BE336E"/>
    <w:rsid w:val="00BE766E"/>
    <w:rsid w:val="00CD2459"/>
    <w:rsid w:val="00CD3802"/>
    <w:rsid w:val="00CE2D99"/>
    <w:rsid w:val="00CE37E9"/>
    <w:rsid w:val="00D25D7E"/>
    <w:rsid w:val="00D268D6"/>
    <w:rsid w:val="00D26E07"/>
    <w:rsid w:val="00D31A34"/>
    <w:rsid w:val="00D34721"/>
    <w:rsid w:val="00D76B53"/>
    <w:rsid w:val="00D85819"/>
    <w:rsid w:val="00D86E87"/>
    <w:rsid w:val="00D90F71"/>
    <w:rsid w:val="00D964D4"/>
    <w:rsid w:val="00D96838"/>
    <w:rsid w:val="00E0369B"/>
    <w:rsid w:val="00E201E1"/>
    <w:rsid w:val="00E223AF"/>
    <w:rsid w:val="00E231E3"/>
    <w:rsid w:val="00E54976"/>
    <w:rsid w:val="00E65B4F"/>
    <w:rsid w:val="00EC5753"/>
    <w:rsid w:val="00EC58FA"/>
    <w:rsid w:val="00ED5E6D"/>
    <w:rsid w:val="00EE129E"/>
    <w:rsid w:val="00EE2599"/>
    <w:rsid w:val="00F12CDD"/>
    <w:rsid w:val="00F407F8"/>
    <w:rsid w:val="00F6489F"/>
    <w:rsid w:val="00F91228"/>
    <w:rsid w:val="00F92EBD"/>
    <w:rsid w:val="00F97F93"/>
    <w:rsid w:val="00FA0260"/>
    <w:rsid w:val="00FB0336"/>
    <w:rsid w:val="00FB0A6C"/>
    <w:rsid w:val="00FB673E"/>
    <w:rsid w:val="00FC0E27"/>
    <w:rsid w:val="00FC376B"/>
    <w:rsid w:val="00FE7BF6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3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1E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231E3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E23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23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E231E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E231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E231E3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E231E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31E3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1E3"/>
    <w:rPr>
      <w:rFonts w:asciiTheme="minorHAnsi" w:hAnsiTheme="minorHAnsi"/>
      <w:sz w:val="22"/>
      <w:szCs w:val="22"/>
    </w:rPr>
  </w:style>
  <w:style w:type="table" w:styleId="ac">
    <w:name w:val="Table Grid"/>
    <w:basedOn w:val="a1"/>
    <w:rsid w:val="00E231E3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231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31E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31E3"/>
    <w:rPr>
      <w:rFonts w:asciiTheme="minorHAnsi" w:hAnsiTheme="minorHAnsi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2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31E3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9F1432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9F1432"/>
    <w:rPr>
      <w:rFonts w:asciiTheme="minorHAnsi" w:hAnsiTheme="minorHAnsi"/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FB673E"/>
    <w:rPr>
      <w:color w:val="808080"/>
    </w:rPr>
  </w:style>
  <w:style w:type="paragraph" w:styleId="af5">
    <w:name w:val="List Paragraph"/>
    <w:basedOn w:val="a"/>
    <w:uiPriority w:val="34"/>
    <w:qFormat/>
    <w:rsid w:val="00BE3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2018-10-03T07:57:00Z</cp:lastPrinted>
  <dcterms:created xsi:type="dcterms:W3CDTF">2019-04-26T12:40:00Z</dcterms:created>
  <dcterms:modified xsi:type="dcterms:W3CDTF">2019-07-08T12:19:00Z</dcterms:modified>
</cp:coreProperties>
</file>