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B5" w:rsidRPr="00CE650C" w:rsidRDefault="00547CB5" w:rsidP="0054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47CB5" w:rsidTr="00547CB5">
        <w:tc>
          <w:tcPr>
            <w:tcW w:w="9356" w:type="dxa"/>
          </w:tcPr>
          <w:p w:rsidR="00547CB5" w:rsidRPr="00BC2CA2" w:rsidRDefault="00547CB5" w:rsidP="00BB0A30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547CB5" w:rsidRDefault="00547CB5" w:rsidP="00547CB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547CB5" w:rsidRPr="00F57AED" w:rsidTr="00BB0A30">
        <w:tc>
          <w:tcPr>
            <w:tcW w:w="3093" w:type="pct"/>
          </w:tcPr>
          <w:p w:rsidR="00547CB5" w:rsidRPr="005D44DD" w:rsidRDefault="00547CB5" w:rsidP="008F504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CB5">
              <w:rPr>
                <w:rFonts w:ascii="Times New Roman" w:hAnsi="Times New Roman" w:cs="Times New Roman"/>
                <w:b/>
                <w:sz w:val="28"/>
                <w:szCs w:val="28"/>
              </w:rPr>
              <w:t>Бендамустина гидрохлорид</w:t>
            </w:r>
          </w:p>
        </w:tc>
        <w:tc>
          <w:tcPr>
            <w:tcW w:w="240" w:type="pct"/>
          </w:tcPr>
          <w:p w:rsidR="00547CB5" w:rsidRPr="00121CB3" w:rsidRDefault="00547CB5" w:rsidP="00BB0A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547CB5" w:rsidRPr="005D44DD" w:rsidRDefault="00547CB5" w:rsidP="00BB0A3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47CB5" w:rsidRPr="00121CB3" w:rsidTr="00BB0A30">
        <w:tc>
          <w:tcPr>
            <w:tcW w:w="3093" w:type="pct"/>
          </w:tcPr>
          <w:p w:rsidR="00547CB5" w:rsidRPr="00121CB3" w:rsidRDefault="00547CB5" w:rsidP="00BB0A3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CB5">
              <w:rPr>
                <w:rFonts w:ascii="Times New Roman" w:hAnsi="Times New Roman" w:cs="Times New Roman"/>
                <w:b/>
                <w:sz w:val="28"/>
                <w:szCs w:val="28"/>
              </w:rPr>
              <w:t>Бендамустин</w:t>
            </w:r>
          </w:p>
        </w:tc>
        <w:tc>
          <w:tcPr>
            <w:tcW w:w="240" w:type="pct"/>
          </w:tcPr>
          <w:p w:rsidR="00547CB5" w:rsidRPr="00121CB3" w:rsidRDefault="00547CB5" w:rsidP="00BB0A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547CB5" w:rsidRPr="00204278" w:rsidRDefault="00547CB5" w:rsidP="00BB0A3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547CB5" w:rsidRPr="00A70813" w:rsidTr="00BB0A30">
        <w:tc>
          <w:tcPr>
            <w:tcW w:w="3093" w:type="pct"/>
          </w:tcPr>
          <w:p w:rsidR="00547CB5" w:rsidRPr="008F5048" w:rsidRDefault="00547CB5" w:rsidP="008F5048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547C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Bendamustini</w:t>
            </w:r>
            <w:proofErr w:type="spellEnd"/>
            <w:r w:rsidRPr="00547C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7C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240" w:type="pct"/>
          </w:tcPr>
          <w:p w:rsidR="00547CB5" w:rsidRPr="005D44DD" w:rsidRDefault="00547CB5" w:rsidP="00BB0A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547CB5" w:rsidRPr="00A70813" w:rsidRDefault="00547CB5" w:rsidP="00BB0A3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47CB5" w:rsidRDefault="00547CB5" w:rsidP="00547CB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47CB5" w:rsidTr="00547CB5">
        <w:tc>
          <w:tcPr>
            <w:tcW w:w="9356" w:type="dxa"/>
          </w:tcPr>
          <w:p w:rsidR="00547CB5" w:rsidRDefault="00547CB5" w:rsidP="00BB0A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CB5" w:rsidRPr="005D44DD" w:rsidRDefault="00547CB5" w:rsidP="00547CB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7CB5" w:rsidRPr="005273D0" w:rsidTr="00547CB5">
        <w:tc>
          <w:tcPr>
            <w:tcW w:w="9571" w:type="dxa"/>
            <w:gridSpan w:val="2"/>
          </w:tcPr>
          <w:p w:rsidR="00547CB5" w:rsidRPr="005273D0" w:rsidRDefault="005273D0" w:rsidP="008F5048">
            <w:pPr>
              <w:spacing w:after="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273D0">
              <w:rPr>
                <w:rFonts w:ascii="Times New Roman" w:hAnsi="Times New Roman" w:cs="Times New Roman"/>
                <w:sz w:val="28"/>
                <w:szCs w:val="28"/>
              </w:rPr>
              <w:t>4-{5-[Бис(2-хлорэтил</w:t>
            </w:r>
            <w:proofErr w:type="gramStart"/>
            <w:r w:rsidRPr="005273D0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5273D0">
              <w:rPr>
                <w:rFonts w:ascii="Times New Roman" w:hAnsi="Times New Roman" w:cs="Times New Roman"/>
                <w:sz w:val="28"/>
                <w:szCs w:val="28"/>
              </w:rPr>
              <w:t>мино]-1-метил-1</w:t>
            </w:r>
            <w:r w:rsidRPr="005273D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5273D0">
              <w:rPr>
                <w:rFonts w:ascii="Times New Roman" w:hAnsi="Times New Roman" w:cs="Times New Roman"/>
                <w:sz w:val="28"/>
                <w:szCs w:val="28"/>
              </w:rPr>
              <w:t>-бензимидазол-2-ил}бутановой кислоты гидрохлорид</w:t>
            </w:r>
          </w:p>
        </w:tc>
      </w:tr>
      <w:tr w:rsidR="00547CB5" w:rsidTr="00547CB5">
        <w:tc>
          <w:tcPr>
            <w:tcW w:w="9571" w:type="dxa"/>
            <w:gridSpan w:val="2"/>
          </w:tcPr>
          <w:p w:rsidR="00547CB5" w:rsidRPr="00991530" w:rsidRDefault="008F5048" w:rsidP="00BB0A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5100" w:dyaOrig="1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4.7pt;height:97.8pt" o:ole="">
                  <v:imagedata r:id="rId6" o:title=""/>
                </v:shape>
                <o:OLEObject Type="Embed" ProgID="ChemWindow.Document" ShapeID="_x0000_i1025" DrawAspect="Content" ObjectID="_1624103567" r:id="rId7"/>
              </w:object>
            </w:r>
          </w:p>
        </w:tc>
      </w:tr>
      <w:tr w:rsidR="00547CB5" w:rsidRPr="005273D0" w:rsidTr="00547CB5">
        <w:tc>
          <w:tcPr>
            <w:tcW w:w="4785" w:type="dxa"/>
          </w:tcPr>
          <w:p w:rsidR="00547CB5" w:rsidRPr="005273D0" w:rsidRDefault="005273D0" w:rsidP="008F50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3D0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5273D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16</w:t>
            </w:r>
            <w:r w:rsidRPr="005273D0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5273D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21</w:t>
            </w:r>
            <w:r w:rsidRPr="005273D0">
              <w:rPr>
                <w:rFonts w:ascii="Times New Roman" w:hAnsi="Times New Roman" w:cs="Times New Roman"/>
                <w:sz w:val="28"/>
                <w:lang w:val="en-US"/>
              </w:rPr>
              <w:t>Cl</w:t>
            </w:r>
            <w:r w:rsidRPr="005273D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273D0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5273D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5273D0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5273D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8F5048">
              <w:rPr>
                <w:rFonts w:ascii="Times New Roman" w:hAnsi="Times New Roman" w:cs="Times New Roman"/>
                <w:sz w:val="28"/>
              </w:rPr>
              <w:t>·HCl</w:t>
            </w:r>
          </w:p>
        </w:tc>
        <w:tc>
          <w:tcPr>
            <w:tcW w:w="4786" w:type="dxa"/>
          </w:tcPr>
          <w:p w:rsidR="00F47FEC" w:rsidRPr="008F5048" w:rsidRDefault="008F5048" w:rsidP="008F504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048">
              <w:rPr>
                <w:rFonts w:ascii="Times New Roman" w:hAnsi="Times New Roman" w:cs="Times New Roman"/>
                <w:sz w:val="28"/>
              </w:rPr>
              <w:t>М.м. 394,72</w:t>
            </w:r>
          </w:p>
        </w:tc>
      </w:tr>
    </w:tbl>
    <w:p w:rsidR="00547CB5" w:rsidRDefault="00547CB5" w:rsidP="00BB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CB5" w:rsidRPr="00C6301B" w:rsidRDefault="00547CB5" w:rsidP="00547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01B">
        <w:rPr>
          <w:rFonts w:ascii="Times New Roman" w:hAnsi="Times New Roman" w:cs="Times New Roman"/>
          <w:sz w:val="28"/>
          <w:szCs w:val="28"/>
        </w:rPr>
        <w:t xml:space="preserve">Содержит не менее 98,0 % и не более 102,0 % </w:t>
      </w:r>
      <w:proofErr w:type="spellStart"/>
      <w:r w:rsidR="00B533B5" w:rsidRPr="00B533B5">
        <w:rPr>
          <w:rFonts w:ascii="Times New Roman" w:hAnsi="Times New Roman" w:cs="Times New Roman"/>
          <w:sz w:val="28"/>
          <w:szCs w:val="28"/>
        </w:rPr>
        <w:t>бендамустина</w:t>
      </w:r>
      <w:proofErr w:type="spellEnd"/>
      <w:r w:rsidR="00B533B5" w:rsidRPr="00B533B5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 w:rsidRPr="00C6301B">
        <w:rPr>
          <w:rFonts w:ascii="Times New Roman" w:hAnsi="Times New Roman" w:cs="Times New Roman"/>
          <w:sz w:val="28"/>
          <w:szCs w:val="28"/>
        </w:rPr>
        <w:t xml:space="preserve"> </w:t>
      </w:r>
      <w:r w:rsidR="00B533B5" w:rsidRPr="00123437">
        <w:rPr>
          <w:rFonts w:ascii="Times New Roman" w:hAnsi="Times New Roman" w:cs="Times New Roman"/>
          <w:sz w:val="28"/>
          <w:lang w:val="en-US"/>
        </w:rPr>
        <w:t>C</w:t>
      </w:r>
      <w:r w:rsidR="00B533B5" w:rsidRPr="00123437">
        <w:rPr>
          <w:rFonts w:ascii="Times New Roman" w:hAnsi="Times New Roman" w:cs="Times New Roman"/>
          <w:sz w:val="28"/>
          <w:vertAlign w:val="subscript"/>
        </w:rPr>
        <w:t>16</w:t>
      </w:r>
      <w:r w:rsidR="00B533B5" w:rsidRPr="00123437">
        <w:rPr>
          <w:rFonts w:ascii="Times New Roman" w:hAnsi="Times New Roman" w:cs="Times New Roman"/>
          <w:sz w:val="28"/>
          <w:lang w:val="en-US"/>
        </w:rPr>
        <w:t>H</w:t>
      </w:r>
      <w:r w:rsidR="00B533B5" w:rsidRPr="00123437">
        <w:rPr>
          <w:rFonts w:ascii="Times New Roman" w:hAnsi="Times New Roman" w:cs="Times New Roman"/>
          <w:sz w:val="28"/>
          <w:vertAlign w:val="subscript"/>
        </w:rPr>
        <w:t>21</w:t>
      </w:r>
      <w:r w:rsidR="00B533B5" w:rsidRPr="00123437">
        <w:rPr>
          <w:rFonts w:ascii="Times New Roman" w:hAnsi="Times New Roman" w:cs="Times New Roman"/>
          <w:sz w:val="28"/>
          <w:lang w:val="en-US"/>
        </w:rPr>
        <w:t>Cl</w:t>
      </w:r>
      <w:r w:rsidR="00B533B5" w:rsidRPr="00123437">
        <w:rPr>
          <w:rFonts w:ascii="Times New Roman" w:hAnsi="Times New Roman" w:cs="Times New Roman"/>
          <w:sz w:val="28"/>
          <w:vertAlign w:val="subscript"/>
        </w:rPr>
        <w:t>2</w:t>
      </w:r>
      <w:r w:rsidR="00B533B5" w:rsidRPr="00123437">
        <w:rPr>
          <w:rFonts w:ascii="Times New Roman" w:hAnsi="Times New Roman" w:cs="Times New Roman"/>
          <w:sz w:val="28"/>
          <w:lang w:val="en-US"/>
        </w:rPr>
        <w:t>N</w:t>
      </w:r>
      <w:r w:rsidR="00B533B5" w:rsidRPr="00123437">
        <w:rPr>
          <w:rFonts w:ascii="Times New Roman" w:hAnsi="Times New Roman" w:cs="Times New Roman"/>
          <w:sz w:val="28"/>
          <w:vertAlign w:val="subscript"/>
        </w:rPr>
        <w:t>3</w:t>
      </w:r>
      <w:r w:rsidR="00B533B5" w:rsidRPr="00123437">
        <w:rPr>
          <w:rFonts w:ascii="Times New Roman" w:hAnsi="Times New Roman" w:cs="Times New Roman"/>
          <w:sz w:val="28"/>
          <w:lang w:val="en-US"/>
        </w:rPr>
        <w:t>O</w:t>
      </w:r>
      <w:r w:rsidR="00B533B5" w:rsidRPr="00123437">
        <w:rPr>
          <w:rFonts w:ascii="Times New Roman" w:hAnsi="Times New Roman" w:cs="Times New Roman"/>
          <w:sz w:val="28"/>
          <w:vertAlign w:val="subscript"/>
        </w:rPr>
        <w:t>2</w:t>
      </w:r>
      <w:r w:rsidR="00B533B5" w:rsidRPr="00123437">
        <w:rPr>
          <w:rFonts w:ascii="Times New Roman" w:hAnsi="Times New Roman" w:cs="Times New Roman"/>
          <w:sz w:val="28"/>
        </w:rPr>
        <w:t xml:space="preserve">·HCl </w:t>
      </w:r>
      <w:r w:rsidRPr="00123437">
        <w:rPr>
          <w:rFonts w:ascii="Times New Roman" w:hAnsi="Times New Roman" w:cs="Times New Roman"/>
          <w:sz w:val="28"/>
          <w:szCs w:val="28"/>
        </w:rPr>
        <w:t>в</w:t>
      </w:r>
      <w:r w:rsidRPr="00C6301B">
        <w:rPr>
          <w:rFonts w:ascii="Times New Roman" w:hAnsi="Times New Roman" w:cs="Times New Roman"/>
          <w:sz w:val="28"/>
          <w:szCs w:val="28"/>
        </w:rPr>
        <w:t xml:space="preserve"> пересчёте на безводное и свободное от остаточных органических растворителей вещество.</w:t>
      </w:r>
    </w:p>
    <w:p w:rsidR="00547CB5" w:rsidRPr="008F5048" w:rsidRDefault="00547CB5" w:rsidP="00547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CB5" w:rsidRPr="00BB0A30" w:rsidRDefault="00547CB5" w:rsidP="00547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01B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BB0A30">
        <w:rPr>
          <w:rFonts w:ascii="Times New Roman" w:hAnsi="Times New Roman" w:cs="Times New Roman"/>
          <w:sz w:val="28"/>
          <w:szCs w:val="28"/>
        </w:rPr>
        <w:t xml:space="preserve"> </w:t>
      </w:r>
      <w:r w:rsidR="00B533B5">
        <w:rPr>
          <w:rFonts w:ascii="Times New Roman" w:hAnsi="Times New Roman"/>
          <w:sz w:val="28"/>
          <w:szCs w:val="28"/>
        </w:rPr>
        <w:t>Белый или почти белый порошок.</w:t>
      </w:r>
    </w:p>
    <w:p w:rsidR="00547CB5" w:rsidRPr="00A47984" w:rsidRDefault="00547CB5" w:rsidP="00547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01B">
        <w:rPr>
          <w:rFonts w:ascii="Times New Roman" w:hAnsi="Times New Roman"/>
          <w:b/>
          <w:sz w:val="28"/>
          <w:szCs w:val="28"/>
        </w:rPr>
        <w:t>Растворимость.</w:t>
      </w:r>
      <w:r w:rsidRPr="00F47FEC">
        <w:rPr>
          <w:rFonts w:ascii="Times New Roman" w:hAnsi="Times New Roman"/>
          <w:sz w:val="28"/>
          <w:szCs w:val="28"/>
        </w:rPr>
        <w:t xml:space="preserve"> </w:t>
      </w:r>
      <w:r w:rsidRPr="00C6301B">
        <w:rPr>
          <w:rFonts w:ascii="Times New Roman" w:hAnsi="Times New Roman"/>
          <w:sz w:val="28"/>
          <w:szCs w:val="28"/>
        </w:rPr>
        <w:t xml:space="preserve">Легко растворим в </w:t>
      </w:r>
      <w:r w:rsidR="00B533B5">
        <w:rPr>
          <w:rFonts w:ascii="Times New Roman" w:hAnsi="Times New Roman"/>
          <w:sz w:val="28"/>
          <w:szCs w:val="28"/>
        </w:rPr>
        <w:t>метаноле</w:t>
      </w:r>
      <w:r w:rsidRPr="00C6301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533B5">
        <w:rPr>
          <w:rFonts w:ascii="Times New Roman" w:hAnsi="Times New Roman"/>
          <w:sz w:val="28"/>
          <w:szCs w:val="28"/>
        </w:rPr>
        <w:t xml:space="preserve">мало </w:t>
      </w:r>
      <w:r w:rsidR="00B533B5" w:rsidRPr="00A47984">
        <w:rPr>
          <w:rFonts w:ascii="Times New Roman" w:hAnsi="Times New Roman"/>
          <w:sz w:val="28"/>
          <w:szCs w:val="28"/>
        </w:rPr>
        <w:t>растворим</w:t>
      </w:r>
      <w:proofErr w:type="gramEnd"/>
      <w:r w:rsidR="00B533B5" w:rsidRPr="00A47984">
        <w:rPr>
          <w:rFonts w:ascii="Times New Roman" w:hAnsi="Times New Roman"/>
          <w:sz w:val="28"/>
          <w:szCs w:val="28"/>
        </w:rPr>
        <w:t xml:space="preserve"> в </w:t>
      </w:r>
      <w:r w:rsidR="00A47984" w:rsidRPr="00A47984">
        <w:rPr>
          <w:rFonts w:ascii="Times New Roman" w:hAnsi="Times New Roman"/>
          <w:sz w:val="28"/>
          <w:szCs w:val="28"/>
        </w:rPr>
        <w:t>2-пропаноле</w:t>
      </w:r>
      <w:r w:rsidR="00B533B5" w:rsidRPr="00A47984">
        <w:rPr>
          <w:rFonts w:ascii="Times New Roman" w:hAnsi="Times New Roman"/>
          <w:sz w:val="28"/>
          <w:szCs w:val="28"/>
        </w:rPr>
        <w:t>, ацетонитриле и тетрагидрофуране</w:t>
      </w:r>
      <w:r w:rsidRPr="00A47984">
        <w:rPr>
          <w:rFonts w:ascii="Times New Roman" w:hAnsi="Times New Roman"/>
          <w:sz w:val="28"/>
          <w:szCs w:val="28"/>
        </w:rPr>
        <w:t>.</w:t>
      </w:r>
    </w:p>
    <w:p w:rsidR="00547CB5" w:rsidRPr="00C6301B" w:rsidRDefault="00547CB5" w:rsidP="00547C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01B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547CB5" w:rsidRPr="00C6301B" w:rsidRDefault="00547CB5" w:rsidP="00547C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01B">
        <w:rPr>
          <w:rFonts w:ascii="Times New Roman" w:hAnsi="Times New Roman" w:cs="Times New Roman"/>
          <w:i/>
          <w:sz w:val="28"/>
          <w:szCs w:val="28"/>
        </w:rPr>
        <w:t>1.</w:t>
      </w:r>
      <w:r w:rsidR="00F47FEC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C6301B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C6301B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</w:t>
      </w:r>
      <w:r w:rsidR="008F5048">
        <w:rPr>
          <w:rFonts w:ascii="Times New Roman" w:hAnsi="Times New Roman" w:cs="Times New Roman"/>
          <w:sz w:val="28"/>
          <w:szCs w:val="28"/>
        </w:rPr>
        <w:t> </w:t>
      </w:r>
      <w:r w:rsidRPr="00C6301B">
        <w:rPr>
          <w:rFonts w:ascii="Times New Roman" w:hAnsi="Times New Roman" w:cs="Times New Roman"/>
          <w:sz w:val="28"/>
          <w:szCs w:val="28"/>
        </w:rPr>
        <w:t>см</w:t>
      </w:r>
      <w:r w:rsidRPr="00F47FE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C6301B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BF3E80">
        <w:rPr>
          <w:rFonts w:ascii="Times New Roman" w:hAnsi="Times New Roman" w:cs="Times New Roman"/>
          <w:sz w:val="28"/>
          <w:szCs w:val="28"/>
        </w:rPr>
        <w:t>бендамустина гидрохлорида</w:t>
      </w:r>
      <w:r w:rsidRPr="00C6301B">
        <w:rPr>
          <w:rFonts w:ascii="Times New Roman" w:hAnsi="Times New Roman" w:cs="Times New Roman"/>
          <w:sz w:val="28"/>
          <w:szCs w:val="28"/>
        </w:rPr>
        <w:t>.</w:t>
      </w:r>
    </w:p>
    <w:p w:rsidR="00547CB5" w:rsidRPr="00CF3684" w:rsidRDefault="00547CB5" w:rsidP="00547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84">
        <w:rPr>
          <w:rFonts w:ascii="Times New Roman" w:hAnsi="Times New Roman" w:cs="Times New Roman"/>
          <w:i/>
          <w:sz w:val="28"/>
          <w:szCs w:val="28"/>
        </w:rPr>
        <w:t>2. ВЭЖХ.</w:t>
      </w:r>
      <w:r w:rsidRPr="00CF3684">
        <w:rPr>
          <w:rFonts w:ascii="Times New Roman" w:hAnsi="Times New Roman" w:cs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</w:t>
      </w:r>
      <w:r w:rsidR="00BF3E80">
        <w:rPr>
          <w:rFonts w:ascii="Times New Roman" w:hAnsi="Times New Roman" w:cs="Times New Roman"/>
          <w:sz w:val="28"/>
          <w:szCs w:val="28"/>
        </w:rPr>
        <w:t>бендамустина</w:t>
      </w:r>
      <w:r w:rsidRPr="00CF3684">
        <w:rPr>
          <w:rFonts w:ascii="Times New Roman" w:hAnsi="Times New Roman" w:cs="Times New Roman"/>
          <w:sz w:val="28"/>
          <w:szCs w:val="28"/>
        </w:rPr>
        <w:t xml:space="preserve"> на хроматограмме</w:t>
      </w:r>
      <w:r w:rsidR="00BF3E80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бендамустина гидрохлорида</w:t>
      </w:r>
      <w:r w:rsidRPr="00CF3684">
        <w:rPr>
          <w:rFonts w:ascii="Times New Roman" w:hAnsi="Times New Roman" w:cs="Times New Roman"/>
          <w:sz w:val="28"/>
          <w:szCs w:val="28"/>
        </w:rPr>
        <w:t xml:space="preserve"> (раздел «Количественное определение»).</w:t>
      </w:r>
    </w:p>
    <w:p w:rsidR="00BF3E80" w:rsidRPr="00BF3E80" w:rsidRDefault="00547CB5" w:rsidP="00BF3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01B">
        <w:rPr>
          <w:rFonts w:ascii="Times New Roman" w:hAnsi="Times New Roman" w:cs="Times New Roman"/>
          <w:i/>
          <w:sz w:val="28"/>
          <w:szCs w:val="28"/>
        </w:rPr>
        <w:lastRenderedPageBreak/>
        <w:t>3. </w:t>
      </w:r>
      <w:r w:rsidR="00BF3E80" w:rsidRPr="00BF3E80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="00BF3E80" w:rsidRPr="00BF3E80">
        <w:rPr>
          <w:rFonts w:ascii="Times New Roman" w:hAnsi="Times New Roman" w:cs="Times New Roman"/>
          <w:sz w:val="28"/>
          <w:szCs w:val="28"/>
        </w:rPr>
        <w:t>Суб</w:t>
      </w:r>
      <w:r w:rsidR="00BF3E80">
        <w:rPr>
          <w:rFonts w:ascii="Times New Roman" w:hAnsi="Times New Roman" w:cs="Times New Roman"/>
          <w:sz w:val="28"/>
          <w:szCs w:val="28"/>
        </w:rPr>
        <w:t>станция должна давать характерную</w:t>
      </w:r>
      <w:r w:rsidR="00BF3E80" w:rsidRPr="00BF3E80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BF3E80">
        <w:rPr>
          <w:rFonts w:ascii="Times New Roman" w:hAnsi="Times New Roman" w:cs="Times New Roman"/>
          <w:sz w:val="28"/>
          <w:szCs w:val="28"/>
        </w:rPr>
        <w:t>ю</w:t>
      </w:r>
      <w:r w:rsidR="00BF3E80" w:rsidRPr="00BF3E80">
        <w:rPr>
          <w:rFonts w:ascii="Times New Roman" w:hAnsi="Times New Roman" w:cs="Times New Roman"/>
          <w:sz w:val="28"/>
          <w:szCs w:val="28"/>
        </w:rPr>
        <w:t xml:space="preserve"> на </w:t>
      </w:r>
      <w:r w:rsidR="00F47FEC">
        <w:rPr>
          <w:rFonts w:ascii="Times New Roman" w:hAnsi="Times New Roman" w:cs="Times New Roman"/>
          <w:sz w:val="28"/>
          <w:szCs w:val="28"/>
        </w:rPr>
        <w:t>хлориды</w:t>
      </w:r>
      <w:r w:rsidR="00BF3E80" w:rsidRPr="00BF3E80">
        <w:rPr>
          <w:rFonts w:ascii="Times New Roman" w:hAnsi="Times New Roman" w:cs="Times New Roman"/>
          <w:sz w:val="28"/>
          <w:szCs w:val="28"/>
        </w:rPr>
        <w:t xml:space="preserve"> (ОФС «Общие реакции на подлинность»).</w:t>
      </w:r>
    </w:p>
    <w:p w:rsidR="00547CB5" w:rsidRPr="005E7AC8" w:rsidRDefault="00547CB5" w:rsidP="00547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F47FEC">
        <w:rPr>
          <w:rFonts w:ascii="Times New Roman" w:hAnsi="Times New Roman" w:cs="Times New Roman"/>
          <w:sz w:val="28"/>
          <w:szCs w:val="28"/>
        </w:rPr>
        <w:t xml:space="preserve"> 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F47FEC">
        <w:rPr>
          <w:rFonts w:ascii="Times New Roman" w:hAnsi="Times New Roman" w:cs="Times New Roman"/>
          <w:sz w:val="28"/>
          <w:szCs w:val="28"/>
        </w:rPr>
        <w:t>50</w:t>
      </w:r>
      <w:r w:rsidRPr="005E7AC8">
        <w:rPr>
          <w:rFonts w:ascii="Times New Roman" w:hAnsi="Times New Roman" w:cs="Times New Roman"/>
          <w:sz w:val="28"/>
          <w:szCs w:val="28"/>
        </w:rPr>
        <w:t> </w:t>
      </w:r>
      <w:r w:rsidR="005E7AC8" w:rsidRPr="005E7AC8">
        <w:rPr>
          <w:rFonts w:ascii="Times New Roman" w:hAnsi="Times New Roman" w:cs="Times New Roman"/>
          <w:sz w:val="28"/>
          <w:szCs w:val="28"/>
        </w:rPr>
        <w:t>м</w:t>
      </w:r>
      <w:r w:rsidRPr="005E7AC8">
        <w:rPr>
          <w:rFonts w:ascii="Times New Roman" w:hAnsi="Times New Roman" w:cs="Times New Roman"/>
          <w:sz w:val="28"/>
          <w:szCs w:val="28"/>
        </w:rPr>
        <w:t xml:space="preserve">г субстанции в 10 мл </w:t>
      </w:r>
      <w:r w:rsidR="00892233" w:rsidRPr="005E7AC8">
        <w:rPr>
          <w:rFonts w:ascii="Times New Roman" w:hAnsi="Times New Roman" w:cs="Times New Roman"/>
          <w:sz w:val="28"/>
          <w:szCs w:val="28"/>
        </w:rPr>
        <w:t>воды</w:t>
      </w:r>
      <w:r w:rsidRPr="005E7AC8">
        <w:rPr>
          <w:rFonts w:ascii="Times New Roman" w:hAnsi="Times New Roman" w:cs="Times New Roman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884737" w:rsidRDefault="00547CB5" w:rsidP="00547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Pr="005E7AC8">
        <w:rPr>
          <w:rFonts w:ascii="Times New Roman" w:hAnsi="Times New Roman" w:cs="Times New Roman"/>
          <w:sz w:val="28"/>
          <w:szCs w:val="28"/>
        </w:rPr>
        <w:t xml:space="preserve"> </w:t>
      </w:r>
      <w:r w:rsidR="005E7AC8" w:rsidRPr="005E7AC8">
        <w:rPr>
          <w:rFonts w:ascii="Times New Roman" w:hAnsi="Times New Roman" w:cs="Times New Roman"/>
          <w:sz w:val="28"/>
          <w:szCs w:val="28"/>
        </w:rPr>
        <w:t xml:space="preserve">Раствор, полученный в испытании «Прозрачность раствора», должен </w:t>
      </w:r>
      <w:r w:rsidR="00A47984">
        <w:rPr>
          <w:rFonts w:ascii="Times New Roman" w:hAnsi="Times New Roman" w:cs="Times New Roman"/>
          <w:sz w:val="28"/>
          <w:szCs w:val="28"/>
        </w:rPr>
        <w:t xml:space="preserve">быть бесцветным или </w:t>
      </w:r>
      <w:r w:rsidR="005E7AC8" w:rsidRPr="005E7AC8">
        <w:rPr>
          <w:rFonts w:ascii="Times New Roman" w:hAnsi="Times New Roman" w:cs="Times New Roman"/>
          <w:sz w:val="28"/>
          <w:szCs w:val="28"/>
        </w:rPr>
        <w:t>в</w:t>
      </w:r>
      <w:r w:rsidR="005E7AC8">
        <w:rPr>
          <w:rFonts w:ascii="Times New Roman" w:hAnsi="Times New Roman" w:cs="Times New Roman"/>
          <w:sz w:val="28"/>
          <w:szCs w:val="28"/>
        </w:rPr>
        <w:t xml:space="preserve">ыдерживать сравнение с </w:t>
      </w:r>
      <w:r w:rsidR="005E7AC8" w:rsidRPr="005E7AC8">
        <w:rPr>
          <w:rFonts w:ascii="Times New Roman" w:hAnsi="Times New Roman" w:cs="Times New Roman"/>
          <w:sz w:val="28"/>
          <w:szCs w:val="28"/>
        </w:rPr>
        <w:t>эталоном В</w:t>
      </w:r>
      <w:r w:rsidR="00A4798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47984" w:rsidRPr="00A4798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5E7AC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E7AC8" w:rsidRPr="005E7AC8">
        <w:rPr>
          <w:rFonts w:ascii="Times New Roman" w:hAnsi="Times New Roman" w:cs="Times New Roman"/>
          <w:sz w:val="28"/>
          <w:szCs w:val="28"/>
        </w:rPr>
        <w:t>(ОФС «Степень окраски жидкостей», метод</w:t>
      </w:r>
      <w:r w:rsidR="00A4798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E7AC8" w:rsidRPr="005E7AC8">
        <w:rPr>
          <w:rFonts w:ascii="Times New Roman" w:hAnsi="Times New Roman" w:cs="Times New Roman"/>
          <w:sz w:val="28"/>
          <w:szCs w:val="28"/>
        </w:rPr>
        <w:t>2</w:t>
      </w:r>
      <w:r w:rsidR="005E7AC8">
        <w:rPr>
          <w:rFonts w:ascii="Times New Roman" w:hAnsi="Times New Roman" w:cs="Times New Roman"/>
          <w:sz w:val="28"/>
          <w:szCs w:val="28"/>
        </w:rPr>
        <w:t>).</w:t>
      </w:r>
    </w:p>
    <w:p w:rsidR="005E7AC8" w:rsidRPr="00CF3684" w:rsidRDefault="005E7AC8" w:rsidP="00547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b/>
          <w:sz w:val="28"/>
          <w:szCs w:val="28"/>
        </w:rPr>
        <w:t>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AC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5E7AC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5E7AC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0,25</w:t>
      </w:r>
      <w:r w:rsidR="00A4798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AC8">
        <w:rPr>
          <w:rFonts w:ascii="Times New Roman" w:hAnsi="Times New Roman" w:cs="Times New Roman"/>
          <w:sz w:val="28"/>
          <w:szCs w:val="28"/>
        </w:rPr>
        <w:t>% раствор, ОФС «Ионометрия», метод</w:t>
      </w:r>
      <w:r w:rsidR="00A4798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AC8">
        <w:rPr>
          <w:rFonts w:ascii="Times New Roman" w:hAnsi="Times New Roman" w:cs="Times New Roman"/>
          <w:sz w:val="28"/>
          <w:szCs w:val="28"/>
        </w:rPr>
        <w:t>3).</w:t>
      </w:r>
    </w:p>
    <w:p w:rsidR="00547CB5" w:rsidRPr="008F5048" w:rsidRDefault="00547CB5" w:rsidP="00892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B2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="00892233">
        <w:rPr>
          <w:rFonts w:ascii="Times New Roman" w:hAnsi="Times New Roman" w:cs="Times New Roman"/>
          <w:b/>
          <w:sz w:val="28"/>
          <w:szCs w:val="28"/>
        </w:rPr>
        <w:t>.</w:t>
      </w:r>
      <w:r w:rsidR="00892233" w:rsidRPr="00A47984">
        <w:rPr>
          <w:rFonts w:ascii="Times New Roman" w:hAnsi="Times New Roman" w:cs="Times New Roman"/>
          <w:sz w:val="28"/>
          <w:szCs w:val="28"/>
        </w:rPr>
        <w:t xml:space="preserve"> </w:t>
      </w:r>
      <w:r w:rsidRPr="005348B2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A47984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547CB5" w:rsidRPr="005348B2" w:rsidRDefault="00547CB5" w:rsidP="00547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B2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A4798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5348B2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5348B2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 w:rsidR="001E6A19" w:rsidRPr="001E6A19">
        <w:rPr>
          <w:rFonts w:ascii="Times New Roman" w:hAnsi="Times New Roman" w:cs="Times New Roman"/>
          <w:sz w:val="28"/>
          <w:szCs w:val="28"/>
        </w:rPr>
        <w:t>Трифторуксусной кислоты раствор 0,1</w:t>
      </w:r>
      <w:r w:rsidR="00A4798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A19" w:rsidRPr="001E6A19">
        <w:rPr>
          <w:rFonts w:ascii="Times New Roman" w:hAnsi="Times New Roman" w:cs="Times New Roman"/>
          <w:sz w:val="28"/>
          <w:szCs w:val="28"/>
        </w:rPr>
        <w:t>%</w:t>
      </w:r>
      <w:r w:rsidRPr="005348B2">
        <w:rPr>
          <w:rFonts w:ascii="Times New Roman" w:hAnsi="Times New Roman" w:cs="Times New Roman"/>
          <w:sz w:val="28"/>
          <w:szCs w:val="28"/>
        </w:rPr>
        <w:t>.</w:t>
      </w:r>
    </w:p>
    <w:p w:rsidR="00547CB5" w:rsidRPr="005348B2" w:rsidRDefault="00547CB5" w:rsidP="00547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B2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A4798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5348B2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348B2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5348B2">
        <w:rPr>
          <w:rFonts w:ascii="Times New Roman" w:hAnsi="Times New Roman" w:cs="Times New Roman"/>
          <w:sz w:val="28"/>
          <w:szCs w:val="28"/>
        </w:rPr>
        <w:t xml:space="preserve"> </w:t>
      </w:r>
      <w:r w:rsidR="001E6A19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1E6A19" w:rsidRPr="001E6A19">
        <w:rPr>
          <w:rFonts w:ascii="Times New Roman" w:hAnsi="Times New Roman" w:cs="Times New Roman"/>
          <w:sz w:val="28"/>
          <w:szCs w:val="28"/>
        </w:rPr>
        <w:t>1,0</w:t>
      </w:r>
      <w:r w:rsidR="00A4798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A19" w:rsidRPr="001E6A19">
        <w:rPr>
          <w:rFonts w:ascii="Times New Roman" w:hAnsi="Times New Roman" w:cs="Times New Roman"/>
          <w:sz w:val="28"/>
          <w:szCs w:val="28"/>
        </w:rPr>
        <w:t xml:space="preserve">г трифторуксусной кислоты </w:t>
      </w:r>
      <w:r w:rsidR="001E6A19">
        <w:rPr>
          <w:rFonts w:ascii="Times New Roman" w:hAnsi="Times New Roman" w:cs="Times New Roman"/>
          <w:sz w:val="28"/>
          <w:szCs w:val="28"/>
        </w:rPr>
        <w:t>в ацетонитриле</w:t>
      </w:r>
      <w:r w:rsidR="001E6A19" w:rsidRPr="001E6A19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1E6A19">
        <w:rPr>
          <w:rFonts w:ascii="Times New Roman" w:hAnsi="Times New Roman" w:cs="Times New Roman"/>
          <w:sz w:val="28"/>
          <w:szCs w:val="28"/>
        </w:rPr>
        <w:t>этим же растворителем</w:t>
      </w:r>
      <w:r w:rsidR="001E6A19" w:rsidRPr="001E6A19">
        <w:rPr>
          <w:rFonts w:ascii="Times New Roman" w:hAnsi="Times New Roman" w:cs="Times New Roman"/>
          <w:sz w:val="28"/>
          <w:szCs w:val="28"/>
        </w:rPr>
        <w:t xml:space="preserve"> до 1000,0</w:t>
      </w:r>
      <w:r w:rsidR="00A4798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6A19" w:rsidRPr="001E6A19">
        <w:rPr>
          <w:rFonts w:ascii="Times New Roman" w:hAnsi="Times New Roman" w:cs="Times New Roman"/>
          <w:sz w:val="28"/>
          <w:szCs w:val="28"/>
        </w:rPr>
        <w:t>мл</w:t>
      </w:r>
      <w:r w:rsidRPr="005348B2">
        <w:rPr>
          <w:rFonts w:ascii="Times New Roman" w:hAnsi="Times New Roman" w:cs="Times New Roman"/>
          <w:sz w:val="28"/>
          <w:szCs w:val="28"/>
        </w:rPr>
        <w:t>.</w:t>
      </w:r>
    </w:p>
    <w:p w:rsidR="00547CB5" w:rsidRPr="005348B2" w:rsidRDefault="00547CB5" w:rsidP="00547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B2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proofErr w:type="spellStart"/>
      <w:r w:rsidR="001E6A19" w:rsidRPr="001E6A19">
        <w:rPr>
          <w:rFonts w:ascii="Times New Roman" w:hAnsi="Times New Roman" w:cs="Times New Roman"/>
          <w:i/>
          <w:sz w:val="28"/>
          <w:szCs w:val="28"/>
        </w:rPr>
        <w:t>N</w:t>
      </w:r>
      <w:r w:rsidR="001E6A19" w:rsidRPr="001E6A19">
        <w:rPr>
          <w:rFonts w:ascii="Times New Roman" w:hAnsi="Times New Roman" w:cs="Times New Roman"/>
          <w:sz w:val="28"/>
          <w:szCs w:val="28"/>
        </w:rPr>
        <w:t>-Метилпирролидон</w:t>
      </w:r>
      <w:proofErr w:type="spellEnd"/>
      <w:r w:rsidRPr="005348B2">
        <w:rPr>
          <w:rFonts w:ascii="Times New Roman" w:hAnsi="Times New Roman" w:cs="Times New Roman"/>
          <w:sz w:val="28"/>
          <w:szCs w:val="28"/>
        </w:rPr>
        <w:t>—</w:t>
      </w:r>
      <w:r w:rsidR="001E6A19">
        <w:rPr>
          <w:rFonts w:ascii="Times New Roman" w:hAnsi="Times New Roman" w:cs="Times New Roman"/>
          <w:sz w:val="28"/>
          <w:szCs w:val="28"/>
        </w:rPr>
        <w:t>ПФА</w:t>
      </w:r>
      <w:r w:rsidRPr="005348B2">
        <w:rPr>
          <w:rFonts w:ascii="Times New Roman" w:hAnsi="Times New Roman" w:cs="Times New Roman"/>
          <w:sz w:val="28"/>
          <w:szCs w:val="28"/>
        </w:rPr>
        <w:t xml:space="preserve"> </w:t>
      </w:r>
      <w:r w:rsidR="001E6A19">
        <w:rPr>
          <w:rFonts w:ascii="Times New Roman" w:hAnsi="Times New Roman" w:cs="Times New Roman"/>
          <w:sz w:val="28"/>
          <w:szCs w:val="28"/>
        </w:rPr>
        <w:t>50:50</w:t>
      </w:r>
      <w:r w:rsidRPr="005348B2">
        <w:rPr>
          <w:rFonts w:ascii="Times New Roman" w:hAnsi="Times New Roman" w:cs="Times New Roman"/>
          <w:sz w:val="28"/>
          <w:szCs w:val="28"/>
        </w:rPr>
        <w:t>.</w:t>
      </w:r>
    </w:p>
    <w:p w:rsidR="00547CB5" w:rsidRPr="005348B2" w:rsidRDefault="00547CB5" w:rsidP="00547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B2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348B2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 мл помещают около </w:t>
      </w:r>
      <w:r w:rsidR="001E6A19">
        <w:rPr>
          <w:rFonts w:ascii="Times New Roman" w:hAnsi="Times New Roman" w:cs="Times New Roman"/>
          <w:sz w:val="28"/>
          <w:szCs w:val="28"/>
        </w:rPr>
        <w:t>42</w:t>
      </w:r>
      <w:r w:rsidRPr="005348B2">
        <w:rPr>
          <w:rFonts w:ascii="Times New Roman" w:hAnsi="Times New Roman" w:cs="Times New Roman"/>
          <w:sz w:val="28"/>
          <w:szCs w:val="28"/>
        </w:rPr>
        <w:t> </w:t>
      </w:r>
      <w:r w:rsidR="001E6A19">
        <w:rPr>
          <w:rFonts w:ascii="Times New Roman" w:hAnsi="Times New Roman" w:cs="Times New Roman"/>
          <w:sz w:val="28"/>
          <w:szCs w:val="28"/>
        </w:rPr>
        <w:t>м</w:t>
      </w:r>
      <w:r w:rsidRPr="005348B2">
        <w:rPr>
          <w:rFonts w:ascii="Times New Roman" w:hAnsi="Times New Roman" w:cs="Times New Roman"/>
          <w:sz w:val="28"/>
          <w:szCs w:val="28"/>
        </w:rPr>
        <w:t xml:space="preserve">г (точная </w:t>
      </w:r>
      <w:proofErr w:type="gramStart"/>
      <w:r w:rsidRPr="005348B2"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 w:rsidRPr="005348B2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 w:rsidR="001E6A19">
        <w:rPr>
          <w:rFonts w:ascii="Times New Roman" w:hAnsi="Times New Roman" w:cs="Times New Roman"/>
          <w:sz w:val="28"/>
          <w:szCs w:val="28"/>
        </w:rPr>
        <w:t xml:space="preserve">растворителе </w:t>
      </w:r>
      <w:r w:rsidRPr="005348B2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1E6A19">
        <w:rPr>
          <w:rFonts w:ascii="Times New Roman" w:hAnsi="Times New Roman" w:cs="Times New Roman"/>
          <w:sz w:val="28"/>
          <w:szCs w:val="28"/>
        </w:rPr>
        <w:t>растворителем</w:t>
      </w:r>
      <w:r w:rsidRPr="005348B2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1E6A19" w:rsidRPr="008F5048" w:rsidRDefault="00547CB5" w:rsidP="00547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B2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1E6A19">
        <w:rPr>
          <w:rFonts w:ascii="Times New Roman" w:hAnsi="Times New Roman" w:cs="Times New Roman"/>
          <w:i/>
          <w:sz w:val="28"/>
          <w:szCs w:val="28"/>
        </w:rPr>
        <w:t>бендамустина гидрохлорида</w:t>
      </w:r>
      <w:r w:rsidRPr="005348B2">
        <w:rPr>
          <w:rFonts w:ascii="Times New Roman" w:hAnsi="Times New Roman" w:cs="Times New Roman"/>
          <w:i/>
          <w:sz w:val="28"/>
          <w:szCs w:val="28"/>
        </w:rPr>
        <w:t>.</w:t>
      </w:r>
      <w:r w:rsidRPr="005348B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около </w:t>
      </w:r>
      <w:r w:rsidR="001E6A19">
        <w:rPr>
          <w:rFonts w:ascii="Times New Roman" w:hAnsi="Times New Roman" w:cs="Times New Roman"/>
          <w:sz w:val="28"/>
          <w:szCs w:val="28"/>
        </w:rPr>
        <w:t>42</w:t>
      </w:r>
      <w:r w:rsidRPr="005348B2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1E6A19">
        <w:rPr>
          <w:rFonts w:ascii="Times New Roman" w:hAnsi="Times New Roman" w:cs="Times New Roman"/>
          <w:sz w:val="28"/>
          <w:szCs w:val="28"/>
        </w:rPr>
        <w:t>бендамустина гидрохлорида</w:t>
      </w:r>
      <w:r w:rsidRPr="005348B2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1E6A19">
        <w:rPr>
          <w:rFonts w:ascii="Times New Roman" w:hAnsi="Times New Roman" w:cs="Times New Roman"/>
          <w:sz w:val="28"/>
          <w:szCs w:val="28"/>
        </w:rPr>
        <w:t>растворителе</w:t>
      </w:r>
      <w:r w:rsidRPr="005348B2">
        <w:rPr>
          <w:rFonts w:ascii="Times New Roman" w:hAnsi="Times New Roman" w:cs="Times New Roman"/>
          <w:sz w:val="28"/>
          <w:szCs w:val="28"/>
        </w:rPr>
        <w:t xml:space="preserve"> и доводят объём р</w:t>
      </w:r>
      <w:r w:rsidR="00A47984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FE1020" w:rsidRPr="00FE1020" w:rsidRDefault="00FE1020" w:rsidP="00547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A85A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0A0EB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10 мг стандартного образца примеси</w:t>
      </w:r>
      <w:proofErr w:type="gramStart"/>
      <w:r w:rsidR="00A4798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стандартного образца примеси</w:t>
      </w:r>
      <w:r w:rsidR="00A4798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С, стандартного образца примеси</w:t>
      </w:r>
      <w:r w:rsidR="00A4798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020">
        <w:rPr>
          <w:rFonts w:ascii="Times New Roman" w:hAnsi="Times New Roman" w:cs="Times New Roman"/>
          <w:sz w:val="28"/>
          <w:szCs w:val="28"/>
        </w:rPr>
        <w:t>стандартного образца примеси</w:t>
      </w:r>
      <w:r w:rsidR="00A4798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Е, стандартного образца примеси</w:t>
      </w:r>
      <w:r w:rsidR="00A4798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, стандартного образца примеси</w:t>
      </w:r>
      <w:r w:rsidR="00A4798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A0EB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</w:t>
      </w:r>
      <w:r w:rsidR="00A4798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растворяют в растворителе и доводят объём раствора растворителем до метки.</w:t>
      </w:r>
    </w:p>
    <w:p w:rsidR="00547CB5" w:rsidRPr="005348B2" w:rsidRDefault="00547CB5" w:rsidP="00547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A6B">
        <w:rPr>
          <w:rFonts w:ascii="Times New Roman" w:hAnsi="Times New Roman" w:cs="Times New Roman"/>
          <w:i/>
          <w:sz w:val="28"/>
          <w:szCs w:val="28"/>
        </w:rPr>
        <w:lastRenderedPageBreak/>
        <w:t>Раствор для проверки разделительной способности хроматографической системы</w:t>
      </w:r>
      <w:r w:rsidRPr="00831A6B">
        <w:rPr>
          <w:rFonts w:ascii="Times New Roman" w:hAnsi="Times New Roman" w:cs="Times New Roman"/>
          <w:sz w:val="28"/>
          <w:szCs w:val="28"/>
        </w:rPr>
        <w:t>. В</w:t>
      </w:r>
      <w:r w:rsidRPr="005348B2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 w:rsidR="00FE1020">
        <w:rPr>
          <w:rFonts w:ascii="Times New Roman" w:hAnsi="Times New Roman" w:cs="Times New Roman"/>
          <w:sz w:val="28"/>
          <w:szCs w:val="28"/>
        </w:rPr>
        <w:t>5</w:t>
      </w:r>
      <w:r w:rsidRPr="005348B2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FE1020">
        <w:rPr>
          <w:rFonts w:ascii="Times New Roman" w:hAnsi="Times New Roman" w:cs="Times New Roman"/>
          <w:sz w:val="28"/>
          <w:szCs w:val="28"/>
        </w:rPr>
        <w:t>21</w:t>
      </w:r>
      <w:r w:rsidRPr="005348B2">
        <w:rPr>
          <w:rFonts w:ascii="Times New Roman" w:hAnsi="Times New Roman" w:cs="Times New Roman"/>
          <w:sz w:val="28"/>
          <w:szCs w:val="28"/>
        </w:rPr>
        <w:t> </w:t>
      </w:r>
      <w:r w:rsidR="00FE1020">
        <w:rPr>
          <w:rFonts w:ascii="Times New Roman" w:hAnsi="Times New Roman" w:cs="Times New Roman"/>
          <w:sz w:val="28"/>
          <w:szCs w:val="28"/>
        </w:rPr>
        <w:t>м</w:t>
      </w:r>
      <w:r w:rsidRPr="005348B2">
        <w:rPr>
          <w:rFonts w:ascii="Times New Roman" w:hAnsi="Times New Roman" w:cs="Times New Roman"/>
          <w:sz w:val="28"/>
          <w:szCs w:val="28"/>
        </w:rPr>
        <w:t xml:space="preserve">г </w:t>
      </w:r>
      <w:r w:rsidR="00FE1020">
        <w:rPr>
          <w:rFonts w:ascii="Times New Roman" w:hAnsi="Times New Roman" w:cs="Times New Roman"/>
          <w:sz w:val="28"/>
          <w:szCs w:val="28"/>
        </w:rPr>
        <w:t>стандартного образца бендамустина гидрохлорида,</w:t>
      </w:r>
      <w:r w:rsidRPr="005348B2">
        <w:rPr>
          <w:rFonts w:ascii="Times New Roman" w:hAnsi="Times New Roman" w:cs="Times New Roman"/>
          <w:sz w:val="28"/>
          <w:szCs w:val="28"/>
        </w:rPr>
        <w:t xml:space="preserve"> </w:t>
      </w:r>
      <w:r w:rsidR="00FE1020">
        <w:rPr>
          <w:rFonts w:ascii="Times New Roman" w:hAnsi="Times New Roman" w:cs="Times New Roman"/>
          <w:sz w:val="28"/>
          <w:szCs w:val="28"/>
        </w:rPr>
        <w:t>прибавляют 1 мл стандартного раствора</w:t>
      </w:r>
      <w:r w:rsidR="00A85AC7">
        <w:rPr>
          <w:rFonts w:ascii="Times New Roman" w:hAnsi="Times New Roman" w:cs="Times New Roman"/>
          <w:sz w:val="28"/>
          <w:szCs w:val="28"/>
        </w:rPr>
        <w:t>, растворяют в растворителе</w:t>
      </w:r>
      <w:r w:rsidR="00FE1020">
        <w:rPr>
          <w:rFonts w:ascii="Times New Roman" w:hAnsi="Times New Roman" w:cs="Times New Roman"/>
          <w:sz w:val="28"/>
          <w:szCs w:val="28"/>
        </w:rPr>
        <w:t xml:space="preserve"> и </w:t>
      </w:r>
      <w:r w:rsidRPr="005348B2">
        <w:rPr>
          <w:rFonts w:ascii="Times New Roman" w:hAnsi="Times New Roman" w:cs="Times New Roman"/>
          <w:sz w:val="28"/>
          <w:szCs w:val="28"/>
        </w:rPr>
        <w:t xml:space="preserve">доводят объём раствора </w:t>
      </w:r>
      <w:r w:rsidR="00FE1020">
        <w:rPr>
          <w:rFonts w:ascii="Times New Roman" w:hAnsi="Times New Roman" w:cs="Times New Roman"/>
          <w:sz w:val="28"/>
          <w:szCs w:val="28"/>
        </w:rPr>
        <w:t>растворителем</w:t>
      </w:r>
      <w:r w:rsidRPr="005348B2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547CB5" w:rsidRDefault="00547CB5" w:rsidP="00547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B2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5348B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</w:t>
      </w:r>
      <w:r w:rsidR="00A85AC7">
        <w:rPr>
          <w:rFonts w:ascii="Times New Roman" w:hAnsi="Times New Roman" w:cs="Times New Roman"/>
          <w:sz w:val="28"/>
          <w:szCs w:val="28"/>
        </w:rPr>
        <w:t>0</w:t>
      </w:r>
      <w:r w:rsidRPr="005348B2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A85AC7">
        <w:rPr>
          <w:rFonts w:ascii="Times New Roman" w:hAnsi="Times New Roman" w:cs="Times New Roman"/>
          <w:sz w:val="28"/>
          <w:szCs w:val="28"/>
        </w:rPr>
        <w:t>1</w:t>
      </w:r>
      <w:r w:rsidRPr="005348B2">
        <w:rPr>
          <w:rFonts w:ascii="Times New Roman" w:hAnsi="Times New Roman" w:cs="Times New Roman"/>
          <w:sz w:val="28"/>
          <w:szCs w:val="28"/>
        </w:rPr>
        <w:t xml:space="preserve">,0 мл раствора </w:t>
      </w:r>
      <w:r w:rsidR="00A85AC7">
        <w:rPr>
          <w:rFonts w:ascii="Times New Roman" w:hAnsi="Times New Roman" w:cs="Times New Roman"/>
          <w:sz w:val="28"/>
          <w:szCs w:val="28"/>
        </w:rPr>
        <w:t>стандартного образца бендамустина гидрохлорида</w:t>
      </w:r>
      <w:r w:rsidRPr="005348B2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  <w:r w:rsidR="00A85AC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1C4CA6" w:rsidRPr="001C4CA6">
        <w:rPr>
          <w:rFonts w:ascii="Times New Roman" w:hAnsi="Times New Roman" w:cs="Times New Roman"/>
          <w:sz w:val="28"/>
          <w:szCs w:val="28"/>
        </w:rPr>
        <w:t>2</w:t>
      </w:r>
      <w:r w:rsidR="00A85AC7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1C4CA6" w:rsidRPr="001C4CA6">
        <w:rPr>
          <w:rFonts w:ascii="Times New Roman" w:hAnsi="Times New Roman" w:cs="Times New Roman"/>
          <w:sz w:val="28"/>
          <w:szCs w:val="28"/>
        </w:rPr>
        <w:t>1</w:t>
      </w:r>
      <w:r w:rsidR="00A85AC7">
        <w:rPr>
          <w:rFonts w:ascii="Times New Roman" w:hAnsi="Times New Roman" w:cs="Times New Roman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B05EF7" w:rsidRPr="00670487" w:rsidRDefault="00B05EF7" w:rsidP="00B05E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487">
        <w:rPr>
          <w:rFonts w:ascii="Times New Roman" w:hAnsi="Times New Roman" w:cs="Times New Roman"/>
          <w:sz w:val="28"/>
          <w:szCs w:val="28"/>
        </w:rPr>
        <w:t>Примечание.</w:t>
      </w:r>
    </w:p>
    <w:p w:rsidR="00B05EF7" w:rsidRPr="00670487" w:rsidRDefault="00B05EF7" w:rsidP="006D20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487">
        <w:rPr>
          <w:rFonts w:ascii="Times New Roman" w:hAnsi="Times New Roman" w:cs="Times New Roman"/>
          <w:sz w:val="28"/>
          <w:szCs w:val="28"/>
        </w:rPr>
        <w:t>Примесь</w:t>
      </w:r>
      <w:r w:rsidR="001C4CA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487">
        <w:rPr>
          <w:rFonts w:ascii="Times New Roman" w:hAnsi="Times New Roman" w:cs="Times New Roman"/>
          <w:sz w:val="28"/>
          <w:szCs w:val="28"/>
        </w:rPr>
        <w:t xml:space="preserve">: </w:t>
      </w:r>
      <w:r w:rsidRPr="00B05EF7">
        <w:rPr>
          <w:rFonts w:ascii="Times New Roman" w:hAnsi="Times New Roman" w:cs="Times New Roman"/>
          <w:sz w:val="28"/>
          <w:szCs w:val="28"/>
        </w:rPr>
        <w:t>4-{5-[</w:t>
      </w:r>
      <w:r w:rsidR="006D2049" w:rsidRPr="00B05EF7">
        <w:rPr>
          <w:rFonts w:ascii="Times New Roman" w:hAnsi="Times New Roman" w:cs="Times New Roman"/>
          <w:sz w:val="28"/>
          <w:szCs w:val="28"/>
        </w:rPr>
        <w:t>бис</w:t>
      </w:r>
      <w:r w:rsidRPr="00B05EF7">
        <w:rPr>
          <w:rFonts w:ascii="Times New Roman" w:hAnsi="Times New Roman" w:cs="Times New Roman"/>
          <w:sz w:val="28"/>
          <w:szCs w:val="28"/>
        </w:rPr>
        <w:t>(2-гидроксиэтил</w:t>
      </w:r>
      <w:proofErr w:type="gramStart"/>
      <w:r w:rsidRPr="00B05EF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B05EF7">
        <w:rPr>
          <w:rFonts w:ascii="Times New Roman" w:hAnsi="Times New Roman" w:cs="Times New Roman"/>
          <w:sz w:val="28"/>
          <w:szCs w:val="28"/>
        </w:rPr>
        <w:t>мино]-1-метил-1</w:t>
      </w:r>
      <w:r w:rsidRPr="006D2049">
        <w:rPr>
          <w:rFonts w:ascii="Times New Roman" w:hAnsi="Times New Roman" w:cs="Times New Roman"/>
          <w:i/>
          <w:sz w:val="28"/>
          <w:szCs w:val="28"/>
        </w:rPr>
        <w:t>H</w:t>
      </w:r>
      <w:r w:rsidRPr="00B05EF7">
        <w:rPr>
          <w:rFonts w:ascii="Times New Roman" w:hAnsi="Times New Roman" w:cs="Times New Roman"/>
          <w:sz w:val="28"/>
          <w:szCs w:val="28"/>
        </w:rPr>
        <w:t>-бензимидазол-2-ил}бутановая кислота</w:t>
      </w:r>
      <w:r w:rsidRPr="00670487">
        <w:rPr>
          <w:rFonts w:ascii="Times New Roman" w:hAnsi="Times New Roman" w:cs="Times New Roman"/>
          <w:sz w:val="28"/>
          <w:szCs w:val="28"/>
        </w:rPr>
        <w:t xml:space="preserve">; CAS </w:t>
      </w:r>
      <w:r w:rsidRPr="00B05EF7">
        <w:rPr>
          <w:rFonts w:ascii="Times New Roman" w:hAnsi="Times New Roman" w:cs="Times New Roman"/>
          <w:sz w:val="28"/>
          <w:szCs w:val="28"/>
        </w:rPr>
        <w:t>109882-30-6</w:t>
      </w:r>
      <w:r w:rsidRPr="00670487">
        <w:rPr>
          <w:rFonts w:ascii="Times New Roman" w:hAnsi="Times New Roman" w:cs="Times New Roman"/>
          <w:sz w:val="28"/>
          <w:szCs w:val="28"/>
        </w:rPr>
        <w:t>;</w:t>
      </w:r>
    </w:p>
    <w:p w:rsidR="00B05EF7" w:rsidRDefault="001C4CA6" w:rsidP="006D20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487">
        <w:rPr>
          <w:rFonts w:ascii="Times New Roman" w:hAnsi="Times New Roman" w:cs="Times New Roman"/>
          <w:sz w:val="28"/>
          <w:szCs w:val="28"/>
        </w:rPr>
        <w:t>П</w:t>
      </w:r>
      <w:r w:rsidR="00B05EF7" w:rsidRPr="00670487">
        <w:rPr>
          <w:rFonts w:ascii="Times New Roman" w:hAnsi="Times New Roman" w:cs="Times New Roman"/>
          <w:sz w:val="28"/>
          <w:szCs w:val="28"/>
        </w:rPr>
        <w:t>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5EF7">
        <w:rPr>
          <w:rFonts w:ascii="Times New Roman" w:hAnsi="Times New Roman" w:cs="Times New Roman"/>
          <w:sz w:val="28"/>
          <w:szCs w:val="28"/>
        </w:rPr>
        <w:t>С</w:t>
      </w:r>
      <w:r w:rsidR="00B05EF7" w:rsidRPr="00670487">
        <w:rPr>
          <w:rFonts w:ascii="Times New Roman" w:hAnsi="Times New Roman" w:cs="Times New Roman"/>
          <w:sz w:val="28"/>
          <w:szCs w:val="28"/>
        </w:rPr>
        <w:t xml:space="preserve">: </w:t>
      </w:r>
      <w:r w:rsidR="006D2049" w:rsidRPr="00B05EF7">
        <w:rPr>
          <w:rFonts w:ascii="Times New Roman" w:hAnsi="Times New Roman" w:cs="Times New Roman"/>
          <w:sz w:val="28"/>
          <w:szCs w:val="28"/>
        </w:rPr>
        <w:t>этил</w:t>
      </w:r>
      <w:r w:rsidR="00B05EF7" w:rsidRPr="00B05EF7">
        <w:rPr>
          <w:rFonts w:ascii="Times New Roman" w:hAnsi="Times New Roman" w:cs="Times New Roman"/>
          <w:sz w:val="28"/>
          <w:szCs w:val="28"/>
        </w:rPr>
        <w:t>(4-{5-[бис(2-гидроксиэтил</w:t>
      </w:r>
      <w:proofErr w:type="gramStart"/>
      <w:r w:rsidR="00B05EF7" w:rsidRPr="00B05EF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B05EF7" w:rsidRPr="00B05EF7">
        <w:rPr>
          <w:rFonts w:ascii="Times New Roman" w:hAnsi="Times New Roman" w:cs="Times New Roman"/>
          <w:sz w:val="28"/>
          <w:szCs w:val="28"/>
        </w:rPr>
        <w:t>мино]-1-метил-1</w:t>
      </w:r>
      <w:r w:rsidR="00B05EF7" w:rsidRPr="006D2049">
        <w:rPr>
          <w:rFonts w:ascii="Times New Roman" w:hAnsi="Times New Roman" w:cs="Times New Roman"/>
          <w:i/>
          <w:sz w:val="28"/>
          <w:szCs w:val="28"/>
        </w:rPr>
        <w:t>H</w:t>
      </w:r>
      <w:r w:rsidR="00B05EF7" w:rsidRPr="00B05EF7">
        <w:rPr>
          <w:rFonts w:ascii="Times New Roman" w:hAnsi="Times New Roman" w:cs="Times New Roman"/>
          <w:sz w:val="28"/>
          <w:szCs w:val="28"/>
        </w:rPr>
        <w:t>-бензимидазол-2-ил}бутаноат)</w:t>
      </w:r>
      <w:r w:rsidR="00B05EF7" w:rsidRPr="00670487">
        <w:rPr>
          <w:rFonts w:ascii="Times New Roman" w:hAnsi="Times New Roman" w:cs="Times New Roman"/>
          <w:sz w:val="28"/>
          <w:szCs w:val="28"/>
        </w:rPr>
        <w:t xml:space="preserve">; CAS </w:t>
      </w:r>
      <w:r w:rsidR="00B05EF7" w:rsidRPr="00B05EF7">
        <w:rPr>
          <w:rFonts w:ascii="Times New Roman" w:hAnsi="Times New Roman" w:cs="Times New Roman"/>
          <w:sz w:val="28"/>
          <w:szCs w:val="28"/>
        </w:rPr>
        <w:t>3543-74-6</w:t>
      </w:r>
      <w:r w:rsidR="00B05EF7" w:rsidRPr="00670487">
        <w:rPr>
          <w:rFonts w:ascii="Times New Roman" w:hAnsi="Times New Roman" w:cs="Times New Roman"/>
          <w:sz w:val="28"/>
          <w:szCs w:val="28"/>
        </w:rPr>
        <w:t>;</w:t>
      </w:r>
    </w:p>
    <w:p w:rsidR="00B05EF7" w:rsidRDefault="001C4CA6" w:rsidP="006D20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487">
        <w:rPr>
          <w:rFonts w:ascii="Times New Roman" w:hAnsi="Times New Roman" w:cs="Times New Roman"/>
          <w:sz w:val="28"/>
          <w:szCs w:val="28"/>
        </w:rPr>
        <w:t>П</w:t>
      </w:r>
      <w:r w:rsidR="00B05EF7" w:rsidRPr="00670487">
        <w:rPr>
          <w:rFonts w:ascii="Times New Roman" w:hAnsi="Times New Roman" w:cs="Times New Roman"/>
          <w:sz w:val="28"/>
          <w:szCs w:val="28"/>
        </w:rPr>
        <w:t>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5EF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05EF7" w:rsidRPr="00670487">
        <w:rPr>
          <w:rFonts w:ascii="Times New Roman" w:hAnsi="Times New Roman" w:cs="Times New Roman"/>
          <w:sz w:val="28"/>
          <w:szCs w:val="28"/>
        </w:rPr>
        <w:t xml:space="preserve">: </w:t>
      </w:r>
      <w:r w:rsidR="00B05EF7" w:rsidRPr="00B05EF7">
        <w:rPr>
          <w:rFonts w:ascii="Times New Roman" w:hAnsi="Times New Roman" w:cs="Times New Roman"/>
          <w:sz w:val="28"/>
          <w:szCs w:val="28"/>
        </w:rPr>
        <w:t>4-{1-</w:t>
      </w:r>
      <w:r w:rsidR="006D2049" w:rsidRPr="00B05EF7">
        <w:rPr>
          <w:rFonts w:ascii="Times New Roman" w:hAnsi="Times New Roman" w:cs="Times New Roman"/>
          <w:sz w:val="28"/>
          <w:szCs w:val="28"/>
        </w:rPr>
        <w:t>метил</w:t>
      </w:r>
      <w:r w:rsidR="00B05EF7" w:rsidRPr="00B05EF7">
        <w:rPr>
          <w:rFonts w:ascii="Times New Roman" w:hAnsi="Times New Roman" w:cs="Times New Roman"/>
          <w:sz w:val="28"/>
          <w:szCs w:val="28"/>
        </w:rPr>
        <w:t>-5-[(2-хлорэтил</w:t>
      </w:r>
      <w:proofErr w:type="gramStart"/>
      <w:r w:rsidR="00B05EF7" w:rsidRPr="00B05EF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B05EF7" w:rsidRPr="00B05EF7">
        <w:rPr>
          <w:rFonts w:ascii="Times New Roman" w:hAnsi="Times New Roman" w:cs="Times New Roman"/>
          <w:sz w:val="28"/>
          <w:szCs w:val="28"/>
        </w:rPr>
        <w:t>мино]-1</w:t>
      </w:r>
      <w:r w:rsidR="00B05EF7" w:rsidRPr="006D2049">
        <w:rPr>
          <w:rFonts w:ascii="Times New Roman" w:hAnsi="Times New Roman" w:cs="Times New Roman"/>
          <w:i/>
          <w:sz w:val="28"/>
          <w:szCs w:val="28"/>
        </w:rPr>
        <w:t>H</w:t>
      </w:r>
      <w:r w:rsidR="00B05EF7" w:rsidRPr="00B05EF7">
        <w:rPr>
          <w:rFonts w:ascii="Times New Roman" w:hAnsi="Times New Roman" w:cs="Times New Roman"/>
          <w:sz w:val="28"/>
          <w:szCs w:val="28"/>
        </w:rPr>
        <w:t>-бензимидазол-2-ил}бутановая кислота</w:t>
      </w:r>
      <w:r w:rsidR="00B05EF7" w:rsidRPr="00670487">
        <w:rPr>
          <w:rFonts w:ascii="Times New Roman" w:hAnsi="Times New Roman" w:cs="Times New Roman"/>
          <w:sz w:val="28"/>
          <w:szCs w:val="28"/>
        </w:rPr>
        <w:t xml:space="preserve">; CAS </w:t>
      </w:r>
      <w:r w:rsidR="00B05EF7" w:rsidRPr="00B05EF7">
        <w:rPr>
          <w:rFonts w:ascii="Times New Roman" w:hAnsi="Times New Roman" w:cs="Times New Roman"/>
          <w:sz w:val="28"/>
          <w:szCs w:val="28"/>
        </w:rPr>
        <w:t>1219709-86-0</w:t>
      </w:r>
      <w:r w:rsidR="00B05EF7" w:rsidRPr="00670487">
        <w:rPr>
          <w:rFonts w:ascii="Times New Roman" w:hAnsi="Times New Roman" w:cs="Times New Roman"/>
          <w:sz w:val="28"/>
          <w:szCs w:val="28"/>
        </w:rPr>
        <w:t>;</w:t>
      </w:r>
    </w:p>
    <w:p w:rsidR="00B05EF7" w:rsidRDefault="001C4CA6" w:rsidP="006D20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487">
        <w:rPr>
          <w:rFonts w:ascii="Times New Roman" w:hAnsi="Times New Roman" w:cs="Times New Roman"/>
          <w:sz w:val="28"/>
          <w:szCs w:val="28"/>
        </w:rPr>
        <w:t>П</w:t>
      </w:r>
      <w:r w:rsidR="00B05EF7" w:rsidRPr="00670487">
        <w:rPr>
          <w:rFonts w:ascii="Times New Roman" w:hAnsi="Times New Roman" w:cs="Times New Roman"/>
          <w:sz w:val="28"/>
          <w:szCs w:val="28"/>
        </w:rPr>
        <w:t>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5EF7">
        <w:rPr>
          <w:rFonts w:ascii="Times New Roman" w:hAnsi="Times New Roman" w:cs="Times New Roman"/>
          <w:sz w:val="28"/>
          <w:szCs w:val="28"/>
        </w:rPr>
        <w:t>Е</w:t>
      </w:r>
      <w:r w:rsidR="00B05EF7" w:rsidRPr="00670487">
        <w:rPr>
          <w:rFonts w:ascii="Times New Roman" w:hAnsi="Times New Roman" w:cs="Times New Roman"/>
          <w:sz w:val="28"/>
          <w:szCs w:val="28"/>
        </w:rPr>
        <w:t xml:space="preserve">: </w:t>
      </w:r>
      <w:r w:rsidR="00B05EF7" w:rsidRPr="00B05EF7">
        <w:rPr>
          <w:rFonts w:ascii="Times New Roman" w:hAnsi="Times New Roman" w:cs="Times New Roman"/>
          <w:sz w:val="28"/>
          <w:szCs w:val="28"/>
        </w:rPr>
        <w:t>4-{5-[(2-</w:t>
      </w:r>
      <w:r w:rsidR="006D2049" w:rsidRPr="00B05EF7">
        <w:rPr>
          <w:rFonts w:ascii="Times New Roman" w:hAnsi="Times New Roman" w:cs="Times New Roman"/>
          <w:sz w:val="28"/>
          <w:szCs w:val="28"/>
        </w:rPr>
        <w:t>гидроксиэтил</w:t>
      </w:r>
      <w:r w:rsidR="00B05EF7" w:rsidRPr="00B05EF7">
        <w:rPr>
          <w:rFonts w:ascii="Times New Roman" w:hAnsi="Times New Roman" w:cs="Times New Roman"/>
          <w:sz w:val="28"/>
          <w:szCs w:val="28"/>
        </w:rPr>
        <w:t>)(2-хлорэтил</w:t>
      </w:r>
      <w:proofErr w:type="gramStart"/>
      <w:r w:rsidR="00B05EF7" w:rsidRPr="00B05EF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B05EF7" w:rsidRPr="00B05EF7">
        <w:rPr>
          <w:rFonts w:ascii="Times New Roman" w:hAnsi="Times New Roman" w:cs="Times New Roman"/>
          <w:sz w:val="28"/>
          <w:szCs w:val="28"/>
        </w:rPr>
        <w:t>мино]-1-метил-1</w:t>
      </w:r>
      <w:r w:rsidR="00B05EF7" w:rsidRPr="006D2049">
        <w:rPr>
          <w:rFonts w:ascii="Times New Roman" w:hAnsi="Times New Roman" w:cs="Times New Roman"/>
          <w:i/>
          <w:sz w:val="28"/>
          <w:szCs w:val="28"/>
        </w:rPr>
        <w:t>H</w:t>
      </w:r>
      <w:r w:rsidR="00B05EF7" w:rsidRPr="00B05EF7">
        <w:rPr>
          <w:rFonts w:ascii="Times New Roman" w:hAnsi="Times New Roman" w:cs="Times New Roman"/>
          <w:sz w:val="28"/>
          <w:szCs w:val="28"/>
        </w:rPr>
        <w:t>-бензимидазол-2-ил}бутановая кислота</w:t>
      </w:r>
      <w:r w:rsidR="00B05EF7" w:rsidRPr="00670487">
        <w:rPr>
          <w:rFonts w:ascii="Times New Roman" w:hAnsi="Times New Roman" w:cs="Times New Roman"/>
          <w:sz w:val="28"/>
          <w:szCs w:val="28"/>
        </w:rPr>
        <w:t xml:space="preserve">; CAS </w:t>
      </w:r>
      <w:r w:rsidR="00B05EF7" w:rsidRPr="00B05EF7">
        <w:rPr>
          <w:rFonts w:ascii="Times New Roman" w:hAnsi="Times New Roman" w:cs="Times New Roman"/>
          <w:sz w:val="28"/>
          <w:szCs w:val="28"/>
        </w:rPr>
        <w:t>109882-27-1</w:t>
      </w:r>
      <w:r w:rsidR="00B05EF7" w:rsidRPr="00670487">
        <w:rPr>
          <w:rFonts w:ascii="Times New Roman" w:hAnsi="Times New Roman" w:cs="Times New Roman"/>
          <w:sz w:val="28"/>
          <w:szCs w:val="28"/>
        </w:rPr>
        <w:t>;</w:t>
      </w:r>
    </w:p>
    <w:p w:rsidR="00B05EF7" w:rsidRDefault="001C4CA6" w:rsidP="006D20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487">
        <w:rPr>
          <w:rFonts w:ascii="Times New Roman" w:hAnsi="Times New Roman" w:cs="Times New Roman"/>
          <w:sz w:val="28"/>
          <w:szCs w:val="28"/>
        </w:rPr>
        <w:t>П</w:t>
      </w:r>
      <w:r w:rsidR="00B05EF7" w:rsidRPr="00670487">
        <w:rPr>
          <w:rFonts w:ascii="Times New Roman" w:hAnsi="Times New Roman" w:cs="Times New Roman"/>
          <w:sz w:val="28"/>
          <w:szCs w:val="28"/>
        </w:rPr>
        <w:t>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5EF7" w:rsidRPr="0067048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05EF7" w:rsidRPr="00670487">
        <w:rPr>
          <w:rFonts w:ascii="Times New Roman" w:hAnsi="Times New Roman" w:cs="Times New Roman"/>
          <w:sz w:val="28"/>
          <w:szCs w:val="28"/>
        </w:rPr>
        <w:t xml:space="preserve">: </w:t>
      </w:r>
      <w:r w:rsidR="00B05EF7" w:rsidRPr="00B05EF7">
        <w:rPr>
          <w:rFonts w:ascii="Times New Roman" w:hAnsi="Times New Roman" w:cs="Times New Roman"/>
          <w:sz w:val="28"/>
          <w:szCs w:val="28"/>
        </w:rPr>
        <w:t>4-[3-</w:t>
      </w:r>
      <w:r w:rsidR="006D2049" w:rsidRPr="00B05EF7">
        <w:rPr>
          <w:rFonts w:ascii="Times New Roman" w:hAnsi="Times New Roman" w:cs="Times New Roman"/>
          <w:sz w:val="28"/>
          <w:szCs w:val="28"/>
        </w:rPr>
        <w:t>метил</w:t>
      </w:r>
      <w:r w:rsidR="00B05EF7" w:rsidRPr="00B05EF7">
        <w:rPr>
          <w:rFonts w:ascii="Times New Roman" w:hAnsi="Times New Roman" w:cs="Times New Roman"/>
          <w:sz w:val="28"/>
          <w:szCs w:val="28"/>
        </w:rPr>
        <w:t>-6-(2-хлорэтил)-3,6,7,8-тетрагидроимидазо[4,5-</w:t>
      </w:r>
      <w:r w:rsidR="00B05EF7" w:rsidRPr="006D2049">
        <w:rPr>
          <w:rFonts w:ascii="Times New Roman" w:hAnsi="Times New Roman" w:cs="Times New Roman"/>
          <w:i/>
          <w:sz w:val="28"/>
          <w:szCs w:val="28"/>
        </w:rPr>
        <w:t>h</w:t>
      </w:r>
      <w:r w:rsidR="00B05EF7" w:rsidRPr="00B05EF7">
        <w:rPr>
          <w:rFonts w:ascii="Times New Roman" w:hAnsi="Times New Roman" w:cs="Times New Roman"/>
          <w:sz w:val="28"/>
          <w:szCs w:val="28"/>
        </w:rPr>
        <w:t>][1,4]бензотиазин-2-ил</w:t>
      </w:r>
      <w:proofErr w:type="gramStart"/>
      <w:r w:rsidR="00B05EF7" w:rsidRPr="00B05EF7">
        <w:rPr>
          <w:rFonts w:ascii="Times New Roman" w:hAnsi="Times New Roman" w:cs="Times New Roman"/>
          <w:sz w:val="28"/>
          <w:szCs w:val="28"/>
        </w:rPr>
        <w:t>]б</w:t>
      </w:r>
      <w:proofErr w:type="gramEnd"/>
      <w:r w:rsidR="00B05EF7" w:rsidRPr="00B05EF7">
        <w:rPr>
          <w:rFonts w:ascii="Times New Roman" w:hAnsi="Times New Roman" w:cs="Times New Roman"/>
          <w:sz w:val="28"/>
          <w:szCs w:val="28"/>
        </w:rPr>
        <w:t>утановая кислота</w:t>
      </w:r>
      <w:r w:rsidR="00B05EF7" w:rsidRPr="00670487">
        <w:rPr>
          <w:rFonts w:ascii="Times New Roman" w:hAnsi="Times New Roman" w:cs="Times New Roman"/>
          <w:sz w:val="28"/>
          <w:szCs w:val="28"/>
        </w:rPr>
        <w:t xml:space="preserve">; CAS </w:t>
      </w:r>
      <w:r w:rsidR="00B05EF7" w:rsidRPr="00B05EF7">
        <w:rPr>
          <w:rFonts w:ascii="Times New Roman" w:hAnsi="Times New Roman" w:cs="Times New Roman"/>
          <w:sz w:val="28"/>
          <w:szCs w:val="28"/>
        </w:rPr>
        <w:t>191939-34-1</w:t>
      </w:r>
      <w:r w:rsidR="00B05EF7">
        <w:rPr>
          <w:rFonts w:ascii="Times New Roman" w:hAnsi="Times New Roman" w:cs="Times New Roman"/>
          <w:sz w:val="28"/>
          <w:szCs w:val="28"/>
        </w:rPr>
        <w:t>;</w:t>
      </w:r>
    </w:p>
    <w:p w:rsidR="006D2049" w:rsidRDefault="001C4CA6" w:rsidP="006D20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487">
        <w:rPr>
          <w:rFonts w:ascii="Times New Roman" w:hAnsi="Times New Roman" w:cs="Times New Roman"/>
          <w:sz w:val="28"/>
          <w:szCs w:val="28"/>
        </w:rPr>
        <w:t>П</w:t>
      </w:r>
      <w:r w:rsidR="00B05EF7" w:rsidRPr="00670487">
        <w:rPr>
          <w:rFonts w:ascii="Times New Roman" w:hAnsi="Times New Roman" w:cs="Times New Roman"/>
          <w:sz w:val="28"/>
          <w:szCs w:val="28"/>
        </w:rPr>
        <w:t>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2049">
        <w:rPr>
          <w:rFonts w:ascii="Times New Roman" w:hAnsi="Times New Roman" w:cs="Times New Roman"/>
          <w:sz w:val="28"/>
          <w:szCs w:val="28"/>
        </w:rPr>
        <w:t>Н</w:t>
      </w:r>
      <w:r w:rsidR="00B05EF7" w:rsidRPr="00670487">
        <w:rPr>
          <w:rFonts w:ascii="Times New Roman" w:hAnsi="Times New Roman" w:cs="Times New Roman"/>
          <w:sz w:val="28"/>
          <w:szCs w:val="28"/>
        </w:rPr>
        <w:t xml:space="preserve">: </w:t>
      </w:r>
      <w:r w:rsidR="006D2049" w:rsidRPr="006D2049">
        <w:rPr>
          <w:rFonts w:ascii="Times New Roman" w:hAnsi="Times New Roman" w:cs="Times New Roman"/>
          <w:sz w:val="28"/>
          <w:szCs w:val="28"/>
        </w:rPr>
        <w:t>4-[5-({2-[(4-{5-[бис(2-хлорэтил</w:t>
      </w:r>
      <w:proofErr w:type="gramStart"/>
      <w:r w:rsidR="006D2049" w:rsidRPr="006D2049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6D2049" w:rsidRPr="006D2049">
        <w:rPr>
          <w:rFonts w:ascii="Times New Roman" w:hAnsi="Times New Roman" w:cs="Times New Roman"/>
          <w:sz w:val="28"/>
          <w:szCs w:val="28"/>
        </w:rPr>
        <w:t>мино]-3-метил-1</w:t>
      </w:r>
      <w:r w:rsidR="006D2049" w:rsidRPr="006D2049">
        <w:rPr>
          <w:rFonts w:ascii="Times New Roman" w:hAnsi="Times New Roman" w:cs="Times New Roman"/>
          <w:i/>
          <w:sz w:val="28"/>
          <w:szCs w:val="28"/>
        </w:rPr>
        <w:t>H</w:t>
      </w:r>
      <w:r w:rsidR="006D2049" w:rsidRPr="006D2049">
        <w:rPr>
          <w:rFonts w:ascii="Times New Roman" w:hAnsi="Times New Roman" w:cs="Times New Roman"/>
          <w:sz w:val="28"/>
          <w:szCs w:val="28"/>
        </w:rPr>
        <w:t>-бензимидазол-2-ил}бутаноил)окси]этил}(2-хлорэтил)амино)-1-метил-1</w:t>
      </w:r>
      <w:r w:rsidR="006D2049" w:rsidRPr="006D2049">
        <w:rPr>
          <w:rFonts w:ascii="Times New Roman" w:hAnsi="Times New Roman" w:cs="Times New Roman"/>
          <w:i/>
          <w:sz w:val="28"/>
          <w:szCs w:val="28"/>
        </w:rPr>
        <w:t>H</w:t>
      </w:r>
      <w:r w:rsidR="006D2049" w:rsidRPr="006D2049">
        <w:rPr>
          <w:rFonts w:ascii="Times New Roman" w:hAnsi="Times New Roman" w:cs="Times New Roman"/>
          <w:sz w:val="28"/>
          <w:szCs w:val="28"/>
        </w:rPr>
        <w:t>-бензимидазол-2-ил]бутановая кислота</w:t>
      </w:r>
      <w:r w:rsidR="00B05EF7" w:rsidRPr="00670487">
        <w:rPr>
          <w:rFonts w:ascii="Times New Roman" w:hAnsi="Times New Roman" w:cs="Times New Roman"/>
          <w:sz w:val="28"/>
          <w:szCs w:val="28"/>
        </w:rPr>
        <w:t xml:space="preserve">; CAS </w:t>
      </w:r>
      <w:r w:rsidR="006D2049" w:rsidRPr="006D2049">
        <w:rPr>
          <w:rFonts w:ascii="Times New Roman" w:hAnsi="Times New Roman" w:cs="Times New Roman"/>
          <w:sz w:val="28"/>
          <w:szCs w:val="28"/>
        </w:rPr>
        <w:t>1228551-91-4</w:t>
      </w:r>
      <w:r w:rsidR="006D2049">
        <w:rPr>
          <w:rFonts w:ascii="Times New Roman" w:hAnsi="Times New Roman" w:cs="Times New Roman"/>
          <w:sz w:val="28"/>
          <w:szCs w:val="28"/>
        </w:rPr>
        <w:t>;</w:t>
      </w:r>
    </w:p>
    <w:p w:rsidR="00B05EF7" w:rsidRPr="00670487" w:rsidRDefault="001C4CA6" w:rsidP="006D20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487">
        <w:rPr>
          <w:rFonts w:ascii="Times New Roman" w:hAnsi="Times New Roman" w:cs="Times New Roman"/>
          <w:sz w:val="28"/>
          <w:szCs w:val="28"/>
        </w:rPr>
        <w:t>П</w:t>
      </w:r>
      <w:r w:rsidR="006D2049" w:rsidRPr="00670487">
        <w:rPr>
          <w:rFonts w:ascii="Times New Roman" w:hAnsi="Times New Roman" w:cs="Times New Roman"/>
          <w:sz w:val="28"/>
          <w:szCs w:val="28"/>
        </w:rPr>
        <w:t>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20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2049" w:rsidRPr="00670487">
        <w:rPr>
          <w:rFonts w:ascii="Times New Roman" w:hAnsi="Times New Roman" w:cs="Times New Roman"/>
          <w:sz w:val="28"/>
          <w:szCs w:val="28"/>
        </w:rPr>
        <w:t xml:space="preserve">: </w:t>
      </w:r>
      <w:r w:rsidR="006D2049" w:rsidRPr="006D2049">
        <w:rPr>
          <w:rFonts w:ascii="Times New Roman" w:hAnsi="Times New Roman" w:cs="Times New Roman"/>
          <w:sz w:val="28"/>
          <w:szCs w:val="28"/>
        </w:rPr>
        <w:t>этил(4-{5-[бис(2-хлорксиэтил</w:t>
      </w:r>
      <w:proofErr w:type="gramStart"/>
      <w:r w:rsidR="006D2049" w:rsidRPr="006D2049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6D2049" w:rsidRPr="006D2049">
        <w:rPr>
          <w:rFonts w:ascii="Times New Roman" w:hAnsi="Times New Roman" w:cs="Times New Roman"/>
          <w:sz w:val="28"/>
          <w:szCs w:val="28"/>
        </w:rPr>
        <w:t>мино]-1-метил-1</w:t>
      </w:r>
      <w:r w:rsidR="006D2049" w:rsidRPr="006D2049">
        <w:rPr>
          <w:rFonts w:ascii="Times New Roman" w:hAnsi="Times New Roman" w:cs="Times New Roman"/>
          <w:i/>
          <w:sz w:val="28"/>
          <w:szCs w:val="28"/>
        </w:rPr>
        <w:t>H</w:t>
      </w:r>
      <w:r w:rsidR="006D2049" w:rsidRPr="006D2049">
        <w:rPr>
          <w:rFonts w:ascii="Times New Roman" w:hAnsi="Times New Roman" w:cs="Times New Roman"/>
          <w:sz w:val="28"/>
          <w:szCs w:val="28"/>
        </w:rPr>
        <w:t>-бензимидазол-2-ил}бутаноат)</w:t>
      </w:r>
      <w:r w:rsidR="006D2049" w:rsidRPr="00670487">
        <w:rPr>
          <w:rFonts w:ascii="Times New Roman" w:hAnsi="Times New Roman" w:cs="Times New Roman"/>
          <w:sz w:val="28"/>
          <w:szCs w:val="28"/>
        </w:rPr>
        <w:t xml:space="preserve">; CAS </w:t>
      </w:r>
      <w:r w:rsidR="006D2049" w:rsidRPr="006D2049">
        <w:rPr>
          <w:rFonts w:ascii="Times New Roman" w:hAnsi="Times New Roman" w:cs="Times New Roman"/>
          <w:sz w:val="28"/>
          <w:szCs w:val="28"/>
        </w:rPr>
        <w:t>87475-54-5</w:t>
      </w:r>
      <w:r w:rsidR="00B05EF7" w:rsidRPr="00670487">
        <w:rPr>
          <w:rFonts w:ascii="Times New Roman" w:hAnsi="Times New Roman" w:cs="Times New Roman"/>
          <w:sz w:val="28"/>
          <w:szCs w:val="28"/>
        </w:rPr>
        <w:t>.</w:t>
      </w:r>
    </w:p>
    <w:p w:rsidR="00547CB5" w:rsidRPr="009F7B4D" w:rsidRDefault="00547CB5" w:rsidP="000A0EB6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F7B4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 w:rsidRPr="009F7B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547CB5" w:rsidRPr="00C6301B" w:rsidTr="00247087">
        <w:tc>
          <w:tcPr>
            <w:tcW w:w="1982" w:type="pct"/>
          </w:tcPr>
          <w:p w:rsidR="00547CB5" w:rsidRPr="009F7B4D" w:rsidRDefault="00547CB5" w:rsidP="00247087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4D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18" w:type="pct"/>
          </w:tcPr>
          <w:p w:rsidR="00547CB5" w:rsidRPr="00CE650C" w:rsidRDefault="00547CB5" w:rsidP="00247087">
            <w:pPr>
              <w:keepNext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650C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247087" w:rsidRPr="00CE65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E65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× </w:t>
            </w:r>
            <w:r w:rsidR="000E7FE6" w:rsidRPr="00CE650C">
              <w:rPr>
                <w:rFonts w:ascii="Times New Roman" w:hAnsi="Times New Roman"/>
                <w:color w:val="000000"/>
                <w:sz w:val="28"/>
                <w:szCs w:val="28"/>
              </w:rPr>
              <w:t>4,6</w:t>
            </w:r>
            <w:r w:rsidRPr="00CE65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7161B6" w:rsidRPr="00CE6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силикагель </w:t>
            </w:r>
            <w:proofErr w:type="spellStart"/>
            <w:r w:rsidR="007161B6" w:rsidRPr="00CE650C">
              <w:rPr>
                <w:rFonts w:ascii="Times New Roman" w:hAnsi="Times New Roman" w:cs="Times New Roman"/>
                <w:bCs/>
                <w:sz w:val="28"/>
                <w:szCs w:val="28"/>
              </w:rPr>
              <w:t>алкиламидный</w:t>
            </w:r>
            <w:proofErr w:type="spellEnd"/>
            <w:r w:rsidR="007161B6" w:rsidRPr="00CE6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61B6" w:rsidRPr="00CE650C">
              <w:rPr>
                <w:rFonts w:ascii="Times New Roman" w:hAnsi="Times New Roman" w:cs="Times New Roman"/>
                <w:bCs/>
                <w:sz w:val="28"/>
                <w:szCs w:val="28"/>
              </w:rPr>
              <w:t>эндкепированный</w:t>
            </w:r>
            <w:proofErr w:type="spellEnd"/>
            <w:r w:rsidR="007161B6" w:rsidRPr="00CE6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хроматографии</w:t>
            </w:r>
            <w:r w:rsidRPr="00CE65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5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61B6" w:rsidRPr="00CE650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CE650C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547CB5" w:rsidRPr="00C6301B" w:rsidTr="00247087">
        <w:tc>
          <w:tcPr>
            <w:tcW w:w="1982" w:type="pct"/>
          </w:tcPr>
          <w:p w:rsidR="00547CB5" w:rsidRPr="005348B2" w:rsidRDefault="00547CB5" w:rsidP="00247087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18" w:type="pct"/>
          </w:tcPr>
          <w:p w:rsidR="00547CB5" w:rsidRPr="005348B2" w:rsidRDefault="007161B6" w:rsidP="00AC75DA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47CB5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proofErr w:type="gramStart"/>
            <w:r w:rsidR="002470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C7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</w:t>
            </w:r>
            <w:r w:rsidR="00547CB5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="00547CB5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161B6" w:rsidRPr="00C6301B" w:rsidTr="00247087">
        <w:tc>
          <w:tcPr>
            <w:tcW w:w="1982" w:type="pct"/>
          </w:tcPr>
          <w:p w:rsidR="007161B6" w:rsidRPr="005348B2" w:rsidRDefault="007161B6" w:rsidP="0024708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Температура </w:t>
            </w:r>
            <w:r w:rsidR="00247087">
              <w:rPr>
                <w:rFonts w:ascii="Times New Roman" w:hAnsi="Times New Roman"/>
                <w:color w:val="000000"/>
                <w:sz w:val="28"/>
                <w:szCs w:val="28"/>
              </w:rPr>
              <w:t>образца</w:t>
            </w:r>
          </w:p>
        </w:tc>
        <w:tc>
          <w:tcPr>
            <w:tcW w:w="3018" w:type="pct"/>
          </w:tcPr>
          <w:p w:rsidR="007161B6" w:rsidRDefault="007161B6" w:rsidP="00AC75D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2-8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C7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47CB5" w:rsidRPr="00C6301B" w:rsidTr="00247087">
        <w:tc>
          <w:tcPr>
            <w:tcW w:w="1982" w:type="pct"/>
          </w:tcPr>
          <w:p w:rsidR="00547CB5" w:rsidRPr="005348B2" w:rsidRDefault="00547CB5" w:rsidP="0024708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18" w:type="pct"/>
          </w:tcPr>
          <w:p w:rsidR="00547CB5" w:rsidRPr="005348B2" w:rsidRDefault="00547CB5" w:rsidP="0024708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2470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547CB5" w:rsidRPr="00C6301B" w:rsidTr="00247087">
        <w:tc>
          <w:tcPr>
            <w:tcW w:w="1982" w:type="pct"/>
          </w:tcPr>
          <w:p w:rsidR="00547CB5" w:rsidRPr="005348B2" w:rsidRDefault="00547CB5" w:rsidP="0024708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18" w:type="pct"/>
          </w:tcPr>
          <w:p w:rsidR="00547CB5" w:rsidRPr="005348B2" w:rsidRDefault="00547CB5" w:rsidP="00AC75D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7161B6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  <w:r w:rsidR="00AC75D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547CB5" w:rsidRPr="00C6301B" w:rsidTr="00247087">
        <w:tc>
          <w:tcPr>
            <w:tcW w:w="1982" w:type="pct"/>
          </w:tcPr>
          <w:p w:rsidR="00547CB5" w:rsidRPr="005348B2" w:rsidRDefault="00547CB5" w:rsidP="0024708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547CB5" w:rsidRPr="005348B2" w:rsidRDefault="00547CB5" w:rsidP="0024708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470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 w:rsidR="0024708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47087" w:rsidRPr="00C6301B" w:rsidTr="00247087">
        <w:tc>
          <w:tcPr>
            <w:tcW w:w="1982" w:type="pct"/>
          </w:tcPr>
          <w:p w:rsidR="00247087" w:rsidRPr="005348B2" w:rsidRDefault="00247087" w:rsidP="0024708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18" w:type="pct"/>
          </w:tcPr>
          <w:p w:rsidR="00247087" w:rsidRPr="005348B2" w:rsidRDefault="00247087" w:rsidP="0024708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 мин.</w:t>
            </w:r>
          </w:p>
        </w:tc>
      </w:tr>
    </w:tbl>
    <w:p w:rsidR="00547CB5" w:rsidRPr="005348B2" w:rsidRDefault="00547CB5" w:rsidP="00B05EF7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348B2">
        <w:rPr>
          <w:rFonts w:ascii="Times New Roman" w:hAnsi="Times New Roman"/>
          <w:i/>
          <w:color w:val="000000"/>
          <w:sz w:val="28"/>
          <w:szCs w:val="28"/>
        </w:rPr>
        <w:lastRenderedPageBreak/>
        <w:t>Режим хроматографирования</w:t>
      </w:r>
      <w:r w:rsidRPr="005348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3190"/>
        <w:gridCol w:w="3190"/>
        <w:gridCol w:w="3191"/>
      </w:tblGrid>
      <w:tr w:rsidR="00547CB5" w:rsidRPr="005348B2" w:rsidTr="001C4CA6">
        <w:tc>
          <w:tcPr>
            <w:tcW w:w="3190" w:type="dxa"/>
          </w:tcPr>
          <w:p w:rsidR="00547CB5" w:rsidRPr="005348B2" w:rsidRDefault="00547CB5" w:rsidP="001C4CA6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547CB5" w:rsidRPr="005348B2" w:rsidRDefault="00547CB5" w:rsidP="001C4CA6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547CB5" w:rsidRPr="005348B2" w:rsidRDefault="00547CB5" w:rsidP="001C4CA6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547CB5" w:rsidRPr="005348B2" w:rsidTr="001C4CA6">
        <w:tc>
          <w:tcPr>
            <w:tcW w:w="3190" w:type="dxa"/>
          </w:tcPr>
          <w:p w:rsidR="00547CB5" w:rsidRPr="005348B2" w:rsidRDefault="00547CB5" w:rsidP="001C4CA6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– </w:t>
            </w:r>
            <w:r w:rsidR="007161B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47CB5" w:rsidRPr="005348B2" w:rsidRDefault="007161B6" w:rsidP="001C4CA6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191" w:type="dxa"/>
          </w:tcPr>
          <w:p w:rsidR="00547CB5" w:rsidRPr="005348B2" w:rsidRDefault="007161B6" w:rsidP="001C4CA6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547CB5" w:rsidRPr="005348B2" w:rsidTr="001C4CA6">
        <w:tc>
          <w:tcPr>
            <w:tcW w:w="3190" w:type="dxa"/>
          </w:tcPr>
          <w:p w:rsidR="00547CB5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47CB5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47CB5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  <w:r w:rsidR="00547CB5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547CB5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547CB5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547CB5" w:rsidRPr="005348B2" w:rsidTr="001C4CA6">
        <w:tc>
          <w:tcPr>
            <w:tcW w:w="3190" w:type="dxa"/>
          </w:tcPr>
          <w:p w:rsidR="00547CB5" w:rsidRPr="005348B2" w:rsidRDefault="00547CB5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161B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16</w:t>
            </w:r>
          </w:p>
        </w:tc>
        <w:tc>
          <w:tcPr>
            <w:tcW w:w="3190" w:type="dxa"/>
          </w:tcPr>
          <w:p w:rsidR="00547CB5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91" w:type="dxa"/>
          </w:tcPr>
          <w:p w:rsidR="00547CB5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547CB5" w:rsidRPr="005348B2" w:rsidTr="001C4CA6">
        <w:tc>
          <w:tcPr>
            <w:tcW w:w="3190" w:type="dxa"/>
          </w:tcPr>
          <w:p w:rsidR="00547CB5" w:rsidRPr="005348B2" w:rsidRDefault="00547CB5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– </w:t>
            </w:r>
            <w:r w:rsidR="007161B6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547CB5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91" w:type="dxa"/>
          </w:tcPr>
          <w:p w:rsidR="00547CB5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</w:tr>
      <w:tr w:rsidR="00547CB5" w:rsidRPr="005348B2" w:rsidTr="001C4CA6">
        <w:tc>
          <w:tcPr>
            <w:tcW w:w="3190" w:type="dxa"/>
          </w:tcPr>
          <w:p w:rsidR="00547CB5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547CB5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90" w:type="dxa"/>
          </w:tcPr>
          <w:p w:rsidR="00547CB5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  <w:r w:rsidR="00547CB5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547CB5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 → 90</w:t>
            </w:r>
          </w:p>
        </w:tc>
      </w:tr>
      <w:tr w:rsidR="00547CB5" w:rsidRPr="00C6301B" w:rsidTr="001C4CA6">
        <w:tc>
          <w:tcPr>
            <w:tcW w:w="3190" w:type="dxa"/>
          </w:tcPr>
          <w:p w:rsidR="00547CB5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547CB5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90" w:type="dxa"/>
          </w:tcPr>
          <w:p w:rsidR="00547CB5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547CB5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7161B6" w:rsidRPr="00C6301B" w:rsidTr="001C4CA6">
        <w:tc>
          <w:tcPr>
            <w:tcW w:w="3190" w:type="dxa"/>
          </w:tcPr>
          <w:p w:rsidR="007161B6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 – 40 </w:t>
            </w:r>
          </w:p>
        </w:tc>
        <w:tc>
          <w:tcPr>
            <w:tcW w:w="3190" w:type="dxa"/>
          </w:tcPr>
          <w:p w:rsidR="007161B6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191" w:type="dxa"/>
          </w:tcPr>
          <w:p w:rsidR="007161B6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161B6" w:rsidRPr="00C6301B" w:rsidTr="001C4CA6">
        <w:tc>
          <w:tcPr>
            <w:tcW w:w="3190" w:type="dxa"/>
          </w:tcPr>
          <w:p w:rsidR="007161B6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 – 45 </w:t>
            </w:r>
          </w:p>
        </w:tc>
        <w:tc>
          <w:tcPr>
            <w:tcW w:w="3190" w:type="dxa"/>
          </w:tcPr>
          <w:p w:rsidR="007161B6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191" w:type="dxa"/>
          </w:tcPr>
          <w:p w:rsidR="007161B6" w:rsidRPr="005348B2" w:rsidRDefault="007161B6" w:rsidP="001C4CA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547CB5" w:rsidRPr="00831A6B" w:rsidRDefault="00547CB5" w:rsidP="00547CB5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1A6B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для проверки чувствительно</w:t>
      </w:r>
      <w:r w:rsidR="00B05EF7">
        <w:rPr>
          <w:rFonts w:ascii="Times New Roman" w:hAnsi="Times New Roman"/>
          <w:color w:val="000000"/>
          <w:sz w:val="28"/>
          <w:szCs w:val="28"/>
        </w:rPr>
        <w:t>сти хроматографической системы</w:t>
      </w:r>
      <w:r w:rsidR="001C4C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A6B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547CB5" w:rsidRDefault="00547CB5" w:rsidP="00547C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1A6B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B05EF7">
        <w:rPr>
          <w:rFonts w:ascii="Times New Roman" w:hAnsi="Times New Roman"/>
          <w:color w:val="000000"/>
          <w:sz w:val="28"/>
          <w:szCs w:val="28"/>
        </w:rPr>
        <w:t>Бендамустин</w:t>
      </w:r>
      <w:r w:rsidRPr="00831A6B">
        <w:rPr>
          <w:rFonts w:ascii="Times New Roman" w:hAnsi="Times New Roman"/>
          <w:color w:val="000000"/>
          <w:sz w:val="28"/>
          <w:szCs w:val="28"/>
        </w:rPr>
        <w:t xml:space="preserve"> – 1; примесь</w:t>
      </w:r>
      <w:proofErr w:type="gramStart"/>
      <w:r w:rsidR="0058684F">
        <w:rPr>
          <w:rFonts w:ascii="Times New Roman" w:hAnsi="Times New Roman"/>
          <w:color w:val="000000"/>
          <w:sz w:val="28"/>
          <w:szCs w:val="28"/>
        </w:rPr>
        <w:t> </w:t>
      </w:r>
      <w:r w:rsidRPr="00831A6B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831A6B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B05EF7">
        <w:rPr>
          <w:rFonts w:ascii="Times New Roman" w:hAnsi="Times New Roman"/>
          <w:color w:val="000000"/>
          <w:sz w:val="28"/>
          <w:szCs w:val="28"/>
        </w:rPr>
        <w:t>25; примесь</w:t>
      </w:r>
      <w:r w:rsidR="0058684F">
        <w:rPr>
          <w:rFonts w:ascii="Times New Roman" w:hAnsi="Times New Roman"/>
          <w:color w:val="000000"/>
          <w:sz w:val="28"/>
          <w:szCs w:val="28"/>
        </w:rPr>
        <w:t> </w:t>
      </w:r>
      <w:r w:rsidR="00B05EF7">
        <w:rPr>
          <w:rFonts w:ascii="Times New Roman" w:hAnsi="Times New Roman"/>
          <w:color w:val="000000"/>
          <w:sz w:val="28"/>
          <w:szCs w:val="28"/>
        </w:rPr>
        <w:t>С – около 0,60; примесь</w:t>
      </w:r>
      <w:r w:rsidR="0058684F">
        <w:rPr>
          <w:rFonts w:ascii="Times New Roman" w:hAnsi="Times New Roman"/>
          <w:color w:val="000000"/>
          <w:sz w:val="28"/>
          <w:szCs w:val="28"/>
        </w:rPr>
        <w:t> </w:t>
      </w:r>
      <w:r w:rsidR="00B05EF7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B05EF7">
        <w:rPr>
          <w:rFonts w:ascii="Times New Roman" w:hAnsi="Times New Roman"/>
          <w:color w:val="000000"/>
          <w:sz w:val="28"/>
          <w:szCs w:val="28"/>
        </w:rPr>
        <w:t xml:space="preserve"> – около 0,69; примесь</w:t>
      </w:r>
      <w:r w:rsidR="0058684F">
        <w:rPr>
          <w:rFonts w:ascii="Times New Roman" w:hAnsi="Times New Roman"/>
          <w:color w:val="000000"/>
          <w:sz w:val="28"/>
          <w:szCs w:val="28"/>
        </w:rPr>
        <w:t> </w:t>
      </w:r>
      <w:r w:rsidR="00B05EF7">
        <w:rPr>
          <w:rFonts w:ascii="Times New Roman" w:hAnsi="Times New Roman"/>
          <w:color w:val="000000"/>
          <w:sz w:val="28"/>
          <w:szCs w:val="28"/>
        </w:rPr>
        <w:t>Е – около 0,73; примесь</w:t>
      </w:r>
      <w:r w:rsidR="0058684F">
        <w:rPr>
          <w:rFonts w:ascii="Times New Roman" w:hAnsi="Times New Roman"/>
          <w:color w:val="000000"/>
          <w:sz w:val="28"/>
          <w:szCs w:val="28"/>
        </w:rPr>
        <w:t> </w:t>
      </w:r>
      <w:r w:rsidR="00B05EF7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B05EF7">
        <w:rPr>
          <w:rFonts w:ascii="Times New Roman" w:hAnsi="Times New Roman"/>
          <w:color w:val="000000"/>
          <w:sz w:val="28"/>
          <w:szCs w:val="28"/>
        </w:rPr>
        <w:t xml:space="preserve"> – около 0,90; примесь</w:t>
      </w:r>
      <w:r w:rsidR="0058684F">
        <w:rPr>
          <w:rFonts w:ascii="Times New Roman" w:hAnsi="Times New Roman"/>
          <w:color w:val="000000"/>
          <w:sz w:val="28"/>
          <w:szCs w:val="28"/>
        </w:rPr>
        <w:t> </w:t>
      </w:r>
      <w:r w:rsidR="00B05EF7">
        <w:rPr>
          <w:rFonts w:ascii="Times New Roman" w:hAnsi="Times New Roman"/>
          <w:color w:val="000000"/>
          <w:sz w:val="28"/>
          <w:szCs w:val="28"/>
        </w:rPr>
        <w:t>Н – около 1,15; примесь</w:t>
      </w:r>
      <w:r w:rsidR="0058684F">
        <w:rPr>
          <w:rFonts w:ascii="Times New Roman" w:hAnsi="Times New Roman"/>
          <w:color w:val="000000"/>
          <w:sz w:val="28"/>
          <w:szCs w:val="28"/>
        </w:rPr>
        <w:t> </w:t>
      </w:r>
      <w:r w:rsidR="00B05EF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B05EF7">
        <w:rPr>
          <w:rFonts w:ascii="Times New Roman" w:hAnsi="Times New Roman"/>
          <w:color w:val="000000"/>
          <w:sz w:val="28"/>
          <w:szCs w:val="28"/>
        </w:rPr>
        <w:t xml:space="preserve"> – около 1,20</w:t>
      </w:r>
      <w:r w:rsidRPr="00831A6B">
        <w:rPr>
          <w:rFonts w:ascii="Times New Roman" w:hAnsi="Times New Roman"/>
          <w:color w:val="000000"/>
          <w:sz w:val="28"/>
          <w:szCs w:val="28"/>
        </w:rPr>
        <w:t>.</w:t>
      </w:r>
    </w:p>
    <w:p w:rsidR="006D2049" w:rsidRPr="006D2049" w:rsidRDefault="006D2049" w:rsidP="006D20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2049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D2049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примесей площади пиков следующих примесей </w:t>
      </w:r>
      <w:r w:rsidR="0058684F">
        <w:rPr>
          <w:rFonts w:ascii="Times New Roman" w:hAnsi="Times New Roman"/>
          <w:color w:val="000000"/>
          <w:sz w:val="28"/>
          <w:szCs w:val="28"/>
        </w:rPr>
        <w:t>делятся</w:t>
      </w:r>
      <w:r w:rsidRPr="006D2049">
        <w:rPr>
          <w:rFonts w:ascii="Times New Roman" w:hAnsi="Times New Roman"/>
          <w:color w:val="000000"/>
          <w:sz w:val="28"/>
          <w:szCs w:val="28"/>
        </w:rPr>
        <w:t xml:space="preserve"> на соответствующие </w:t>
      </w:r>
      <w:r w:rsidR="0058684F">
        <w:rPr>
          <w:rFonts w:ascii="Times New Roman" w:hAnsi="Times New Roman"/>
          <w:color w:val="000000"/>
          <w:sz w:val="28"/>
          <w:szCs w:val="28"/>
        </w:rPr>
        <w:t>факторы отклика</w:t>
      </w:r>
      <w:r w:rsidRPr="007C67AF">
        <w:rPr>
          <w:rFonts w:ascii="Times New Roman" w:hAnsi="Times New Roman"/>
          <w:color w:val="000000"/>
          <w:sz w:val="28"/>
          <w:szCs w:val="28"/>
        </w:rPr>
        <w:t>: примесь</w:t>
      </w:r>
      <w:proofErr w:type="gramStart"/>
      <w:r w:rsidR="007C67AF" w:rsidRPr="007C67AF">
        <w:rPr>
          <w:rFonts w:ascii="Times New Roman" w:hAnsi="Times New Roman"/>
          <w:color w:val="000000"/>
          <w:sz w:val="28"/>
          <w:szCs w:val="28"/>
        </w:rPr>
        <w:t> </w:t>
      </w:r>
      <w:r w:rsidR="00BE1D0C" w:rsidRPr="007C67AF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7C67A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C67AF" w:rsidRPr="007C67AF">
        <w:rPr>
          <w:rFonts w:ascii="Times New Roman" w:hAnsi="Times New Roman"/>
          <w:color w:val="000000"/>
          <w:sz w:val="28"/>
          <w:szCs w:val="28"/>
        </w:rPr>
        <w:t>0</w:t>
      </w:r>
      <w:r w:rsidR="00BE1D0C" w:rsidRPr="007C67AF">
        <w:rPr>
          <w:rFonts w:ascii="Times New Roman" w:hAnsi="Times New Roman"/>
          <w:color w:val="000000"/>
          <w:sz w:val="28"/>
          <w:szCs w:val="28"/>
        </w:rPr>
        <w:t>,</w:t>
      </w:r>
      <w:r w:rsidR="007C67AF" w:rsidRPr="007C67AF">
        <w:rPr>
          <w:rFonts w:ascii="Times New Roman" w:hAnsi="Times New Roman"/>
          <w:color w:val="000000"/>
          <w:sz w:val="28"/>
          <w:szCs w:val="28"/>
        </w:rPr>
        <w:t>76</w:t>
      </w:r>
      <w:r w:rsidRPr="007C67AF">
        <w:rPr>
          <w:rFonts w:ascii="Times New Roman" w:hAnsi="Times New Roman"/>
          <w:color w:val="000000"/>
          <w:sz w:val="28"/>
          <w:szCs w:val="28"/>
        </w:rPr>
        <w:t>; примесь</w:t>
      </w:r>
      <w:r w:rsidR="007C67AF" w:rsidRPr="007C67AF">
        <w:rPr>
          <w:rFonts w:ascii="Times New Roman" w:hAnsi="Times New Roman"/>
          <w:color w:val="000000"/>
          <w:sz w:val="28"/>
          <w:szCs w:val="28"/>
        </w:rPr>
        <w:t> </w:t>
      </w:r>
      <w:r w:rsidR="00BE1D0C" w:rsidRPr="007C67AF">
        <w:rPr>
          <w:rFonts w:ascii="Times New Roman" w:hAnsi="Times New Roman"/>
          <w:color w:val="000000"/>
          <w:sz w:val="28"/>
          <w:szCs w:val="28"/>
        </w:rPr>
        <w:t xml:space="preserve">С – </w:t>
      </w:r>
      <w:r w:rsidR="007C67AF" w:rsidRPr="007C67AF">
        <w:rPr>
          <w:rFonts w:ascii="Times New Roman" w:hAnsi="Times New Roman"/>
          <w:color w:val="000000"/>
          <w:sz w:val="28"/>
          <w:szCs w:val="28"/>
        </w:rPr>
        <w:t>0,83</w:t>
      </w:r>
      <w:r w:rsidR="00BE1D0C" w:rsidRPr="007C67AF">
        <w:rPr>
          <w:rFonts w:ascii="Times New Roman" w:hAnsi="Times New Roman"/>
          <w:color w:val="000000"/>
          <w:sz w:val="28"/>
          <w:szCs w:val="28"/>
        </w:rPr>
        <w:t>; примесь</w:t>
      </w:r>
      <w:r w:rsidR="007C67AF" w:rsidRPr="007C67AF">
        <w:rPr>
          <w:rFonts w:ascii="Times New Roman" w:hAnsi="Times New Roman"/>
          <w:color w:val="000000"/>
          <w:sz w:val="28"/>
          <w:szCs w:val="28"/>
        </w:rPr>
        <w:t> </w:t>
      </w:r>
      <w:r w:rsidR="00BE1D0C" w:rsidRPr="007C67A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BE1D0C" w:rsidRPr="007C67A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C67AF" w:rsidRPr="007C67AF">
        <w:rPr>
          <w:rFonts w:ascii="Times New Roman" w:hAnsi="Times New Roman"/>
          <w:color w:val="000000"/>
          <w:sz w:val="28"/>
          <w:szCs w:val="28"/>
        </w:rPr>
        <w:t>0,93</w:t>
      </w:r>
      <w:r w:rsidR="00BE1D0C" w:rsidRPr="007C67AF">
        <w:rPr>
          <w:rFonts w:ascii="Times New Roman" w:hAnsi="Times New Roman"/>
          <w:color w:val="000000"/>
          <w:sz w:val="28"/>
          <w:szCs w:val="28"/>
        </w:rPr>
        <w:t>; примесь</w:t>
      </w:r>
      <w:r w:rsidR="007C67AF" w:rsidRPr="007C67AF">
        <w:rPr>
          <w:rFonts w:ascii="Times New Roman" w:hAnsi="Times New Roman"/>
          <w:color w:val="000000"/>
          <w:sz w:val="28"/>
          <w:szCs w:val="28"/>
        </w:rPr>
        <w:t> </w:t>
      </w:r>
      <w:r w:rsidR="00BE1D0C" w:rsidRPr="007C67AF">
        <w:rPr>
          <w:rFonts w:ascii="Times New Roman" w:hAnsi="Times New Roman"/>
          <w:color w:val="000000"/>
          <w:sz w:val="28"/>
          <w:szCs w:val="28"/>
        </w:rPr>
        <w:t xml:space="preserve">Е – </w:t>
      </w:r>
      <w:r w:rsidR="007C67AF" w:rsidRPr="007C67AF">
        <w:rPr>
          <w:rFonts w:ascii="Times New Roman" w:hAnsi="Times New Roman"/>
          <w:color w:val="000000"/>
          <w:sz w:val="28"/>
          <w:szCs w:val="28"/>
        </w:rPr>
        <w:t>1,2</w:t>
      </w:r>
      <w:r w:rsidR="00BE1D0C" w:rsidRPr="007C67AF">
        <w:rPr>
          <w:rFonts w:ascii="Times New Roman" w:hAnsi="Times New Roman"/>
          <w:color w:val="000000"/>
          <w:sz w:val="28"/>
          <w:szCs w:val="28"/>
        </w:rPr>
        <w:t>; примесь</w:t>
      </w:r>
      <w:r w:rsidR="007C67AF" w:rsidRPr="007C67AF">
        <w:rPr>
          <w:rFonts w:ascii="Times New Roman" w:hAnsi="Times New Roman"/>
          <w:color w:val="000000"/>
          <w:sz w:val="28"/>
          <w:szCs w:val="28"/>
        </w:rPr>
        <w:t> </w:t>
      </w:r>
      <w:r w:rsidR="00BE1D0C" w:rsidRPr="007C67AF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BE1D0C" w:rsidRPr="007C67A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C67AF" w:rsidRPr="007C67AF">
        <w:rPr>
          <w:rFonts w:ascii="Times New Roman" w:hAnsi="Times New Roman"/>
          <w:color w:val="000000"/>
          <w:sz w:val="28"/>
          <w:szCs w:val="28"/>
        </w:rPr>
        <w:t>3,1</w:t>
      </w:r>
      <w:r w:rsidR="00BE1D0C" w:rsidRPr="007C67AF">
        <w:rPr>
          <w:rFonts w:ascii="Times New Roman" w:hAnsi="Times New Roman"/>
          <w:color w:val="000000"/>
          <w:sz w:val="28"/>
          <w:szCs w:val="28"/>
        </w:rPr>
        <w:t>; примесь</w:t>
      </w:r>
      <w:r w:rsidR="007C67AF" w:rsidRPr="007C67AF">
        <w:rPr>
          <w:rFonts w:ascii="Times New Roman" w:hAnsi="Times New Roman"/>
          <w:color w:val="000000"/>
          <w:sz w:val="28"/>
          <w:szCs w:val="28"/>
        </w:rPr>
        <w:t> </w:t>
      </w:r>
      <w:r w:rsidR="00BE1D0C" w:rsidRPr="007C67AF">
        <w:rPr>
          <w:rFonts w:ascii="Times New Roman" w:hAnsi="Times New Roman"/>
          <w:color w:val="000000"/>
          <w:sz w:val="28"/>
          <w:szCs w:val="28"/>
        </w:rPr>
        <w:t xml:space="preserve">Н – </w:t>
      </w:r>
      <w:r w:rsidR="007C67AF" w:rsidRPr="007C67AF">
        <w:rPr>
          <w:rFonts w:ascii="Times New Roman" w:hAnsi="Times New Roman"/>
          <w:color w:val="000000"/>
          <w:sz w:val="28"/>
          <w:szCs w:val="28"/>
        </w:rPr>
        <w:t>0,98</w:t>
      </w:r>
      <w:r w:rsidR="00BE1D0C" w:rsidRPr="007C67AF">
        <w:rPr>
          <w:rFonts w:ascii="Times New Roman" w:hAnsi="Times New Roman"/>
          <w:color w:val="000000"/>
          <w:sz w:val="28"/>
          <w:szCs w:val="28"/>
        </w:rPr>
        <w:t>; примесь</w:t>
      </w:r>
      <w:r w:rsidR="008F5048">
        <w:rPr>
          <w:rFonts w:ascii="Times New Roman" w:hAnsi="Times New Roman"/>
          <w:color w:val="000000"/>
          <w:sz w:val="28"/>
          <w:szCs w:val="28"/>
        </w:rPr>
        <w:t> </w:t>
      </w:r>
      <w:r w:rsidR="00BE1D0C" w:rsidRPr="007C67A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BE1D0C" w:rsidRPr="007C67A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C67AF" w:rsidRPr="007C67AF">
        <w:rPr>
          <w:rFonts w:ascii="Times New Roman" w:hAnsi="Times New Roman"/>
          <w:color w:val="000000"/>
          <w:sz w:val="28"/>
          <w:szCs w:val="28"/>
        </w:rPr>
        <w:t>1,1</w:t>
      </w:r>
      <w:r w:rsidRPr="007C67AF">
        <w:rPr>
          <w:rFonts w:ascii="Times New Roman" w:hAnsi="Times New Roman"/>
          <w:color w:val="000000"/>
          <w:sz w:val="28"/>
          <w:szCs w:val="28"/>
        </w:rPr>
        <w:t>.</w:t>
      </w:r>
    </w:p>
    <w:p w:rsidR="00547CB5" w:rsidRPr="00831A6B" w:rsidRDefault="00547CB5" w:rsidP="0058684F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1A6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540F75" w:rsidRPr="005273D0" w:rsidRDefault="00547CB5" w:rsidP="00547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A6B">
        <w:rPr>
          <w:rFonts w:ascii="Times New Roman" w:hAnsi="Times New Roman" w:cs="Times New Roman"/>
          <w:sz w:val="28"/>
          <w:szCs w:val="28"/>
        </w:rPr>
        <w:t>На хроматограмме для проверки разделительной способности хроматографической системы</w:t>
      </w:r>
      <w:r w:rsidR="00540F75">
        <w:rPr>
          <w:rFonts w:ascii="Times New Roman" w:hAnsi="Times New Roman" w:cs="Times New Roman"/>
          <w:sz w:val="28"/>
          <w:szCs w:val="28"/>
        </w:rPr>
        <w:t>:</w:t>
      </w:r>
    </w:p>
    <w:p w:rsidR="00540F75" w:rsidRDefault="0058684F" w:rsidP="00547C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40F75">
        <w:rPr>
          <w:rFonts w:ascii="Times New Roman" w:hAnsi="Times New Roman" w:cs="Times New Roman"/>
          <w:sz w:val="28"/>
          <w:szCs w:val="28"/>
        </w:rPr>
        <w:t> </w:t>
      </w:r>
      <w:r w:rsidR="00547CB5" w:rsidRPr="00831A6B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="00547CB5" w:rsidRPr="0058684F">
        <w:rPr>
          <w:rFonts w:ascii="Times New Roman" w:hAnsi="Times New Roman"/>
          <w:color w:val="000000"/>
          <w:sz w:val="28"/>
          <w:szCs w:val="28"/>
        </w:rPr>
        <w:t>(</w:t>
      </w:r>
      <w:r w:rsidR="00547CB5" w:rsidRPr="00831A6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547CB5" w:rsidRPr="00831A6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47CB5" w:rsidRPr="0058684F">
        <w:rPr>
          <w:rFonts w:ascii="Times New Roman" w:hAnsi="Times New Roman"/>
          <w:color w:val="000000"/>
          <w:sz w:val="28"/>
          <w:szCs w:val="28"/>
        </w:rPr>
        <w:t>)</w:t>
      </w:r>
      <w:r w:rsidR="00547CB5" w:rsidRPr="00831A6B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Pr="00831A6B">
        <w:rPr>
          <w:rFonts w:ascii="Times New Roman" w:hAnsi="Times New Roman"/>
          <w:color w:val="000000"/>
          <w:sz w:val="28"/>
          <w:szCs w:val="28"/>
        </w:rPr>
        <w:t>примеси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7CB5" w:rsidRPr="00831A6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540F75">
        <w:rPr>
          <w:rFonts w:ascii="Times New Roman" w:hAnsi="Times New Roman"/>
          <w:color w:val="000000"/>
          <w:sz w:val="28"/>
          <w:szCs w:val="28"/>
        </w:rPr>
        <w:t>бендамустина должно быть не менее 5;</w:t>
      </w:r>
    </w:p>
    <w:p w:rsidR="00547CB5" w:rsidRPr="00831A6B" w:rsidRDefault="0058684F" w:rsidP="00547C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40F75">
        <w:rPr>
          <w:rFonts w:ascii="Times New Roman" w:hAnsi="Times New Roman" w:cs="Times New Roman"/>
          <w:sz w:val="28"/>
          <w:szCs w:val="28"/>
        </w:rPr>
        <w:t> </w:t>
      </w:r>
      <w:r w:rsidR="00540F75" w:rsidRPr="00831A6B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="00540F75" w:rsidRPr="0058684F">
        <w:rPr>
          <w:rFonts w:ascii="Times New Roman" w:hAnsi="Times New Roman"/>
          <w:color w:val="000000"/>
          <w:sz w:val="28"/>
          <w:szCs w:val="28"/>
        </w:rPr>
        <w:t>(</w:t>
      </w:r>
      <w:r w:rsidR="00540F75" w:rsidRPr="00831A6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540F75" w:rsidRPr="00831A6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40F75" w:rsidRPr="0058684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40F75" w:rsidRPr="00831A6B">
        <w:rPr>
          <w:rFonts w:ascii="Times New Roman" w:hAnsi="Times New Roman"/>
          <w:color w:val="000000"/>
          <w:sz w:val="28"/>
          <w:szCs w:val="28"/>
        </w:rPr>
        <w:t>между пиками</w:t>
      </w:r>
      <w:r w:rsidR="00540F75"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540F75">
        <w:rPr>
          <w:rFonts w:ascii="Times New Roman" w:hAnsi="Times New Roman"/>
          <w:color w:val="000000"/>
          <w:sz w:val="28"/>
          <w:szCs w:val="28"/>
        </w:rPr>
        <w:t>Н</w:t>
      </w:r>
      <w:r w:rsidR="00540F75" w:rsidRPr="00831A6B">
        <w:rPr>
          <w:rFonts w:ascii="Times New Roman" w:hAnsi="Times New Roman"/>
          <w:color w:val="000000"/>
          <w:sz w:val="28"/>
          <w:szCs w:val="28"/>
        </w:rPr>
        <w:t xml:space="preserve"> и примеси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F923E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540F75" w:rsidRPr="00831A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F75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F923EE">
        <w:rPr>
          <w:rFonts w:ascii="Times New Roman" w:hAnsi="Times New Roman"/>
          <w:color w:val="000000"/>
          <w:sz w:val="28"/>
          <w:szCs w:val="28"/>
        </w:rPr>
        <w:t>4</w:t>
      </w:r>
      <w:r w:rsidR="00547CB5" w:rsidRPr="00831A6B">
        <w:rPr>
          <w:rFonts w:ascii="Times New Roman" w:hAnsi="Times New Roman"/>
          <w:color w:val="000000"/>
          <w:sz w:val="28"/>
          <w:szCs w:val="28"/>
        </w:rPr>
        <w:t>.</w:t>
      </w:r>
    </w:p>
    <w:p w:rsidR="00547CB5" w:rsidRPr="002F2E72" w:rsidRDefault="00547CB5" w:rsidP="002F2E7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2E72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хроматограмме раствора для проверки чувствительности хроматографической системы </w:t>
      </w:r>
      <w:r w:rsidRPr="002F2E72">
        <w:rPr>
          <w:rFonts w:ascii="Times New Roman" w:hAnsi="Times New Roman"/>
          <w:i/>
          <w:color w:val="000000"/>
          <w:sz w:val="28"/>
          <w:szCs w:val="28"/>
        </w:rPr>
        <w:t xml:space="preserve">отношение сигнал/шум </w:t>
      </w:r>
      <w:r w:rsidRPr="0058684F">
        <w:rPr>
          <w:rFonts w:ascii="Times New Roman" w:hAnsi="Times New Roman"/>
          <w:color w:val="000000"/>
          <w:sz w:val="28"/>
          <w:szCs w:val="28"/>
        </w:rPr>
        <w:t>(</w:t>
      </w:r>
      <w:r w:rsidRPr="002F2E7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2F2E7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2F2E7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8684F">
        <w:rPr>
          <w:rFonts w:ascii="Times New Roman" w:hAnsi="Times New Roman"/>
          <w:color w:val="000000"/>
          <w:sz w:val="28"/>
          <w:szCs w:val="28"/>
        </w:rPr>
        <w:t>)</w:t>
      </w:r>
      <w:r w:rsidRPr="002F2E7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F2E72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F923EE" w:rsidRPr="002F2E72">
        <w:rPr>
          <w:rFonts w:ascii="Times New Roman" w:hAnsi="Times New Roman"/>
          <w:color w:val="000000"/>
          <w:sz w:val="28"/>
          <w:szCs w:val="28"/>
        </w:rPr>
        <w:t>бендамустина</w:t>
      </w:r>
      <w:r w:rsidRPr="002F2E72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2F2E72" w:rsidRPr="002F2E72" w:rsidRDefault="002F2E72" w:rsidP="002F2E7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2E72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Содержание каждой из примесей в </w:t>
      </w:r>
      <w:r w:rsidR="008F5048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субстанции</w:t>
      </w:r>
      <w:r w:rsidRPr="002F2E72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в процентах вычисляют согласно методу нормирования</w:t>
      </w:r>
      <w:r w:rsidRPr="002F2E72">
        <w:rPr>
          <w:rFonts w:ascii="Times New Roman" w:eastAsia="Times New Roman" w:hAnsi="Times New Roman"/>
          <w:sz w:val="28"/>
          <w:szCs w:val="28"/>
        </w:rPr>
        <w:t>.</w:t>
      </w:r>
    </w:p>
    <w:p w:rsidR="00547CB5" w:rsidRPr="005348B2" w:rsidRDefault="00547CB5" w:rsidP="002F2E7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348B2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2F2E72" w:rsidRDefault="0058684F" w:rsidP="00547CB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8684F">
        <w:rPr>
          <w:rFonts w:ascii="Times New Roman" w:hAnsi="Times New Roman"/>
          <w:sz w:val="28"/>
          <w:szCs w:val="28"/>
        </w:rPr>
        <w:t>– </w:t>
      </w:r>
      <w:r w:rsidR="00547CB5" w:rsidRPr="005348B2">
        <w:rPr>
          <w:rFonts w:ascii="Times New Roman" w:hAnsi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="00547CB5" w:rsidRPr="005348B2">
        <w:rPr>
          <w:rFonts w:ascii="Times New Roman" w:hAnsi="Times New Roman"/>
          <w:sz w:val="28"/>
          <w:szCs w:val="28"/>
        </w:rPr>
        <w:t>А</w:t>
      </w:r>
      <w:proofErr w:type="gramEnd"/>
      <w:r w:rsidR="00547CB5" w:rsidRPr="005348B2">
        <w:rPr>
          <w:rFonts w:ascii="Times New Roman" w:hAnsi="Times New Roman"/>
          <w:sz w:val="28"/>
          <w:szCs w:val="28"/>
        </w:rPr>
        <w:t xml:space="preserve"> – не более 0,</w:t>
      </w:r>
      <w:r w:rsidR="002F2E72">
        <w:rPr>
          <w:rFonts w:ascii="Times New Roman" w:hAnsi="Times New Roman"/>
          <w:sz w:val="28"/>
          <w:szCs w:val="28"/>
        </w:rPr>
        <w:t>25</w:t>
      </w:r>
      <w:r w:rsidR="000A0EB6">
        <w:rPr>
          <w:rFonts w:ascii="Times New Roman" w:hAnsi="Times New Roman"/>
          <w:sz w:val="28"/>
          <w:szCs w:val="28"/>
        </w:rPr>
        <w:t> </w:t>
      </w:r>
      <w:r w:rsidR="002F2E72">
        <w:rPr>
          <w:rFonts w:ascii="Times New Roman" w:hAnsi="Times New Roman"/>
          <w:sz w:val="28"/>
          <w:szCs w:val="28"/>
        </w:rPr>
        <w:t>%;</w:t>
      </w:r>
    </w:p>
    <w:p w:rsidR="002F2E72" w:rsidRDefault="0058684F" w:rsidP="00547CB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8684F">
        <w:rPr>
          <w:rFonts w:ascii="Times New Roman" w:hAnsi="Times New Roman"/>
          <w:sz w:val="28"/>
          <w:szCs w:val="28"/>
        </w:rPr>
        <w:t>– </w:t>
      </w:r>
      <w:r w:rsidR="002F2E72">
        <w:rPr>
          <w:rFonts w:ascii="Times New Roman" w:hAnsi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="002F2E72">
        <w:rPr>
          <w:rFonts w:ascii="Times New Roman" w:hAnsi="Times New Roman"/>
          <w:sz w:val="28"/>
          <w:szCs w:val="28"/>
        </w:rPr>
        <w:t>С</w:t>
      </w:r>
      <w:proofErr w:type="gramEnd"/>
      <w:r w:rsidR="002F2E72">
        <w:rPr>
          <w:rFonts w:ascii="Times New Roman" w:hAnsi="Times New Roman"/>
          <w:sz w:val="28"/>
          <w:szCs w:val="28"/>
        </w:rPr>
        <w:t xml:space="preserve"> – не более 0,20 %;</w:t>
      </w:r>
    </w:p>
    <w:p w:rsidR="002F2E72" w:rsidRDefault="0058684F" w:rsidP="00547CB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8684F">
        <w:rPr>
          <w:rFonts w:ascii="Times New Roman" w:hAnsi="Times New Roman"/>
          <w:sz w:val="28"/>
          <w:szCs w:val="28"/>
        </w:rPr>
        <w:t>– </w:t>
      </w:r>
      <w:r w:rsidR="002F2E72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</w:rPr>
        <w:t> </w:t>
      </w:r>
      <w:r w:rsidR="002F2E72">
        <w:rPr>
          <w:rFonts w:ascii="Times New Roman" w:hAnsi="Times New Roman"/>
          <w:sz w:val="28"/>
          <w:szCs w:val="28"/>
          <w:lang w:val="en-US"/>
        </w:rPr>
        <w:t>D</w:t>
      </w:r>
      <w:r w:rsidR="002F2E72">
        <w:rPr>
          <w:rFonts w:ascii="Times New Roman" w:hAnsi="Times New Roman"/>
          <w:sz w:val="28"/>
          <w:szCs w:val="28"/>
        </w:rPr>
        <w:t xml:space="preserve"> – не более 0,15 %;</w:t>
      </w:r>
    </w:p>
    <w:p w:rsidR="002F2E72" w:rsidRDefault="0058684F" w:rsidP="00547CB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8684F">
        <w:rPr>
          <w:rFonts w:ascii="Times New Roman" w:hAnsi="Times New Roman"/>
          <w:sz w:val="28"/>
          <w:szCs w:val="28"/>
        </w:rPr>
        <w:t>– </w:t>
      </w:r>
      <w:r w:rsidR="002F2E72">
        <w:rPr>
          <w:rFonts w:ascii="Times New Roman" w:hAnsi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="002F2E72">
        <w:rPr>
          <w:rFonts w:ascii="Times New Roman" w:hAnsi="Times New Roman"/>
          <w:sz w:val="28"/>
          <w:szCs w:val="28"/>
        </w:rPr>
        <w:t>Е</w:t>
      </w:r>
      <w:proofErr w:type="gramEnd"/>
      <w:r w:rsidR="002F2E72">
        <w:rPr>
          <w:rFonts w:ascii="Times New Roman" w:hAnsi="Times New Roman"/>
          <w:sz w:val="28"/>
          <w:szCs w:val="28"/>
        </w:rPr>
        <w:t xml:space="preserve"> – не более 0,45 %;</w:t>
      </w:r>
    </w:p>
    <w:p w:rsidR="002F2E72" w:rsidRDefault="0058684F" w:rsidP="00547CB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8684F">
        <w:rPr>
          <w:rFonts w:ascii="Times New Roman" w:hAnsi="Times New Roman"/>
          <w:sz w:val="28"/>
          <w:szCs w:val="28"/>
        </w:rPr>
        <w:t>– </w:t>
      </w:r>
      <w:r w:rsidR="002F2E72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</w:rPr>
        <w:t> </w:t>
      </w:r>
      <w:r w:rsidR="002F2E72">
        <w:rPr>
          <w:rFonts w:ascii="Times New Roman" w:hAnsi="Times New Roman"/>
          <w:sz w:val="28"/>
          <w:szCs w:val="28"/>
          <w:lang w:val="en-US"/>
        </w:rPr>
        <w:t>G</w:t>
      </w:r>
      <w:r w:rsidR="002F2E72" w:rsidRPr="002F2E72">
        <w:rPr>
          <w:rFonts w:ascii="Times New Roman" w:hAnsi="Times New Roman"/>
          <w:sz w:val="28"/>
          <w:szCs w:val="28"/>
        </w:rPr>
        <w:t xml:space="preserve"> – </w:t>
      </w:r>
      <w:r w:rsidR="002F2E72">
        <w:rPr>
          <w:rFonts w:ascii="Times New Roman" w:hAnsi="Times New Roman"/>
          <w:sz w:val="28"/>
          <w:szCs w:val="28"/>
        </w:rPr>
        <w:t>не более 0,35 %;</w:t>
      </w:r>
    </w:p>
    <w:p w:rsidR="002F2E72" w:rsidRDefault="0058684F" w:rsidP="00547CB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8684F">
        <w:rPr>
          <w:rFonts w:ascii="Times New Roman" w:hAnsi="Times New Roman"/>
          <w:sz w:val="28"/>
          <w:szCs w:val="28"/>
        </w:rPr>
        <w:t>– </w:t>
      </w:r>
      <w:r w:rsidR="002F2E72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</w:rPr>
        <w:t> </w:t>
      </w:r>
      <w:r w:rsidR="002F2E72">
        <w:rPr>
          <w:rFonts w:ascii="Times New Roman" w:hAnsi="Times New Roman"/>
          <w:sz w:val="28"/>
          <w:szCs w:val="28"/>
        </w:rPr>
        <w:t>Н – не более 0,30 </w:t>
      </w:r>
      <w:r w:rsidR="000A0EB6">
        <w:rPr>
          <w:rFonts w:ascii="Times New Roman" w:hAnsi="Times New Roman"/>
          <w:sz w:val="28"/>
          <w:szCs w:val="28"/>
        </w:rPr>
        <w:t>%</w:t>
      </w:r>
      <w:r w:rsidR="002F2E72">
        <w:rPr>
          <w:rFonts w:ascii="Times New Roman" w:hAnsi="Times New Roman"/>
          <w:sz w:val="28"/>
          <w:szCs w:val="28"/>
        </w:rPr>
        <w:t>;</w:t>
      </w:r>
    </w:p>
    <w:p w:rsidR="00547CB5" w:rsidRDefault="0058684F" w:rsidP="00547CB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8684F">
        <w:rPr>
          <w:rFonts w:ascii="Times New Roman" w:hAnsi="Times New Roman"/>
          <w:sz w:val="28"/>
          <w:szCs w:val="28"/>
        </w:rPr>
        <w:t>– </w:t>
      </w:r>
      <w:r w:rsidR="002F2E72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</w:rPr>
        <w:t> </w:t>
      </w:r>
      <w:r w:rsidR="002F2E72">
        <w:rPr>
          <w:rFonts w:ascii="Times New Roman" w:hAnsi="Times New Roman"/>
          <w:sz w:val="28"/>
          <w:szCs w:val="28"/>
          <w:lang w:val="en-US"/>
        </w:rPr>
        <w:t>I</w:t>
      </w:r>
      <w:r w:rsidR="00547CB5" w:rsidRPr="005348B2">
        <w:rPr>
          <w:rFonts w:ascii="Times New Roman" w:hAnsi="Times New Roman"/>
          <w:sz w:val="28"/>
          <w:szCs w:val="28"/>
        </w:rPr>
        <w:t xml:space="preserve"> </w:t>
      </w:r>
      <w:r w:rsidR="002F2E72">
        <w:rPr>
          <w:rFonts w:ascii="Times New Roman" w:hAnsi="Times New Roman"/>
          <w:sz w:val="28"/>
          <w:szCs w:val="28"/>
        </w:rPr>
        <w:t>–</w:t>
      </w:r>
      <w:r w:rsidR="002F2E72" w:rsidRPr="002F2E72">
        <w:rPr>
          <w:rFonts w:ascii="Times New Roman" w:hAnsi="Times New Roman"/>
          <w:sz w:val="28"/>
          <w:szCs w:val="28"/>
        </w:rPr>
        <w:t xml:space="preserve"> </w:t>
      </w:r>
      <w:r w:rsidR="002F2E72">
        <w:rPr>
          <w:rFonts w:ascii="Times New Roman" w:hAnsi="Times New Roman"/>
          <w:sz w:val="28"/>
          <w:szCs w:val="28"/>
        </w:rPr>
        <w:t>не более 0,40 %;</w:t>
      </w:r>
    </w:p>
    <w:p w:rsidR="002F2E72" w:rsidRDefault="0058684F" w:rsidP="00547CB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8684F">
        <w:rPr>
          <w:rFonts w:ascii="Times New Roman" w:hAnsi="Times New Roman"/>
          <w:sz w:val="28"/>
          <w:szCs w:val="28"/>
        </w:rPr>
        <w:t>– </w:t>
      </w:r>
      <w:r w:rsidR="002F2E72">
        <w:rPr>
          <w:rFonts w:ascii="Times New Roman" w:hAnsi="Times New Roman"/>
          <w:sz w:val="28"/>
          <w:szCs w:val="28"/>
        </w:rPr>
        <w:t>любой другой примеси – не более 0,10 %;</w:t>
      </w:r>
    </w:p>
    <w:p w:rsidR="002F2E72" w:rsidRPr="002F2E72" w:rsidRDefault="0058684F" w:rsidP="00547CB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8684F">
        <w:rPr>
          <w:rFonts w:ascii="Times New Roman" w:hAnsi="Times New Roman"/>
          <w:sz w:val="28"/>
          <w:szCs w:val="28"/>
        </w:rPr>
        <w:t>– </w:t>
      </w:r>
      <w:r w:rsidR="002F2E72">
        <w:rPr>
          <w:rFonts w:ascii="Times New Roman" w:hAnsi="Times New Roman"/>
          <w:sz w:val="28"/>
          <w:szCs w:val="28"/>
        </w:rPr>
        <w:t>сумма примесей – не более 1,0 %</w:t>
      </w:r>
    </w:p>
    <w:p w:rsidR="002F2E72" w:rsidRPr="002F2E72" w:rsidRDefault="00805D0C" w:rsidP="002F2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F2E72">
        <w:rPr>
          <w:rFonts w:ascii="Times New Roman" w:hAnsi="Times New Roman"/>
          <w:sz w:val="28"/>
          <w:szCs w:val="28"/>
        </w:rPr>
        <w:t xml:space="preserve">е учитывают </w:t>
      </w:r>
      <w:r>
        <w:rPr>
          <w:rFonts w:ascii="Times New Roman" w:hAnsi="Times New Roman"/>
          <w:sz w:val="28"/>
          <w:szCs w:val="28"/>
        </w:rPr>
        <w:t>п</w:t>
      </w:r>
      <w:r w:rsidR="002F2E72" w:rsidRPr="002F2E72">
        <w:rPr>
          <w:rFonts w:ascii="Times New Roman" w:hAnsi="Times New Roman"/>
          <w:sz w:val="28"/>
          <w:szCs w:val="28"/>
        </w:rPr>
        <w:t>ики</w:t>
      </w:r>
      <w:r>
        <w:rPr>
          <w:rFonts w:ascii="Times New Roman" w:hAnsi="Times New Roman"/>
          <w:sz w:val="28"/>
          <w:szCs w:val="28"/>
        </w:rPr>
        <w:t xml:space="preserve"> менее 0,05 %</w:t>
      </w:r>
      <w:r w:rsidR="002F2E72" w:rsidRPr="002F2E72">
        <w:rPr>
          <w:rFonts w:ascii="Times New Roman" w:hAnsi="Times New Roman"/>
          <w:sz w:val="28"/>
          <w:szCs w:val="28"/>
        </w:rPr>
        <w:t>.</w:t>
      </w:r>
    </w:p>
    <w:p w:rsidR="00547CB5" w:rsidRDefault="00547CB5" w:rsidP="00547CB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17AF">
        <w:rPr>
          <w:rFonts w:ascii="Times New Roman" w:hAnsi="Times New Roman"/>
          <w:b/>
          <w:sz w:val="28"/>
          <w:szCs w:val="28"/>
        </w:rPr>
        <w:t>Вода.</w:t>
      </w:r>
      <w:r w:rsidRPr="00A517AF">
        <w:rPr>
          <w:rFonts w:ascii="Times New Roman" w:hAnsi="Times New Roman"/>
          <w:sz w:val="28"/>
          <w:szCs w:val="28"/>
        </w:rPr>
        <w:t xml:space="preserve"> </w:t>
      </w:r>
      <w:r w:rsidR="008F5048">
        <w:rPr>
          <w:rFonts w:ascii="Times New Roman" w:hAnsi="Times New Roman"/>
          <w:sz w:val="28"/>
          <w:szCs w:val="28"/>
        </w:rPr>
        <w:t>Не более</w:t>
      </w:r>
      <w:r w:rsidRPr="00A517AF">
        <w:rPr>
          <w:rFonts w:ascii="Times New Roman" w:hAnsi="Times New Roman"/>
          <w:sz w:val="28"/>
          <w:szCs w:val="28"/>
        </w:rPr>
        <w:t xml:space="preserve"> </w:t>
      </w:r>
      <w:r w:rsidR="008F5048">
        <w:rPr>
          <w:rFonts w:ascii="Times New Roman" w:hAnsi="Times New Roman"/>
          <w:sz w:val="28"/>
          <w:szCs w:val="28"/>
        </w:rPr>
        <w:t>1</w:t>
      </w:r>
      <w:r w:rsidRPr="00A517AF">
        <w:rPr>
          <w:rFonts w:ascii="Times New Roman" w:hAnsi="Times New Roman"/>
          <w:sz w:val="28"/>
          <w:szCs w:val="28"/>
        </w:rPr>
        <w:t>,</w:t>
      </w:r>
      <w:r w:rsidR="008F5048">
        <w:rPr>
          <w:rFonts w:ascii="Times New Roman" w:hAnsi="Times New Roman"/>
          <w:sz w:val="28"/>
          <w:szCs w:val="28"/>
        </w:rPr>
        <w:t>0</w:t>
      </w:r>
      <w:r w:rsidRPr="00A517AF">
        <w:rPr>
          <w:rFonts w:ascii="Times New Roman" w:hAnsi="Times New Roman"/>
          <w:sz w:val="28"/>
          <w:szCs w:val="28"/>
        </w:rPr>
        <w:t> %.(ОФС «Определение воды», метод</w:t>
      </w:r>
      <w:r w:rsidR="008F5048">
        <w:rPr>
          <w:rFonts w:ascii="Times New Roman" w:hAnsi="Times New Roman"/>
          <w:sz w:val="28"/>
          <w:szCs w:val="28"/>
        </w:rPr>
        <w:t> </w:t>
      </w:r>
      <w:r w:rsidR="002F2E72">
        <w:rPr>
          <w:rFonts w:ascii="Times New Roman" w:hAnsi="Times New Roman"/>
          <w:sz w:val="28"/>
          <w:szCs w:val="28"/>
        </w:rPr>
        <w:t>1</w:t>
      </w:r>
      <w:r w:rsidRPr="00A517AF">
        <w:rPr>
          <w:rFonts w:ascii="Times New Roman" w:hAnsi="Times New Roman"/>
          <w:sz w:val="28"/>
          <w:szCs w:val="28"/>
        </w:rPr>
        <w:t xml:space="preserve">). Для определения используют около </w:t>
      </w:r>
      <w:r w:rsidRPr="00805D0C">
        <w:rPr>
          <w:rFonts w:ascii="Times New Roman" w:hAnsi="Times New Roman"/>
          <w:sz w:val="28"/>
          <w:szCs w:val="28"/>
        </w:rPr>
        <w:t>0,</w:t>
      </w:r>
      <w:r w:rsidR="005E7AC8" w:rsidRPr="00805D0C">
        <w:rPr>
          <w:rFonts w:ascii="Times New Roman" w:hAnsi="Times New Roman"/>
          <w:sz w:val="28"/>
          <w:szCs w:val="28"/>
        </w:rPr>
        <w:t>3</w:t>
      </w:r>
      <w:r w:rsidRPr="00805D0C">
        <w:rPr>
          <w:rFonts w:ascii="Times New Roman" w:hAnsi="Times New Roman"/>
          <w:sz w:val="28"/>
          <w:szCs w:val="28"/>
        </w:rPr>
        <w:t> г</w:t>
      </w:r>
      <w:r w:rsidRPr="00A517AF">
        <w:rPr>
          <w:rFonts w:ascii="Times New Roman" w:hAnsi="Times New Roman"/>
          <w:sz w:val="28"/>
          <w:szCs w:val="28"/>
        </w:rPr>
        <w:t xml:space="preserve"> (точная навеска) субстанции</w:t>
      </w:r>
      <w:r w:rsidR="002F2E72">
        <w:rPr>
          <w:rFonts w:ascii="Times New Roman" w:hAnsi="Times New Roman"/>
          <w:sz w:val="28"/>
          <w:szCs w:val="28"/>
        </w:rPr>
        <w:t>.</w:t>
      </w:r>
    </w:p>
    <w:p w:rsidR="005E7AC8" w:rsidRDefault="005E7AC8" w:rsidP="00547CB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7AC8">
        <w:rPr>
          <w:rFonts w:ascii="Times New Roman" w:hAnsi="Times New Roman"/>
          <w:b/>
          <w:sz w:val="28"/>
          <w:szCs w:val="28"/>
        </w:rPr>
        <w:t>Сульфатная зола</w:t>
      </w:r>
      <w:r w:rsidRPr="00AC75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AC8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0,1</w:t>
      </w:r>
      <w:r w:rsidR="00805D0C">
        <w:rPr>
          <w:rFonts w:ascii="Times New Roman" w:hAnsi="Times New Roman"/>
          <w:sz w:val="28"/>
          <w:szCs w:val="28"/>
        </w:rPr>
        <w:t> </w:t>
      </w:r>
      <w:r w:rsidRPr="005E7AC8">
        <w:rPr>
          <w:rFonts w:ascii="Times New Roman" w:hAnsi="Times New Roman"/>
          <w:sz w:val="28"/>
          <w:szCs w:val="28"/>
        </w:rPr>
        <w:t xml:space="preserve">% (ОФС «Сульфатная зола»). Для определения используют около </w:t>
      </w:r>
      <w:r>
        <w:rPr>
          <w:rFonts w:ascii="Times New Roman" w:hAnsi="Times New Roman"/>
          <w:sz w:val="28"/>
          <w:szCs w:val="28"/>
        </w:rPr>
        <w:t>1 </w:t>
      </w:r>
      <w:r w:rsidRPr="005E7AC8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AC75DA" w:rsidRDefault="00AC75DA" w:rsidP="00547CB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75DA">
        <w:rPr>
          <w:rFonts w:ascii="Times New Roman" w:hAnsi="Times New Roman"/>
          <w:b/>
          <w:sz w:val="28"/>
          <w:szCs w:val="28"/>
        </w:rPr>
        <w:t>Тяжёлые металлы</w:t>
      </w:r>
      <w:r>
        <w:rPr>
          <w:rFonts w:ascii="Times New Roman" w:hAnsi="Times New Roman"/>
          <w:b/>
          <w:sz w:val="28"/>
          <w:szCs w:val="28"/>
        </w:rPr>
        <w:t>.</w:t>
      </w:r>
      <w:r w:rsidRPr="00AC75DA">
        <w:rPr>
          <w:rFonts w:ascii="Times New Roman" w:hAnsi="Times New Roman"/>
          <w:sz w:val="28"/>
          <w:szCs w:val="28"/>
        </w:rPr>
        <w:t xml:space="preserve"> Не более </w:t>
      </w:r>
      <w:r>
        <w:rPr>
          <w:rFonts w:ascii="Times New Roman" w:hAnsi="Times New Roman"/>
          <w:sz w:val="28"/>
          <w:szCs w:val="28"/>
        </w:rPr>
        <w:t>0,002 </w:t>
      </w:r>
      <w:r w:rsidRPr="00AC75DA">
        <w:rPr>
          <w:rFonts w:ascii="Times New Roman" w:hAnsi="Times New Roman"/>
          <w:sz w:val="28"/>
          <w:szCs w:val="28"/>
        </w:rPr>
        <w:t>%. Определение проводят в соответствии с ОФС «Тяжёлые металлы», метод</w:t>
      </w:r>
      <w:r>
        <w:rPr>
          <w:rFonts w:ascii="Times New Roman" w:hAnsi="Times New Roman"/>
          <w:sz w:val="28"/>
          <w:szCs w:val="28"/>
        </w:rPr>
        <w:t> </w:t>
      </w:r>
      <w:r w:rsidRPr="00AC75DA">
        <w:rPr>
          <w:rFonts w:ascii="Times New Roman" w:hAnsi="Times New Roman"/>
          <w:sz w:val="28"/>
          <w:szCs w:val="28"/>
        </w:rPr>
        <w:t xml:space="preserve">2, в зольном остатке, полученном после сжигания </w:t>
      </w:r>
      <w:r>
        <w:rPr>
          <w:rFonts w:ascii="Times New Roman" w:hAnsi="Times New Roman"/>
          <w:sz w:val="28"/>
          <w:szCs w:val="28"/>
        </w:rPr>
        <w:t xml:space="preserve">1,0 г </w:t>
      </w:r>
      <w:r w:rsidRPr="00AC75DA">
        <w:rPr>
          <w:rFonts w:ascii="Times New Roman" w:hAnsi="Times New Roman"/>
          <w:sz w:val="28"/>
          <w:szCs w:val="28"/>
        </w:rPr>
        <w:t>субстанции, с использованием эталонного раствора</w:t>
      </w:r>
      <w:r>
        <w:rPr>
          <w:rFonts w:ascii="Times New Roman" w:hAnsi="Times New Roman"/>
          <w:sz w:val="28"/>
          <w:szCs w:val="28"/>
        </w:rPr>
        <w:t> 2</w:t>
      </w:r>
      <w:r w:rsidRPr="00AC75DA">
        <w:rPr>
          <w:rFonts w:ascii="Times New Roman" w:hAnsi="Times New Roman"/>
          <w:sz w:val="28"/>
          <w:szCs w:val="28"/>
        </w:rPr>
        <w:t>.</w:t>
      </w:r>
    </w:p>
    <w:p w:rsidR="00547CB5" w:rsidRDefault="00547CB5" w:rsidP="00547CB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3684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Pr="008F5048">
        <w:rPr>
          <w:rFonts w:ascii="Times New Roman" w:hAnsi="Times New Roman"/>
          <w:b/>
          <w:sz w:val="28"/>
          <w:szCs w:val="28"/>
        </w:rPr>
        <w:t>.</w:t>
      </w:r>
      <w:r w:rsidRPr="00CF3684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AB3619" w:rsidRDefault="00AB3619" w:rsidP="00AB361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3619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619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0,</w:t>
      </w:r>
      <w:r w:rsidR="00187DDA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 ЕЭ на 1 мг бендамустина гидрохлорида </w:t>
      </w:r>
      <w:r w:rsidRPr="00AB3619">
        <w:rPr>
          <w:rFonts w:ascii="Times New Roman" w:hAnsi="Times New Roman"/>
          <w:sz w:val="28"/>
          <w:szCs w:val="28"/>
        </w:rPr>
        <w:t>(ОФС «Бактериальные эндотоксины»).</w:t>
      </w:r>
    </w:p>
    <w:p w:rsidR="00547CB5" w:rsidRPr="00CF3684" w:rsidRDefault="00547CB5" w:rsidP="00547CB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3684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247087">
        <w:rPr>
          <w:rFonts w:ascii="Times New Roman" w:hAnsi="Times New Roman"/>
          <w:sz w:val="28"/>
          <w:szCs w:val="28"/>
        </w:rPr>
        <w:t xml:space="preserve"> </w:t>
      </w:r>
      <w:r w:rsidRPr="00CF3684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547CB5" w:rsidRPr="00670487" w:rsidRDefault="00547CB5" w:rsidP="00547CB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0487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определение.</w:t>
      </w:r>
      <w:r w:rsidRPr="00670487">
        <w:rPr>
          <w:rFonts w:ascii="Times New Roman" w:hAnsi="Times New Roman"/>
          <w:sz w:val="28"/>
          <w:szCs w:val="28"/>
        </w:rPr>
        <w:t xml:space="preserve"> Определение проводят методом ВЭЖХ в условиях</w:t>
      </w:r>
      <w:r w:rsidR="00247087">
        <w:rPr>
          <w:rFonts w:ascii="Times New Roman" w:hAnsi="Times New Roman"/>
          <w:sz w:val="28"/>
          <w:szCs w:val="28"/>
        </w:rPr>
        <w:t xml:space="preserve"> испытания «Родственные примеси</w:t>
      </w:r>
      <w:r w:rsidRPr="00670487">
        <w:rPr>
          <w:rFonts w:ascii="Times New Roman" w:hAnsi="Times New Roman"/>
          <w:sz w:val="28"/>
          <w:szCs w:val="28"/>
        </w:rPr>
        <w:t>» со следующими уточнениями.</w:t>
      </w:r>
    </w:p>
    <w:p w:rsidR="00547CB5" w:rsidRPr="00247087" w:rsidRDefault="00547CB5" w:rsidP="0024708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487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r w:rsidR="00AB3619">
        <w:rPr>
          <w:rFonts w:ascii="Times New Roman" w:hAnsi="Times New Roman"/>
          <w:sz w:val="28"/>
          <w:szCs w:val="28"/>
        </w:rPr>
        <w:t>бендамустина</w:t>
      </w:r>
      <w:r w:rsidRPr="00670487">
        <w:rPr>
          <w:rFonts w:ascii="Times New Roman" w:hAnsi="Times New Roman"/>
          <w:sz w:val="28"/>
          <w:szCs w:val="28"/>
        </w:rPr>
        <w:t xml:space="preserve"> </w:t>
      </w:r>
      <w:r w:rsidRPr="00247087">
        <w:rPr>
          <w:rFonts w:ascii="Times New Roman" w:hAnsi="Times New Roman"/>
          <w:sz w:val="28"/>
          <w:szCs w:val="28"/>
        </w:rPr>
        <w:t>гидрохлорида и испытуемый раствор.</w:t>
      </w:r>
    </w:p>
    <w:p w:rsidR="00247087" w:rsidRPr="00247087" w:rsidRDefault="00247087" w:rsidP="002470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087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247087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бендамустина гидрохлорида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47087" w:rsidRPr="00247087" w:rsidRDefault="00247087" w:rsidP="002470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24708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24708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247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087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247087">
        <w:rPr>
          <w:rFonts w:ascii="Times New Roman" w:hAnsi="Times New Roman"/>
          <w:color w:val="000000"/>
          <w:sz w:val="28"/>
          <w:szCs w:val="28"/>
        </w:rPr>
        <w:t>(</w:t>
      </w:r>
      <w:r w:rsidRPr="0024708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4708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47087">
        <w:rPr>
          <w:rFonts w:ascii="Times New Roman" w:hAnsi="Times New Roman"/>
          <w:color w:val="000000"/>
          <w:sz w:val="28"/>
          <w:szCs w:val="28"/>
        </w:rPr>
        <w:t xml:space="preserve">) бендамустина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2,0;</w:t>
      </w:r>
    </w:p>
    <w:p w:rsidR="00247087" w:rsidRDefault="00247087" w:rsidP="002470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24708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24708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247087">
        <w:rPr>
          <w:rFonts w:ascii="Times New Roman" w:hAnsi="Times New Roman"/>
          <w:color w:val="000000"/>
          <w:sz w:val="28"/>
          <w:szCs w:val="28"/>
        </w:rPr>
        <w:t xml:space="preserve"> площади пика бендамустина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1,0 </w:t>
      </w:r>
      <w:r w:rsidRPr="00247087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 определений).</w:t>
      </w:r>
    </w:p>
    <w:p w:rsidR="00547CB5" w:rsidRPr="00670487" w:rsidRDefault="00547CB5" w:rsidP="00547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487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AB3619">
        <w:rPr>
          <w:rFonts w:ascii="Times New Roman" w:hAnsi="Times New Roman" w:cs="Times New Roman"/>
          <w:sz w:val="28"/>
          <w:szCs w:val="28"/>
        </w:rPr>
        <w:t>бендамустина</w:t>
      </w:r>
      <w:proofErr w:type="spellEnd"/>
      <w:r w:rsidRPr="00670487">
        <w:rPr>
          <w:rFonts w:ascii="Times New Roman" w:hAnsi="Times New Roman" w:cs="Times New Roman"/>
          <w:sz w:val="28"/>
          <w:szCs w:val="28"/>
        </w:rPr>
        <w:t xml:space="preserve"> гидрохлорида </w:t>
      </w:r>
      <w:r w:rsidR="00AB3619" w:rsidRPr="00AC75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B3619" w:rsidRPr="00AC75DA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="00AB3619" w:rsidRPr="00AC75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B3619" w:rsidRPr="00AC75DA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AB3619" w:rsidRPr="00AC75DA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AB3619" w:rsidRPr="00AC75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B3619" w:rsidRPr="00AC75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B3619" w:rsidRPr="00AC75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B3619" w:rsidRPr="00AC75D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B3619" w:rsidRPr="00AC75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B3619" w:rsidRPr="00AC75DA">
        <w:rPr>
          <w:rFonts w:ascii="Times New Roman" w:hAnsi="Times New Roman" w:cs="Times New Roman"/>
          <w:sz w:val="28"/>
          <w:szCs w:val="28"/>
        </w:rPr>
        <w:t>·HCl</w:t>
      </w:r>
      <w:r w:rsidRPr="00670487">
        <w:rPr>
          <w:rFonts w:ascii="Times New Roman" w:hAnsi="Times New Roman" w:cs="Times New Roman"/>
          <w:sz w:val="28"/>
          <w:szCs w:val="28"/>
        </w:rPr>
        <w:t xml:space="preserve"> в субстанции </w:t>
      </w:r>
      <w:r w:rsidR="00247087" w:rsidRPr="00670487">
        <w:rPr>
          <w:rFonts w:ascii="Times New Roman" w:hAnsi="Times New Roman" w:cs="Times New Roman"/>
          <w:sz w:val="28"/>
          <w:szCs w:val="28"/>
        </w:rPr>
        <w:t>в процентах (</w:t>
      </w:r>
      <w:r w:rsidR="00247087" w:rsidRPr="0024708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247087" w:rsidRPr="00670487">
        <w:rPr>
          <w:rFonts w:ascii="Times New Roman" w:hAnsi="Times New Roman" w:cs="Times New Roman"/>
          <w:sz w:val="28"/>
          <w:szCs w:val="28"/>
        </w:rPr>
        <w:t xml:space="preserve">) </w:t>
      </w:r>
      <w:r w:rsidRPr="00670487">
        <w:rPr>
          <w:rFonts w:ascii="Times New Roman" w:hAnsi="Times New Roman" w:cs="Times New Roman"/>
          <w:sz w:val="28"/>
          <w:szCs w:val="28"/>
        </w:rPr>
        <w:t xml:space="preserve">в пересчёте на </w:t>
      </w:r>
      <w:r w:rsidR="00247087">
        <w:rPr>
          <w:rFonts w:ascii="Times New Roman" w:hAnsi="Times New Roman" w:cs="Times New Roman"/>
          <w:sz w:val="28"/>
          <w:szCs w:val="28"/>
        </w:rPr>
        <w:t>безводное</w:t>
      </w:r>
      <w:r w:rsidRPr="00670487">
        <w:rPr>
          <w:rFonts w:ascii="Times New Roman" w:hAnsi="Times New Roman" w:cs="Times New Roman"/>
          <w:sz w:val="28"/>
          <w:szCs w:val="28"/>
        </w:rPr>
        <w:t xml:space="preserve"> и свободное от остаточных органических растворителей вещество вычисляют по формуле:</w:t>
      </w:r>
    </w:p>
    <w:p w:rsidR="00547CB5" w:rsidRPr="00670487" w:rsidRDefault="00547CB5" w:rsidP="00C619A9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∙10∙(100-W)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547CB5" w:rsidRPr="00670487" w:rsidTr="00547CB5">
        <w:trPr>
          <w:cantSplit/>
        </w:trPr>
        <w:tc>
          <w:tcPr>
            <w:tcW w:w="709" w:type="dxa"/>
            <w:shd w:val="clear" w:color="auto" w:fill="auto"/>
          </w:tcPr>
          <w:p w:rsidR="00547CB5" w:rsidRPr="00670487" w:rsidRDefault="00547CB5" w:rsidP="00547CB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70487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547CB5" w:rsidRPr="00670487" w:rsidRDefault="00547CB5" w:rsidP="00547CB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70487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7048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47CB5" w:rsidRPr="00670487" w:rsidRDefault="00547CB5" w:rsidP="00547CB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70487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547CB5" w:rsidRPr="00670487" w:rsidRDefault="00547CB5" w:rsidP="00AC75D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70487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AB3619">
              <w:rPr>
                <w:rFonts w:ascii="Times New Roman" w:hAnsi="Times New Roman" w:cs="Times New Roman"/>
                <w:sz w:val="28"/>
                <w:szCs w:val="28"/>
              </w:rPr>
              <w:t>бен</w:t>
            </w:r>
            <w:r w:rsidR="00AC75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3619">
              <w:rPr>
                <w:rFonts w:ascii="Times New Roman" w:hAnsi="Times New Roman" w:cs="Times New Roman"/>
                <w:sz w:val="28"/>
                <w:szCs w:val="28"/>
              </w:rPr>
              <w:t>амустина</w:t>
            </w:r>
            <w:r w:rsidRPr="00670487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 </w:t>
            </w:r>
          </w:p>
        </w:tc>
      </w:tr>
      <w:tr w:rsidR="00547CB5" w:rsidRPr="00670487" w:rsidTr="00547CB5">
        <w:trPr>
          <w:cantSplit/>
        </w:trPr>
        <w:tc>
          <w:tcPr>
            <w:tcW w:w="709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70487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70487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7048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47CB5" w:rsidRPr="00670487" w:rsidRDefault="00547CB5" w:rsidP="00AB3619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70487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AC75DA" w:rsidRPr="00AC75DA">
              <w:rPr>
                <w:rFonts w:ascii="Times New Roman" w:hAnsi="Times New Roman" w:cs="Times New Roman"/>
                <w:sz w:val="28"/>
                <w:szCs w:val="28"/>
              </w:rPr>
              <w:t xml:space="preserve">бендамустина </w:t>
            </w:r>
            <w:r w:rsidRPr="00670487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AC75DA" w:rsidRPr="00AC75DA">
              <w:rPr>
                <w:rFonts w:ascii="Times New Roman" w:hAnsi="Times New Roman" w:cs="Times New Roman"/>
                <w:sz w:val="28"/>
                <w:szCs w:val="28"/>
              </w:rPr>
              <w:t xml:space="preserve">бендамустина </w:t>
            </w:r>
            <w:r w:rsidRPr="00670487">
              <w:rPr>
                <w:rFonts w:ascii="Times New Roman" w:hAnsi="Times New Roman" w:cs="Times New Roman"/>
                <w:sz w:val="28"/>
                <w:szCs w:val="28"/>
              </w:rPr>
              <w:t>гидрохлорида;</w:t>
            </w:r>
          </w:p>
        </w:tc>
      </w:tr>
      <w:tr w:rsidR="00547CB5" w:rsidRPr="00670487" w:rsidTr="00547CB5">
        <w:trPr>
          <w:cantSplit/>
        </w:trPr>
        <w:tc>
          <w:tcPr>
            <w:tcW w:w="709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70487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7048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7048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70487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547CB5" w:rsidRPr="00670487" w:rsidTr="00547CB5">
        <w:trPr>
          <w:cantSplit/>
        </w:trPr>
        <w:tc>
          <w:tcPr>
            <w:tcW w:w="709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70487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70487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7048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47CB5" w:rsidRPr="00670487" w:rsidRDefault="00547CB5" w:rsidP="00AB361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70487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AC75DA" w:rsidRPr="00AC75DA">
              <w:rPr>
                <w:rFonts w:ascii="Times New Roman" w:hAnsi="Times New Roman" w:cs="Times New Roman"/>
                <w:sz w:val="28"/>
                <w:szCs w:val="28"/>
              </w:rPr>
              <w:t xml:space="preserve">бендамустина </w:t>
            </w:r>
            <w:r w:rsidRPr="00670487">
              <w:rPr>
                <w:rFonts w:ascii="Times New Roman" w:hAnsi="Times New Roman" w:cs="Times New Roman"/>
                <w:sz w:val="28"/>
                <w:szCs w:val="28"/>
              </w:rPr>
              <w:t>гидрохлорида, мг;</w:t>
            </w:r>
          </w:p>
        </w:tc>
      </w:tr>
      <w:tr w:rsidR="00547CB5" w:rsidRPr="00670487" w:rsidTr="00547CB5">
        <w:trPr>
          <w:cantSplit/>
        </w:trPr>
        <w:tc>
          <w:tcPr>
            <w:tcW w:w="709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670487">
              <w:rPr>
                <w:rFonts w:ascii="Times New Roman" w:hAnsi="Times New Roman" w:cs="Times New Roman"/>
                <w:i/>
                <w:sz w:val="28"/>
              </w:rPr>
              <w:t>W</w:t>
            </w:r>
          </w:p>
        </w:tc>
        <w:tc>
          <w:tcPr>
            <w:tcW w:w="425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7048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70487">
              <w:rPr>
                <w:rFonts w:ascii="Times New Roman" w:hAnsi="Times New Roman" w:cs="Times New Roman"/>
                <w:sz w:val="28"/>
                <w:szCs w:val="28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670487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547CB5" w:rsidRPr="00670487" w:rsidTr="00547CB5">
        <w:trPr>
          <w:cantSplit/>
        </w:trPr>
        <w:tc>
          <w:tcPr>
            <w:tcW w:w="709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670487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547CB5" w:rsidRPr="00670487" w:rsidRDefault="00547CB5" w:rsidP="00547C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7048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47CB5" w:rsidRPr="00670487" w:rsidRDefault="00547CB5" w:rsidP="00AB361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7048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AC75DA" w:rsidRPr="00AC75DA">
              <w:rPr>
                <w:rFonts w:ascii="Times New Roman" w:hAnsi="Times New Roman" w:cs="Times New Roman"/>
                <w:sz w:val="28"/>
                <w:szCs w:val="28"/>
              </w:rPr>
              <w:t xml:space="preserve">бендамустина </w:t>
            </w:r>
            <w:r w:rsidRPr="00670487">
              <w:rPr>
                <w:rFonts w:ascii="Times New Roman" w:hAnsi="Times New Roman" w:cs="Times New Roman"/>
                <w:sz w:val="28"/>
                <w:szCs w:val="28"/>
              </w:rPr>
              <w:t xml:space="preserve">гидрохлорида в стандартном образце </w:t>
            </w:r>
            <w:r w:rsidR="00AC75DA" w:rsidRPr="00AC75DA">
              <w:rPr>
                <w:rFonts w:ascii="Times New Roman" w:hAnsi="Times New Roman" w:cs="Times New Roman"/>
                <w:sz w:val="28"/>
                <w:szCs w:val="28"/>
              </w:rPr>
              <w:t xml:space="preserve">бендамустина </w:t>
            </w:r>
            <w:r w:rsidRPr="00670487">
              <w:rPr>
                <w:rFonts w:ascii="Times New Roman" w:hAnsi="Times New Roman" w:cs="Times New Roman"/>
                <w:sz w:val="28"/>
                <w:szCs w:val="28"/>
              </w:rPr>
              <w:t>гидрохлорида, %.</w:t>
            </w:r>
          </w:p>
        </w:tc>
      </w:tr>
    </w:tbl>
    <w:p w:rsidR="00547CB5" w:rsidRPr="00247087" w:rsidRDefault="00547CB5" w:rsidP="00247087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70487">
        <w:rPr>
          <w:rFonts w:ascii="Times New Roman" w:hAnsi="Times New Roman"/>
          <w:b/>
          <w:sz w:val="28"/>
          <w:szCs w:val="28"/>
        </w:rPr>
        <w:t>Хранение.</w:t>
      </w:r>
      <w:r w:rsidRPr="00670487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AB3619">
        <w:rPr>
          <w:rFonts w:ascii="Times New Roman" w:hAnsi="Times New Roman"/>
          <w:color w:val="000000"/>
          <w:sz w:val="28"/>
          <w:szCs w:val="28"/>
        </w:rPr>
        <w:t xml:space="preserve">плотно укупоренной </w:t>
      </w:r>
      <w:r w:rsidR="007C67AF">
        <w:rPr>
          <w:rFonts w:ascii="Times New Roman" w:hAnsi="Times New Roman"/>
          <w:color w:val="000000"/>
          <w:sz w:val="28"/>
          <w:szCs w:val="28"/>
        </w:rPr>
        <w:t>упаковке</w:t>
      </w:r>
      <w:r w:rsidRPr="00670487">
        <w:rPr>
          <w:rFonts w:ascii="Times New Roman" w:hAnsi="Times New Roman"/>
          <w:color w:val="000000"/>
          <w:sz w:val="28"/>
          <w:szCs w:val="28"/>
        </w:rPr>
        <w:t>.</w:t>
      </w:r>
    </w:p>
    <w:sectPr w:rsidR="00547CB5" w:rsidRPr="00247087" w:rsidSect="00547CB5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48" w:rsidRDefault="008F5048" w:rsidP="00547CB5">
      <w:pPr>
        <w:spacing w:after="0" w:line="240" w:lineRule="auto"/>
      </w:pPr>
      <w:r>
        <w:separator/>
      </w:r>
    </w:p>
  </w:endnote>
  <w:endnote w:type="continuationSeparator" w:id="0">
    <w:p w:rsidR="008F5048" w:rsidRDefault="008F5048" w:rsidP="0054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5048" w:rsidRDefault="008E049E" w:rsidP="008F5048">
        <w:pPr>
          <w:pStyle w:val="a8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5048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363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48" w:rsidRDefault="008F5048" w:rsidP="00547CB5">
      <w:pPr>
        <w:spacing w:after="0" w:line="240" w:lineRule="auto"/>
      </w:pPr>
      <w:r>
        <w:separator/>
      </w:r>
    </w:p>
  </w:footnote>
  <w:footnote w:type="continuationSeparator" w:id="0">
    <w:p w:rsidR="008F5048" w:rsidRDefault="008F5048" w:rsidP="00547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B5"/>
    <w:rsid w:val="000A0EB6"/>
    <w:rsid w:val="000E6E86"/>
    <w:rsid w:val="000E7FE6"/>
    <w:rsid w:val="001168C7"/>
    <w:rsid w:val="00123437"/>
    <w:rsid w:val="00187DDA"/>
    <w:rsid w:val="001B7A12"/>
    <w:rsid w:val="001C4CA6"/>
    <w:rsid w:val="001D585D"/>
    <w:rsid w:val="001E6A19"/>
    <w:rsid w:val="00205002"/>
    <w:rsid w:val="00247087"/>
    <w:rsid w:val="00280BC4"/>
    <w:rsid w:val="002A4921"/>
    <w:rsid w:val="002B7180"/>
    <w:rsid w:val="002F2E72"/>
    <w:rsid w:val="0032549B"/>
    <w:rsid w:val="003254BB"/>
    <w:rsid w:val="003270C4"/>
    <w:rsid w:val="0039419C"/>
    <w:rsid w:val="003D6C79"/>
    <w:rsid w:val="00404CC7"/>
    <w:rsid w:val="005273D0"/>
    <w:rsid w:val="00540B4B"/>
    <w:rsid w:val="00540F75"/>
    <w:rsid w:val="00547CB5"/>
    <w:rsid w:val="0058684F"/>
    <w:rsid w:val="005E1832"/>
    <w:rsid w:val="005E7AC8"/>
    <w:rsid w:val="00636450"/>
    <w:rsid w:val="0066022E"/>
    <w:rsid w:val="006932BE"/>
    <w:rsid w:val="006D2049"/>
    <w:rsid w:val="007161B6"/>
    <w:rsid w:val="00734EA5"/>
    <w:rsid w:val="007523E0"/>
    <w:rsid w:val="007874BB"/>
    <w:rsid w:val="007C67AF"/>
    <w:rsid w:val="00805D0C"/>
    <w:rsid w:val="008257C5"/>
    <w:rsid w:val="00884737"/>
    <w:rsid w:val="00892233"/>
    <w:rsid w:val="008D299E"/>
    <w:rsid w:val="008E049E"/>
    <w:rsid w:val="008F5048"/>
    <w:rsid w:val="00A47984"/>
    <w:rsid w:val="00A621D6"/>
    <w:rsid w:val="00A85AC7"/>
    <w:rsid w:val="00A923BC"/>
    <w:rsid w:val="00A970B1"/>
    <w:rsid w:val="00AB3619"/>
    <w:rsid w:val="00AC75DA"/>
    <w:rsid w:val="00AE0C81"/>
    <w:rsid w:val="00B05EF7"/>
    <w:rsid w:val="00B533B5"/>
    <w:rsid w:val="00BB0A30"/>
    <w:rsid w:val="00BE1D0C"/>
    <w:rsid w:val="00BE766E"/>
    <w:rsid w:val="00BF3E80"/>
    <w:rsid w:val="00C23632"/>
    <w:rsid w:val="00C619A9"/>
    <w:rsid w:val="00CC7D72"/>
    <w:rsid w:val="00CE650C"/>
    <w:rsid w:val="00D96543"/>
    <w:rsid w:val="00DB2BF5"/>
    <w:rsid w:val="00E13DAC"/>
    <w:rsid w:val="00E223AF"/>
    <w:rsid w:val="00E427B8"/>
    <w:rsid w:val="00E56800"/>
    <w:rsid w:val="00EE2599"/>
    <w:rsid w:val="00F47FEC"/>
    <w:rsid w:val="00F923EE"/>
    <w:rsid w:val="00FE102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B5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B5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47CB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7CB5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CB5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CB5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547CB5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4</cp:revision>
  <dcterms:created xsi:type="dcterms:W3CDTF">2019-07-03T11:45:00Z</dcterms:created>
  <dcterms:modified xsi:type="dcterms:W3CDTF">2019-07-08T12:06:00Z</dcterms:modified>
</cp:coreProperties>
</file>