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EC" w:rsidRPr="006A75FE" w:rsidRDefault="00D915EC" w:rsidP="00CF7B5B">
      <w:pPr>
        <w:pStyle w:val="10"/>
        <w:pBdr>
          <w:bottom w:val="single" w:sz="6" w:space="1" w:color="auto"/>
        </w:pBdr>
        <w:spacing w:after="0" w:line="360" w:lineRule="auto"/>
        <w:jc w:val="center"/>
        <w:rPr>
          <w:rFonts w:ascii="Times New Roman" w:hAnsi="Times New Roman"/>
          <w:b/>
          <w:sz w:val="28"/>
          <w:szCs w:val="28"/>
        </w:rPr>
      </w:pPr>
    </w:p>
    <w:p w:rsidR="00CF7B5B" w:rsidRPr="006A75FE" w:rsidRDefault="00C5582C" w:rsidP="00CF7B5B">
      <w:pPr>
        <w:pBdr>
          <w:bottom w:val="single" w:sz="4" w:space="1" w:color="auto"/>
        </w:pBdr>
        <w:tabs>
          <w:tab w:val="left" w:pos="4536"/>
        </w:tabs>
        <w:spacing w:line="360" w:lineRule="auto"/>
        <w:ind w:left="5761" w:hanging="5761"/>
        <w:rPr>
          <w:b/>
          <w:sz w:val="28"/>
          <w:szCs w:val="28"/>
        </w:rPr>
      </w:pPr>
      <w:r w:rsidRPr="006A75FE">
        <w:rPr>
          <w:b/>
          <w:sz w:val="28"/>
          <w:szCs w:val="28"/>
        </w:rPr>
        <w:t xml:space="preserve">Упаковка для </w:t>
      </w:r>
      <w:proofErr w:type="gramStart"/>
      <w:r w:rsidRPr="006A75FE">
        <w:rPr>
          <w:b/>
          <w:sz w:val="28"/>
          <w:szCs w:val="28"/>
        </w:rPr>
        <w:t>фармацевтического</w:t>
      </w:r>
      <w:proofErr w:type="gramEnd"/>
      <w:r w:rsidRPr="006A75FE">
        <w:rPr>
          <w:b/>
          <w:sz w:val="28"/>
          <w:szCs w:val="28"/>
        </w:rPr>
        <w:t xml:space="preserve"> </w:t>
      </w:r>
      <w:r w:rsidR="00273A21" w:rsidRPr="006A75FE">
        <w:rPr>
          <w:b/>
          <w:sz w:val="28"/>
          <w:szCs w:val="28"/>
        </w:rPr>
        <w:tab/>
      </w:r>
      <w:r w:rsidR="00273A21" w:rsidRPr="006A75FE">
        <w:rPr>
          <w:b/>
          <w:sz w:val="28"/>
          <w:szCs w:val="28"/>
        </w:rPr>
        <w:tab/>
      </w:r>
      <w:r w:rsidR="008964C0">
        <w:rPr>
          <w:b/>
          <w:sz w:val="28"/>
          <w:szCs w:val="28"/>
        </w:rPr>
        <w:tab/>
      </w:r>
      <w:r w:rsidR="00273A21" w:rsidRPr="006A75FE">
        <w:rPr>
          <w:b/>
          <w:sz w:val="28"/>
          <w:szCs w:val="28"/>
        </w:rPr>
        <w:t>ОФС</w:t>
      </w:r>
    </w:p>
    <w:p w:rsidR="00CF7B5B" w:rsidRPr="006A75FE" w:rsidRDefault="00C5582C" w:rsidP="00CF7B5B">
      <w:pPr>
        <w:pBdr>
          <w:bottom w:val="single" w:sz="4" w:space="1" w:color="auto"/>
        </w:pBdr>
        <w:tabs>
          <w:tab w:val="left" w:pos="4536"/>
        </w:tabs>
        <w:spacing w:line="360" w:lineRule="auto"/>
        <w:ind w:left="5761" w:hanging="5761"/>
        <w:rPr>
          <w:b/>
          <w:sz w:val="28"/>
          <w:szCs w:val="28"/>
        </w:rPr>
      </w:pPr>
      <w:r w:rsidRPr="006A75FE">
        <w:rPr>
          <w:b/>
          <w:sz w:val="28"/>
          <w:szCs w:val="28"/>
        </w:rPr>
        <w:t>применения из стекла</w:t>
      </w:r>
      <w:proofErr w:type="gramStart"/>
      <w:r w:rsidR="00CF7B5B" w:rsidRPr="006A75FE">
        <w:rPr>
          <w:b/>
          <w:sz w:val="28"/>
          <w:szCs w:val="28"/>
        </w:rPr>
        <w:tab/>
      </w:r>
      <w:r w:rsidR="00CF7B5B" w:rsidRPr="006A75FE">
        <w:rPr>
          <w:b/>
          <w:sz w:val="28"/>
          <w:szCs w:val="28"/>
        </w:rPr>
        <w:tab/>
      </w:r>
      <w:r w:rsidR="008964C0">
        <w:rPr>
          <w:b/>
          <w:sz w:val="28"/>
          <w:szCs w:val="28"/>
        </w:rPr>
        <w:tab/>
      </w:r>
      <w:r w:rsidR="00CF7B5B" w:rsidRPr="006A75FE">
        <w:rPr>
          <w:b/>
          <w:sz w:val="28"/>
          <w:szCs w:val="28"/>
        </w:rPr>
        <w:t>В</w:t>
      </w:r>
      <w:proofErr w:type="gramEnd"/>
      <w:r w:rsidR="00CF7B5B" w:rsidRPr="006A75FE">
        <w:rPr>
          <w:b/>
          <w:sz w:val="28"/>
          <w:szCs w:val="28"/>
        </w:rPr>
        <w:t>водится впервые</w:t>
      </w:r>
    </w:p>
    <w:p w:rsidR="00B861CD" w:rsidRPr="006A75FE" w:rsidRDefault="00B861CD" w:rsidP="00B861CD">
      <w:pPr>
        <w:pStyle w:val="aa"/>
        <w:spacing w:after="0" w:line="360" w:lineRule="auto"/>
        <w:ind w:left="0" w:firstLine="709"/>
        <w:jc w:val="both"/>
        <w:rPr>
          <w:sz w:val="28"/>
          <w:szCs w:val="28"/>
        </w:rPr>
      </w:pPr>
    </w:p>
    <w:p w:rsidR="005429E7" w:rsidRPr="006A75FE" w:rsidRDefault="005429E7" w:rsidP="00B861CD">
      <w:pPr>
        <w:pStyle w:val="aa"/>
        <w:spacing w:after="0" w:line="360" w:lineRule="auto"/>
        <w:ind w:left="0" w:firstLine="709"/>
        <w:jc w:val="both"/>
        <w:rPr>
          <w:sz w:val="28"/>
          <w:szCs w:val="28"/>
        </w:rPr>
      </w:pPr>
      <w:r w:rsidRPr="006A75FE">
        <w:rPr>
          <w:sz w:val="28"/>
          <w:szCs w:val="28"/>
        </w:rPr>
        <w:t>Настоящая общая фармакопейная статья</w:t>
      </w:r>
      <w:r w:rsidR="00623CF1" w:rsidRPr="006A75FE">
        <w:rPr>
          <w:sz w:val="28"/>
          <w:szCs w:val="28"/>
        </w:rPr>
        <w:t xml:space="preserve"> устанавливает </w:t>
      </w:r>
      <w:r w:rsidRPr="006A75FE">
        <w:rPr>
          <w:sz w:val="28"/>
          <w:szCs w:val="28"/>
        </w:rPr>
        <w:t>основны</w:t>
      </w:r>
      <w:r w:rsidR="00623CF1" w:rsidRPr="006A75FE">
        <w:rPr>
          <w:sz w:val="28"/>
          <w:szCs w:val="28"/>
        </w:rPr>
        <w:t>е</w:t>
      </w:r>
      <w:r w:rsidRPr="006A75FE">
        <w:rPr>
          <w:sz w:val="28"/>
          <w:szCs w:val="28"/>
        </w:rPr>
        <w:t xml:space="preserve"> требовани</w:t>
      </w:r>
      <w:r w:rsidR="00623CF1" w:rsidRPr="006A75FE">
        <w:rPr>
          <w:sz w:val="28"/>
          <w:szCs w:val="28"/>
        </w:rPr>
        <w:t>я</w:t>
      </w:r>
      <w:r w:rsidRPr="006A75FE">
        <w:rPr>
          <w:sz w:val="28"/>
          <w:szCs w:val="28"/>
        </w:rPr>
        <w:t xml:space="preserve"> к упаковке для фармацевтического применения из стекла.</w:t>
      </w:r>
    </w:p>
    <w:p w:rsidR="00242A92" w:rsidRPr="006A75FE" w:rsidRDefault="00623CF1" w:rsidP="00B861CD">
      <w:pPr>
        <w:pStyle w:val="aa"/>
        <w:spacing w:after="0" w:line="360" w:lineRule="auto"/>
        <w:ind w:left="0" w:firstLine="709"/>
        <w:jc w:val="both"/>
        <w:rPr>
          <w:sz w:val="28"/>
          <w:szCs w:val="28"/>
        </w:rPr>
      </w:pPr>
      <w:r w:rsidRPr="006A75FE">
        <w:rPr>
          <w:sz w:val="28"/>
          <w:szCs w:val="28"/>
        </w:rPr>
        <w:t>Упаковка для фармацевтического применения из стекла (далее</w:t>
      </w:r>
      <w:r w:rsidR="00891CF0" w:rsidRPr="006A75FE">
        <w:rPr>
          <w:color w:val="000000"/>
          <w:sz w:val="28"/>
          <w:szCs w:val="28"/>
        </w:rPr>
        <w:t xml:space="preserve"> – </w:t>
      </w:r>
      <w:r w:rsidRPr="006A75FE">
        <w:rPr>
          <w:sz w:val="28"/>
          <w:szCs w:val="28"/>
        </w:rPr>
        <w:t xml:space="preserve">упаковка из стекла) представляет собой </w:t>
      </w:r>
      <w:r w:rsidR="00D03A09" w:rsidRPr="006A75FE">
        <w:rPr>
          <w:sz w:val="28"/>
          <w:szCs w:val="28"/>
        </w:rPr>
        <w:t>средство или комплекс средств</w:t>
      </w:r>
      <w:r w:rsidR="000C76D4" w:rsidRPr="006A75FE">
        <w:rPr>
          <w:sz w:val="28"/>
          <w:szCs w:val="28"/>
        </w:rPr>
        <w:t xml:space="preserve">, </w:t>
      </w:r>
      <w:r w:rsidR="00D03A09" w:rsidRPr="006A75FE">
        <w:rPr>
          <w:sz w:val="28"/>
          <w:szCs w:val="28"/>
        </w:rPr>
        <w:t xml:space="preserve">полученных из стекла медицинского, </w:t>
      </w:r>
      <w:r w:rsidR="00242A92" w:rsidRPr="006A75FE">
        <w:rPr>
          <w:sz w:val="28"/>
          <w:szCs w:val="28"/>
        </w:rPr>
        <w:t xml:space="preserve">содержащих или </w:t>
      </w:r>
      <w:r w:rsidR="00D03A09" w:rsidRPr="006A75FE">
        <w:rPr>
          <w:sz w:val="28"/>
          <w:szCs w:val="28"/>
        </w:rPr>
        <w:t>предназначен</w:t>
      </w:r>
      <w:r w:rsidR="00242A92" w:rsidRPr="006A75FE">
        <w:rPr>
          <w:sz w:val="28"/>
          <w:szCs w:val="28"/>
        </w:rPr>
        <w:t>ных</w:t>
      </w:r>
      <w:r w:rsidR="00D03A09" w:rsidRPr="006A75FE">
        <w:rPr>
          <w:sz w:val="28"/>
          <w:szCs w:val="28"/>
        </w:rPr>
        <w:t xml:space="preserve"> для </w:t>
      </w:r>
      <w:r w:rsidR="00083228" w:rsidRPr="006A75FE">
        <w:rPr>
          <w:sz w:val="28"/>
          <w:szCs w:val="28"/>
        </w:rPr>
        <w:t>содержания,</w:t>
      </w:r>
      <w:r w:rsidR="00D03A09" w:rsidRPr="006A75FE">
        <w:rPr>
          <w:sz w:val="28"/>
          <w:szCs w:val="28"/>
        </w:rPr>
        <w:t xml:space="preserve"> защиты</w:t>
      </w:r>
      <w:r w:rsidR="00083228" w:rsidRPr="006A75FE">
        <w:rPr>
          <w:sz w:val="28"/>
          <w:szCs w:val="28"/>
        </w:rPr>
        <w:t>,</w:t>
      </w:r>
      <w:r w:rsidR="00D03A09" w:rsidRPr="006A75FE">
        <w:rPr>
          <w:sz w:val="28"/>
          <w:szCs w:val="28"/>
        </w:rPr>
        <w:t xml:space="preserve"> сохранности </w:t>
      </w:r>
      <w:r w:rsidR="000C76D4" w:rsidRPr="006A75FE">
        <w:rPr>
          <w:sz w:val="28"/>
          <w:szCs w:val="28"/>
        </w:rPr>
        <w:t>лекарственных средств</w:t>
      </w:r>
      <w:r w:rsidR="00D03A09" w:rsidRPr="006A75FE">
        <w:rPr>
          <w:sz w:val="28"/>
          <w:szCs w:val="28"/>
        </w:rPr>
        <w:t xml:space="preserve"> в процессе обращения (</w:t>
      </w:r>
      <w:r w:rsidR="007B5FEA" w:rsidRPr="006A75FE">
        <w:rPr>
          <w:sz w:val="28"/>
          <w:szCs w:val="28"/>
        </w:rPr>
        <w:t xml:space="preserve">хранения, </w:t>
      </w:r>
      <w:r w:rsidR="00D03A09" w:rsidRPr="006A75FE">
        <w:rPr>
          <w:sz w:val="28"/>
          <w:szCs w:val="28"/>
        </w:rPr>
        <w:t>транспортирования, реализации)</w:t>
      </w:r>
      <w:r w:rsidR="00242A92" w:rsidRPr="006A75FE">
        <w:rPr>
          <w:sz w:val="28"/>
          <w:szCs w:val="28"/>
        </w:rPr>
        <w:t>.</w:t>
      </w:r>
    </w:p>
    <w:p w:rsidR="00242A92" w:rsidRPr="006A75FE" w:rsidRDefault="00242A92" w:rsidP="00B861CD">
      <w:pPr>
        <w:pStyle w:val="aa"/>
        <w:spacing w:after="0" w:line="360" w:lineRule="auto"/>
        <w:ind w:left="0" w:firstLine="709"/>
        <w:jc w:val="both"/>
        <w:rPr>
          <w:sz w:val="28"/>
          <w:szCs w:val="28"/>
        </w:rPr>
      </w:pPr>
      <w:r w:rsidRPr="006A75FE">
        <w:rPr>
          <w:sz w:val="28"/>
          <w:szCs w:val="28"/>
        </w:rPr>
        <w:t>Упаковка из стекла</w:t>
      </w:r>
      <w:r w:rsidR="006B741F" w:rsidRPr="006A75FE">
        <w:rPr>
          <w:sz w:val="28"/>
          <w:szCs w:val="28"/>
        </w:rPr>
        <w:t xml:space="preserve">, как правило, </w:t>
      </w:r>
      <w:r w:rsidRPr="006A75FE">
        <w:rPr>
          <w:sz w:val="28"/>
          <w:szCs w:val="28"/>
        </w:rPr>
        <w:t>наход</w:t>
      </w:r>
      <w:r w:rsidR="006B741F" w:rsidRPr="006A75FE">
        <w:rPr>
          <w:sz w:val="28"/>
          <w:szCs w:val="28"/>
        </w:rPr>
        <w:t xml:space="preserve">ится </w:t>
      </w:r>
      <w:r w:rsidRPr="006A75FE">
        <w:rPr>
          <w:sz w:val="28"/>
          <w:szCs w:val="28"/>
        </w:rPr>
        <w:t>в непосредственном контакте с лекарственным средством, так как стекло медицинское используют для производства основного элемента системы упаковки</w:t>
      </w:r>
      <w:r w:rsidRPr="006A75FE">
        <w:rPr>
          <w:color w:val="000000"/>
          <w:sz w:val="28"/>
          <w:szCs w:val="28"/>
        </w:rPr>
        <w:t xml:space="preserve"> – </w:t>
      </w:r>
      <w:r w:rsidRPr="006A75FE">
        <w:rPr>
          <w:sz w:val="28"/>
          <w:szCs w:val="28"/>
        </w:rPr>
        <w:t>тары стеклянной</w:t>
      </w:r>
      <w:r w:rsidR="006B741F" w:rsidRPr="006A75FE">
        <w:rPr>
          <w:sz w:val="28"/>
          <w:szCs w:val="28"/>
        </w:rPr>
        <w:t>.</w:t>
      </w:r>
    </w:p>
    <w:p w:rsidR="007B5FEA" w:rsidRPr="006A75FE" w:rsidRDefault="007B5FEA" w:rsidP="00B861CD">
      <w:pPr>
        <w:pStyle w:val="aa"/>
        <w:spacing w:after="0" w:line="360" w:lineRule="auto"/>
        <w:ind w:left="0" w:firstLine="709"/>
        <w:jc w:val="both"/>
        <w:rPr>
          <w:sz w:val="28"/>
          <w:szCs w:val="28"/>
        </w:rPr>
      </w:pPr>
      <w:r w:rsidRPr="006A75FE">
        <w:rPr>
          <w:sz w:val="28"/>
          <w:szCs w:val="28"/>
        </w:rPr>
        <w:t>Общие требования к упаковке лекарственных средств установлены ОФС «Упаковка, маркировка и транспортирование лекарственных средств» и ОФС «Упаковка, маркировка и транспортирование лекарственного растительного сырья и лекарственных растительных препаратов».</w:t>
      </w:r>
    </w:p>
    <w:p w:rsidR="006C1864" w:rsidRPr="006A75FE" w:rsidRDefault="00494218" w:rsidP="00B861CD">
      <w:pPr>
        <w:pStyle w:val="aa"/>
        <w:spacing w:after="0" w:line="360" w:lineRule="auto"/>
        <w:ind w:left="0" w:firstLine="709"/>
        <w:jc w:val="both"/>
        <w:rPr>
          <w:sz w:val="28"/>
          <w:szCs w:val="28"/>
        </w:rPr>
      </w:pPr>
      <w:r w:rsidRPr="006A75FE">
        <w:rPr>
          <w:sz w:val="28"/>
          <w:szCs w:val="28"/>
        </w:rPr>
        <w:t xml:space="preserve">Упаковка из стекла является выбором для </w:t>
      </w:r>
      <w:r w:rsidR="006C1864" w:rsidRPr="006A75FE">
        <w:rPr>
          <w:sz w:val="28"/>
          <w:szCs w:val="28"/>
        </w:rPr>
        <w:t xml:space="preserve">многих </w:t>
      </w:r>
      <w:r w:rsidRPr="006A75FE">
        <w:rPr>
          <w:sz w:val="28"/>
          <w:szCs w:val="28"/>
        </w:rPr>
        <w:t>лекарственных препаратов в виде лекарственных форм</w:t>
      </w:r>
      <w:r w:rsidR="00284D9B" w:rsidRPr="006A75FE">
        <w:rPr>
          <w:sz w:val="28"/>
          <w:szCs w:val="28"/>
        </w:rPr>
        <w:t xml:space="preserve"> различного агрегатного состояния (</w:t>
      </w:r>
      <w:r w:rsidRPr="006A75FE">
        <w:rPr>
          <w:sz w:val="28"/>
          <w:szCs w:val="28"/>
        </w:rPr>
        <w:t>жидких</w:t>
      </w:r>
      <w:r w:rsidR="006C1864" w:rsidRPr="006A75FE">
        <w:rPr>
          <w:sz w:val="28"/>
          <w:szCs w:val="28"/>
        </w:rPr>
        <w:t>, твердых, мягких</w:t>
      </w:r>
      <w:r w:rsidR="00284D9B" w:rsidRPr="006A75FE">
        <w:rPr>
          <w:sz w:val="28"/>
          <w:szCs w:val="28"/>
        </w:rPr>
        <w:t xml:space="preserve">), способа/пути введения и применения, </w:t>
      </w:r>
      <w:r w:rsidRPr="006A75FE">
        <w:rPr>
          <w:sz w:val="28"/>
          <w:szCs w:val="28"/>
        </w:rPr>
        <w:t>включая лекарственные формы для парентерального применения, глазные лекарственные формы</w:t>
      </w:r>
      <w:r w:rsidR="00DE4C18" w:rsidRPr="006A75FE">
        <w:rPr>
          <w:sz w:val="28"/>
          <w:szCs w:val="28"/>
        </w:rPr>
        <w:t xml:space="preserve"> и др.</w:t>
      </w:r>
    </w:p>
    <w:p w:rsidR="00801223" w:rsidRDefault="00DE4C18" w:rsidP="00B861CD">
      <w:pPr>
        <w:pStyle w:val="aa"/>
        <w:spacing w:after="0" w:line="360" w:lineRule="auto"/>
        <w:ind w:left="0" w:firstLine="709"/>
        <w:jc w:val="both"/>
        <w:rPr>
          <w:sz w:val="28"/>
          <w:szCs w:val="28"/>
        </w:rPr>
      </w:pPr>
      <w:r w:rsidRPr="006A75FE">
        <w:rPr>
          <w:sz w:val="28"/>
          <w:szCs w:val="28"/>
        </w:rPr>
        <w:t>Упаковка из стекла обладает высокой химической, термической устойчивостью</w:t>
      </w:r>
      <w:r w:rsidR="00F67C3A" w:rsidRPr="006A75FE">
        <w:rPr>
          <w:sz w:val="28"/>
          <w:szCs w:val="28"/>
        </w:rPr>
        <w:t>, допускает возможность проведения стерилизации</w:t>
      </w:r>
      <w:r w:rsidRPr="006A75FE">
        <w:rPr>
          <w:sz w:val="28"/>
          <w:szCs w:val="28"/>
        </w:rPr>
        <w:t xml:space="preserve"> лекарственных средств</w:t>
      </w:r>
      <w:r w:rsidR="00F67C3A" w:rsidRPr="006A75FE">
        <w:rPr>
          <w:sz w:val="28"/>
          <w:szCs w:val="28"/>
        </w:rPr>
        <w:t>, может быть герметично укупорена или запаяна, может содержать агрессивные вещества</w:t>
      </w:r>
      <w:r w:rsidR="00284D9B" w:rsidRPr="006A75FE">
        <w:rPr>
          <w:sz w:val="28"/>
          <w:szCs w:val="28"/>
        </w:rPr>
        <w:t>,</w:t>
      </w:r>
      <w:r w:rsidRPr="006A75FE">
        <w:rPr>
          <w:sz w:val="28"/>
          <w:szCs w:val="28"/>
        </w:rPr>
        <w:t xml:space="preserve"> обеспечивать сохранность скоропортящихся веществ</w:t>
      </w:r>
      <w:r w:rsidR="00F67C3A" w:rsidRPr="006A75FE">
        <w:rPr>
          <w:sz w:val="28"/>
          <w:szCs w:val="28"/>
        </w:rPr>
        <w:t xml:space="preserve"> и т.д. </w:t>
      </w:r>
      <w:r w:rsidR="000A460A" w:rsidRPr="006A75FE">
        <w:rPr>
          <w:sz w:val="28"/>
          <w:szCs w:val="28"/>
        </w:rPr>
        <w:t xml:space="preserve">Упаковка из стекла характеризуется </w:t>
      </w:r>
      <w:r w:rsidR="00B05063" w:rsidRPr="006A75FE">
        <w:rPr>
          <w:sz w:val="28"/>
          <w:szCs w:val="28"/>
        </w:rPr>
        <w:t>разнообразием форм</w:t>
      </w:r>
      <w:r w:rsidR="00801223" w:rsidRPr="006A75FE">
        <w:rPr>
          <w:sz w:val="28"/>
          <w:szCs w:val="28"/>
        </w:rPr>
        <w:t xml:space="preserve"> и</w:t>
      </w:r>
      <w:r w:rsidR="00B05063" w:rsidRPr="006A75FE">
        <w:rPr>
          <w:sz w:val="28"/>
          <w:szCs w:val="28"/>
        </w:rPr>
        <w:t xml:space="preserve"> размеров, в</w:t>
      </w:r>
      <w:r w:rsidR="000A460A" w:rsidRPr="006A75FE">
        <w:rPr>
          <w:sz w:val="28"/>
          <w:szCs w:val="28"/>
        </w:rPr>
        <w:t xml:space="preserve">местимость </w:t>
      </w:r>
      <w:r w:rsidR="00284D9B" w:rsidRPr="006A75FE">
        <w:rPr>
          <w:sz w:val="28"/>
          <w:szCs w:val="28"/>
        </w:rPr>
        <w:t>её</w:t>
      </w:r>
      <w:r w:rsidR="00B05063" w:rsidRPr="006A75FE">
        <w:rPr>
          <w:sz w:val="28"/>
          <w:szCs w:val="28"/>
        </w:rPr>
        <w:t xml:space="preserve"> </w:t>
      </w:r>
      <w:r w:rsidR="00494218" w:rsidRPr="006A75FE">
        <w:rPr>
          <w:sz w:val="28"/>
          <w:szCs w:val="28"/>
        </w:rPr>
        <w:t>варьирует от нескольких миллилитров до 20 и более литров</w:t>
      </w:r>
      <w:r w:rsidR="00B05063" w:rsidRPr="006A75FE">
        <w:rPr>
          <w:sz w:val="28"/>
          <w:szCs w:val="28"/>
        </w:rPr>
        <w:t>. Если необходимо</w:t>
      </w:r>
      <w:r w:rsidR="00284D9B" w:rsidRPr="006A75FE">
        <w:rPr>
          <w:sz w:val="28"/>
          <w:szCs w:val="28"/>
        </w:rPr>
        <w:t>,</w:t>
      </w:r>
      <w:r w:rsidR="00B05063" w:rsidRPr="006A75FE">
        <w:rPr>
          <w:sz w:val="28"/>
          <w:szCs w:val="28"/>
        </w:rPr>
        <w:t xml:space="preserve"> упаковка из стекла может быть прозрачной, </w:t>
      </w:r>
      <w:r w:rsidR="00B05063" w:rsidRPr="006A75FE">
        <w:rPr>
          <w:sz w:val="28"/>
          <w:szCs w:val="28"/>
        </w:rPr>
        <w:lastRenderedPageBreak/>
        <w:t xml:space="preserve">обеспечивающей визуальный контроль лекарственных средств, или окрашенной для </w:t>
      </w:r>
      <w:r w:rsidR="00801223" w:rsidRPr="006A75FE">
        <w:rPr>
          <w:sz w:val="28"/>
          <w:szCs w:val="28"/>
        </w:rPr>
        <w:t>защиты от действия света.</w:t>
      </w:r>
    </w:p>
    <w:p w:rsidR="00DD1005" w:rsidRPr="006A75FE" w:rsidRDefault="00DD1005" w:rsidP="00B861CD">
      <w:pPr>
        <w:pStyle w:val="aa"/>
        <w:spacing w:after="0" w:line="360" w:lineRule="auto"/>
        <w:ind w:left="0" w:firstLine="709"/>
        <w:jc w:val="both"/>
        <w:rPr>
          <w:sz w:val="28"/>
          <w:szCs w:val="28"/>
        </w:rPr>
      </w:pPr>
    </w:p>
    <w:p w:rsidR="00345E29" w:rsidRPr="006A75FE" w:rsidRDefault="00345E29" w:rsidP="00CD0E43">
      <w:pPr>
        <w:pStyle w:val="aa"/>
        <w:spacing w:after="0" w:line="360" w:lineRule="auto"/>
        <w:ind w:left="0"/>
        <w:jc w:val="center"/>
        <w:rPr>
          <w:sz w:val="28"/>
          <w:szCs w:val="28"/>
        </w:rPr>
      </w:pPr>
      <w:r w:rsidRPr="006A75FE">
        <w:rPr>
          <w:sz w:val="28"/>
          <w:szCs w:val="28"/>
        </w:rPr>
        <w:t>ПРОИЗВОДСТВО</w:t>
      </w:r>
    </w:p>
    <w:p w:rsidR="00E55761" w:rsidRPr="006A75FE" w:rsidRDefault="00293B2B" w:rsidP="00B861CD">
      <w:pPr>
        <w:pStyle w:val="aa"/>
        <w:spacing w:after="0" w:line="360" w:lineRule="auto"/>
        <w:ind w:left="0" w:firstLine="709"/>
        <w:jc w:val="both"/>
        <w:rPr>
          <w:sz w:val="28"/>
          <w:szCs w:val="28"/>
        </w:rPr>
      </w:pPr>
      <w:r w:rsidRPr="006A75FE">
        <w:rPr>
          <w:sz w:val="28"/>
          <w:szCs w:val="28"/>
        </w:rPr>
        <w:t>Упаковк</w:t>
      </w:r>
      <w:r w:rsidR="00DE172D" w:rsidRPr="006A75FE">
        <w:rPr>
          <w:sz w:val="28"/>
          <w:szCs w:val="28"/>
        </w:rPr>
        <w:t>у</w:t>
      </w:r>
      <w:r w:rsidRPr="006A75FE">
        <w:rPr>
          <w:sz w:val="28"/>
          <w:szCs w:val="28"/>
        </w:rPr>
        <w:t xml:space="preserve"> из стекла получ</w:t>
      </w:r>
      <w:r w:rsidR="00DE172D" w:rsidRPr="006A75FE">
        <w:rPr>
          <w:sz w:val="28"/>
          <w:szCs w:val="28"/>
        </w:rPr>
        <w:t>ают</w:t>
      </w:r>
      <w:r w:rsidRPr="006A75FE">
        <w:rPr>
          <w:sz w:val="28"/>
          <w:szCs w:val="28"/>
        </w:rPr>
        <w:t xml:space="preserve"> </w:t>
      </w:r>
      <w:r w:rsidR="00F67C3A" w:rsidRPr="006A75FE">
        <w:rPr>
          <w:sz w:val="28"/>
          <w:szCs w:val="28"/>
        </w:rPr>
        <w:t>из</w:t>
      </w:r>
      <w:r w:rsidR="00D0112D" w:rsidRPr="006A75FE">
        <w:rPr>
          <w:sz w:val="28"/>
          <w:szCs w:val="28"/>
        </w:rPr>
        <w:t xml:space="preserve"> расплавленно</w:t>
      </w:r>
      <w:r w:rsidR="00D85C45" w:rsidRPr="006A75FE">
        <w:rPr>
          <w:sz w:val="28"/>
          <w:szCs w:val="28"/>
        </w:rPr>
        <w:t xml:space="preserve">й стекломассы </w:t>
      </w:r>
      <w:r w:rsidR="00F67C3A" w:rsidRPr="006A75FE">
        <w:rPr>
          <w:sz w:val="28"/>
          <w:szCs w:val="28"/>
        </w:rPr>
        <w:t>различными методами: выдувания, литья, прессования, проката. Стеклянную тару (</w:t>
      </w:r>
      <w:r w:rsidR="00E55761" w:rsidRPr="006A75FE">
        <w:rPr>
          <w:sz w:val="28"/>
          <w:szCs w:val="28"/>
        </w:rPr>
        <w:t xml:space="preserve">для </w:t>
      </w:r>
      <w:r w:rsidR="00DE172D" w:rsidRPr="006A75FE">
        <w:rPr>
          <w:sz w:val="28"/>
          <w:szCs w:val="28"/>
        </w:rPr>
        <w:t>бутыл</w:t>
      </w:r>
      <w:r w:rsidR="00E55761" w:rsidRPr="006A75FE">
        <w:rPr>
          <w:sz w:val="28"/>
          <w:szCs w:val="28"/>
        </w:rPr>
        <w:t>ок,</w:t>
      </w:r>
      <w:r w:rsidR="00DE172D" w:rsidRPr="006A75FE">
        <w:rPr>
          <w:sz w:val="28"/>
          <w:szCs w:val="28"/>
        </w:rPr>
        <w:t xml:space="preserve"> флакон</w:t>
      </w:r>
      <w:r w:rsidR="00E55761" w:rsidRPr="006A75FE">
        <w:rPr>
          <w:sz w:val="28"/>
          <w:szCs w:val="28"/>
        </w:rPr>
        <w:t>ов, банок</w:t>
      </w:r>
      <w:r w:rsidR="00DE172D" w:rsidRPr="006A75FE">
        <w:rPr>
          <w:sz w:val="28"/>
          <w:szCs w:val="28"/>
        </w:rPr>
        <w:t>)</w:t>
      </w:r>
      <w:r w:rsidR="00F67C3A" w:rsidRPr="006A75FE">
        <w:rPr>
          <w:sz w:val="28"/>
          <w:szCs w:val="28"/>
        </w:rPr>
        <w:t xml:space="preserve"> вырабатывают на выдувных автоматах, полуавтоматах или ручным способом</w:t>
      </w:r>
      <w:r w:rsidR="00E55761" w:rsidRPr="006A75FE">
        <w:rPr>
          <w:sz w:val="28"/>
          <w:szCs w:val="28"/>
        </w:rPr>
        <w:t xml:space="preserve"> непосредственно из стекломассы. Ампулы, картриджи, флаконы небольшого объема производят из дрота медицинского</w:t>
      </w:r>
      <w:r w:rsidR="00D429E1" w:rsidRPr="006A75FE">
        <w:rPr>
          <w:sz w:val="28"/>
          <w:szCs w:val="28"/>
        </w:rPr>
        <w:t xml:space="preserve"> (стеклянных трубок) определенного диаметра, </w:t>
      </w:r>
      <w:r w:rsidR="00E55761" w:rsidRPr="006A75FE">
        <w:rPr>
          <w:sz w:val="28"/>
          <w:szCs w:val="28"/>
        </w:rPr>
        <w:t>предварительно полученн</w:t>
      </w:r>
      <w:r w:rsidR="00D429E1" w:rsidRPr="006A75FE">
        <w:rPr>
          <w:sz w:val="28"/>
          <w:szCs w:val="28"/>
        </w:rPr>
        <w:t xml:space="preserve">ого </w:t>
      </w:r>
      <w:r w:rsidR="00E55761" w:rsidRPr="006A75FE">
        <w:rPr>
          <w:sz w:val="28"/>
          <w:szCs w:val="28"/>
        </w:rPr>
        <w:t>из стекломассы</w:t>
      </w:r>
      <w:r w:rsidR="00D429E1" w:rsidRPr="006A75FE">
        <w:rPr>
          <w:sz w:val="28"/>
          <w:szCs w:val="28"/>
        </w:rPr>
        <w:t>.</w:t>
      </w:r>
    </w:p>
    <w:p w:rsidR="00D429E1" w:rsidRPr="006A75FE" w:rsidRDefault="00C16032" w:rsidP="00B861CD">
      <w:pPr>
        <w:pStyle w:val="aa"/>
        <w:spacing w:after="0" w:line="360" w:lineRule="auto"/>
        <w:ind w:left="0" w:firstLine="709"/>
        <w:jc w:val="both"/>
        <w:rPr>
          <w:sz w:val="28"/>
          <w:szCs w:val="28"/>
        </w:rPr>
      </w:pPr>
      <w:r w:rsidRPr="006A75FE">
        <w:rPr>
          <w:sz w:val="28"/>
          <w:szCs w:val="28"/>
        </w:rPr>
        <w:t xml:space="preserve">Стекло медицинское состоит из расплавленной смеси силикатов, оксидов металлов и солей. </w:t>
      </w:r>
      <w:r w:rsidR="00501E60" w:rsidRPr="006A75FE">
        <w:rPr>
          <w:sz w:val="28"/>
          <w:szCs w:val="28"/>
        </w:rPr>
        <w:t>Основной компонент стекла</w:t>
      </w:r>
      <w:r w:rsidR="002F2F3D" w:rsidRPr="006A75FE">
        <w:rPr>
          <w:sz w:val="28"/>
          <w:szCs w:val="28"/>
        </w:rPr>
        <w:t xml:space="preserve"> медицинского</w:t>
      </w:r>
      <w:r w:rsidR="00891CF0" w:rsidRPr="006A75FE">
        <w:rPr>
          <w:color w:val="000000"/>
          <w:sz w:val="28"/>
          <w:szCs w:val="28"/>
        </w:rPr>
        <w:t xml:space="preserve"> – </w:t>
      </w:r>
      <w:r w:rsidR="00C235D2" w:rsidRPr="006A75FE">
        <w:rPr>
          <w:sz w:val="28"/>
          <w:szCs w:val="28"/>
        </w:rPr>
        <w:t>кремния диоксид</w:t>
      </w:r>
      <w:r w:rsidR="00D66A9F" w:rsidRPr="006A75FE">
        <w:rPr>
          <w:sz w:val="28"/>
          <w:szCs w:val="28"/>
        </w:rPr>
        <w:t xml:space="preserve">, имеющий </w:t>
      </w:r>
      <w:r w:rsidR="00C235D2" w:rsidRPr="006A75FE">
        <w:rPr>
          <w:sz w:val="28"/>
          <w:szCs w:val="28"/>
        </w:rPr>
        <w:t>температур</w:t>
      </w:r>
      <w:r w:rsidR="00D66A9F" w:rsidRPr="006A75FE">
        <w:rPr>
          <w:sz w:val="28"/>
          <w:szCs w:val="28"/>
        </w:rPr>
        <w:t>у</w:t>
      </w:r>
      <w:r w:rsidR="00C235D2" w:rsidRPr="006A75FE">
        <w:rPr>
          <w:sz w:val="28"/>
          <w:szCs w:val="28"/>
        </w:rPr>
        <w:t xml:space="preserve"> плавления </w:t>
      </w:r>
      <w:r w:rsidR="0096192F" w:rsidRPr="006A75FE">
        <w:rPr>
          <w:sz w:val="28"/>
          <w:szCs w:val="28"/>
        </w:rPr>
        <w:t xml:space="preserve">более </w:t>
      </w:r>
      <w:r w:rsidR="00C235D2" w:rsidRPr="006A75FE">
        <w:rPr>
          <w:sz w:val="28"/>
          <w:szCs w:val="28"/>
        </w:rPr>
        <w:t>1700</w:t>
      </w:r>
      <w:r w:rsidR="00C3498C" w:rsidRPr="006A75FE">
        <w:rPr>
          <w:sz w:val="28"/>
          <w:szCs w:val="28"/>
        </w:rPr>
        <w:t> </w:t>
      </w:r>
      <w:r w:rsidR="00C235D2" w:rsidRPr="006A75FE">
        <w:rPr>
          <w:sz w:val="28"/>
          <w:szCs w:val="28"/>
        </w:rPr>
        <w:t xml:space="preserve">°С. </w:t>
      </w:r>
      <w:r w:rsidR="0096192F" w:rsidRPr="006A75FE">
        <w:rPr>
          <w:sz w:val="28"/>
          <w:szCs w:val="28"/>
        </w:rPr>
        <w:t>Д</w:t>
      </w:r>
      <w:r w:rsidR="00CF7FE1" w:rsidRPr="006A75FE">
        <w:rPr>
          <w:sz w:val="28"/>
          <w:szCs w:val="28"/>
        </w:rPr>
        <w:t>ля пр</w:t>
      </w:r>
      <w:r w:rsidR="00C235D2" w:rsidRPr="006A75FE">
        <w:rPr>
          <w:sz w:val="28"/>
          <w:szCs w:val="28"/>
        </w:rPr>
        <w:t xml:space="preserve">идания необходимых характеристик </w:t>
      </w:r>
      <w:r w:rsidR="0096192F" w:rsidRPr="006A75FE">
        <w:rPr>
          <w:sz w:val="28"/>
          <w:szCs w:val="28"/>
        </w:rPr>
        <w:t xml:space="preserve">стеклу медицинскому </w:t>
      </w:r>
      <w:r w:rsidR="00CF7FE1" w:rsidRPr="006A75FE">
        <w:rPr>
          <w:sz w:val="28"/>
          <w:szCs w:val="28"/>
        </w:rPr>
        <w:t xml:space="preserve">используют различные </w:t>
      </w:r>
      <w:r w:rsidR="00C235D2" w:rsidRPr="006A75FE">
        <w:rPr>
          <w:sz w:val="28"/>
          <w:szCs w:val="28"/>
        </w:rPr>
        <w:t>добавки</w:t>
      </w:r>
      <w:r w:rsidR="00873860" w:rsidRPr="006A75FE">
        <w:rPr>
          <w:sz w:val="28"/>
          <w:szCs w:val="28"/>
        </w:rPr>
        <w:t xml:space="preserve">. Для понижения температуры плавления </w:t>
      </w:r>
      <w:r w:rsidR="003517AC" w:rsidRPr="006A75FE">
        <w:rPr>
          <w:sz w:val="28"/>
          <w:szCs w:val="28"/>
        </w:rPr>
        <w:t xml:space="preserve">стекломассы </w:t>
      </w:r>
      <w:r w:rsidR="00873860" w:rsidRPr="006A75FE">
        <w:rPr>
          <w:sz w:val="28"/>
          <w:szCs w:val="28"/>
        </w:rPr>
        <w:t xml:space="preserve">(что необходимо при запаивании ампул) добавляют </w:t>
      </w:r>
      <w:r w:rsidR="0096192F" w:rsidRPr="006A75FE">
        <w:rPr>
          <w:sz w:val="28"/>
          <w:szCs w:val="28"/>
        </w:rPr>
        <w:t>оксид</w:t>
      </w:r>
      <w:r w:rsidR="00873860" w:rsidRPr="006A75FE">
        <w:rPr>
          <w:sz w:val="28"/>
          <w:szCs w:val="28"/>
        </w:rPr>
        <w:t>ы</w:t>
      </w:r>
      <w:r w:rsidR="0096192F" w:rsidRPr="006A75FE">
        <w:rPr>
          <w:sz w:val="28"/>
          <w:szCs w:val="28"/>
        </w:rPr>
        <w:t xml:space="preserve"> н</w:t>
      </w:r>
      <w:r w:rsidR="00C235D2" w:rsidRPr="006A75FE">
        <w:rPr>
          <w:sz w:val="28"/>
          <w:szCs w:val="28"/>
        </w:rPr>
        <w:t>атрия, калия</w:t>
      </w:r>
      <w:r w:rsidR="00873860" w:rsidRPr="006A75FE">
        <w:rPr>
          <w:sz w:val="28"/>
          <w:szCs w:val="28"/>
        </w:rPr>
        <w:t xml:space="preserve">, </w:t>
      </w:r>
      <w:r w:rsidR="0096192F" w:rsidRPr="006A75FE">
        <w:rPr>
          <w:sz w:val="28"/>
          <w:szCs w:val="28"/>
        </w:rPr>
        <w:t xml:space="preserve">но </w:t>
      </w:r>
      <w:r w:rsidR="00873860" w:rsidRPr="006A75FE">
        <w:rPr>
          <w:sz w:val="28"/>
          <w:szCs w:val="28"/>
        </w:rPr>
        <w:t xml:space="preserve">их введение резко </w:t>
      </w:r>
      <w:r w:rsidR="0096192F" w:rsidRPr="006A75FE">
        <w:rPr>
          <w:sz w:val="28"/>
          <w:szCs w:val="28"/>
        </w:rPr>
        <w:t>уменьш</w:t>
      </w:r>
      <w:r w:rsidR="00873860" w:rsidRPr="006A75FE">
        <w:rPr>
          <w:sz w:val="28"/>
          <w:szCs w:val="28"/>
        </w:rPr>
        <w:t>ает</w:t>
      </w:r>
      <w:r w:rsidR="00E87BA0" w:rsidRPr="006A75FE">
        <w:rPr>
          <w:sz w:val="28"/>
          <w:szCs w:val="28"/>
        </w:rPr>
        <w:t xml:space="preserve"> химическ</w:t>
      </w:r>
      <w:r w:rsidR="00873860" w:rsidRPr="006A75FE">
        <w:rPr>
          <w:sz w:val="28"/>
          <w:szCs w:val="28"/>
        </w:rPr>
        <w:t>ую устойчивость с</w:t>
      </w:r>
      <w:r w:rsidR="00941C11" w:rsidRPr="006A75FE">
        <w:rPr>
          <w:sz w:val="28"/>
          <w:szCs w:val="28"/>
        </w:rPr>
        <w:t>текла</w:t>
      </w:r>
      <w:r w:rsidR="00873860" w:rsidRPr="006A75FE">
        <w:rPr>
          <w:sz w:val="28"/>
          <w:szCs w:val="28"/>
        </w:rPr>
        <w:t>. Повышение химической устойчивости стекл</w:t>
      </w:r>
      <w:r w:rsidR="00587565" w:rsidRPr="006A75FE">
        <w:rPr>
          <w:sz w:val="28"/>
          <w:szCs w:val="28"/>
        </w:rPr>
        <w:t>омассы</w:t>
      </w:r>
      <w:r w:rsidR="00873860" w:rsidRPr="006A75FE">
        <w:rPr>
          <w:sz w:val="28"/>
          <w:szCs w:val="28"/>
        </w:rPr>
        <w:t xml:space="preserve"> добиваются введением оксидов алюминия, бора, кальция. Добавление в состав </w:t>
      </w:r>
      <w:r w:rsidR="00587565" w:rsidRPr="006A75FE">
        <w:rPr>
          <w:sz w:val="28"/>
          <w:szCs w:val="28"/>
        </w:rPr>
        <w:t xml:space="preserve">стекломассы </w:t>
      </w:r>
      <w:r w:rsidR="00873860" w:rsidRPr="006A75FE">
        <w:rPr>
          <w:sz w:val="28"/>
          <w:szCs w:val="28"/>
        </w:rPr>
        <w:t>оксидов магния в значит</w:t>
      </w:r>
      <w:r w:rsidR="003517AC" w:rsidRPr="006A75FE">
        <w:rPr>
          <w:sz w:val="28"/>
          <w:szCs w:val="28"/>
        </w:rPr>
        <w:t>е</w:t>
      </w:r>
      <w:r w:rsidR="00873860" w:rsidRPr="006A75FE">
        <w:rPr>
          <w:sz w:val="28"/>
          <w:szCs w:val="28"/>
        </w:rPr>
        <w:t xml:space="preserve">льной мере увеличивает термическую устойчивость. Регулирование содержания </w:t>
      </w:r>
      <w:r w:rsidR="003517AC" w:rsidRPr="006A75FE">
        <w:rPr>
          <w:sz w:val="28"/>
          <w:szCs w:val="28"/>
        </w:rPr>
        <w:t xml:space="preserve">оксидов </w:t>
      </w:r>
      <w:r w:rsidR="00873860" w:rsidRPr="006A75FE">
        <w:rPr>
          <w:sz w:val="28"/>
          <w:szCs w:val="28"/>
        </w:rPr>
        <w:t>бора, алюминия и магния повышает ударную прочность и снижает хрупкость стекла.</w:t>
      </w:r>
      <w:r w:rsidR="00587565" w:rsidRPr="006A75FE">
        <w:rPr>
          <w:sz w:val="28"/>
          <w:szCs w:val="28"/>
        </w:rPr>
        <w:t xml:space="preserve"> Светозащитное окрашенное стекло получают при добавлении небольших количеств оксидов металлов, например, оксидов  железа, марганца, выбранных в соответствии с желаемой спектральной оптической плотностью.</w:t>
      </w:r>
      <w:r w:rsidR="00D429E1" w:rsidRPr="006A75FE">
        <w:rPr>
          <w:sz w:val="28"/>
          <w:szCs w:val="28"/>
        </w:rPr>
        <w:t xml:space="preserve"> </w:t>
      </w:r>
    </w:p>
    <w:p w:rsidR="00873860" w:rsidRPr="006A75FE" w:rsidRDefault="00D429E1" w:rsidP="00B861CD">
      <w:pPr>
        <w:pStyle w:val="aa"/>
        <w:spacing w:after="0" w:line="360" w:lineRule="auto"/>
        <w:ind w:left="0" w:firstLine="709"/>
        <w:jc w:val="both"/>
        <w:rPr>
          <w:sz w:val="28"/>
          <w:szCs w:val="28"/>
        </w:rPr>
      </w:pPr>
      <w:r w:rsidRPr="006A75FE">
        <w:rPr>
          <w:sz w:val="28"/>
          <w:szCs w:val="28"/>
        </w:rPr>
        <w:t xml:space="preserve">Для производства упаковки из стекла применяют стекло медицинское различных марок, </w:t>
      </w:r>
      <w:r w:rsidR="00F71184" w:rsidRPr="006A75FE">
        <w:rPr>
          <w:sz w:val="28"/>
          <w:szCs w:val="28"/>
        </w:rPr>
        <w:t xml:space="preserve">отличающихся химическим составом и физико-химическими свойствами. Характеристики марок стекла медицинского </w:t>
      </w:r>
      <w:r w:rsidR="00291E19" w:rsidRPr="006A75FE">
        <w:rPr>
          <w:sz w:val="28"/>
          <w:szCs w:val="28"/>
        </w:rPr>
        <w:t xml:space="preserve">и </w:t>
      </w:r>
      <w:r w:rsidR="00DC05BA" w:rsidRPr="006A75FE">
        <w:rPr>
          <w:sz w:val="28"/>
          <w:szCs w:val="28"/>
        </w:rPr>
        <w:lastRenderedPageBreak/>
        <w:t xml:space="preserve">номенклатура производимой из них упаковки, </w:t>
      </w:r>
      <w:r w:rsidR="00F71184" w:rsidRPr="006A75FE">
        <w:rPr>
          <w:sz w:val="28"/>
          <w:szCs w:val="28"/>
        </w:rPr>
        <w:t>приведены в разделе «Упаковочные материалы.</w:t>
      </w:r>
      <w:r w:rsidR="00291E19" w:rsidRPr="006A75FE">
        <w:rPr>
          <w:sz w:val="28"/>
          <w:szCs w:val="28"/>
        </w:rPr>
        <w:t> </w:t>
      </w:r>
      <w:r w:rsidR="00F71184" w:rsidRPr="006A75FE">
        <w:rPr>
          <w:sz w:val="28"/>
          <w:szCs w:val="28"/>
        </w:rPr>
        <w:t>Стекло» ОФС «Упаковка, маркировка и транспортирование лекарственных средств».</w:t>
      </w:r>
    </w:p>
    <w:p w:rsidR="00DC05BA" w:rsidRPr="006A75FE" w:rsidRDefault="00DC05BA" w:rsidP="00DC05BA">
      <w:pPr>
        <w:pStyle w:val="aa"/>
        <w:spacing w:after="0" w:line="360" w:lineRule="auto"/>
        <w:ind w:left="0" w:firstLine="709"/>
        <w:jc w:val="both"/>
        <w:rPr>
          <w:sz w:val="28"/>
          <w:szCs w:val="28"/>
        </w:rPr>
      </w:pPr>
      <w:r w:rsidRPr="006A75FE">
        <w:rPr>
          <w:sz w:val="28"/>
          <w:szCs w:val="28"/>
        </w:rPr>
        <w:t>Внешняя и внутренняя поверхность упаковки из стекла может быть специально обработана. Внутреннюю поверхность упаковки из стекла обрабатывают для повышения гидролитической устойчивости, придания водоотталкивающих свойств, внешнюю</w:t>
      </w:r>
      <w:r w:rsidRPr="006A75FE">
        <w:rPr>
          <w:color w:val="000000"/>
          <w:sz w:val="28"/>
          <w:szCs w:val="28"/>
        </w:rPr>
        <w:t xml:space="preserve"> – </w:t>
      </w:r>
      <w:r w:rsidRPr="006A75FE">
        <w:rPr>
          <w:sz w:val="28"/>
          <w:szCs w:val="28"/>
        </w:rPr>
        <w:t>для повышения устойчивости к истиранию, уменьшению трения, увеличению абразивной устойчивости. Обработка внешней поверхности упаковки из стекла должна проводиться таким образом, чтобы не затрагивать внутреннюю. Для защиты от действия света упаковка из стекла может быть покрыто защитным слоем.</w:t>
      </w:r>
    </w:p>
    <w:p w:rsidR="0023253F" w:rsidRPr="006A75FE" w:rsidRDefault="003F21E0" w:rsidP="00B861CD">
      <w:pPr>
        <w:pStyle w:val="aa"/>
        <w:spacing w:after="0" w:line="360" w:lineRule="auto"/>
        <w:ind w:left="0" w:firstLine="709"/>
        <w:jc w:val="both"/>
        <w:rPr>
          <w:sz w:val="28"/>
          <w:szCs w:val="28"/>
        </w:rPr>
      </w:pPr>
      <w:r w:rsidRPr="006A75FE">
        <w:rPr>
          <w:sz w:val="28"/>
          <w:szCs w:val="28"/>
        </w:rPr>
        <w:t>Внутренняя поверхность у</w:t>
      </w:r>
      <w:r w:rsidR="0020777D" w:rsidRPr="006A75FE">
        <w:rPr>
          <w:sz w:val="28"/>
          <w:szCs w:val="28"/>
        </w:rPr>
        <w:t>паковк</w:t>
      </w:r>
      <w:r w:rsidRPr="006A75FE">
        <w:rPr>
          <w:sz w:val="28"/>
          <w:szCs w:val="28"/>
        </w:rPr>
        <w:t>и</w:t>
      </w:r>
      <w:r w:rsidR="0020777D" w:rsidRPr="006A75FE">
        <w:rPr>
          <w:sz w:val="28"/>
          <w:szCs w:val="28"/>
        </w:rPr>
        <w:t xml:space="preserve"> из стекла </w:t>
      </w:r>
      <w:r w:rsidR="00D66A9F" w:rsidRPr="006A75FE">
        <w:rPr>
          <w:sz w:val="28"/>
          <w:szCs w:val="28"/>
        </w:rPr>
        <w:t xml:space="preserve">может </w:t>
      </w:r>
      <w:r w:rsidR="0020777D" w:rsidRPr="006A75FE">
        <w:rPr>
          <w:sz w:val="28"/>
          <w:szCs w:val="28"/>
        </w:rPr>
        <w:t>подвер</w:t>
      </w:r>
      <w:r w:rsidR="00D66A9F" w:rsidRPr="006A75FE">
        <w:rPr>
          <w:sz w:val="28"/>
          <w:szCs w:val="28"/>
        </w:rPr>
        <w:t>гаться</w:t>
      </w:r>
      <w:r w:rsidR="0020777D" w:rsidRPr="006A75FE">
        <w:rPr>
          <w:sz w:val="28"/>
          <w:szCs w:val="28"/>
        </w:rPr>
        <w:t xml:space="preserve"> расслаиванию</w:t>
      </w:r>
      <w:r w:rsidRPr="006A75FE">
        <w:rPr>
          <w:sz w:val="28"/>
          <w:szCs w:val="28"/>
        </w:rPr>
        <w:t xml:space="preserve"> </w:t>
      </w:r>
      <w:r w:rsidR="00A06CE2" w:rsidRPr="006A75FE">
        <w:rPr>
          <w:color w:val="000000"/>
          <w:sz w:val="28"/>
          <w:szCs w:val="28"/>
        </w:rPr>
        <w:t xml:space="preserve">– </w:t>
      </w:r>
      <w:r w:rsidR="0020777D" w:rsidRPr="006A75FE">
        <w:rPr>
          <w:sz w:val="28"/>
          <w:szCs w:val="28"/>
        </w:rPr>
        <w:t>отделению стекла тонкими слоями, чешуйками.</w:t>
      </w:r>
      <w:r w:rsidR="009A0E6C" w:rsidRPr="006A75FE">
        <w:rPr>
          <w:sz w:val="28"/>
          <w:szCs w:val="28"/>
        </w:rPr>
        <w:t xml:space="preserve"> </w:t>
      </w:r>
      <w:r w:rsidR="00FE109A" w:rsidRPr="006A75FE">
        <w:rPr>
          <w:sz w:val="28"/>
          <w:szCs w:val="28"/>
        </w:rPr>
        <w:t>На расслоение стекла влияние может оказывать процесс производства упаковки из стекла в стрессовых условиях</w:t>
      </w:r>
      <w:r w:rsidR="002F2F3D" w:rsidRPr="006A75FE">
        <w:rPr>
          <w:sz w:val="28"/>
          <w:szCs w:val="28"/>
        </w:rPr>
        <w:t xml:space="preserve"> (воздействие высокой температуры в течение продолжительного времени)</w:t>
      </w:r>
      <w:r w:rsidR="00FE109A" w:rsidRPr="006A75FE">
        <w:rPr>
          <w:sz w:val="28"/>
          <w:szCs w:val="28"/>
        </w:rPr>
        <w:t xml:space="preserve">, химическая обработка внутренней поверхности упаковки. </w:t>
      </w:r>
      <w:r w:rsidR="00D66A9F" w:rsidRPr="006A75FE">
        <w:rPr>
          <w:sz w:val="28"/>
          <w:szCs w:val="28"/>
        </w:rPr>
        <w:t>Расслоение стекла может быть вызвано химическим воздействием,</w:t>
      </w:r>
      <w:r w:rsidR="002F2F3D" w:rsidRPr="006A75FE">
        <w:rPr>
          <w:sz w:val="28"/>
          <w:szCs w:val="28"/>
        </w:rPr>
        <w:t xml:space="preserve"> называемым коррозией стекла, </w:t>
      </w:r>
      <w:r w:rsidR="00D66A9F" w:rsidRPr="006A75FE">
        <w:rPr>
          <w:sz w:val="28"/>
          <w:szCs w:val="28"/>
        </w:rPr>
        <w:t>происход</w:t>
      </w:r>
      <w:r w:rsidR="002F2F3D" w:rsidRPr="006A75FE">
        <w:rPr>
          <w:sz w:val="28"/>
          <w:szCs w:val="28"/>
        </w:rPr>
        <w:t>ящ</w:t>
      </w:r>
      <w:r w:rsidR="001C716A" w:rsidRPr="006A75FE">
        <w:rPr>
          <w:sz w:val="28"/>
          <w:szCs w:val="28"/>
        </w:rPr>
        <w:t>и</w:t>
      </w:r>
      <w:r w:rsidR="002F2F3D" w:rsidRPr="006A75FE">
        <w:rPr>
          <w:sz w:val="28"/>
          <w:szCs w:val="28"/>
        </w:rPr>
        <w:t xml:space="preserve">м </w:t>
      </w:r>
      <w:r w:rsidRPr="006A75FE">
        <w:rPr>
          <w:sz w:val="28"/>
          <w:szCs w:val="28"/>
        </w:rPr>
        <w:t xml:space="preserve">вследствие </w:t>
      </w:r>
      <w:r w:rsidR="002F2F3D" w:rsidRPr="006A75FE">
        <w:rPr>
          <w:sz w:val="28"/>
          <w:szCs w:val="28"/>
        </w:rPr>
        <w:t xml:space="preserve">процессов </w:t>
      </w:r>
      <w:r w:rsidRPr="006A75FE">
        <w:rPr>
          <w:sz w:val="28"/>
          <w:szCs w:val="28"/>
        </w:rPr>
        <w:t>растворения, вызванного гидролизом</w:t>
      </w:r>
      <w:r w:rsidR="00D66A9F" w:rsidRPr="006A75FE">
        <w:rPr>
          <w:sz w:val="28"/>
          <w:szCs w:val="28"/>
        </w:rPr>
        <w:t>, ионн</w:t>
      </w:r>
      <w:r w:rsidR="00F144B3" w:rsidRPr="006A75FE">
        <w:rPr>
          <w:sz w:val="28"/>
          <w:szCs w:val="28"/>
        </w:rPr>
        <w:t>ого</w:t>
      </w:r>
      <w:r w:rsidR="00D66A9F" w:rsidRPr="006A75FE">
        <w:rPr>
          <w:sz w:val="28"/>
          <w:szCs w:val="28"/>
        </w:rPr>
        <w:t xml:space="preserve"> обмен</w:t>
      </w:r>
      <w:r w:rsidRPr="006A75FE">
        <w:rPr>
          <w:sz w:val="28"/>
          <w:szCs w:val="28"/>
        </w:rPr>
        <w:t>а</w:t>
      </w:r>
      <w:r w:rsidR="00D66A9F" w:rsidRPr="006A75FE">
        <w:rPr>
          <w:sz w:val="28"/>
          <w:szCs w:val="28"/>
        </w:rPr>
        <w:t xml:space="preserve"> (выщелачивани</w:t>
      </w:r>
      <w:r w:rsidRPr="006A75FE">
        <w:rPr>
          <w:sz w:val="28"/>
          <w:szCs w:val="28"/>
        </w:rPr>
        <w:t>я</w:t>
      </w:r>
      <w:r w:rsidR="00D66A9F" w:rsidRPr="006A75FE">
        <w:rPr>
          <w:sz w:val="28"/>
          <w:szCs w:val="28"/>
        </w:rPr>
        <w:t>) при воздействии рН</w:t>
      </w:r>
      <w:r w:rsidR="002F2F3D" w:rsidRPr="006A75FE">
        <w:rPr>
          <w:sz w:val="28"/>
          <w:szCs w:val="28"/>
        </w:rPr>
        <w:t>.</w:t>
      </w:r>
      <w:r w:rsidR="00F144B3" w:rsidRPr="006A75FE">
        <w:rPr>
          <w:sz w:val="28"/>
          <w:szCs w:val="28"/>
        </w:rPr>
        <w:t xml:space="preserve"> </w:t>
      </w:r>
      <w:r w:rsidR="002F2F3D" w:rsidRPr="006A75FE">
        <w:rPr>
          <w:sz w:val="28"/>
          <w:szCs w:val="28"/>
        </w:rPr>
        <w:t>П</w:t>
      </w:r>
      <w:r w:rsidR="00F144B3" w:rsidRPr="006A75FE">
        <w:rPr>
          <w:sz w:val="28"/>
          <w:szCs w:val="28"/>
        </w:rPr>
        <w:t xml:space="preserve">одверженность стекла к расслоению </w:t>
      </w:r>
      <w:r w:rsidR="002F2F3D" w:rsidRPr="006A75FE">
        <w:rPr>
          <w:sz w:val="28"/>
          <w:szCs w:val="28"/>
        </w:rPr>
        <w:t xml:space="preserve">увеличивают </w:t>
      </w:r>
      <w:r w:rsidR="00F144B3" w:rsidRPr="006A75FE">
        <w:rPr>
          <w:sz w:val="28"/>
          <w:szCs w:val="28"/>
        </w:rPr>
        <w:t>лекарственные препараты, содержащие разрушающие стекло буферные компоненты, такие как цитраты, фосфаты</w:t>
      </w:r>
      <w:r w:rsidR="00FE109A" w:rsidRPr="006A75FE">
        <w:rPr>
          <w:sz w:val="28"/>
          <w:szCs w:val="28"/>
        </w:rPr>
        <w:t>,</w:t>
      </w:r>
      <w:r w:rsidR="00F144B3" w:rsidRPr="006A75FE">
        <w:rPr>
          <w:sz w:val="28"/>
          <w:szCs w:val="28"/>
        </w:rPr>
        <w:t xml:space="preserve"> </w:t>
      </w:r>
      <w:r w:rsidR="009A0E6C" w:rsidRPr="006A75FE">
        <w:rPr>
          <w:sz w:val="28"/>
          <w:szCs w:val="28"/>
        </w:rPr>
        <w:t xml:space="preserve">а также </w:t>
      </w:r>
      <w:r w:rsidR="002F2F3D" w:rsidRPr="006A75FE">
        <w:rPr>
          <w:sz w:val="28"/>
          <w:szCs w:val="28"/>
        </w:rPr>
        <w:t xml:space="preserve">особенности </w:t>
      </w:r>
      <w:r w:rsidR="009A0E6C" w:rsidRPr="006A75FE">
        <w:rPr>
          <w:sz w:val="28"/>
          <w:szCs w:val="28"/>
        </w:rPr>
        <w:t>технологическ</w:t>
      </w:r>
      <w:r w:rsidR="002F2F3D" w:rsidRPr="006A75FE">
        <w:rPr>
          <w:sz w:val="28"/>
          <w:szCs w:val="28"/>
        </w:rPr>
        <w:t>ого</w:t>
      </w:r>
      <w:r w:rsidR="009A0E6C" w:rsidRPr="006A75FE">
        <w:rPr>
          <w:sz w:val="28"/>
          <w:szCs w:val="28"/>
        </w:rPr>
        <w:t xml:space="preserve"> процесс</w:t>
      </w:r>
      <w:r w:rsidR="002F2F3D" w:rsidRPr="006A75FE">
        <w:rPr>
          <w:sz w:val="28"/>
          <w:szCs w:val="28"/>
        </w:rPr>
        <w:t>а</w:t>
      </w:r>
      <w:r w:rsidR="009A0E6C" w:rsidRPr="006A75FE">
        <w:rPr>
          <w:sz w:val="28"/>
          <w:szCs w:val="28"/>
        </w:rPr>
        <w:t xml:space="preserve"> производства лекарственных препаратов в упаковке из стекла</w:t>
      </w:r>
      <w:r w:rsidR="002F2F3D" w:rsidRPr="006A75FE">
        <w:rPr>
          <w:sz w:val="28"/>
          <w:szCs w:val="28"/>
        </w:rPr>
        <w:t xml:space="preserve">: </w:t>
      </w:r>
      <w:r w:rsidR="00DC3971" w:rsidRPr="006A75FE">
        <w:rPr>
          <w:sz w:val="28"/>
          <w:szCs w:val="28"/>
        </w:rPr>
        <w:t xml:space="preserve">финишная </w:t>
      </w:r>
      <w:r w:rsidR="00F144B3" w:rsidRPr="006A75FE">
        <w:rPr>
          <w:sz w:val="28"/>
          <w:szCs w:val="28"/>
        </w:rPr>
        <w:t>стерилизаци</w:t>
      </w:r>
      <w:r w:rsidR="00DC3971" w:rsidRPr="006A75FE">
        <w:rPr>
          <w:sz w:val="28"/>
          <w:szCs w:val="28"/>
        </w:rPr>
        <w:t>я</w:t>
      </w:r>
      <w:r w:rsidR="009A0E6C" w:rsidRPr="006A75FE">
        <w:rPr>
          <w:sz w:val="28"/>
          <w:szCs w:val="28"/>
        </w:rPr>
        <w:t xml:space="preserve">, операции, </w:t>
      </w:r>
      <w:r w:rsidR="00F144B3" w:rsidRPr="006A75FE">
        <w:rPr>
          <w:sz w:val="28"/>
          <w:szCs w:val="28"/>
        </w:rPr>
        <w:t>проводимые</w:t>
      </w:r>
      <w:r w:rsidR="00DC3971" w:rsidRPr="006A75FE">
        <w:rPr>
          <w:sz w:val="28"/>
          <w:szCs w:val="28"/>
        </w:rPr>
        <w:t xml:space="preserve">, </w:t>
      </w:r>
      <w:r w:rsidR="00F144B3" w:rsidRPr="006A75FE">
        <w:rPr>
          <w:sz w:val="28"/>
          <w:szCs w:val="28"/>
        </w:rPr>
        <w:t>на линии заполнения</w:t>
      </w:r>
      <w:r w:rsidR="009A0E6C" w:rsidRPr="006A75FE">
        <w:rPr>
          <w:sz w:val="28"/>
          <w:szCs w:val="28"/>
        </w:rPr>
        <w:t xml:space="preserve"> и др.</w:t>
      </w:r>
    </w:p>
    <w:p w:rsidR="009B5093" w:rsidRPr="006A75FE" w:rsidRDefault="007C16D4" w:rsidP="00B861CD">
      <w:pPr>
        <w:pStyle w:val="aa"/>
        <w:spacing w:after="0" w:line="360" w:lineRule="auto"/>
        <w:ind w:left="0" w:firstLine="709"/>
        <w:jc w:val="both"/>
        <w:rPr>
          <w:sz w:val="28"/>
          <w:szCs w:val="28"/>
        </w:rPr>
      </w:pPr>
      <w:r w:rsidRPr="006A75FE">
        <w:rPr>
          <w:sz w:val="28"/>
          <w:szCs w:val="28"/>
        </w:rPr>
        <w:t>При контакте внутренней поверхности упаковки из стекла с содержимым</w:t>
      </w:r>
      <w:r w:rsidR="009B5093" w:rsidRPr="006A75FE">
        <w:rPr>
          <w:sz w:val="28"/>
          <w:szCs w:val="28"/>
        </w:rPr>
        <w:t>,</w:t>
      </w:r>
      <w:r w:rsidRPr="006A75FE">
        <w:rPr>
          <w:sz w:val="28"/>
          <w:szCs w:val="28"/>
        </w:rPr>
        <w:t xml:space="preserve"> в зависимости от марки стека, значения рН среды и других факторов, может происходить растворение или выщелачивание. При растворении </w:t>
      </w:r>
      <w:r w:rsidR="009B5093" w:rsidRPr="006A75FE">
        <w:rPr>
          <w:sz w:val="28"/>
          <w:szCs w:val="28"/>
        </w:rPr>
        <w:t xml:space="preserve">в содержимое упаковки переходят компоненты стекла в тех же </w:t>
      </w:r>
      <w:r w:rsidR="009B5093" w:rsidRPr="006A75FE">
        <w:rPr>
          <w:sz w:val="28"/>
          <w:szCs w:val="28"/>
        </w:rPr>
        <w:lastRenderedPageBreak/>
        <w:t>соотношениях, что и в стекле; выщелачивание преимущественно подразумевает выход из стекла оксидов щелочных и щелочноземельных металлов.</w:t>
      </w:r>
    </w:p>
    <w:p w:rsidR="007C4999" w:rsidRPr="006A75FE" w:rsidRDefault="00D66A9F" w:rsidP="00B861CD">
      <w:pPr>
        <w:pStyle w:val="aa"/>
        <w:spacing w:after="0" w:line="360" w:lineRule="auto"/>
        <w:ind w:left="0" w:firstLine="709"/>
        <w:jc w:val="both"/>
        <w:rPr>
          <w:sz w:val="28"/>
          <w:szCs w:val="28"/>
        </w:rPr>
      </w:pPr>
      <w:r w:rsidRPr="006A75FE">
        <w:rPr>
          <w:sz w:val="28"/>
          <w:szCs w:val="28"/>
        </w:rPr>
        <w:t xml:space="preserve">Взаимодействие между </w:t>
      </w:r>
      <w:r w:rsidR="00FE109A" w:rsidRPr="006A75FE">
        <w:rPr>
          <w:sz w:val="28"/>
          <w:szCs w:val="28"/>
        </w:rPr>
        <w:t xml:space="preserve">внутренней </w:t>
      </w:r>
      <w:r w:rsidRPr="006A75FE">
        <w:rPr>
          <w:sz w:val="28"/>
          <w:szCs w:val="28"/>
        </w:rPr>
        <w:t xml:space="preserve">поверхностью </w:t>
      </w:r>
      <w:r w:rsidR="009A0E6C" w:rsidRPr="006A75FE">
        <w:rPr>
          <w:sz w:val="28"/>
          <w:szCs w:val="28"/>
        </w:rPr>
        <w:t xml:space="preserve">упаковки из </w:t>
      </w:r>
      <w:r w:rsidRPr="006A75FE">
        <w:rPr>
          <w:sz w:val="28"/>
          <w:szCs w:val="28"/>
        </w:rPr>
        <w:t xml:space="preserve">стекла и лекарственным препаратом </w:t>
      </w:r>
      <w:r w:rsidR="00480288" w:rsidRPr="006A75FE">
        <w:rPr>
          <w:sz w:val="28"/>
          <w:szCs w:val="28"/>
        </w:rPr>
        <w:t xml:space="preserve">может иметь отсроченный период и результат расслоения может быть </w:t>
      </w:r>
      <w:r w:rsidRPr="006A75FE">
        <w:rPr>
          <w:sz w:val="28"/>
          <w:szCs w:val="28"/>
        </w:rPr>
        <w:t>заметен только через несколько месяцев после заполнения упаковки</w:t>
      </w:r>
      <w:r w:rsidR="00AB7054" w:rsidRPr="006A75FE">
        <w:rPr>
          <w:sz w:val="28"/>
          <w:szCs w:val="28"/>
        </w:rPr>
        <w:t xml:space="preserve"> из стекла</w:t>
      </w:r>
      <w:r w:rsidRPr="006A75FE">
        <w:rPr>
          <w:sz w:val="28"/>
          <w:szCs w:val="28"/>
        </w:rPr>
        <w:t>.</w:t>
      </w:r>
    </w:p>
    <w:p w:rsidR="008964C0" w:rsidRDefault="007C4999" w:rsidP="008964C0">
      <w:pPr>
        <w:pStyle w:val="aa"/>
        <w:spacing w:after="0" w:line="360" w:lineRule="auto"/>
        <w:ind w:left="0" w:firstLine="709"/>
        <w:jc w:val="both"/>
        <w:rPr>
          <w:sz w:val="28"/>
          <w:szCs w:val="28"/>
        </w:rPr>
      </w:pPr>
      <w:r w:rsidRPr="006A75FE">
        <w:rPr>
          <w:sz w:val="28"/>
          <w:szCs w:val="28"/>
        </w:rPr>
        <w:t>Подверженность упаковки из стекла к расслоению</w:t>
      </w:r>
      <w:r w:rsidR="00395586" w:rsidRPr="006A75FE">
        <w:rPr>
          <w:sz w:val="28"/>
          <w:szCs w:val="28"/>
        </w:rPr>
        <w:t xml:space="preserve">, </w:t>
      </w:r>
      <w:r w:rsidR="009B5093" w:rsidRPr="006A75FE">
        <w:rPr>
          <w:sz w:val="28"/>
          <w:szCs w:val="28"/>
        </w:rPr>
        <w:t xml:space="preserve">растворению, </w:t>
      </w:r>
      <w:r w:rsidR="00395586" w:rsidRPr="006A75FE">
        <w:rPr>
          <w:sz w:val="28"/>
          <w:szCs w:val="28"/>
        </w:rPr>
        <w:t xml:space="preserve">выщелачиванию </w:t>
      </w:r>
      <w:r w:rsidRPr="006A75FE">
        <w:rPr>
          <w:sz w:val="28"/>
          <w:szCs w:val="28"/>
        </w:rPr>
        <w:t>должна быть оценена и классифицирована при изучении стабильности лекарственных средств, помещенных в упаковку из стекла, в соответствии с требованиями ОФС «Стабильность и сроки годности лекарственных средств».</w:t>
      </w:r>
      <w:r w:rsidR="00FE2004" w:rsidRPr="006A75FE">
        <w:rPr>
          <w:sz w:val="28"/>
          <w:szCs w:val="28"/>
        </w:rPr>
        <w:t xml:space="preserve"> </w:t>
      </w:r>
      <w:r w:rsidR="00FE109A" w:rsidRPr="006A75FE">
        <w:rPr>
          <w:sz w:val="28"/>
          <w:szCs w:val="28"/>
        </w:rPr>
        <w:t xml:space="preserve">Рекомендуется оценивать совместимость </w:t>
      </w:r>
      <w:r w:rsidR="009B5093" w:rsidRPr="006A75FE">
        <w:rPr>
          <w:sz w:val="28"/>
          <w:szCs w:val="28"/>
        </w:rPr>
        <w:t xml:space="preserve">используемой </w:t>
      </w:r>
      <w:r w:rsidR="00FE109A" w:rsidRPr="006A75FE">
        <w:rPr>
          <w:sz w:val="28"/>
          <w:szCs w:val="28"/>
        </w:rPr>
        <w:t xml:space="preserve">упаковки из стекла и лекарственного препарата, учитывая лекарственную форму, свойства фармацевтических субстанций и вспомогательных веществ, входящих в состав лекарственного препарата, </w:t>
      </w:r>
      <w:r w:rsidR="009B5093" w:rsidRPr="006A75FE">
        <w:rPr>
          <w:sz w:val="28"/>
          <w:szCs w:val="28"/>
        </w:rPr>
        <w:t xml:space="preserve">марку </w:t>
      </w:r>
      <w:r w:rsidR="00FE109A" w:rsidRPr="006A75FE">
        <w:rPr>
          <w:sz w:val="28"/>
          <w:szCs w:val="28"/>
        </w:rPr>
        <w:t xml:space="preserve">стекла. </w:t>
      </w:r>
      <w:proofErr w:type="gramStart"/>
      <w:r w:rsidR="007A5426" w:rsidRPr="006A75FE">
        <w:rPr>
          <w:sz w:val="28"/>
          <w:szCs w:val="28"/>
        </w:rPr>
        <w:t>Данные, полученные при у</w:t>
      </w:r>
      <w:r w:rsidRPr="006A75FE">
        <w:rPr>
          <w:sz w:val="28"/>
          <w:szCs w:val="28"/>
        </w:rPr>
        <w:t>скоренны</w:t>
      </w:r>
      <w:r w:rsidR="007A5426" w:rsidRPr="006A75FE">
        <w:rPr>
          <w:sz w:val="28"/>
          <w:szCs w:val="28"/>
        </w:rPr>
        <w:t>х и/или стрессовых</w:t>
      </w:r>
      <w:r w:rsidRPr="006A75FE">
        <w:rPr>
          <w:sz w:val="28"/>
          <w:szCs w:val="28"/>
        </w:rPr>
        <w:t xml:space="preserve"> ис</w:t>
      </w:r>
      <w:r w:rsidR="007A5426" w:rsidRPr="006A75FE">
        <w:rPr>
          <w:sz w:val="28"/>
          <w:szCs w:val="28"/>
        </w:rPr>
        <w:t xml:space="preserve">пытаниях стабильности, проводимых при предписанных температурах в течение короткого промежутка времени, </w:t>
      </w:r>
      <w:r w:rsidRPr="006A75FE">
        <w:rPr>
          <w:sz w:val="28"/>
          <w:szCs w:val="28"/>
        </w:rPr>
        <w:t>могут быть использованы в качестве элемента прогнозирования и использоваться для выбора наиболее подходящей упаковки для конкретного лекарственного препарата</w:t>
      </w:r>
      <w:r w:rsidR="007A5426" w:rsidRPr="006A75FE">
        <w:rPr>
          <w:sz w:val="28"/>
          <w:szCs w:val="28"/>
        </w:rPr>
        <w:t>,</w:t>
      </w:r>
      <w:r w:rsidRPr="006A75FE">
        <w:rPr>
          <w:sz w:val="28"/>
          <w:szCs w:val="28"/>
        </w:rPr>
        <w:t xml:space="preserve"> однако полную совместимость </w:t>
      </w:r>
      <w:r w:rsidR="002F2F3D" w:rsidRPr="006A75FE">
        <w:rPr>
          <w:sz w:val="28"/>
          <w:szCs w:val="28"/>
        </w:rPr>
        <w:t>состава лекарственного препарата</w:t>
      </w:r>
      <w:r w:rsidRPr="006A75FE">
        <w:rPr>
          <w:sz w:val="28"/>
          <w:szCs w:val="28"/>
        </w:rPr>
        <w:t xml:space="preserve"> и упаковки можно оценить только путем изучения стабильности </w:t>
      </w:r>
      <w:r w:rsidR="002F2F3D" w:rsidRPr="006A75FE">
        <w:rPr>
          <w:sz w:val="28"/>
          <w:szCs w:val="28"/>
        </w:rPr>
        <w:t xml:space="preserve">при </w:t>
      </w:r>
      <w:r w:rsidR="007A5426" w:rsidRPr="006A75FE">
        <w:rPr>
          <w:sz w:val="28"/>
          <w:szCs w:val="28"/>
        </w:rPr>
        <w:t>долгосрочных испытани</w:t>
      </w:r>
      <w:r w:rsidR="002F2F3D" w:rsidRPr="006A75FE">
        <w:rPr>
          <w:sz w:val="28"/>
          <w:szCs w:val="28"/>
        </w:rPr>
        <w:t>ях</w:t>
      </w:r>
      <w:r w:rsidR="007A5426" w:rsidRPr="006A75FE">
        <w:rPr>
          <w:sz w:val="28"/>
          <w:szCs w:val="28"/>
        </w:rPr>
        <w:t xml:space="preserve">, проводимых в заявленных условиях </w:t>
      </w:r>
      <w:r w:rsidR="002F2F3D" w:rsidRPr="006A75FE">
        <w:rPr>
          <w:sz w:val="28"/>
          <w:szCs w:val="28"/>
        </w:rPr>
        <w:t xml:space="preserve">хранения </w:t>
      </w:r>
      <w:r w:rsidR="007A5426" w:rsidRPr="006A75FE">
        <w:rPr>
          <w:sz w:val="28"/>
          <w:szCs w:val="28"/>
        </w:rPr>
        <w:t>в период</w:t>
      </w:r>
      <w:proofErr w:type="gramEnd"/>
      <w:r w:rsidR="007A5426" w:rsidRPr="006A75FE">
        <w:rPr>
          <w:sz w:val="28"/>
          <w:szCs w:val="28"/>
        </w:rPr>
        <w:t xml:space="preserve"> предполагаемого срока годности. </w:t>
      </w:r>
    </w:p>
    <w:p w:rsidR="003B3470" w:rsidRPr="006A75FE" w:rsidRDefault="003B3470" w:rsidP="00311AF4">
      <w:pPr>
        <w:pStyle w:val="aa"/>
        <w:spacing w:after="0" w:line="360" w:lineRule="auto"/>
        <w:ind w:left="0" w:firstLine="709"/>
        <w:jc w:val="center"/>
        <w:rPr>
          <w:sz w:val="28"/>
          <w:szCs w:val="28"/>
        </w:rPr>
      </w:pPr>
      <w:r w:rsidRPr="006A75FE">
        <w:rPr>
          <w:sz w:val="28"/>
          <w:szCs w:val="28"/>
        </w:rPr>
        <w:t>КЛАССИФИКАЦИЯ</w:t>
      </w:r>
    </w:p>
    <w:p w:rsidR="00977169" w:rsidRPr="006A75FE" w:rsidRDefault="00977169" w:rsidP="00FA6C09">
      <w:pPr>
        <w:pStyle w:val="aa"/>
        <w:spacing w:after="0" w:line="360" w:lineRule="auto"/>
        <w:ind w:left="0" w:firstLine="709"/>
        <w:jc w:val="both"/>
        <w:rPr>
          <w:sz w:val="28"/>
          <w:szCs w:val="28"/>
        </w:rPr>
      </w:pPr>
      <w:r w:rsidRPr="006A75FE">
        <w:rPr>
          <w:sz w:val="28"/>
          <w:szCs w:val="28"/>
        </w:rPr>
        <w:t xml:space="preserve">Упаковка из стекла </w:t>
      </w:r>
      <w:r w:rsidR="00FA6C09" w:rsidRPr="006A75FE">
        <w:rPr>
          <w:sz w:val="28"/>
          <w:szCs w:val="28"/>
        </w:rPr>
        <w:t>относится к первичной (внутренней) упаковке, так как находится в непосредственном физическом контакте с лекарственным средством.</w:t>
      </w:r>
    </w:p>
    <w:p w:rsidR="00311AF4" w:rsidRPr="006A75FE" w:rsidRDefault="000A35B6" w:rsidP="00311AF4">
      <w:pPr>
        <w:pStyle w:val="aa"/>
        <w:spacing w:after="0" w:line="360" w:lineRule="auto"/>
        <w:ind w:left="0" w:firstLine="709"/>
        <w:jc w:val="both"/>
        <w:rPr>
          <w:sz w:val="28"/>
          <w:szCs w:val="28"/>
        </w:rPr>
      </w:pPr>
      <w:r w:rsidRPr="006A75FE">
        <w:rPr>
          <w:sz w:val="28"/>
          <w:szCs w:val="28"/>
        </w:rPr>
        <w:lastRenderedPageBreak/>
        <w:t>По способу производства упаковка</w:t>
      </w:r>
      <w:r w:rsidR="002F2F3D" w:rsidRPr="006A75FE">
        <w:rPr>
          <w:sz w:val="28"/>
          <w:szCs w:val="28"/>
        </w:rPr>
        <w:t xml:space="preserve"> из стекла </w:t>
      </w:r>
      <w:r w:rsidRPr="006A75FE">
        <w:rPr>
          <w:sz w:val="28"/>
          <w:szCs w:val="28"/>
        </w:rPr>
        <w:t xml:space="preserve">классифицируется на упаковку, полученную </w:t>
      </w:r>
      <w:r w:rsidR="00D24A3E" w:rsidRPr="006A75FE">
        <w:rPr>
          <w:sz w:val="28"/>
          <w:szCs w:val="28"/>
        </w:rPr>
        <w:t>непосредственно из стекломассы</w:t>
      </w:r>
      <w:r w:rsidRPr="006A75FE">
        <w:rPr>
          <w:sz w:val="28"/>
          <w:szCs w:val="28"/>
        </w:rPr>
        <w:t xml:space="preserve"> (формованная упаковка) и упаковку, полученную из дрота медицинского (трубчатая упаковка).</w:t>
      </w:r>
    </w:p>
    <w:p w:rsidR="000A35B6" w:rsidRPr="006A75FE" w:rsidRDefault="000A35B6" w:rsidP="00311AF4">
      <w:pPr>
        <w:pStyle w:val="aa"/>
        <w:spacing w:after="0" w:line="360" w:lineRule="auto"/>
        <w:ind w:left="0" w:firstLine="709"/>
        <w:jc w:val="both"/>
        <w:rPr>
          <w:sz w:val="28"/>
          <w:szCs w:val="28"/>
        </w:rPr>
      </w:pPr>
      <w:r w:rsidRPr="006A75FE">
        <w:rPr>
          <w:sz w:val="28"/>
          <w:szCs w:val="28"/>
        </w:rPr>
        <w:t xml:space="preserve">В зависимости от качества стекла медицинского, определяющего гидролитическую устойчивость, различают упаковку из стекла </w:t>
      </w:r>
      <w:r w:rsidRPr="006A75FE">
        <w:rPr>
          <w:sz w:val="28"/>
          <w:szCs w:val="28"/>
          <w:lang w:val="en-US"/>
        </w:rPr>
        <w:t>I</w:t>
      </w:r>
      <w:r w:rsidRPr="006A75FE">
        <w:rPr>
          <w:sz w:val="28"/>
          <w:szCs w:val="28"/>
        </w:rPr>
        <w:t xml:space="preserve">, </w:t>
      </w:r>
      <w:r w:rsidRPr="006A75FE">
        <w:rPr>
          <w:sz w:val="28"/>
          <w:szCs w:val="28"/>
          <w:lang w:val="en-US"/>
        </w:rPr>
        <w:t>II</w:t>
      </w:r>
      <w:r w:rsidRPr="006A75FE">
        <w:rPr>
          <w:sz w:val="28"/>
          <w:szCs w:val="28"/>
        </w:rPr>
        <w:t xml:space="preserve"> и </w:t>
      </w:r>
      <w:r w:rsidRPr="006A75FE">
        <w:rPr>
          <w:sz w:val="28"/>
          <w:szCs w:val="28"/>
          <w:lang w:val="en-US"/>
        </w:rPr>
        <w:t>III</w:t>
      </w:r>
      <w:r w:rsidRPr="006A75FE">
        <w:rPr>
          <w:sz w:val="28"/>
          <w:szCs w:val="28"/>
        </w:rPr>
        <w:t xml:space="preserve"> типа. Характеристика </w:t>
      </w:r>
      <w:r w:rsidR="003379D9" w:rsidRPr="006A75FE">
        <w:rPr>
          <w:sz w:val="28"/>
          <w:szCs w:val="28"/>
        </w:rPr>
        <w:t xml:space="preserve">и рекомендации по использованию </w:t>
      </w:r>
      <w:r w:rsidR="00F66293" w:rsidRPr="006A75FE">
        <w:rPr>
          <w:sz w:val="28"/>
          <w:szCs w:val="28"/>
        </w:rPr>
        <w:t xml:space="preserve">упаковки из стекла </w:t>
      </w:r>
      <w:r w:rsidR="00F66293" w:rsidRPr="006A75FE">
        <w:rPr>
          <w:sz w:val="28"/>
          <w:szCs w:val="28"/>
          <w:lang w:val="en-US"/>
        </w:rPr>
        <w:t>I</w:t>
      </w:r>
      <w:r w:rsidR="00F66293" w:rsidRPr="006A75FE">
        <w:rPr>
          <w:sz w:val="28"/>
          <w:szCs w:val="28"/>
        </w:rPr>
        <w:t xml:space="preserve">, </w:t>
      </w:r>
      <w:r w:rsidR="00F66293" w:rsidRPr="006A75FE">
        <w:rPr>
          <w:sz w:val="28"/>
          <w:szCs w:val="28"/>
          <w:lang w:val="en-US"/>
        </w:rPr>
        <w:t>II</w:t>
      </w:r>
      <w:r w:rsidR="00F66293" w:rsidRPr="006A75FE">
        <w:rPr>
          <w:sz w:val="28"/>
          <w:szCs w:val="28"/>
        </w:rPr>
        <w:t xml:space="preserve"> и </w:t>
      </w:r>
      <w:r w:rsidR="00F66293" w:rsidRPr="006A75FE">
        <w:rPr>
          <w:sz w:val="28"/>
          <w:szCs w:val="28"/>
          <w:lang w:val="en-US"/>
        </w:rPr>
        <w:t>III</w:t>
      </w:r>
      <w:r w:rsidR="00F66293" w:rsidRPr="006A75FE">
        <w:rPr>
          <w:sz w:val="28"/>
          <w:szCs w:val="28"/>
        </w:rPr>
        <w:t xml:space="preserve"> типов </w:t>
      </w:r>
      <w:r w:rsidR="003379D9" w:rsidRPr="006A75FE">
        <w:rPr>
          <w:sz w:val="28"/>
          <w:szCs w:val="28"/>
        </w:rPr>
        <w:t xml:space="preserve">для лекарственных препаратов </w:t>
      </w:r>
      <w:r w:rsidR="00145478" w:rsidRPr="006A75FE">
        <w:rPr>
          <w:sz w:val="28"/>
          <w:szCs w:val="28"/>
        </w:rPr>
        <w:t>указаны в ОФС «Определение гидролитической стабильности упаковки из стекла».</w:t>
      </w:r>
    </w:p>
    <w:p w:rsidR="00311AF4" w:rsidRPr="006A75FE" w:rsidRDefault="00B24714" w:rsidP="00B24714">
      <w:pPr>
        <w:pStyle w:val="aa"/>
        <w:spacing w:after="0" w:line="360" w:lineRule="auto"/>
        <w:ind w:left="0" w:firstLine="709"/>
        <w:jc w:val="both"/>
        <w:rPr>
          <w:sz w:val="28"/>
          <w:szCs w:val="28"/>
        </w:rPr>
      </w:pPr>
      <w:r w:rsidRPr="006A75FE">
        <w:rPr>
          <w:sz w:val="28"/>
          <w:szCs w:val="28"/>
        </w:rPr>
        <w:t>Классификация упаковки по типу (материалу, конструкции) и виду (форме), а также по другим классификационным признакам,</w:t>
      </w:r>
      <w:r w:rsidR="00284D9B" w:rsidRPr="006A75FE">
        <w:rPr>
          <w:sz w:val="28"/>
          <w:szCs w:val="28"/>
        </w:rPr>
        <w:t xml:space="preserve"> применимым к упаковке из стекла, </w:t>
      </w:r>
      <w:r w:rsidRPr="006A75FE">
        <w:rPr>
          <w:sz w:val="28"/>
          <w:szCs w:val="28"/>
        </w:rPr>
        <w:t xml:space="preserve">приведена в ОФС «Упаковка, маркировка и транспортирование лекарственных средств». </w:t>
      </w:r>
    </w:p>
    <w:p w:rsidR="00DD1005" w:rsidRDefault="005128BA" w:rsidP="008964C0">
      <w:pPr>
        <w:pStyle w:val="aa"/>
        <w:spacing w:after="0" w:line="360" w:lineRule="auto"/>
        <w:ind w:left="0" w:firstLine="709"/>
        <w:jc w:val="both"/>
        <w:rPr>
          <w:sz w:val="28"/>
          <w:szCs w:val="28"/>
        </w:rPr>
      </w:pPr>
      <w:r w:rsidRPr="006A75FE">
        <w:rPr>
          <w:sz w:val="28"/>
          <w:szCs w:val="28"/>
        </w:rPr>
        <w:t xml:space="preserve">Упаковка </w:t>
      </w:r>
      <w:r w:rsidR="00F66293" w:rsidRPr="006A75FE">
        <w:rPr>
          <w:sz w:val="28"/>
          <w:szCs w:val="28"/>
        </w:rPr>
        <w:t xml:space="preserve">из стекла может </w:t>
      </w:r>
      <w:r w:rsidRPr="006A75FE">
        <w:rPr>
          <w:sz w:val="28"/>
          <w:szCs w:val="28"/>
        </w:rPr>
        <w:t xml:space="preserve">иметь укупорочное средство (укупоренная упаковка) или укупорочное средство </w:t>
      </w:r>
      <w:r w:rsidR="00344FF9" w:rsidRPr="006A75FE">
        <w:rPr>
          <w:sz w:val="28"/>
          <w:szCs w:val="28"/>
        </w:rPr>
        <w:t xml:space="preserve">может </w:t>
      </w:r>
      <w:r w:rsidRPr="006A75FE">
        <w:rPr>
          <w:sz w:val="28"/>
          <w:szCs w:val="28"/>
        </w:rPr>
        <w:t xml:space="preserve">отсутствовать, а упаковка </w:t>
      </w:r>
      <w:r w:rsidR="00AF1990" w:rsidRPr="006A75FE">
        <w:rPr>
          <w:sz w:val="28"/>
          <w:szCs w:val="28"/>
        </w:rPr>
        <w:t xml:space="preserve">из стекла </w:t>
      </w:r>
      <w:r w:rsidRPr="006A75FE">
        <w:rPr>
          <w:sz w:val="28"/>
          <w:szCs w:val="28"/>
        </w:rPr>
        <w:t>будет герметично запаяна (запаянная упаковка)</w:t>
      </w:r>
      <w:r w:rsidR="00FA6C09" w:rsidRPr="006A75FE">
        <w:rPr>
          <w:sz w:val="28"/>
          <w:szCs w:val="28"/>
        </w:rPr>
        <w:t>. Укупоренная упаковка из стекла может иметь уку</w:t>
      </w:r>
      <w:r w:rsidR="00A7680F" w:rsidRPr="006A75FE">
        <w:rPr>
          <w:sz w:val="28"/>
          <w:szCs w:val="28"/>
        </w:rPr>
        <w:t>порочное средство, которое не требует удаления во время применения лекарственного препарата, например, укупорочное средство из эластичных материалов,</w:t>
      </w:r>
      <w:r w:rsidR="00FA6C09" w:rsidRPr="006A75FE">
        <w:rPr>
          <w:sz w:val="28"/>
          <w:szCs w:val="28"/>
        </w:rPr>
        <w:t xml:space="preserve"> которое может протыкаться иглой для внутривенного введения </w:t>
      </w:r>
      <w:r w:rsidR="00A7680F" w:rsidRPr="006A75FE">
        <w:rPr>
          <w:sz w:val="28"/>
          <w:szCs w:val="28"/>
        </w:rPr>
        <w:t xml:space="preserve">для взятия </w:t>
      </w:r>
      <w:r w:rsidR="00FA6C09" w:rsidRPr="006A75FE">
        <w:rPr>
          <w:sz w:val="28"/>
          <w:szCs w:val="28"/>
        </w:rPr>
        <w:t>лекарственного препарата</w:t>
      </w:r>
      <w:r w:rsidR="00A7680F" w:rsidRPr="006A75FE">
        <w:rPr>
          <w:sz w:val="28"/>
          <w:szCs w:val="28"/>
        </w:rPr>
        <w:t xml:space="preserve"> для применения. Другой вид укупоренной упаковки из стекла имеет укупорочные средства, </w:t>
      </w:r>
      <w:r w:rsidR="00030E74" w:rsidRPr="006A75FE">
        <w:rPr>
          <w:sz w:val="28"/>
          <w:szCs w:val="28"/>
        </w:rPr>
        <w:t xml:space="preserve">от </w:t>
      </w:r>
      <w:r w:rsidR="00A7680F" w:rsidRPr="006A75FE">
        <w:rPr>
          <w:sz w:val="28"/>
          <w:szCs w:val="28"/>
        </w:rPr>
        <w:t>которы</w:t>
      </w:r>
      <w:r w:rsidR="00030E74" w:rsidRPr="006A75FE">
        <w:rPr>
          <w:sz w:val="28"/>
          <w:szCs w:val="28"/>
        </w:rPr>
        <w:t>х</w:t>
      </w:r>
      <w:r w:rsidR="00A7680F" w:rsidRPr="006A75FE">
        <w:rPr>
          <w:sz w:val="28"/>
          <w:szCs w:val="28"/>
        </w:rPr>
        <w:t xml:space="preserve"> во время применения лекарственного препарата</w:t>
      </w:r>
      <w:r w:rsidR="00030E74" w:rsidRPr="006A75FE">
        <w:rPr>
          <w:sz w:val="28"/>
          <w:szCs w:val="28"/>
        </w:rPr>
        <w:t xml:space="preserve"> упаковка должна быть освобождена.</w:t>
      </w:r>
    </w:p>
    <w:p w:rsidR="00C54FAF" w:rsidRPr="006A75FE" w:rsidRDefault="00C54FAF" w:rsidP="001215FE">
      <w:pPr>
        <w:pStyle w:val="aa"/>
        <w:spacing w:after="0" w:line="360" w:lineRule="auto"/>
        <w:ind w:left="0"/>
        <w:jc w:val="center"/>
        <w:rPr>
          <w:sz w:val="28"/>
          <w:szCs w:val="28"/>
        </w:rPr>
      </w:pPr>
      <w:r w:rsidRPr="006A75FE">
        <w:rPr>
          <w:sz w:val="28"/>
          <w:szCs w:val="28"/>
        </w:rPr>
        <w:t>ИСПЫТАНИЯ</w:t>
      </w:r>
    </w:p>
    <w:p w:rsidR="0062171C" w:rsidRPr="006A75FE" w:rsidRDefault="0062171C" w:rsidP="00B861CD">
      <w:pPr>
        <w:pStyle w:val="aa"/>
        <w:spacing w:after="0" w:line="360" w:lineRule="auto"/>
        <w:ind w:left="0" w:firstLine="709"/>
        <w:jc w:val="both"/>
        <w:rPr>
          <w:sz w:val="28"/>
          <w:szCs w:val="28"/>
        </w:rPr>
      </w:pPr>
      <w:r w:rsidRPr="006A75FE">
        <w:rPr>
          <w:b/>
          <w:sz w:val="28"/>
          <w:szCs w:val="28"/>
        </w:rPr>
        <w:t xml:space="preserve">Описание. </w:t>
      </w:r>
      <w:r w:rsidRPr="006A75FE">
        <w:rPr>
          <w:sz w:val="28"/>
          <w:szCs w:val="28"/>
        </w:rPr>
        <w:t xml:space="preserve">Основные параметры и размеры, </w:t>
      </w:r>
      <w:r w:rsidR="000E527B" w:rsidRPr="006A75FE">
        <w:rPr>
          <w:sz w:val="28"/>
          <w:szCs w:val="28"/>
        </w:rPr>
        <w:t xml:space="preserve">геометрические допуски, косметические дефекты, </w:t>
      </w:r>
      <w:r w:rsidR="00C91119" w:rsidRPr="006A75FE">
        <w:rPr>
          <w:sz w:val="28"/>
          <w:szCs w:val="28"/>
        </w:rPr>
        <w:t>номинальная и/или полная вместимость и другие характеристики упаковки из стекла должны отвечать нормативной документации</w:t>
      </w:r>
      <w:r w:rsidR="000E527B" w:rsidRPr="006A75FE">
        <w:rPr>
          <w:sz w:val="28"/>
          <w:szCs w:val="28"/>
        </w:rPr>
        <w:t xml:space="preserve"> на конкретный тип и вид упаковки из стекла</w:t>
      </w:r>
      <w:r w:rsidR="00C91119" w:rsidRPr="006A75FE">
        <w:rPr>
          <w:sz w:val="28"/>
          <w:szCs w:val="28"/>
        </w:rPr>
        <w:t>.</w:t>
      </w:r>
    </w:p>
    <w:p w:rsidR="00C91119" w:rsidRPr="006A75FE" w:rsidRDefault="00C91119" w:rsidP="00B861CD">
      <w:pPr>
        <w:pStyle w:val="aa"/>
        <w:spacing w:after="0" w:line="360" w:lineRule="auto"/>
        <w:ind w:left="0" w:firstLine="709"/>
        <w:jc w:val="both"/>
        <w:rPr>
          <w:sz w:val="28"/>
          <w:szCs w:val="28"/>
        </w:rPr>
      </w:pPr>
      <w:r w:rsidRPr="006A75FE">
        <w:rPr>
          <w:b/>
          <w:sz w:val="28"/>
          <w:szCs w:val="28"/>
        </w:rPr>
        <w:lastRenderedPageBreak/>
        <w:t>Герметичность.</w:t>
      </w:r>
      <w:r w:rsidR="008B6CF1" w:rsidRPr="006A75FE">
        <w:rPr>
          <w:b/>
          <w:sz w:val="28"/>
          <w:szCs w:val="28"/>
        </w:rPr>
        <w:t xml:space="preserve"> </w:t>
      </w:r>
      <w:r w:rsidR="008B6CF1" w:rsidRPr="006A75FE">
        <w:rPr>
          <w:sz w:val="28"/>
          <w:szCs w:val="28"/>
        </w:rPr>
        <w:t>Испытание проводят в соответствии с требованиями ОФС «Определение герметичности упаковки».</w:t>
      </w:r>
    </w:p>
    <w:p w:rsidR="00C54FAF" w:rsidRPr="006A75FE" w:rsidRDefault="00C54FAF" w:rsidP="00B861CD">
      <w:pPr>
        <w:pStyle w:val="aa"/>
        <w:spacing w:after="0" w:line="360" w:lineRule="auto"/>
        <w:ind w:left="0" w:firstLine="709"/>
        <w:jc w:val="both"/>
        <w:rPr>
          <w:sz w:val="28"/>
          <w:szCs w:val="28"/>
        </w:rPr>
      </w:pPr>
      <w:r w:rsidRPr="006A75FE">
        <w:rPr>
          <w:b/>
          <w:sz w:val="28"/>
          <w:szCs w:val="28"/>
        </w:rPr>
        <w:t xml:space="preserve">Гидролитическая </w:t>
      </w:r>
      <w:r w:rsidR="00725286" w:rsidRPr="006A75FE">
        <w:rPr>
          <w:b/>
          <w:sz w:val="28"/>
          <w:szCs w:val="28"/>
        </w:rPr>
        <w:t>устойчивость</w:t>
      </w:r>
      <w:r w:rsidRPr="006A75FE">
        <w:rPr>
          <w:sz w:val="28"/>
          <w:szCs w:val="28"/>
        </w:rPr>
        <w:t xml:space="preserve">. </w:t>
      </w:r>
      <w:r w:rsidR="00344FF9" w:rsidRPr="006A75FE">
        <w:rPr>
          <w:sz w:val="28"/>
          <w:szCs w:val="28"/>
        </w:rPr>
        <w:t>Испытание</w:t>
      </w:r>
      <w:r w:rsidR="00725286" w:rsidRPr="006A75FE">
        <w:rPr>
          <w:sz w:val="28"/>
          <w:szCs w:val="28"/>
        </w:rPr>
        <w:t xml:space="preserve"> проводят </w:t>
      </w:r>
      <w:r w:rsidRPr="006A75FE">
        <w:rPr>
          <w:sz w:val="28"/>
          <w:szCs w:val="28"/>
        </w:rPr>
        <w:t xml:space="preserve">в соответствии с ОФС «Определение гидролитической стабильности упаковки из стекла». Если упаковка </w:t>
      </w:r>
      <w:r w:rsidR="00C91119" w:rsidRPr="006A75FE">
        <w:rPr>
          <w:sz w:val="28"/>
          <w:szCs w:val="28"/>
        </w:rPr>
        <w:t>из стекла</w:t>
      </w:r>
      <w:r w:rsidRPr="006A75FE">
        <w:rPr>
          <w:sz w:val="28"/>
          <w:szCs w:val="28"/>
        </w:rPr>
        <w:t xml:space="preserve"> име</w:t>
      </w:r>
      <w:r w:rsidR="00E8387D" w:rsidRPr="006A75FE">
        <w:rPr>
          <w:sz w:val="28"/>
          <w:szCs w:val="28"/>
        </w:rPr>
        <w:t>ет</w:t>
      </w:r>
      <w:r w:rsidRPr="006A75FE">
        <w:rPr>
          <w:sz w:val="28"/>
          <w:szCs w:val="28"/>
        </w:rPr>
        <w:t xml:space="preserve"> детали, изготовленные из другого материала, то испытани</w:t>
      </w:r>
      <w:r w:rsidR="00344FF9" w:rsidRPr="006A75FE">
        <w:rPr>
          <w:sz w:val="28"/>
          <w:szCs w:val="28"/>
        </w:rPr>
        <w:t>е</w:t>
      </w:r>
      <w:r w:rsidR="00E8387D" w:rsidRPr="006A75FE">
        <w:rPr>
          <w:sz w:val="28"/>
          <w:szCs w:val="28"/>
        </w:rPr>
        <w:t xml:space="preserve"> проводят только на стеклянных частях упаковки.</w:t>
      </w:r>
    </w:p>
    <w:p w:rsidR="00F11FE8" w:rsidRPr="006A75FE" w:rsidRDefault="00E8387D" w:rsidP="00B861CD">
      <w:pPr>
        <w:pStyle w:val="aa"/>
        <w:spacing w:after="0" w:line="360" w:lineRule="auto"/>
        <w:ind w:left="0" w:firstLine="709"/>
        <w:jc w:val="both"/>
        <w:rPr>
          <w:sz w:val="28"/>
          <w:szCs w:val="28"/>
        </w:rPr>
      </w:pPr>
      <w:r w:rsidRPr="006A75FE">
        <w:rPr>
          <w:b/>
          <w:sz w:val="28"/>
          <w:szCs w:val="28"/>
        </w:rPr>
        <w:t xml:space="preserve">Мышьяк. </w:t>
      </w:r>
      <w:r w:rsidR="00861BE1" w:rsidRPr="006A75FE">
        <w:rPr>
          <w:sz w:val="28"/>
          <w:szCs w:val="28"/>
        </w:rPr>
        <w:t>Не более 0,</w:t>
      </w:r>
      <w:r w:rsidR="00C3498C" w:rsidRPr="006A75FE">
        <w:rPr>
          <w:sz w:val="28"/>
          <w:szCs w:val="28"/>
        </w:rPr>
        <w:t>1мкг/мл</w:t>
      </w:r>
      <w:r w:rsidR="00861BE1" w:rsidRPr="006A75FE">
        <w:rPr>
          <w:sz w:val="28"/>
          <w:szCs w:val="28"/>
        </w:rPr>
        <w:t xml:space="preserve">. </w:t>
      </w:r>
      <w:r w:rsidRPr="006A75FE">
        <w:rPr>
          <w:sz w:val="28"/>
          <w:szCs w:val="28"/>
        </w:rPr>
        <w:t xml:space="preserve">Испытание проводят для </w:t>
      </w:r>
      <w:r w:rsidR="00403609" w:rsidRPr="006A75FE">
        <w:rPr>
          <w:sz w:val="28"/>
          <w:szCs w:val="28"/>
        </w:rPr>
        <w:t>упаковки из стекла, предназначенной для водных лекарственных препаратов для парентерального применения</w:t>
      </w:r>
      <w:r w:rsidR="00F11FE8" w:rsidRPr="006A75FE">
        <w:rPr>
          <w:sz w:val="28"/>
          <w:szCs w:val="28"/>
        </w:rPr>
        <w:t>.</w:t>
      </w:r>
    </w:p>
    <w:p w:rsidR="00F11FE8" w:rsidRPr="006A75FE" w:rsidRDefault="00F11FE8" w:rsidP="00F11FE8">
      <w:pPr>
        <w:pStyle w:val="aa"/>
        <w:spacing w:after="0" w:line="360" w:lineRule="auto"/>
        <w:ind w:left="0" w:firstLine="709"/>
        <w:jc w:val="both"/>
        <w:rPr>
          <w:sz w:val="28"/>
          <w:szCs w:val="28"/>
        </w:rPr>
      </w:pPr>
      <w:r w:rsidRPr="006A75FE">
        <w:rPr>
          <w:i/>
          <w:sz w:val="28"/>
          <w:szCs w:val="28"/>
        </w:rPr>
        <w:t>Подготовка образца.</w:t>
      </w:r>
      <w:r w:rsidRPr="006A75FE">
        <w:rPr>
          <w:sz w:val="28"/>
          <w:szCs w:val="28"/>
        </w:rPr>
        <w:t xml:space="preserve"> Используют водное извлечение, полученное после автоклавирования упаковок из стекла, заполненных водой, подготовленных в соответствии с ОФС «Определение гидролитической стабильности упаковки из стекла» (метод 1.</w:t>
      </w:r>
      <w:r w:rsidR="00C3498C" w:rsidRPr="006A75FE">
        <w:rPr>
          <w:sz w:val="28"/>
          <w:szCs w:val="28"/>
        </w:rPr>
        <w:t> </w:t>
      </w:r>
      <w:r w:rsidRPr="006A75FE">
        <w:rPr>
          <w:sz w:val="28"/>
          <w:szCs w:val="28"/>
        </w:rPr>
        <w:t>Определение гидролитической устойчивости внутренней поверхности упаковки из стекла).</w:t>
      </w:r>
    </w:p>
    <w:p w:rsidR="00F11FE8" w:rsidRPr="006A75FE" w:rsidRDefault="00F11FE8" w:rsidP="00B861CD">
      <w:pPr>
        <w:pStyle w:val="aa"/>
        <w:spacing w:after="0" w:line="360" w:lineRule="auto"/>
        <w:ind w:left="0" w:firstLine="709"/>
        <w:jc w:val="both"/>
        <w:rPr>
          <w:sz w:val="28"/>
          <w:szCs w:val="28"/>
        </w:rPr>
      </w:pPr>
      <w:r w:rsidRPr="006A75FE">
        <w:rPr>
          <w:sz w:val="28"/>
          <w:szCs w:val="28"/>
        </w:rPr>
        <w:t>Метод 1.</w:t>
      </w:r>
      <w:r w:rsidR="002167EA" w:rsidRPr="006A75FE">
        <w:rPr>
          <w:sz w:val="28"/>
          <w:szCs w:val="28"/>
        </w:rPr>
        <w:t> </w:t>
      </w:r>
      <w:r w:rsidRPr="006A75FE">
        <w:rPr>
          <w:sz w:val="28"/>
          <w:szCs w:val="28"/>
        </w:rPr>
        <w:t>Испытание проводят в соответствии с требованиями ОФС «Мышьяк»</w:t>
      </w:r>
      <w:r w:rsidR="002167EA" w:rsidRPr="006A75FE">
        <w:rPr>
          <w:sz w:val="28"/>
          <w:szCs w:val="28"/>
        </w:rPr>
        <w:t xml:space="preserve">, используя в качестве испытуемого раствора </w:t>
      </w:r>
      <w:r w:rsidR="00C3498C" w:rsidRPr="006A75FE">
        <w:rPr>
          <w:sz w:val="28"/>
          <w:szCs w:val="28"/>
        </w:rPr>
        <w:t xml:space="preserve">5 мл </w:t>
      </w:r>
      <w:r w:rsidR="002167EA" w:rsidRPr="006A75FE">
        <w:rPr>
          <w:sz w:val="28"/>
          <w:szCs w:val="28"/>
        </w:rPr>
        <w:t>водного извлечения.</w:t>
      </w:r>
    </w:p>
    <w:p w:rsidR="003473B1" w:rsidRPr="006A75FE" w:rsidRDefault="002167EA" w:rsidP="00B861CD">
      <w:pPr>
        <w:pStyle w:val="aa"/>
        <w:spacing w:after="0" w:line="360" w:lineRule="auto"/>
        <w:ind w:left="0" w:firstLine="709"/>
        <w:jc w:val="both"/>
        <w:rPr>
          <w:sz w:val="28"/>
          <w:szCs w:val="28"/>
        </w:rPr>
      </w:pPr>
      <w:r w:rsidRPr="006A75FE">
        <w:rPr>
          <w:sz w:val="28"/>
          <w:szCs w:val="28"/>
        </w:rPr>
        <w:t>Метод 2. И</w:t>
      </w:r>
      <w:r w:rsidR="00F11FE8" w:rsidRPr="006A75FE">
        <w:rPr>
          <w:sz w:val="28"/>
          <w:szCs w:val="28"/>
        </w:rPr>
        <w:t>спытание прово</w:t>
      </w:r>
      <w:r w:rsidRPr="006A75FE">
        <w:rPr>
          <w:sz w:val="28"/>
          <w:szCs w:val="28"/>
        </w:rPr>
        <w:t>дят</w:t>
      </w:r>
      <w:r w:rsidR="003473B1" w:rsidRPr="006A75FE">
        <w:rPr>
          <w:sz w:val="28"/>
          <w:szCs w:val="28"/>
        </w:rPr>
        <w:t xml:space="preserve"> методом атомно-абсорбционной спектрометрии с образованием гидрида в соответствии с ОФС</w:t>
      </w:r>
      <w:r w:rsidR="000D6E0C" w:rsidRPr="006A75FE">
        <w:rPr>
          <w:sz w:val="28"/>
          <w:szCs w:val="28"/>
        </w:rPr>
        <w:t> </w:t>
      </w:r>
      <w:r w:rsidR="003473B1" w:rsidRPr="006A75FE">
        <w:rPr>
          <w:sz w:val="28"/>
          <w:szCs w:val="28"/>
        </w:rPr>
        <w:t>«Атомно-абсорбционная спектрометрия»</w:t>
      </w:r>
      <w:r w:rsidR="008A3792" w:rsidRPr="006A75FE">
        <w:rPr>
          <w:sz w:val="28"/>
          <w:szCs w:val="28"/>
        </w:rPr>
        <w:t xml:space="preserve"> (</w:t>
      </w:r>
      <w:r w:rsidR="003473B1" w:rsidRPr="006A75FE">
        <w:rPr>
          <w:sz w:val="28"/>
          <w:szCs w:val="28"/>
        </w:rPr>
        <w:t>метод</w:t>
      </w:r>
      <w:r w:rsidR="008A3792" w:rsidRPr="006A75FE">
        <w:rPr>
          <w:sz w:val="28"/>
          <w:szCs w:val="28"/>
        </w:rPr>
        <w:t> </w:t>
      </w:r>
      <w:r w:rsidR="003473B1" w:rsidRPr="006A75FE">
        <w:rPr>
          <w:sz w:val="28"/>
          <w:szCs w:val="28"/>
        </w:rPr>
        <w:t>1</w:t>
      </w:r>
      <w:r w:rsidR="008A3792" w:rsidRPr="006A75FE">
        <w:rPr>
          <w:sz w:val="28"/>
          <w:szCs w:val="28"/>
        </w:rPr>
        <w:t>.</w:t>
      </w:r>
      <w:r w:rsidR="00C3498C" w:rsidRPr="006A75FE">
        <w:rPr>
          <w:sz w:val="28"/>
          <w:szCs w:val="28"/>
        </w:rPr>
        <w:t> </w:t>
      </w:r>
      <w:r w:rsidR="008A3792" w:rsidRPr="006A75FE">
        <w:rPr>
          <w:sz w:val="28"/>
          <w:szCs w:val="28"/>
        </w:rPr>
        <w:t>М</w:t>
      </w:r>
      <w:r w:rsidR="003473B1" w:rsidRPr="006A75FE">
        <w:rPr>
          <w:sz w:val="28"/>
          <w:szCs w:val="28"/>
        </w:rPr>
        <w:t>етод калибровочной кривой</w:t>
      </w:r>
      <w:r w:rsidR="008A3792" w:rsidRPr="006A75FE">
        <w:rPr>
          <w:sz w:val="28"/>
          <w:szCs w:val="28"/>
        </w:rPr>
        <w:t>)</w:t>
      </w:r>
      <w:r w:rsidR="003473B1" w:rsidRPr="006A75FE">
        <w:rPr>
          <w:sz w:val="28"/>
          <w:szCs w:val="28"/>
        </w:rPr>
        <w:t>.</w:t>
      </w:r>
    </w:p>
    <w:p w:rsidR="00CA66F7" w:rsidRPr="006A75FE" w:rsidRDefault="00725286" w:rsidP="00311C42">
      <w:pPr>
        <w:pStyle w:val="aa"/>
        <w:spacing w:after="0" w:line="360" w:lineRule="auto"/>
        <w:ind w:left="0" w:firstLine="709"/>
        <w:jc w:val="both"/>
        <w:rPr>
          <w:sz w:val="28"/>
          <w:szCs w:val="28"/>
        </w:rPr>
      </w:pPr>
      <w:r w:rsidRPr="006A75FE">
        <w:rPr>
          <w:i/>
          <w:sz w:val="28"/>
          <w:szCs w:val="28"/>
        </w:rPr>
        <w:t>Испытуемый раствор</w:t>
      </w:r>
      <w:r w:rsidR="00E54B51" w:rsidRPr="006A75FE">
        <w:rPr>
          <w:i/>
          <w:sz w:val="28"/>
          <w:szCs w:val="28"/>
        </w:rPr>
        <w:t>.</w:t>
      </w:r>
      <w:r w:rsidR="00311C42" w:rsidRPr="006A75FE">
        <w:rPr>
          <w:sz w:val="28"/>
          <w:szCs w:val="28"/>
        </w:rPr>
        <w:t xml:space="preserve"> </w:t>
      </w:r>
      <w:r w:rsidR="00CA66F7" w:rsidRPr="006A75FE">
        <w:rPr>
          <w:sz w:val="28"/>
          <w:szCs w:val="28"/>
        </w:rPr>
        <w:t>10,0</w:t>
      </w:r>
      <w:r w:rsidR="00266097" w:rsidRPr="006A75FE">
        <w:rPr>
          <w:sz w:val="28"/>
          <w:szCs w:val="28"/>
        </w:rPr>
        <w:t> </w:t>
      </w:r>
      <w:r w:rsidR="00CA66F7" w:rsidRPr="006A75FE">
        <w:rPr>
          <w:sz w:val="28"/>
          <w:szCs w:val="28"/>
        </w:rPr>
        <w:t>мл водного извлечения переносят в мерную колбу вместимостью 100 мл. Прибавляют 10</w:t>
      </w:r>
      <w:r w:rsidR="005C2C7C" w:rsidRPr="006A75FE">
        <w:rPr>
          <w:sz w:val="28"/>
          <w:szCs w:val="28"/>
        </w:rPr>
        <w:t> м</w:t>
      </w:r>
      <w:r w:rsidR="00CA66F7" w:rsidRPr="006A75FE">
        <w:rPr>
          <w:sz w:val="28"/>
          <w:szCs w:val="28"/>
        </w:rPr>
        <w:t xml:space="preserve">л хлористоводородной кислоты </w:t>
      </w:r>
      <w:r w:rsidR="008E40DC" w:rsidRPr="006A75FE">
        <w:rPr>
          <w:sz w:val="28"/>
          <w:szCs w:val="28"/>
        </w:rPr>
        <w:t xml:space="preserve">концентрированной </w:t>
      </w:r>
      <w:r w:rsidR="008A3792" w:rsidRPr="006A75FE">
        <w:rPr>
          <w:sz w:val="28"/>
          <w:szCs w:val="28"/>
        </w:rPr>
        <w:t>и 5</w:t>
      </w:r>
      <w:r w:rsidR="008E40DC" w:rsidRPr="006A75FE">
        <w:rPr>
          <w:sz w:val="28"/>
          <w:szCs w:val="28"/>
        </w:rPr>
        <w:t> м</w:t>
      </w:r>
      <w:r w:rsidR="008A3792" w:rsidRPr="006A75FE">
        <w:rPr>
          <w:sz w:val="28"/>
          <w:szCs w:val="28"/>
        </w:rPr>
        <w:t xml:space="preserve">л калия </w:t>
      </w:r>
      <w:r w:rsidR="00C3498C" w:rsidRPr="006A75FE">
        <w:rPr>
          <w:sz w:val="28"/>
          <w:szCs w:val="28"/>
        </w:rPr>
        <w:t>йодида</w:t>
      </w:r>
      <w:r w:rsidR="008E40DC" w:rsidRPr="006A75FE">
        <w:rPr>
          <w:sz w:val="28"/>
          <w:szCs w:val="28"/>
        </w:rPr>
        <w:t xml:space="preserve"> </w:t>
      </w:r>
      <w:r w:rsidR="005B2043" w:rsidRPr="006A75FE">
        <w:rPr>
          <w:sz w:val="28"/>
          <w:szCs w:val="28"/>
        </w:rPr>
        <w:t>раствора 20 %.</w:t>
      </w:r>
      <w:r w:rsidR="008E40DC" w:rsidRPr="006A75FE">
        <w:rPr>
          <w:sz w:val="28"/>
          <w:szCs w:val="28"/>
        </w:rPr>
        <w:t xml:space="preserve"> </w:t>
      </w:r>
      <w:r w:rsidR="00C3498C" w:rsidRPr="006A75FE">
        <w:rPr>
          <w:sz w:val="28"/>
          <w:szCs w:val="28"/>
        </w:rPr>
        <w:t>Выдерживают</w:t>
      </w:r>
      <w:r w:rsidR="008A3792" w:rsidRPr="006A75FE">
        <w:rPr>
          <w:sz w:val="28"/>
          <w:szCs w:val="28"/>
        </w:rPr>
        <w:t xml:space="preserve"> на водяной бане при температуре 80° С в течение 20 мин</w:t>
      </w:r>
      <w:r w:rsidRPr="006A75FE">
        <w:rPr>
          <w:sz w:val="28"/>
          <w:szCs w:val="28"/>
        </w:rPr>
        <w:t>,</w:t>
      </w:r>
      <w:r w:rsidR="008A3792" w:rsidRPr="006A75FE">
        <w:rPr>
          <w:sz w:val="28"/>
          <w:szCs w:val="28"/>
        </w:rPr>
        <w:t xml:space="preserve"> охлаждают</w:t>
      </w:r>
      <w:r w:rsidR="00C3498C" w:rsidRPr="006A75FE">
        <w:rPr>
          <w:sz w:val="28"/>
          <w:szCs w:val="28"/>
        </w:rPr>
        <w:t xml:space="preserve"> и</w:t>
      </w:r>
      <w:r w:rsidR="008A3792" w:rsidRPr="006A75FE">
        <w:rPr>
          <w:sz w:val="28"/>
          <w:szCs w:val="28"/>
        </w:rPr>
        <w:t xml:space="preserve"> доводят объем </w:t>
      </w:r>
      <w:r w:rsidR="00C3498C" w:rsidRPr="006A75FE">
        <w:rPr>
          <w:sz w:val="28"/>
          <w:szCs w:val="28"/>
        </w:rPr>
        <w:t xml:space="preserve">раствора </w:t>
      </w:r>
      <w:r w:rsidR="008A3792" w:rsidRPr="006A75FE">
        <w:rPr>
          <w:sz w:val="28"/>
          <w:szCs w:val="28"/>
        </w:rPr>
        <w:t>до 100,0 мл водой.</w:t>
      </w:r>
    </w:p>
    <w:p w:rsidR="008A3792" w:rsidRPr="006A75FE" w:rsidRDefault="00C3498C" w:rsidP="008A3792">
      <w:pPr>
        <w:pStyle w:val="aa"/>
        <w:spacing w:after="0" w:line="360" w:lineRule="auto"/>
        <w:ind w:left="0" w:firstLine="709"/>
        <w:jc w:val="both"/>
        <w:rPr>
          <w:sz w:val="28"/>
          <w:szCs w:val="28"/>
        </w:rPr>
      </w:pPr>
      <w:r w:rsidRPr="006A75FE">
        <w:rPr>
          <w:i/>
          <w:sz w:val="28"/>
          <w:szCs w:val="28"/>
        </w:rPr>
        <w:t>Стандартные р</w:t>
      </w:r>
      <w:r w:rsidR="00861BE1" w:rsidRPr="006A75FE">
        <w:rPr>
          <w:i/>
          <w:sz w:val="28"/>
          <w:szCs w:val="28"/>
        </w:rPr>
        <w:t>астворы</w:t>
      </w:r>
      <w:r w:rsidRPr="006A75FE">
        <w:rPr>
          <w:i/>
          <w:sz w:val="28"/>
          <w:szCs w:val="28"/>
        </w:rPr>
        <w:t>.</w:t>
      </w:r>
      <w:r w:rsidR="00861BE1" w:rsidRPr="006A75FE">
        <w:rPr>
          <w:i/>
          <w:sz w:val="28"/>
          <w:szCs w:val="28"/>
        </w:rPr>
        <w:t>.</w:t>
      </w:r>
      <w:r w:rsidR="008A3792" w:rsidRPr="006A75FE">
        <w:rPr>
          <w:sz w:val="28"/>
          <w:szCs w:val="28"/>
        </w:rPr>
        <w:t xml:space="preserve"> </w:t>
      </w:r>
      <w:r w:rsidR="00597F41" w:rsidRPr="006A75FE">
        <w:rPr>
          <w:sz w:val="28"/>
          <w:szCs w:val="28"/>
        </w:rPr>
        <w:t>Используют стандартный раствор 1</w:t>
      </w:r>
      <w:r w:rsidRPr="006A75FE">
        <w:rPr>
          <w:sz w:val="28"/>
          <w:szCs w:val="28"/>
        </w:rPr>
        <w:t> </w:t>
      </w:r>
      <w:r w:rsidR="00597F41" w:rsidRPr="006A75FE">
        <w:rPr>
          <w:sz w:val="28"/>
          <w:szCs w:val="28"/>
        </w:rPr>
        <w:t xml:space="preserve">мкг/мл мышьяк-иона для приготовления </w:t>
      </w:r>
      <w:r w:rsidRPr="006A75FE">
        <w:rPr>
          <w:sz w:val="28"/>
          <w:szCs w:val="28"/>
        </w:rPr>
        <w:t xml:space="preserve">стандартных </w:t>
      </w:r>
      <w:r w:rsidR="00597F41" w:rsidRPr="006A75FE">
        <w:rPr>
          <w:sz w:val="28"/>
          <w:szCs w:val="28"/>
        </w:rPr>
        <w:t>растворов</w:t>
      </w:r>
      <w:r w:rsidRPr="006A75FE">
        <w:rPr>
          <w:sz w:val="28"/>
          <w:szCs w:val="28"/>
        </w:rPr>
        <w:t>,</w:t>
      </w:r>
      <w:r w:rsidR="00861BE1" w:rsidRPr="006A75FE">
        <w:rPr>
          <w:sz w:val="28"/>
          <w:szCs w:val="28"/>
        </w:rPr>
        <w:t xml:space="preserve"> содержащи</w:t>
      </w:r>
      <w:r w:rsidRPr="006A75FE">
        <w:rPr>
          <w:sz w:val="28"/>
          <w:szCs w:val="28"/>
        </w:rPr>
        <w:t>х</w:t>
      </w:r>
      <w:r w:rsidR="00861BE1" w:rsidRPr="006A75FE">
        <w:rPr>
          <w:sz w:val="28"/>
          <w:szCs w:val="28"/>
        </w:rPr>
        <w:t xml:space="preserve"> </w:t>
      </w:r>
      <w:r w:rsidR="00275A69" w:rsidRPr="006A75FE">
        <w:rPr>
          <w:sz w:val="28"/>
          <w:szCs w:val="28"/>
        </w:rPr>
        <w:t>0,0</w:t>
      </w:r>
      <w:r w:rsidRPr="006A75FE">
        <w:rPr>
          <w:sz w:val="28"/>
          <w:szCs w:val="28"/>
        </w:rPr>
        <w:t>0</w:t>
      </w:r>
      <w:r w:rsidR="005B2043" w:rsidRPr="006A75FE">
        <w:rPr>
          <w:sz w:val="28"/>
          <w:szCs w:val="28"/>
        </w:rPr>
        <w:t>5мкг/мл, 0,</w:t>
      </w:r>
      <w:r w:rsidRPr="006A75FE">
        <w:rPr>
          <w:sz w:val="28"/>
          <w:szCs w:val="28"/>
        </w:rPr>
        <w:t>0</w:t>
      </w:r>
      <w:r w:rsidR="005B2043" w:rsidRPr="006A75FE">
        <w:rPr>
          <w:sz w:val="28"/>
          <w:szCs w:val="28"/>
        </w:rPr>
        <w:t>1мкг/мл и 0,</w:t>
      </w:r>
      <w:r w:rsidRPr="006A75FE">
        <w:rPr>
          <w:sz w:val="28"/>
          <w:szCs w:val="28"/>
        </w:rPr>
        <w:t>0</w:t>
      </w:r>
      <w:r w:rsidR="005B2043" w:rsidRPr="006A75FE">
        <w:rPr>
          <w:sz w:val="28"/>
          <w:szCs w:val="28"/>
        </w:rPr>
        <w:t xml:space="preserve">15мкг/мл </w:t>
      </w:r>
      <w:r w:rsidR="00275A69" w:rsidRPr="006A75FE">
        <w:rPr>
          <w:sz w:val="28"/>
          <w:szCs w:val="28"/>
        </w:rPr>
        <w:t>мышьяка</w:t>
      </w:r>
      <w:r w:rsidR="00597F41" w:rsidRPr="006A75FE">
        <w:rPr>
          <w:sz w:val="28"/>
          <w:szCs w:val="28"/>
        </w:rPr>
        <w:t>.</w:t>
      </w:r>
      <w:r w:rsidR="008A3792" w:rsidRPr="006A75FE">
        <w:rPr>
          <w:sz w:val="28"/>
          <w:szCs w:val="28"/>
        </w:rPr>
        <w:t xml:space="preserve"> </w:t>
      </w:r>
      <w:r w:rsidR="00597F41" w:rsidRPr="006A75FE">
        <w:rPr>
          <w:sz w:val="28"/>
          <w:szCs w:val="28"/>
        </w:rPr>
        <w:t xml:space="preserve">В три мерные колбы вместимостью 100 мл помещают </w:t>
      </w:r>
      <w:r w:rsidRPr="006A75FE">
        <w:rPr>
          <w:sz w:val="28"/>
          <w:szCs w:val="28"/>
        </w:rPr>
        <w:t>0,</w:t>
      </w:r>
      <w:r w:rsidR="00977169" w:rsidRPr="006A75FE">
        <w:rPr>
          <w:sz w:val="28"/>
          <w:szCs w:val="28"/>
        </w:rPr>
        <w:t>5 мл, 1</w:t>
      </w:r>
      <w:r w:rsidRPr="006A75FE">
        <w:rPr>
          <w:sz w:val="28"/>
          <w:szCs w:val="28"/>
        </w:rPr>
        <w:t>,</w:t>
      </w:r>
      <w:r w:rsidR="00977169" w:rsidRPr="006A75FE">
        <w:rPr>
          <w:sz w:val="28"/>
          <w:szCs w:val="28"/>
        </w:rPr>
        <w:t>0 мл и 1</w:t>
      </w:r>
      <w:r w:rsidRPr="006A75FE">
        <w:rPr>
          <w:sz w:val="28"/>
          <w:szCs w:val="28"/>
        </w:rPr>
        <w:t>,</w:t>
      </w:r>
      <w:r w:rsidR="00977169" w:rsidRPr="006A75FE">
        <w:rPr>
          <w:sz w:val="28"/>
          <w:szCs w:val="28"/>
        </w:rPr>
        <w:t>5 мл</w:t>
      </w:r>
      <w:r w:rsidR="00597F41" w:rsidRPr="006A75FE">
        <w:rPr>
          <w:i/>
          <w:sz w:val="28"/>
          <w:szCs w:val="28"/>
        </w:rPr>
        <w:t xml:space="preserve"> </w:t>
      </w:r>
      <w:r w:rsidR="00977169" w:rsidRPr="006A75FE">
        <w:rPr>
          <w:sz w:val="28"/>
          <w:szCs w:val="28"/>
        </w:rPr>
        <w:t xml:space="preserve">стандартного раствора </w:t>
      </w:r>
      <w:r w:rsidR="00977169" w:rsidRPr="006A75FE">
        <w:rPr>
          <w:sz w:val="28"/>
          <w:szCs w:val="28"/>
        </w:rPr>
        <w:lastRenderedPageBreak/>
        <w:t>1</w:t>
      </w:r>
      <w:r w:rsidRPr="006A75FE">
        <w:rPr>
          <w:sz w:val="28"/>
          <w:szCs w:val="28"/>
        </w:rPr>
        <w:t> </w:t>
      </w:r>
      <w:r w:rsidR="00977169" w:rsidRPr="006A75FE">
        <w:rPr>
          <w:sz w:val="28"/>
          <w:szCs w:val="28"/>
        </w:rPr>
        <w:t>мкг/мл мышьяк-иона. В каждую колбу п</w:t>
      </w:r>
      <w:r w:rsidR="008A3792" w:rsidRPr="006A75FE">
        <w:rPr>
          <w:sz w:val="28"/>
          <w:szCs w:val="28"/>
        </w:rPr>
        <w:t>рибавляют</w:t>
      </w:r>
      <w:r w:rsidR="00977169" w:rsidRPr="006A75FE">
        <w:rPr>
          <w:sz w:val="28"/>
          <w:szCs w:val="28"/>
        </w:rPr>
        <w:t xml:space="preserve"> по</w:t>
      </w:r>
      <w:r w:rsidR="008A3792" w:rsidRPr="006A75FE">
        <w:rPr>
          <w:sz w:val="28"/>
          <w:szCs w:val="28"/>
        </w:rPr>
        <w:t xml:space="preserve"> 10 мл хлористоводородной кислоты и 5</w:t>
      </w:r>
      <w:r w:rsidR="00725286" w:rsidRPr="006A75FE">
        <w:rPr>
          <w:sz w:val="28"/>
          <w:szCs w:val="28"/>
        </w:rPr>
        <w:t> мл</w:t>
      </w:r>
      <w:r w:rsidR="008A3792" w:rsidRPr="006A75FE">
        <w:rPr>
          <w:sz w:val="28"/>
          <w:szCs w:val="28"/>
        </w:rPr>
        <w:t xml:space="preserve"> калия </w:t>
      </w:r>
      <w:r w:rsidRPr="006A75FE">
        <w:rPr>
          <w:sz w:val="28"/>
          <w:szCs w:val="28"/>
        </w:rPr>
        <w:t>йодида</w:t>
      </w:r>
      <w:r w:rsidR="00725286" w:rsidRPr="006A75FE">
        <w:rPr>
          <w:sz w:val="28"/>
          <w:szCs w:val="28"/>
        </w:rPr>
        <w:t xml:space="preserve"> раствора 20%</w:t>
      </w:r>
      <w:r w:rsidR="008A3792" w:rsidRPr="006A75FE">
        <w:rPr>
          <w:sz w:val="28"/>
          <w:szCs w:val="28"/>
        </w:rPr>
        <w:t xml:space="preserve">. </w:t>
      </w:r>
      <w:r w:rsidRPr="006A75FE">
        <w:rPr>
          <w:sz w:val="28"/>
          <w:szCs w:val="28"/>
        </w:rPr>
        <w:t>Выдерживают</w:t>
      </w:r>
      <w:r w:rsidR="008A3792" w:rsidRPr="006A75FE">
        <w:rPr>
          <w:sz w:val="28"/>
          <w:szCs w:val="28"/>
        </w:rPr>
        <w:t xml:space="preserve"> на водяной бане при температуре 80° С в течение 20 мин</w:t>
      </w:r>
      <w:r w:rsidR="00725286" w:rsidRPr="006A75FE">
        <w:rPr>
          <w:sz w:val="28"/>
          <w:szCs w:val="28"/>
        </w:rPr>
        <w:t>,</w:t>
      </w:r>
      <w:r w:rsidR="008A3792" w:rsidRPr="006A75FE">
        <w:rPr>
          <w:sz w:val="28"/>
          <w:szCs w:val="28"/>
        </w:rPr>
        <w:t xml:space="preserve"> охлаждают</w:t>
      </w:r>
      <w:r w:rsidR="00977169" w:rsidRPr="006A75FE">
        <w:rPr>
          <w:sz w:val="28"/>
          <w:szCs w:val="28"/>
        </w:rPr>
        <w:t>.</w:t>
      </w:r>
      <w:r w:rsidR="008A3792" w:rsidRPr="006A75FE">
        <w:rPr>
          <w:sz w:val="28"/>
          <w:szCs w:val="28"/>
        </w:rPr>
        <w:t xml:space="preserve"> </w:t>
      </w:r>
      <w:r w:rsidR="00977169" w:rsidRPr="006A75FE">
        <w:rPr>
          <w:sz w:val="28"/>
          <w:szCs w:val="28"/>
        </w:rPr>
        <w:t>Д</w:t>
      </w:r>
      <w:r w:rsidR="008A3792" w:rsidRPr="006A75FE">
        <w:rPr>
          <w:sz w:val="28"/>
          <w:szCs w:val="28"/>
        </w:rPr>
        <w:t xml:space="preserve">оводят объем </w:t>
      </w:r>
      <w:r w:rsidR="00725286" w:rsidRPr="006A75FE">
        <w:rPr>
          <w:sz w:val="28"/>
          <w:szCs w:val="28"/>
        </w:rPr>
        <w:t xml:space="preserve">раствора </w:t>
      </w:r>
      <w:r w:rsidR="00977169" w:rsidRPr="006A75FE">
        <w:rPr>
          <w:sz w:val="28"/>
          <w:szCs w:val="28"/>
        </w:rPr>
        <w:t xml:space="preserve">в каждой колбе </w:t>
      </w:r>
      <w:r w:rsidR="00725286" w:rsidRPr="006A75FE">
        <w:rPr>
          <w:sz w:val="28"/>
          <w:szCs w:val="28"/>
        </w:rPr>
        <w:t xml:space="preserve">водой </w:t>
      </w:r>
      <w:r w:rsidR="008A3792" w:rsidRPr="006A75FE">
        <w:rPr>
          <w:sz w:val="28"/>
          <w:szCs w:val="28"/>
        </w:rPr>
        <w:t xml:space="preserve">до </w:t>
      </w:r>
      <w:r w:rsidR="001C716A" w:rsidRPr="006A75FE">
        <w:rPr>
          <w:sz w:val="28"/>
          <w:szCs w:val="28"/>
        </w:rPr>
        <w:t>метки.</w:t>
      </w:r>
    </w:p>
    <w:p w:rsidR="001C716A" w:rsidRPr="006A75FE" w:rsidRDefault="001C716A" w:rsidP="00DD1005">
      <w:pPr>
        <w:pStyle w:val="aa"/>
        <w:spacing w:after="0" w:line="360" w:lineRule="auto"/>
        <w:ind w:left="0" w:firstLine="709"/>
        <w:rPr>
          <w:sz w:val="28"/>
          <w:szCs w:val="28"/>
        </w:rPr>
      </w:pPr>
      <w:r w:rsidRPr="006A75FE">
        <w:rPr>
          <w:i/>
          <w:sz w:val="28"/>
          <w:szCs w:val="28"/>
        </w:rPr>
        <w:t xml:space="preserve">Емкость с кислотой. </w:t>
      </w:r>
      <w:r w:rsidRPr="006A75FE">
        <w:rPr>
          <w:sz w:val="28"/>
          <w:szCs w:val="28"/>
        </w:rPr>
        <w:t>Хлористоводородная кислота</w:t>
      </w:r>
      <w:r w:rsidR="00BB13E0" w:rsidRPr="006A75FE">
        <w:rPr>
          <w:sz w:val="28"/>
          <w:szCs w:val="28"/>
        </w:rPr>
        <w:t xml:space="preserve"> концентрированная</w:t>
      </w:r>
      <w:r w:rsidRPr="006A75FE">
        <w:rPr>
          <w:sz w:val="28"/>
          <w:szCs w:val="28"/>
        </w:rPr>
        <w:t>.</w:t>
      </w:r>
    </w:p>
    <w:p w:rsidR="001C716A" w:rsidRPr="006A75FE" w:rsidRDefault="001C716A" w:rsidP="008A3792">
      <w:pPr>
        <w:pStyle w:val="aa"/>
        <w:spacing w:after="0" w:line="360" w:lineRule="auto"/>
        <w:ind w:left="0" w:firstLine="709"/>
        <w:jc w:val="both"/>
        <w:rPr>
          <w:sz w:val="28"/>
          <w:szCs w:val="28"/>
        </w:rPr>
      </w:pPr>
      <w:r w:rsidRPr="006A75FE">
        <w:rPr>
          <w:i/>
          <w:sz w:val="28"/>
          <w:szCs w:val="28"/>
        </w:rPr>
        <w:t>Емкость с восстановителем</w:t>
      </w:r>
      <w:r w:rsidRPr="006A75FE">
        <w:rPr>
          <w:sz w:val="28"/>
          <w:szCs w:val="28"/>
        </w:rPr>
        <w:t>. Натрия боргидрида раствор 0,5 %.</w:t>
      </w:r>
    </w:p>
    <w:p w:rsidR="001C716A" w:rsidRPr="006A75FE" w:rsidRDefault="001C716A" w:rsidP="008A3792">
      <w:pPr>
        <w:pStyle w:val="aa"/>
        <w:spacing w:after="0" w:line="360" w:lineRule="auto"/>
        <w:ind w:left="0" w:firstLine="709"/>
        <w:jc w:val="both"/>
        <w:rPr>
          <w:sz w:val="28"/>
          <w:szCs w:val="28"/>
        </w:rPr>
      </w:pPr>
      <w:r w:rsidRPr="006A75FE">
        <w:rPr>
          <w:sz w:val="28"/>
          <w:szCs w:val="28"/>
        </w:rPr>
        <w:t>Для ввода испытуемого раствора в кювету атомно-абсорбционного спектрометра используют систему образования гидрида.</w:t>
      </w:r>
    </w:p>
    <w:p w:rsidR="008C502E" w:rsidRPr="006A75FE" w:rsidRDefault="008C502E" w:rsidP="00B861CD">
      <w:pPr>
        <w:pStyle w:val="aa"/>
        <w:spacing w:after="0" w:line="360" w:lineRule="auto"/>
        <w:ind w:left="0" w:firstLine="709"/>
        <w:jc w:val="both"/>
        <w:rPr>
          <w:sz w:val="28"/>
          <w:szCs w:val="28"/>
        </w:rPr>
      </w:pPr>
      <w:r w:rsidRPr="006A75FE">
        <w:rPr>
          <w:i/>
          <w:sz w:val="28"/>
          <w:szCs w:val="28"/>
        </w:rPr>
        <w:t xml:space="preserve">Источник излучения. </w:t>
      </w:r>
      <w:r w:rsidR="001C716A" w:rsidRPr="006A75FE">
        <w:rPr>
          <w:sz w:val="28"/>
          <w:szCs w:val="28"/>
        </w:rPr>
        <w:t>Мышьяковая п</w:t>
      </w:r>
      <w:r w:rsidRPr="006A75FE">
        <w:rPr>
          <w:sz w:val="28"/>
          <w:szCs w:val="28"/>
        </w:rPr>
        <w:t>олая катодная лампа</w:t>
      </w:r>
    </w:p>
    <w:p w:rsidR="008C502E" w:rsidRPr="006A75FE" w:rsidRDefault="008C502E" w:rsidP="00B861CD">
      <w:pPr>
        <w:pStyle w:val="aa"/>
        <w:spacing w:after="0" w:line="360" w:lineRule="auto"/>
        <w:ind w:left="0" w:firstLine="709"/>
        <w:jc w:val="both"/>
        <w:rPr>
          <w:sz w:val="28"/>
          <w:szCs w:val="28"/>
        </w:rPr>
      </w:pPr>
      <w:r w:rsidRPr="006A75FE">
        <w:rPr>
          <w:i/>
          <w:sz w:val="28"/>
          <w:szCs w:val="28"/>
        </w:rPr>
        <w:t>Длина волны</w:t>
      </w:r>
      <w:r w:rsidRPr="006A75FE">
        <w:rPr>
          <w:sz w:val="28"/>
          <w:szCs w:val="28"/>
        </w:rPr>
        <w:t>.193,7 нм</w:t>
      </w:r>
    </w:p>
    <w:p w:rsidR="008C502E" w:rsidRPr="006A75FE" w:rsidRDefault="008C502E" w:rsidP="00B861CD">
      <w:pPr>
        <w:pStyle w:val="aa"/>
        <w:spacing w:after="0" w:line="360" w:lineRule="auto"/>
        <w:ind w:left="0" w:firstLine="709"/>
        <w:jc w:val="both"/>
        <w:rPr>
          <w:sz w:val="28"/>
          <w:szCs w:val="28"/>
        </w:rPr>
      </w:pPr>
      <w:r w:rsidRPr="006A75FE">
        <w:rPr>
          <w:i/>
          <w:sz w:val="28"/>
          <w:szCs w:val="28"/>
        </w:rPr>
        <w:t>Атомизация</w:t>
      </w:r>
      <w:r w:rsidRPr="006A75FE">
        <w:rPr>
          <w:sz w:val="28"/>
          <w:szCs w:val="28"/>
        </w:rPr>
        <w:t>. Воздушно-ацетиленовое пламя</w:t>
      </w:r>
    </w:p>
    <w:p w:rsidR="008C502E" w:rsidRPr="006A75FE" w:rsidRDefault="008C502E" w:rsidP="00B861CD">
      <w:pPr>
        <w:pStyle w:val="aa"/>
        <w:spacing w:after="0" w:line="360" w:lineRule="auto"/>
        <w:ind w:left="0" w:firstLine="709"/>
        <w:jc w:val="both"/>
        <w:rPr>
          <w:sz w:val="28"/>
          <w:szCs w:val="28"/>
        </w:rPr>
      </w:pPr>
      <w:r w:rsidRPr="006A75FE">
        <w:rPr>
          <w:sz w:val="28"/>
          <w:szCs w:val="28"/>
        </w:rPr>
        <w:t>Определяют эффективные значения атомной абсорбции испытуемого раствора и раствор</w:t>
      </w:r>
      <w:r w:rsidR="00977169" w:rsidRPr="006A75FE">
        <w:rPr>
          <w:sz w:val="28"/>
          <w:szCs w:val="28"/>
        </w:rPr>
        <w:t>ов</w:t>
      </w:r>
      <w:r w:rsidRPr="006A75FE">
        <w:rPr>
          <w:sz w:val="28"/>
          <w:szCs w:val="28"/>
        </w:rPr>
        <w:t xml:space="preserve"> сравнения. По калибровочной прямой рассчитывают концентрацию мышьяка в испытуемом растворе.</w:t>
      </w:r>
    </w:p>
    <w:p w:rsidR="00070D0F" w:rsidRPr="006A75FE" w:rsidRDefault="007C77A3" w:rsidP="00B861CD">
      <w:pPr>
        <w:pStyle w:val="aa"/>
        <w:spacing w:after="0" w:line="360" w:lineRule="auto"/>
        <w:ind w:left="0" w:firstLine="709"/>
        <w:jc w:val="both"/>
        <w:rPr>
          <w:sz w:val="28"/>
          <w:szCs w:val="28"/>
        </w:rPr>
      </w:pPr>
      <w:r w:rsidRPr="006A75FE">
        <w:rPr>
          <w:b/>
          <w:sz w:val="28"/>
          <w:szCs w:val="28"/>
        </w:rPr>
        <w:t>С</w:t>
      </w:r>
      <w:r w:rsidR="00070D0F" w:rsidRPr="006A75FE">
        <w:rPr>
          <w:b/>
          <w:sz w:val="28"/>
          <w:szCs w:val="28"/>
        </w:rPr>
        <w:t>ветопропускание</w:t>
      </w:r>
      <w:r w:rsidR="00042473" w:rsidRPr="006A75FE">
        <w:rPr>
          <w:b/>
          <w:sz w:val="28"/>
          <w:szCs w:val="28"/>
        </w:rPr>
        <w:t xml:space="preserve">. </w:t>
      </w:r>
      <w:r w:rsidR="00070D0F" w:rsidRPr="006A75FE">
        <w:rPr>
          <w:sz w:val="28"/>
          <w:szCs w:val="28"/>
        </w:rPr>
        <w:t xml:space="preserve">Испытание проводят </w:t>
      </w:r>
      <w:r w:rsidR="002167EA" w:rsidRPr="006A75FE">
        <w:rPr>
          <w:sz w:val="28"/>
          <w:szCs w:val="28"/>
        </w:rPr>
        <w:t xml:space="preserve">для упаковки </w:t>
      </w:r>
      <w:r w:rsidR="00FA5127" w:rsidRPr="006A75FE">
        <w:rPr>
          <w:sz w:val="28"/>
          <w:szCs w:val="28"/>
        </w:rPr>
        <w:t xml:space="preserve">из стекла </w:t>
      </w:r>
      <w:r w:rsidR="002F2060" w:rsidRPr="006A75FE">
        <w:rPr>
          <w:sz w:val="28"/>
          <w:szCs w:val="28"/>
        </w:rPr>
        <w:t xml:space="preserve">нейтрального </w:t>
      </w:r>
      <w:r w:rsidR="00042473" w:rsidRPr="006A75FE">
        <w:rPr>
          <w:sz w:val="28"/>
          <w:szCs w:val="28"/>
        </w:rPr>
        <w:t>светозащитного (</w:t>
      </w:r>
      <w:r w:rsidR="00FA5127" w:rsidRPr="006A75FE">
        <w:rPr>
          <w:sz w:val="28"/>
          <w:szCs w:val="28"/>
        </w:rPr>
        <w:t>окрашенного</w:t>
      </w:r>
      <w:r w:rsidR="00042473" w:rsidRPr="006A75FE">
        <w:rPr>
          <w:sz w:val="28"/>
          <w:szCs w:val="28"/>
        </w:rPr>
        <w:t>)</w:t>
      </w:r>
      <w:r w:rsidR="00FA5127" w:rsidRPr="006A75FE">
        <w:rPr>
          <w:sz w:val="28"/>
          <w:szCs w:val="28"/>
        </w:rPr>
        <w:t xml:space="preserve"> методом спектрофотометрии в соответствии с ОФС</w:t>
      </w:r>
      <w:r w:rsidR="00042473" w:rsidRPr="006A75FE">
        <w:rPr>
          <w:sz w:val="28"/>
          <w:szCs w:val="28"/>
        </w:rPr>
        <w:t> </w:t>
      </w:r>
      <w:r w:rsidR="00FA5127" w:rsidRPr="006A75FE">
        <w:rPr>
          <w:sz w:val="28"/>
          <w:szCs w:val="28"/>
        </w:rPr>
        <w:t>«Спектрофотометрия в ультрафиолетовой и видимой областях».</w:t>
      </w:r>
    </w:p>
    <w:p w:rsidR="00070D0F" w:rsidRPr="006A75FE" w:rsidRDefault="00070D0F" w:rsidP="00B861CD">
      <w:pPr>
        <w:pStyle w:val="aa"/>
        <w:spacing w:after="0" w:line="360" w:lineRule="auto"/>
        <w:ind w:left="0" w:firstLine="709"/>
        <w:jc w:val="both"/>
        <w:rPr>
          <w:sz w:val="28"/>
          <w:szCs w:val="28"/>
        </w:rPr>
      </w:pPr>
      <w:r w:rsidRPr="006A75FE">
        <w:rPr>
          <w:i/>
          <w:sz w:val="28"/>
          <w:szCs w:val="28"/>
        </w:rPr>
        <w:t>Подготовка образца</w:t>
      </w:r>
      <w:r w:rsidRPr="006A75FE">
        <w:rPr>
          <w:sz w:val="28"/>
          <w:szCs w:val="28"/>
        </w:rPr>
        <w:t>. Упаковку из стекла</w:t>
      </w:r>
      <w:r w:rsidR="00042473" w:rsidRPr="006A75FE">
        <w:rPr>
          <w:sz w:val="28"/>
          <w:szCs w:val="28"/>
        </w:rPr>
        <w:t xml:space="preserve"> (стеклянную тару)</w:t>
      </w:r>
      <w:r w:rsidRPr="006A75FE">
        <w:rPr>
          <w:sz w:val="28"/>
          <w:szCs w:val="28"/>
        </w:rPr>
        <w:t xml:space="preserve"> разбивают или р</w:t>
      </w:r>
      <w:r w:rsidR="00042473" w:rsidRPr="006A75FE">
        <w:rPr>
          <w:sz w:val="28"/>
          <w:szCs w:val="28"/>
        </w:rPr>
        <w:t xml:space="preserve">азрезают по оси мокрым </w:t>
      </w:r>
      <w:r w:rsidRPr="006A75FE">
        <w:rPr>
          <w:sz w:val="28"/>
          <w:szCs w:val="28"/>
        </w:rPr>
        <w:t>абразивным кругом</w:t>
      </w:r>
      <w:r w:rsidR="00042473" w:rsidRPr="006A75FE">
        <w:rPr>
          <w:sz w:val="28"/>
          <w:szCs w:val="28"/>
        </w:rPr>
        <w:t xml:space="preserve"> и отбирают или вырезают</w:t>
      </w:r>
      <w:r w:rsidR="00FA5127" w:rsidRPr="006A75FE">
        <w:rPr>
          <w:sz w:val="28"/>
          <w:szCs w:val="28"/>
        </w:rPr>
        <w:t xml:space="preserve"> </w:t>
      </w:r>
      <w:r w:rsidR="00042473" w:rsidRPr="006A75FE">
        <w:rPr>
          <w:sz w:val="28"/>
          <w:szCs w:val="28"/>
        </w:rPr>
        <w:t xml:space="preserve">образцы из цилиндрической части </w:t>
      </w:r>
      <w:r w:rsidR="00883BE0" w:rsidRPr="006A75FE">
        <w:rPr>
          <w:sz w:val="28"/>
          <w:szCs w:val="28"/>
        </w:rPr>
        <w:t>стеклянной тары,</w:t>
      </w:r>
      <w:r w:rsidR="00042473" w:rsidRPr="006A75FE">
        <w:rPr>
          <w:sz w:val="28"/>
          <w:szCs w:val="28"/>
        </w:rPr>
        <w:t xml:space="preserve"> </w:t>
      </w:r>
      <w:r w:rsidR="00FA5127" w:rsidRPr="006A75FE">
        <w:rPr>
          <w:sz w:val="28"/>
          <w:szCs w:val="28"/>
        </w:rPr>
        <w:t>ре</w:t>
      </w:r>
      <w:r w:rsidR="00883BE0" w:rsidRPr="006A75FE">
        <w:rPr>
          <w:sz w:val="28"/>
          <w:szCs w:val="28"/>
        </w:rPr>
        <w:t>пре</w:t>
      </w:r>
      <w:r w:rsidR="00FA5127" w:rsidRPr="006A75FE">
        <w:rPr>
          <w:sz w:val="28"/>
          <w:szCs w:val="28"/>
        </w:rPr>
        <w:t>зентативные по толщине стенки, и подрезают их по размерам ячейки спектрофотометра. Если образец настолько мал, что не может заполнить держатель для образца в спектрофотометре, то незаполненную часть закрывают непрозрачной бумагой или лентой, при условии, чтобы ширина образца была больше, чем ширина щели.</w:t>
      </w:r>
    </w:p>
    <w:p w:rsidR="007C77A3" w:rsidRPr="006A75FE" w:rsidRDefault="00883BE0" w:rsidP="00B861CD">
      <w:pPr>
        <w:pStyle w:val="aa"/>
        <w:spacing w:after="0" w:line="360" w:lineRule="auto"/>
        <w:ind w:left="0" w:firstLine="709"/>
        <w:jc w:val="both"/>
        <w:rPr>
          <w:sz w:val="28"/>
          <w:szCs w:val="28"/>
        </w:rPr>
      </w:pPr>
      <w:r w:rsidRPr="006A75FE">
        <w:rPr>
          <w:sz w:val="28"/>
          <w:szCs w:val="28"/>
        </w:rPr>
        <w:t>Образцы должны быть промыты и высушены</w:t>
      </w:r>
      <w:r w:rsidR="007C77A3" w:rsidRPr="006A75FE">
        <w:rPr>
          <w:sz w:val="28"/>
          <w:szCs w:val="28"/>
        </w:rPr>
        <w:t xml:space="preserve">. Не допускаются царапины на поверхности образцов </w:t>
      </w:r>
      <w:r w:rsidR="00FA5127" w:rsidRPr="006A75FE">
        <w:rPr>
          <w:sz w:val="28"/>
          <w:szCs w:val="28"/>
        </w:rPr>
        <w:t xml:space="preserve">Закрепляют образец </w:t>
      </w:r>
      <w:r w:rsidR="007C77A3" w:rsidRPr="006A75FE">
        <w:rPr>
          <w:sz w:val="28"/>
          <w:szCs w:val="28"/>
        </w:rPr>
        <w:t xml:space="preserve">в держателе спектрофотометра </w:t>
      </w:r>
      <w:r w:rsidR="00FA5127" w:rsidRPr="006A75FE">
        <w:rPr>
          <w:sz w:val="28"/>
          <w:szCs w:val="28"/>
        </w:rPr>
        <w:t xml:space="preserve">с помощью </w:t>
      </w:r>
      <w:r w:rsidR="007C77A3" w:rsidRPr="006A75FE">
        <w:rPr>
          <w:sz w:val="28"/>
          <w:szCs w:val="28"/>
        </w:rPr>
        <w:t xml:space="preserve">липкого </w:t>
      </w:r>
      <w:r w:rsidR="00FA5127" w:rsidRPr="006A75FE">
        <w:rPr>
          <w:sz w:val="28"/>
          <w:szCs w:val="28"/>
        </w:rPr>
        <w:t xml:space="preserve">воска или другими подходящими способами, аккуратно, </w:t>
      </w:r>
      <w:r w:rsidR="00FA5127" w:rsidRPr="006A75FE">
        <w:rPr>
          <w:sz w:val="28"/>
          <w:szCs w:val="28"/>
        </w:rPr>
        <w:lastRenderedPageBreak/>
        <w:t>чтобы не оставить на образце следов пальцев или других следов.</w:t>
      </w:r>
      <w:r w:rsidR="00344FF9" w:rsidRPr="006A75FE">
        <w:rPr>
          <w:sz w:val="28"/>
          <w:szCs w:val="28"/>
        </w:rPr>
        <w:t xml:space="preserve"> </w:t>
      </w:r>
      <w:r w:rsidR="007C77A3" w:rsidRPr="006A75FE">
        <w:rPr>
          <w:sz w:val="28"/>
          <w:szCs w:val="28"/>
        </w:rPr>
        <w:t>Перед измерением поверхности образца должны быть тщательно протерты тканью для линз.</w:t>
      </w:r>
    </w:p>
    <w:p w:rsidR="00FA5127" w:rsidRPr="006A75FE" w:rsidRDefault="00FA5127" w:rsidP="00B861CD">
      <w:pPr>
        <w:pStyle w:val="aa"/>
        <w:spacing w:after="0" w:line="360" w:lineRule="auto"/>
        <w:ind w:left="0" w:firstLine="709"/>
        <w:jc w:val="both"/>
        <w:rPr>
          <w:sz w:val="28"/>
          <w:szCs w:val="28"/>
        </w:rPr>
      </w:pPr>
      <w:r w:rsidRPr="006A75FE">
        <w:rPr>
          <w:i/>
          <w:sz w:val="28"/>
          <w:szCs w:val="28"/>
        </w:rPr>
        <w:t>Методика.</w:t>
      </w:r>
      <w:r w:rsidR="00A95421" w:rsidRPr="006A75FE">
        <w:rPr>
          <w:i/>
          <w:sz w:val="28"/>
          <w:szCs w:val="28"/>
        </w:rPr>
        <w:t xml:space="preserve"> </w:t>
      </w:r>
      <w:r w:rsidR="00DD3863" w:rsidRPr="006A75FE">
        <w:rPr>
          <w:sz w:val="28"/>
          <w:szCs w:val="28"/>
        </w:rPr>
        <w:t>Чистый о</w:t>
      </w:r>
      <w:r w:rsidR="00A95421" w:rsidRPr="006A75FE">
        <w:rPr>
          <w:sz w:val="28"/>
          <w:szCs w:val="28"/>
        </w:rPr>
        <w:t xml:space="preserve">бразец помещают в спектрофотометр таким образом, чтобы его цилиндрическая ось была параллельна </w:t>
      </w:r>
      <w:r w:rsidR="00DD3863" w:rsidRPr="006A75FE">
        <w:rPr>
          <w:sz w:val="28"/>
          <w:szCs w:val="28"/>
        </w:rPr>
        <w:t xml:space="preserve">плоскости </w:t>
      </w:r>
      <w:r w:rsidR="00A95421" w:rsidRPr="006A75FE">
        <w:rPr>
          <w:sz w:val="28"/>
          <w:szCs w:val="28"/>
        </w:rPr>
        <w:t xml:space="preserve">щели, луч света </w:t>
      </w:r>
      <w:r w:rsidR="00DD3863" w:rsidRPr="006A75FE">
        <w:rPr>
          <w:sz w:val="28"/>
          <w:szCs w:val="28"/>
        </w:rPr>
        <w:t xml:space="preserve">должен быть </w:t>
      </w:r>
      <w:r w:rsidR="00A95421" w:rsidRPr="006A75FE">
        <w:rPr>
          <w:sz w:val="28"/>
          <w:szCs w:val="28"/>
        </w:rPr>
        <w:t>перпендикулярн</w:t>
      </w:r>
      <w:r w:rsidR="00DD3863" w:rsidRPr="006A75FE">
        <w:rPr>
          <w:sz w:val="28"/>
          <w:szCs w:val="28"/>
        </w:rPr>
        <w:t xml:space="preserve">ым к измеряемой </w:t>
      </w:r>
      <w:r w:rsidR="00A95421" w:rsidRPr="006A75FE">
        <w:rPr>
          <w:sz w:val="28"/>
          <w:szCs w:val="28"/>
        </w:rPr>
        <w:t xml:space="preserve">поверхности стекла, и потери </w:t>
      </w:r>
      <w:r w:rsidR="00DD3863" w:rsidRPr="006A75FE">
        <w:rPr>
          <w:sz w:val="28"/>
          <w:szCs w:val="28"/>
        </w:rPr>
        <w:t xml:space="preserve">из-за </w:t>
      </w:r>
      <w:r w:rsidR="00A95421" w:rsidRPr="006A75FE">
        <w:rPr>
          <w:sz w:val="28"/>
          <w:szCs w:val="28"/>
        </w:rPr>
        <w:t>отражения были минимальны. Измеряют светопропускание образца относительно воздуха в диапазоне длин волн от 290 нм до 450 нм непрерывно с интервалами 20 нм.</w:t>
      </w:r>
    </w:p>
    <w:p w:rsidR="00A95421" w:rsidRPr="006A75FE" w:rsidRDefault="00A95421" w:rsidP="00B861CD">
      <w:pPr>
        <w:pStyle w:val="aa"/>
        <w:spacing w:after="0" w:line="360" w:lineRule="auto"/>
        <w:ind w:left="0" w:firstLine="709"/>
        <w:jc w:val="both"/>
        <w:rPr>
          <w:sz w:val="28"/>
          <w:szCs w:val="28"/>
        </w:rPr>
      </w:pPr>
      <w:r w:rsidRPr="006A75FE">
        <w:rPr>
          <w:i/>
          <w:sz w:val="28"/>
          <w:szCs w:val="28"/>
        </w:rPr>
        <w:t xml:space="preserve">Интерпретация результатов. </w:t>
      </w:r>
      <w:r w:rsidRPr="006A75FE">
        <w:rPr>
          <w:sz w:val="28"/>
          <w:szCs w:val="28"/>
        </w:rPr>
        <w:t xml:space="preserve">Для упаковки из </w:t>
      </w:r>
      <w:r w:rsidR="00344FF9" w:rsidRPr="006A75FE">
        <w:rPr>
          <w:sz w:val="28"/>
          <w:szCs w:val="28"/>
        </w:rPr>
        <w:t>нейтрального светозащитного (</w:t>
      </w:r>
      <w:r w:rsidRPr="006A75FE">
        <w:rPr>
          <w:sz w:val="28"/>
          <w:szCs w:val="28"/>
        </w:rPr>
        <w:t>окрашенного</w:t>
      </w:r>
      <w:r w:rsidR="00344FF9" w:rsidRPr="006A75FE">
        <w:rPr>
          <w:sz w:val="28"/>
          <w:szCs w:val="28"/>
        </w:rPr>
        <w:t>)</w:t>
      </w:r>
      <w:r w:rsidRPr="006A75FE">
        <w:rPr>
          <w:sz w:val="28"/>
          <w:szCs w:val="28"/>
        </w:rPr>
        <w:t xml:space="preserve"> стекла для лекарственных препаратов, не предназначенных для парентерального применения, светопропускание не должно превышать 10 % при любой длине волны в интервале от 290 нм до 450 нм, независимо от типа и объема упаковки из стекла.</w:t>
      </w:r>
    </w:p>
    <w:p w:rsidR="00DD1005" w:rsidRPr="006A75FE" w:rsidRDefault="00A95421" w:rsidP="008964C0">
      <w:pPr>
        <w:pStyle w:val="aa"/>
        <w:spacing w:after="0" w:line="360" w:lineRule="auto"/>
        <w:ind w:left="0" w:firstLine="709"/>
        <w:jc w:val="both"/>
        <w:rPr>
          <w:sz w:val="28"/>
          <w:szCs w:val="28"/>
        </w:rPr>
      </w:pPr>
      <w:r w:rsidRPr="006A75FE">
        <w:rPr>
          <w:sz w:val="28"/>
          <w:szCs w:val="28"/>
        </w:rPr>
        <w:t xml:space="preserve">Для упаковки из </w:t>
      </w:r>
      <w:r w:rsidR="00344FF9" w:rsidRPr="006A75FE">
        <w:rPr>
          <w:sz w:val="28"/>
          <w:szCs w:val="28"/>
        </w:rPr>
        <w:t xml:space="preserve">нейтрального </w:t>
      </w:r>
      <w:r w:rsidR="00DD3863" w:rsidRPr="006A75FE">
        <w:rPr>
          <w:sz w:val="28"/>
          <w:szCs w:val="28"/>
        </w:rPr>
        <w:t>светозащитного (</w:t>
      </w:r>
      <w:r w:rsidRPr="006A75FE">
        <w:rPr>
          <w:sz w:val="28"/>
          <w:szCs w:val="28"/>
        </w:rPr>
        <w:t>окрашенного</w:t>
      </w:r>
      <w:r w:rsidR="00DD3863" w:rsidRPr="006A75FE">
        <w:rPr>
          <w:sz w:val="28"/>
          <w:szCs w:val="28"/>
        </w:rPr>
        <w:t>)</w:t>
      </w:r>
      <w:r w:rsidRPr="006A75FE">
        <w:rPr>
          <w:sz w:val="28"/>
          <w:szCs w:val="28"/>
        </w:rPr>
        <w:t xml:space="preserve"> стекла для лекарственных препаратов, предназначенных для парентерального применения, светопропускание не должно превышать пределы, указанные в </w:t>
      </w:r>
      <w:r w:rsidR="00450FE9">
        <w:rPr>
          <w:sz w:val="28"/>
          <w:szCs w:val="28"/>
        </w:rPr>
        <w:t>т</w:t>
      </w:r>
      <w:r w:rsidRPr="006A75FE">
        <w:rPr>
          <w:sz w:val="28"/>
          <w:szCs w:val="28"/>
        </w:rPr>
        <w:t>аблице 1.</w:t>
      </w:r>
    </w:p>
    <w:p w:rsidR="00A95421" w:rsidRPr="006A75FE" w:rsidRDefault="00A95421" w:rsidP="0041640B">
      <w:pPr>
        <w:pStyle w:val="aa"/>
        <w:spacing w:after="0"/>
        <w:ind w:left="0" w:firstLine="709"/>
        <w:jc w:val="both"/>
        <w:rPr>
          <w:sz w:val="28"/>
          <w:szCs w:val="28"/>
        </w:rPr>
      </w:pPr>
      <w:r w:rsidRPr="006A75FE">
        <w:rPr>
          <w:sz w:val="28"/>
          <w:szCs w:val="28"/>
        </w:rPr>
        <w:t xml:space="preserve">Таблица 1- Нормы светопропускания для упаковки из </w:t>
      </w:r>
      <w:r w:rsidR="00344FF9" w:rsidRPr="006A75FE">
        <w:rPr>
          <w:sz w:val="28"/>
          <w:szCs w:val="28"/>
        </w:rPr>
        <w:t xml:space="preserve">нейтрального </w:t>
      </w:r>
      <w:r w:rsidR="00DD3863" w:rsidRPr="006A75FE">
        <w:rPr>
          <w:sz w:val="28"/>
          <w:szCs w:val="28"/>
        </w:rPr>
        <w:t>светозащитного (</w:t>
      </w:r>
      <w:r w:rsidRPr="006A75FE">
        <w:rPr>
          <w:sz w:val="28"/>
          <w:szCs w:val="28"/>
        </w:rPr>
        <w:t>окрашенного</w:t>
      </w:r>
      <w:r w:rsidR="00DD3863" w:rsidRPr="006A75FE">
        <w:rPr>
          <w:sz w:val="28"/>
          <w:szCs w:val="28"/>
        </w:rPr>
        <w:t>)</w:t>
      </w:r>
      <w:r w:rsidRPr="006A75FE">
        <w:rPr>
          <w:sz w:val="28"/>
          <w:szCs w:val="28"/>
        </w:rPr>
        <w:t xml:space="preserve"> стекла, предназначенной для лекарственных препаратов для парентерального применения.</w:t>
      </w:r>
    </w:p>
    <w:p w:rsidR="0041640B" w:rsidRPr="006A75FE" w:rsidRDefault="0041640B" w:rsidP="0041640B">
      <w:pPr>
        <w:pStyle w:val="aa"/>
        <w:spacing w:after="0"/>
        <w:ind w:left="0" w:firstLine="709"/>
        <w:jc w:val="both"/>
        <w:rPr>
          <w:sz w:val="28"/>
          <w:szCs w:val="28"/>
        </w:rPr>
      </w:pPr>
    </w:p>
    <w:tbl>
      <w:tblPr>
        <w:tblStyle w:val="a8"/>
        <w:tblW w:w="0" w:type="auto"/>
        <w:tblInd w:w="108" w:type="dxa"/>
        <w:tblLook w:val="04A0"/>
      </w:tblPr>
      <w:tblGrid>
        <w:gridCol w:w="3119"/>
        <w:gridCol w:w="2410"/>
        <w:gridCol w:w="3827"/>
      </w:tblGrid>
      <w:tr w:rsidR="001215FE" w:rsidRPr="006A75FE" w:rsidTr="006D7E5A">
        <w:tc>
          <w:tcPr>
            <w:tcW w:w="3119" w:type="dxa"/>
            <w:vMerge w:val="restart"/>
          </w:tcPr>
          <w:p w:rsidR="001215FE" w:rsidRPr="001215FE" w:rsidRDefault="001215FE" w:rsidP="00081E1C">
            <w:pPr>
              <w:pStyle w:val="aa"/>
              <w:ind w:left="0"/>
              <w:jc w:val="center"/>
              <w:rPr>
                <w:sz w:val="28"/>
                <w:szCs w:val="28"/>
              </w:rPr>
            </w:pPr>
            <w:r w:rsidRPr="001215FE">
              <w:rPr>
                <w:sz w:val="28"/>
                <w:szCs w:val="28"/>
              </w:rPr>
              <w:t xml:space="preserve">Номинальный </w:t>
            </w:r>
          </w:p>
          <w:p w:rsidR="001215FE" w:rsidRPr="006A75FE" w:rsidRDefault="001215FE" w:rsidP="00081E1C">
            <w:pPr>
              <w:pStyle w:val="aa"/>
              <w:ind w:left="0"/>
              <w:jc w:val="center"/>
              <w:rPr>
                <w:sz w:val="28"/>
                <w:szCs w:val="28"/>
              </w:rPr>
            </w:pPr>
            <w:r w:rsidRPr="001215FE">
              <w:rPr>
                <w:sz w:val="28"/>
                <w:szCs w:val="28"/>
              </w:rPr>
              <w:t>объем, мл</w:t>
            </w:r>
          </w:p>
        </w:tc>
        <w:tc>
          <w:tcPr>
            <w:tcW w:w="6237" w:type="dxa"/>
            <w:gridSpan w:val="2"/>
          </w:tcPr>
          <w:p w:rsidR="001215FE" w:rsidRDefault="001215FE" w:rsidP="00081E1C">
            <w:pPr>
              <w:pStyle w:val="aa"/>
              <w:spacing w:after="0"/>
              <w:ind w:left="0"/>
              <w:jc w:val="center"/>
              <w:rPr>
                <w:sz w:val="28"/>
                <w:szCs w:val="28"/>
              </w:rPr>
            </w:pPr>
            <w:r w:rsidRPr="006A75FE">
              <w:rPr>
                <w:sz w:val="28"/>
                <w:szCs w:val="28"/>
              </w:rPr>
              <w:t xml:space="preserve">Максимальное светопропускание при любой длине волны в диапазоне </w:t>
            </w:r>
          </w:p>
          <w:p w:rsidR="001215FE" w:rsidRPr="006A75FE" w:rsidRDefault="001215FE" w:rsidP="00081E1C">
            <w:pPr>
              <w:pStyle w:val="aa"/>
              <w:spacing w:after="0"/>
              <w:ind w:left="0"/>
              <w:jc w:val="center"/>
              <w:rPr>
                <w:sz w:val="28"/>
                <w:szCs w:val="28"/>
              </w:rPr>
            </w:pPr>
            <w:r w:rsidRPr="006A75FE">
              <w:rPr>
                <w:sz w:val="28"/>
                <w:szCs w:val="28"/>
              </w:rPr>
              <w:t>от 290 нм до 450 нм, в %</w:t>
            </w:r>
          </w:p>
        </w:tc>
      </w:tr>
      <w:tr w:rsidR="001215FE" w:rsidRPr="006A75FE" w:rsidTr="006D7E5A">
        <w:tc>
          <w:tcPr>
            <w:tcW w:w="3119" w:type="dxa"/>
            <w:vMerge/>
          </w:tcPr>
          <w:p w:rsidR="001215FE" w:rsidRPr="006A75FE" w:rsidRDefault="001215FE" w:rsidP="00081E1C">
            <w:pPr>
              <w:pStyle w:val="aa"/>
              <w:spacing w:after="0"/>
              <w:ind w:left="0"/>
              <w:jc w:val="center"/>
              <w:rPr>
                <w:sz w:val="28"/>
                <w:szCs w:val="28"/>
              </w:rPr>
            </w:pPr>
          </w:p>
        </w:tc>
        <w:tc>
          <w:tcPr>
            <w:tcW w:w="2410" w:type="dxa"/>
          </w:tcPr>
          <w:p w:rsidR="001215FE" w:rsidRPr="006A75FE" w:rsidRDefault="001215FE" w:rsidP="00081E1C">
            <w:pPr>
              <w:pStyle w:val="aa"/>
              <w:spacing w:after="0"/>
              <w:ind w:left="0"/>
              <w:jc w:val="center"/>
              <w:rPr>
                <w:sz w:val="28"/>
                <w:szCs w:val="28"/>
              </w:rPr>
            </w:pPr>
            <w:r w:rsidRPr="006A75FE">
              <w:rPr>
                <w:sz w:val="28"/>
                <w:szCs w:val="28"/>
              </w:rPr>
              <w:t>Запаянная упаковка</w:t>
            </w:r>
          </w:p>
        </w:tc>
        <w:tc>
          <w:tcPr>
            <w:tcW w:w="3827" w:type="dxa"/>
          </w:tcPr>
          <w:p w:rsidR="001215FE" w:rsidRPr="006A75FE" w:rsidRDefault="001215FE" w:rsidP="00081E1C">
            <w:pPr>
              <w:pStyle w:val="aa"/>
              <w:spacing w:after="0"/>
              <w:ind w:left="0"/>
              <w:jc w:val="center"/>
              <w:rPr>
                <w:sz w:val="28"/>
                <w:szCs w:val="28"/>
              </w:rPr>
            </w:pPr>
            <w:r w:rsidRPr="006A75FE">
              <w:rPr>
                <w:sz w:val="28"/>
                <w:szCs w:val="28"/>
              </w:rPr>
              <w:t>Укупоренная упаковка</w:t>
            </w:r>
          </w:p>
        </w:tc>
      </w:tr>
      <w:tr w:rsidR="00081E1C" w:rsidRPr="006A75FE" w:rsidTr="006D7E5A">
        <w:tc>
          <w:tcPr>
            <w:tcW w:w="3119" w:type="dxa"/>
          </w:tcPr>
          <w:p w:rsidR="00081E1C" w:rsidRPr="006A75FE" w:rsidRDefault="00081E1C" w:rsidP="001215FE">
            <w:pPr>
              <w:pStyle w:val="aa"/>
              <w:spacing w:after="0"/>
              <w:ind w:left="0"/>
              <w:rPr>
                <w:sz w:val="28"/>
                <w:szCs w:val="28"/>
              </w:rPr>
            </w:pPr>
            <w:r w:rsidRPr="006A75FE">
              <w:rPr>
                <w:sz w:val="28"/>
                <w:szCs w:val="28"/>
              </w:rPr>
              <w:t>До 1</w:t>
            </w:r>
          </w:p>
        </w:tc>
        <w:tc>
          <w:tcPr>
            <w:tcW w:w="2410" w:type="dxa"/>
          </w:tcPr>
          <w:p w:rsidR="00081E1C" w:rsidRPr="006A75FE" w:rsidRDefault="00081E1C" w:rsidP="00081E1C">
            <w:pPr>
              <w:pStyle w:val="aa"/>
              <w:spacing w:after="0"/>
              <w:ind w:left="0"/>
              <w:jc w:val="center"/>
              <w:rPr>
                <w:sz w:val="28"/>
                <w:szCs w:val="28"/>
              </w:rPr>
            </w:pPr>
            <w:r w:rsidRPr="006A75FE">
              <w:rPr>
                <w:sz w:val="28"/>
                <w:szCs w:val="28"/>
              </w:rPr>
              <w:t>50</w:t>
            </w:r>
          </w:p>
        </w:tc>
        <w:tc>
          <w:tcPr>
            <w:tcW w:w="3827" w:type="dxa"/>
          </w:tcPr>
          <w:p w:rsidR="00081E1C" w:rsidRPr="006A75FE" w:rsidRDefault="00081E1C" w:rsidP="00081E1C">
            <w:pPr>
              <w:pStyle w:val="aa"/>
              <w:spacing w:after="0"/>
              <w:ind w:left="0"/>
              <w:jc w:val="center"/>
              <w:rPr>
                <w:sz w:val="28"/>
                <w:szCs w:val="28"/>
              </w:rPr>
            </w:pPr>
            <w:r w:rsidRPr="006A75FE">
              <w:rPr>
                <w:sz w:val="28"/>
                <w:szCs w:val="28"/>
              </w:rPr>
              <w:t>25</w:t>
            </w:r>
          </w:p>
        </w:tc>
      </w:tr>
      <w:tr w:rsidR="00081E1C" w:rsidRPr="006A75FE" w:rsidTr="006D7E5A">
        <w:tc>
          <w:tcPr>
            <w:tcW w:w="3119" w:type="dxa"/>
          </w:tcPr>
          <w:p w:rsidR="00081E1C" w:rsidRPr="006A75FE" w:rsidRDefault="00081E1C" w:rsidP="001215FE">
            <w:pPr>
              <w:pStyle w:val="aa"/>
              <w:spacing w:after="0"/>
              <w:ind w:left="0"/>
              <w:rPr>
                <w:sz w:val="28"/>
                <w:szCs w:val="28"/>
              </w:rPr>
            </w:pPr>
            <w:r w:rsidRPr="006A75FE">
              <w:rPr>
                <w:sz w:val="28"/>
                <w:szCs w:val="28"/>
              </w:rPr>
              <w:t>От 1 до 2</w:t>
            </w:r>
          </w:p>
        </w:tc>
        <w:tc>
          <w:tcPr>
            <w:tcW w:w="2410" w:type="dxa"/>
          </w:tcPr>
          <w:p w:rsidR="00081E1C" w:rsidRPr="006A75FE" w:rsidRDefault="00081E1C" w:rsidP="00081E1C">
            <w:pPr>
              <w:pStyle w:val="aa"/>
              <w:spacing w:after="0"/>
              <w:ind w:left="0"/>
              <w:jc w:val="center"/>
              <w:rPr>
                <w:sz w:val="28"/>
                <w:szCs w:val="28"/>
              </w:rPr>
            </w:pPr>
            <w:r w:rsidRPr="006A75FE">
              <w:rPr>
                <w:sz w:val="28"/>
                <w:szCs w:val="28"/>
              </w:rPr>
              <w:t>45</w:t>
            </w:r>
          </w:p>
        </w:tc>
        <w:tc>
          <w:tcPr>
            <w:tcW w:w="3827" w:type="dxa"/>
          </w:tcPr>
          <w:p w:rsidR="00081E1C" w:rsidRPr="006A75FE" w:rsidRDefault="00081E1C" w:rsidP="00081E1C">
            <w:pPr>
              <w:pStyle w:val="aa"/>
              <w:spacing w:after="0"/>
              <w:ind w:left="0"/>
              <w:jc w:val="center"/>
              <w:rPr>
                <w:sz w:val="28"/>
                <w:szCs w:val="28"/>
              </w:rPr>
            </w:pPr>
            <w:r w:rsidRPr="006A75FE">
              <w:rPr>
                <w:sz w:val="28"/>
                <w:szCs w:val="28"/>
              </w:rPr>
              <w:t>20</w:t>
            </w:r>
          </w:p>
        </w:tc>
      </w:tr>
      <w:tr w:rsidR="00081E1C" w:rsidRPr="006A75FE" w:rsidTr="006D7E5A">
        <w:tc>
          <w:tcPr>
            <w:tcW w:w="3119" w:type="dxa"/>
          </w:tcPr>
          <w:p w:rsidR="00081E1C" w:rsidRPr="006A75FE" w:rsidRDefault="00081E1C" w:rsidP="001215FE">
            <w:pPr>
              <w:pStyle w:val="aa"/>
              <w:spacing w:after="0"/>
              <w:ind w:left="0"/>
              <w:rPr>
                <w:sz w:val="28"/>
                <w:szCs w:val="28"/>
              </w:rPr>
            </w:pPr>
            <w:r w:rsidRPr="006A75FE">
              <w:rPr>
                <w:sz w:val="28"/>
                <w:szCs w:val="28"/>
              </w:rPr>
              <w:t>От 2 до 5</w:t>
            </w:r>
          </w:p>
        </w:tc>
        <w:tc>
          <w:tcPr>
            <w:tcW w:w="2410" w:type="dxa"/>
          </w:tcPr>
          <w:p w:rsidR="00081E1C" w:rsidRPr="006A75FE" w:rsidRDefault="00081E1C" w:rsidP="00081E1C">
            <w:pPr>
              <w:pStyle w:val="aa"/>
              <w:spacing w:after="0"/>
              <w:ind w:left="0"/>
              <w:jc w:val="center"/>
              <w:rPr>
                <w:sz w:val="28"/>
                <w:szCs w:val="28"/>
              </w:rPr>
            </w:pPr>
            <w:r w:rsidRPr="006A75FE">
              <w:rPr>
                <w:sz w:val="28"/>
                <w:szCs w:val="28"/>
              </w:rPr>
              <w:t>40</w:t>
            </w:r>
          </w:p>
        </w:tc>
        <w:tc>
          <w:tcPr>
            <w:tcW w:w="3827" w:type="dxa"/>
          </w:tcPr>
          <w:p w:rsidR="00081E1C" w:rsidRPr="006A75FE" w:rsidRDefault="00081E1C" w:rsidP="00081E1C">
            <w:pPr>
              <w:pStyle w:val="aa"/>
              <w:spacing w:after="0"/>
              <w:ind w:left="0"/>
              <w:jc w:val="center"/>
              <w:rPr>
                <w:sz w:val="28"/>
                <w:szCs w:val="28"/>
              </w:rPr>
            </w:pPr>
            <w:r w:rsidRPr="006A75FE">
              <w:rPr>
                <w:sz w:val="28"/>
                <w:szCs w:val="28"/>
              </w:rPr>
              <w:t>15</w:t>
            </w:r>
          </w:p>
        </w:tc>
      </w:tr>
      <w:tr w:rsidR="00081E1C" w:rsidRPr="006A75FE" w:rsidTr="006D7E5A">
        <w:tc>
          <w:tcPr>
            <w:tcW w:w="3119" w:type="dxa"/>
          </w:tcPr>
          <w:p w:rsidR="00081E1C" w:rsidRPr="006A75FE" w:rsidRDefault="00081E1C" w:rsidP="001215FE">
            <w:pPr>
              <w:pStyle w:val="aa"/>
              <w:spacing w:after="0"/>
              <w:ind w:left="0"/>
              <w:rPr>
                <w:sz w:val="28"/>
                <w:szCs w:val="28"/>
              </w:rPr>
            </w:pPr>
            <w:r w:rsidRPr="006A75FE">
              <w:rPr>
                <w:sz w:val="28"/>
                <w:szCs w:val="28"/>
              </w:rPr>
              <w:t>От 5 до 10</w:t>
            </w:r>
          </w:p>
        </w:tc>
        <w:tc>
          <w:tcPr>
            <w:tcW w:w="2410" w:type="dxa"/>
          </w:tcPr>
          <w:p w:rsidR="00081E1C" w:rsidRPr="006A75FE" w:rsidRDefault="00081E1C" w:rsidP="00081E1C">
            <w:pPr>
              <w:pStyle w:val="aa"/>
              <w:spacing w:after="0"/>
              <w:ind w:left="0"/>
              <w:jc w:val="center"/>
              <w:rPr>
                <w:sz w:val="28"/>
                <w:szCs w:val="28"/>
              </w:rPr>
            </w:pPr>
            <w:r w:rsidRPr="006A75FE">
              <w:rPr>
                <w:sz w:val="28"/>
                <w:szCs w:val="28"/>
              </w:rPr>
              <w:t>35</w:t>
            </w:r>
          </w:p>
        </w:tc>
        <w:tc>
          <w:tcPr>
            <w:tcW w:w="3827" w:type="dxa"/>
          </w:tcPr>
          <w:p w:rsidR="00081E1C" w:rsidRPr="006A75FE" w:rsidRDefault="00081E1C" w:rsidP="00081E1C">
            <w:pPr>
              <w:pStyle w:val="aa"/>
              <w:spacing w:after="0"/>
              <w:ind w:left="0"/>
              <w:jc w:val="center"/>
              <w:rPr>
                <w:sz w:val="28"/>
                <w:szCs w:val="28"/>
              </w:rPr>
            </w:pPr>
            <w:r w:rsidRPr="006A75FE">
              <w:rPr>
                <w:sz w:val="28"/>
                <w:szCs w:val="28"/>
              </w:rPr>
              <w:t>13</w:t>
            </w:r>
          </w:p>
        </w:tc>
      </w:tr>
      <w:tr w:rsidR="00081E1C" w:rsidRPr="006A75FE" w:rsidTr="006D7E5A">
        <w:tc>
          <w:tcPr>
            <w:tcW w:w="3119" w:type="dxa"/>
          </w:tcPr>
          <w:p w:rsidR="00081E1C" w:rsidRPr="006A75FE" w:rsidRDefault="00081E1C" w:rsidP="001215FE">
            <w:pPr>
              <w:pStyle w:val="aa"/>
              <w:spacing w:after="0"/>
              <w:ind w:left="0"/>
              <w:rPr>
                <w:sz w:val="28"/>
                <w:szCs w:val="28"/>
              </w:rPr>
            </w:pPr>
            <w:r w:rsidRPr="006A75FE">
              <w:rPr>
                <w:sz w:val="28"/>
                <w:szCs w:val="28"/>
              </w:rPr>
              <w:t>От 10 до 20</w:t>
            </w:r>
          </w:p>
        </w:tc>
        <w:tc>
          <w:tcPr>
            <w:tcW w:w="2410" w:type="dxa"/>
          </w:tcPr>
          <w:p w:rsidR="00081E1C" w:rsidRPr="006A75FE" w:rsidRDefault="00081E1C" w:rsidP="00081E1C">
            <w:pPr>
              <w:pStyle w:val="aa"/>
              <w:spacing w:after="0"/>
              <w:ind w:left="0"/>
              <w:jc w:val="center"/>
              <w:rPr>
                <w:sz w:val="28"/>
                <w:szCs w:val="28"/>
              </w:rPr>
            </w:pPr>
            <w:r w:rsidRPr="006A75FE">
              <w:rPr>
                <w:sz w:val="28"/>
                <w:szCs w:val="28"/>
              </w:rPr>
              <w:t>30</w:t>
            </w:r>
          </w:p>
        </w:tc>
        <w:tc>
          <w:tcPr>
            <w:tcW w:w="3827" w:type="dxa"/>
          </w:tcPr>
          <w:p w:rsidR="00081E1C" w:rsidRPr="006A75FE" w:rsidRDefault="00081E1C" w:rsidP="00081E1C">
            <w:pPr>
              <w:pStyle w:val="aa"/>
              <w:spacing w:after="0"/>
              <w:ind w:left="0"/>
              <w:jc w:val="center"/>
              <w:rPr>
                <w:sz w:val="28"/>
                <w:szCs w:val="28"/>
              </w:rPr>
            </w:pPr>
            <w:r w:rsidRPr="006A75FE">
              <w:rPr>
                <w:sz w:val="28"/>
                <w:szCs w:val="28"/>
              </w:rPr>
              <w:t>12</w:t>
            </w:r>
          </w:p>
        </w:tc>
      </w:tr>
      <w:tr w:rsidR="00081E1C" w:rsidRPr="006A75FE" w:rsidTr="006D7E5A">
        <w:tc>
          <w:tcPr>
            <w:tcW w:w="3119" w:type="dxa"/>
          </w:tcPr>
          <w:p w:rsidR="00081E1C" w:rsidRPr="006A75FE" w:rsidRDefault="00D42FD7" w:rsidP="001215FE">
            <w:pPr>
              <w:pStyle w:val="aa"/>
              <w:spacing w:after="0"/>
              <w:ind w:left="0"/>
              <w:rPr>
                <w:sz w:val="28"/>
                <w:szCs w:val="28"/>
              </w:rPr>
            </w:pPr>
            <w:r w:rsidRPr="006A75FE">
              <w:rPr>
                <w:sz w:val="28"/>
                <w:szCs w:val="28"/>
              </w:rPr>
              <w:t>От 20 до 50</w:t>
            </w:r>
          </w:p>
        </w:tc>
        <w:tc>
          <w:tcPr>
            <w:tcW w:w="2410" w:type="dxa"/>
          </w:tcPr>
          <w:p w:rsidR="00081E1C" w:rsidRPr="006A75FE" w:rsidRDefault="00081E1C" w:rsidP="00081E1C">
            <w:pPr>
              <w:pStyle w:val="aa"/>
              <w:spacing w:after="0"/>
              <w:ind w:left="0"/>
              <w:jc w:val="center"/>
              <w:rPr>
                <w:sz w:val="28"/>
                <w:szCs w:val="28"/>
              </w:rPr>
            </w:pPr>
            <w:r w:rsidRPr="006A75FE">
              <w:rPr>
                <w:sz w:val="28"/>
                <w:szCs w:val="28"/>
              </w:rPr>
              <w:t>25</w:t>
            </w:r>
          </w:p>
        </w:tc>
        <w:tc>
          <w:tcPr>
            <w:tcW w:w="3827" w:type="dxa"/>
          </w:tcPr>
          <w:p w:rsidR="00081E1C" w:rsidRPr="006A75FE" w:rsidRDefault="00081E1C" w:rsidP="00081E1C">
            <w:pPr>
              <w:pStyle w:val="aa"/>
              <w:spacing w:after="0"/>
              <w:ind w:left="0"/>
              <w:jc w:val="center"/>
              <w:rPr>
                <w:sz w:val="28"/>
                <w:szCs w:val="28"/>
              </w:rPr>
            </w:pPr>
            <w:r w:rsidRPr="006A75FE">
              <w:rPr>
                <w:sz w:val="28"/>
                <w:szCs w:val="28"/>
              </w:rPr>
              <w:t>10</w:t>
            </w:r>
          </w:p>
        </w:tc>
      </w:tr>
      <w:tr w:rsidR="00D42FD7" w:rsidRPr="006A75FE" w:rsidTr="006D7E5A">
        <w:tc>
          <w:tcPr>
            <w:tcW w:w="3119" w:type="dxa"/>
          </w:tcPr>
          <w:p w:rsidR="00D42FD7" w:rsidRPr="006A75FE" w:rsidRDefault="00D42FD7" w:rsidP="001215FE">
            <w:pPr>
              <w:pStyle w:val="aa"/>
              <w:spacing w:after="0"/>
              <w:ind w:left="0"/>
              <w:rPr>
                <w:sz w:val="28"/>
                <w:szCs w:val="28"/>
              </w:rPr>
            </w:pPr>
            <w:r w:rsidRPr="006A75FE">
              <w:rPr>
                <w:sz w:val="28"/>
                <w:szCs w:val="28"/>
              </w:rPr>
              <w:t>Свыше 50</w:t>
            </w:r>
          </w:p>
        </w:tc>
        <w:tc>
          <w:tcPr>
            <w:tcW w:w="2410" w:type="dxa"/>
          </w:tcPr>
          <w:p w:rsidR="00D42FD7" w:rsidRPr="006A75FE" w:rsidRDefault="00D42FD7" w:rsidP="00081E1C">
            <w:pPr>
              <w:pStyle w:val="aa"/>
              <w:spacing w:after="0"/>
              <w:ind w:left="0"/>
              <w:jc w:val="center"/>
              <w:rPr>
                <w:sz w:val="28"/>
                <w:szCs w:val="28"/>
              </w:rPr>
            </w:pPr>
            <w:r w:rsidRPr="006A75FE">
              <w:rPr>
                <w:sz w:val="28"/>
                <w:szCs w:val="28"/>
              </w:rPr>
              <w:t>15</w:t>
            </w:r>
          </w:p>
        </w:tc>
        <w:tc>
          <w:tcPr>
            <w:tcW w:w="3827" w:type="dxa"/>
          </w:tcPr>
          <w:p w:rsidR="00D42FD7" w:rsidRPr="006A75FE" w:rsidRDefault="00D42FD7" w:rsidP="00081E1C">
            <w:pPr>
              <w:pStyle w:val="aa"/>
              <w:spacing w:after="0"/>
              <w:ind w:left="0"/>
              <w:jc w:val="center"/>
              <w:rPr>
                <w:sz w:val="28"/>
                <w:szCs w:val="28"/>
              </w:rPr>
            </w:pPr>
            <w:r w:rsidRPr="006A75FE">
              <w:rPr>
                <w:sz w:val="28"/>
                <w:szCs w:val="28"/>
              </w:rPr>
              <w:t>10</w:t>
            </w:r>
          </w:p>
        </w:tc>
      </w:tr>
    </w:tbl>
    <w:p w:rsidR="00081E1C" w:rsidRPr="006A75FE" w:rsidRDefault="00081E1C" w:rsidP="00DD3863">
      <w:pPr>
        <w:pStyle w:val="aa"/>
        <w:spacing w:after="0" w:line="360" w:lineRule="auto"/>
        <w:ind w:left="0" w:firstLine="709"/>
        <w:jc w:val="both"/>
        <w:rPr>
          <w:sz w:val="28"/>
          <w:szCs w:val="28"/>
        </w:rPr>
      </w:pPr>
    </w:p>
    <w:sectPr w:rsidR="00081E1C" w:rsidRPr="006A75FE" w:rsidSect="00DD1005">
      <w:headerReference w:type="even" r:id="rId8"/>
      <w:headerReference w:type="default" r:id="rId9"/>
      <w:footerReference w:type="even" r:id="rId10"/>
      <w:footerReference w:type="default" r:id="rId11"/>
      <w:footerReference w:type="first" r:id="rId12"/>
      <w:pgSz w:w="11906" w:h="16838"/>
      <w:pgMar w:top="1134" w:right="70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53B" w:rsidRDefault="00B2353B">
      <w:r>
        <w:separator/>
      </w:r>
    </w:p>
  </w:endnote>
  <w:endnote w:type="continuationSeparator" w:id="0">
    <w:p w:rsidR="00B2353B" w:rsidRDefault="00B23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E2" w:rsidRDefault="00956BDD" w:rsidP="00517668">
    <w:pPr>
      <w:pStyle w:val="a6"/>
      <w:framePr w:wrap="around" w:vAnchor="text" w:hAnchor="margin" w:xAlign="right" w:y="1"/>
      <w:rPr>
        <w:rStyle w:val="a5"/>
      </w:rPr>
    </w:pPr>
    <w:r>
      <w:rPr>
        <w:rStyle w:val="a5"/>
      </w:rPr>
      <w:fldChar w:fldCharType="begin"/>
    </w:r>
    <w:r w:rsidR="004559E2">
      <w:rPr>
        <w:rStyle w:val="a5"/>
      </w:rPr>
      <w:instrText xml:space="preserve">PAGE  </w:instrText>
    </w:r>
    <w:r>
      <w:rPr>
        <w:rStyle w:val="a5"/>
      </w:rPr>
      <w:fldChar w:fldCharType="end"/>
    </w:r>
  </w:p>
  <w:p w:rsidR="004559E2" w:rsidRDefault="004559E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9311"/>
      <w:docPartObj>
        <w:docPartGallery w:val="Page Numbers (Bottom of Page)"/>
        <w:docPartUnique/>
      </w:docPartObj>
    </w:sdtPr>
    <w:sdtEndPr>
      <w:rPr>
        <w:sz w:val="28"/>
        <w:szCs w:val="28"/>
      </w:rPr>
    </w:sdtEndPr>
    <w:sdtContent>
      <w:p w:rsidR="00B82098" w:rsidRDefault="00956BDD">
        <w:pPr>
          <w:pStyle w:val="a6"/>
          <w:jc w:val="center"/>
        </w:pPr>
        <w:r w:rsidRPr="008964C0">
          <w:rPr>
            <w:sz w:val="28"/>
            <w:szCs w:val="28"/>
          </w:rPr>
          <w:fldChar w:fldCharType="begin"/>
        </w:r>
        <w:r w:rsidRPr="008964C0">
          <w:rPr>
            <w:sz w:val="28"/>
            <w:szCs w:val="28"/>
          </w:rPr>
          <w:instrText xml:space="preserve"> PAGE   \* MERGEFORMAT </w:instrText>
        </w:r>
        <w:r w:rsidRPr="008964C0">
          <w:rPr>
            <w:sz w:val="28"/>
            <w:szCs w:val="28"/>
          </w:rPr>
          <w:fldChar w:fldCharType="separate"/>
        </w:r>
        <w:r w:rsidR="008964C0">
          <w:rPr>
            <w:noProof/>
            <w:sz w:val="28"/>
            <w:szCs w:val="28"/>
          </w:rPr>
          <w:t>2</w:t>
        </w:r>
        <w:r w:rsidRPr="008964C0">
          <w:rPr>
            <w:sz w:val="28"/>
            <w:szCs w:val="28"/>
          </w:rPr>
          <w:fldChar w:fldCharType="end"/>
        </w:r>
      </w:p>
    </w:sdtContent>
  </w:sdt>
  <w:p w:rsidR="00B82098" w:rsidRDefault="00B8209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EC" w:rsidRDefault="00D915EC">
    <w:pPr>
      <w:pStyle w:val="a6"/>
      <w:jc w:val="center"/>
    </w:pPr>
  </w:p>
  <w:p w:rsidR="00753451" w:rsidRPr="00753451" w:rsidRDefault="00753451" w:rsidP="00753451">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53B" w:rsidRDefault="00B2353B">
      <w:r>
        <w:separator/>
      </w:r>
    </w:p>
  </w:footnote>
  <w:footnote w:type="continuationSeparator" w:id="0">
    <w:p w:rsidR="00B2353B" w:rsidRDefault="00B23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E2" w:rsidRDefault="00956BDD" w:rsidP="0027490C">
    <w:pPr>
      <w:pStyle w:val="a4"/>
      <w:framePr w:wrap="around" w:vAnchor="text" w:hAnchor="margin" w:xAlign="right" w:y="1"/>
      <w:rPr>
        <w:rStyle w:val="a5"/>
      </w:rPr>
    </w:pPr>
    <w:r>
      <w:rPr>
        <w:rStyle w:val="a5"/>
      </w:rPr>
      <w:fldChar w:fldCharType="begin"/>
    </w:r>
    <w:r w:rsidR="004559E2">
      <w:rPr>
        <w:rStyle w:val="a5"/>
      </w:rPr>
      <w:instrText xml:space="preserve">PAGE  </w:instrText>
    </w:r>
    <w:r>
      <w:rPr>
        <w:rStyle w:val="a5"/>
      </w:rPr>
      <w:fldChar w:fldCharType="end"/>
    </w:r>
  </w:p>
  <w:p w:rsidR="004559E2" w:rsidRDefault="004559E2">
    <w:pPr>
      <w:pStyle w:val="a4"/>
      <w:ind w:right="360"/>
    </w:pPr>
  </w:p>
  <w:p w:rsidR="004559E2" w:rsidRDefault="004559E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E2" w:rsidRPr="0027490C" w:rsidRDefault="004559E2" w:rsidP="00B462C4">
    <w:pPr>
      <w:pStyle w:val="a4"/>
      <w:tabs>
        <w:tab w:val="clear" w:pos="4153"/>
        <w:tab w:val="clear" w:pos="8306"/>
      </w:tabs>
      <w:spacing w:line="360" w:lineRule="auto"/>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D32DB"/>
    <w:multiLevelType w:val="singleLevel"/>
    <w:tmpl w:val="90BE6D88"/>
    <w:lvl w:ilvl="0">
      <w:start w:val="5"/>
      <w:numFmt w:val="bullet"/>
      <w:lvlText w:val="-"/>
      <w:lvlJc w:val="left"/>
      <w:pPr>
        <w:tabs>
          <w:tab w:val="num" w:pos="720"/>
        </w:tabs>
        <w:ind w:left="720" w:hanging="360"/>
      </w:pPr>
      <w:rPr>
        <w:rFonts w:hint="default"/>
      </w:rPr>
    </w:lvl>
  </w:abstractNum>
  <w:abstractNum w:abstractNumId="1">
    <w:nsid w:val="5D932839"/>
    <w:multiLevelType w:val="hybridMultilevel"/>
    <w:tmpl w:val="FBF6BD1E"/>
    <w:lvl w:ilvl="0" w:tplc="CAACB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12739F"/>
    <w:multiLevelType w:val="hybridMultilevel"/>
    <w:tmpl w:val="020608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09"/>
  <w:hyphenationZone w:val="35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
  <w:rsids>
    <w:rsidRoot w:val="00D74E5D"/>
    <w:rsid w:val="000033A4"/>
    <w:rsid w:val="00007880"/>
    <w:rsid w:val="00010C88"/>
    <w:rsid w:val="00010D9A"/>
    <w:rsid w:val="00011910"/>
    <w:rsid w:val="000124BC"/>
    <w:rsid w:val="00013141"/>
    <w:rsid w:val="00014898"/>
    <w:rsid w:val="00014C88"/>
    <w:rsid w:val="000175A8"/>
    <w:rsid w:val="00017AC3"/>
    <w:rsid w:val="000252F3"/>
    <w:rsid w:val="00026126"/>
    <w:rsid w:val="00027279"/>
    <w:rsid w:val="0002772A"/>
    <w:rsid w:val="00030E74"/>
    <w:rsid w:val="0003281F"/>
    <w:rsid w:val="000339CF"/>
    <w:rsid w:val="000406AE"/>
    <w:rsid w:val="0004129A"/>
    <w:rsid w:val="00042473"/>
    <w:rsid w:val="00044666"/>
    <w:rsid w:val="00051AB3"/>
    <w:rsid w:val="00051CED"/>
    <w:rsid w:val="0005310C"/>
    <w:rsid w:val="00053F6D"/>
    <w:rsid w:val="000555A5"/>
    <w:rsid w:val="00060A2B"/>
    <w:rsid w:val="00061A6E"/>
    <w:rsid w:val="000635CE"/>
    <w:rsid w:val="000673E0"/>
    <w:rsid w:val="00070235"/>
    <w:rsid w:val="00070D0F"/>
    <w:rsid w:val="00074729"/>
    <w:rsid w:val="000748B4"/>
    <w:rsid w:val="00080204"/>
    <w:rsid w:val="00081E1C"/>
    <w:rsid w:val="00082428"/>
    <w:rsid w:val="00083228"/>
    <w:rsid w:val="00083E29"/>
    <w:rsid w:val="00092742"/>
    <w:rsid w:val="00094C8B"/>
    <w:rsid w:val="00095022"/>
    <w:rsid w:val="00096A9F"/>
    <w:rsid w:val="00096B90"/>
    <w:rsid w:val="00096DCE"/>
    <w:rsid w:val="000A0665"/>
    <w:rsid w:val="000A2501"/>
    <w:rsid w:val="000A260B"/>
    <w:rsid w:val="000A35B6"/>
    <w:rsid w:val="000A390C"/>
    <w:rsid w:val="000A460A"/>
    <w:rsid w:val="000A636A"/>
    <w:rsid w:val="000B053C"/>
    <w:rsid w:val="000B1A08"/>
    <w:rsid w:val="000B31FB"/>
    <w:rsid w:val="000B6AE5"/>
    <w:rsid w:val="000C183C"/>
    <w:rsid w:val="000C39A3"/>
    <w:rsid w:val="000C691D"/>
    <w:rsid w:val="000C76D4"/>
    <w:rsid w:val="000D090D"/>
    <w:rsid w:val="000D1E39"/>
    <w:rsid w:val="000D6E0C"/>
    <w:rsid w:val="000D7B72"/>
    <w:rsid w:val="000E0C97"/>
    <w:rsid w:val="000E1282"/>
    <w:rsid w:val="000E4141"/>
    <w:rsid w:val="000E527B"/>
    <w:rsid w:val="000E5966"/>
    <w:rsid w:val="000E6BAD"/>
    <w:rsid w:val="000F186C"/>
    <w:rsid w:val="000F2307"/>
    <w:rsid w:val="000F23C5"/>
    <w:rsid w:val="000F2E36"/>
    <w:rsid w:val="000F4965"/>
    <w:rsid w:val="000F6605"/>
    <w:rsid w:val="000F6B43"/>
    <w:rsid w:val="000F6B74"/>
    <w:rsid w:val="00101EA4"/>
    <w:rsid w:val="00102B21"/>
    <w:rsid w:val="00105912"/>
    <w:rsid w:val="00105D39"/>
    <w:rsid w:val="00106BD1"/>
    <w:rsid w:val="0011154E"/>
    <w:rsid w:val="00115128"/>
    <w:rsid w:val="00115866"/>
    <w:rsid w:val="0012009F"/>
    <w:rsid w:val="00121014"/>
    <w:rsid w:val="001215FE"/>
    <w:rsid w:val="0012195A"/>
    <w:rsid w:val="00121992"/>
    <w:rsid w:val="001247ED"/>
    <w:rsid w:val="00127919"/>
    <w:rsid w:val="00132C2D"/>
    <w:rsid w:val="00132C44"/>
    <w:rsid w:val="00133EA3"/>
    <w:rsid w:val="00135D7C"/>
    <w:rsid w:val="00136EA1"/>
    <w:rsid w:val="00137F82"/>
    <w:rsid w:val="00142D70"/>
    <w:rsid w:val="00143182"/>
    <w:rsid w:val="00143D1A"/>
    <w:rsid w:val="0014404D"/>
    <w:rsid w:val="00144CBD"/>
    <w:rsid w:val="00144DB6"/>
    <w:rsid w:val="00145478"/>
    <w:rsid w:val="00146EBC"/>
    <w:rsid w:val="00147429"/>
    <w:rsid w:val="00151772"/>
    <w:rsid w:val="00151BAC"/>
    <w:rsid w:val="00151F15"/>
    <w:rsid w:val="00152904"/>
    <w:rsid w:val="00153BAB"/>
    <w:rsid w:val="001547BF"/>
    <w:rsid w:val="001573A3"/>
    <w:rsid w:val="00160333"/>
    <w:rsid w:val="001603B5"/>
    <w:rsid w:val="00162E1E"/>
    <w:rsid w:val="00163B9E"/>
    <w:rsid w:val="00164C39"/>
    <w:rsid w:val="0017084D"/>
    <w:rsid w:val="00171A71"/>
    <w:rsid w:val="0017246F"/>
    <w:rsid w:val="00174542"/>
    <w:rsid w:val="001766B3"/>
    <w:rsid w:val="00182506"/>
    <w:rsid w:val="00182836"/>
    <w:rsid w:val="00184BB6"/>
    <w:rsid w:val="0018535C"/>
    <w:rsid w:val="001855C4"/>
    <w:rsid w:val="00186119"/>
    <w:rsid w:val="00186A70"/>
    <w:rsid w:val="00186AC2"/>
    <w:rsid w:val="001925AC"/>
    <w:rsid w:val="001946CF"/>
    <w:rsid w:val="001A0300"/>
    <w:rsid w:val="001A2020"/>
    <w:rsid w:val="001A20BE"/>
    <w:rsid w:val="001A2B2E"/>
    <w:rsid w:val="001A4743"/>
    <w:rsid w:val="001A5867"/>
    <w:rsid w:val="001A5972"/>
    <w:rsid w:val="001B3993"/>
    <w:rsid w:val="001C082D"/>
    <w:rsid w:val="001C5353"/>
    <w:rsid w:val="001C5361"/>
    <w:rsid w:val="001C716A"/>
    <w:rsid w:val="001C7CAE"/>
    <w:rsid w:val="001C7EE9"/>
    <w:rsid w:val="001D0A07"/>
    <w:rsid w:val="001D27CD"/>
    <w:rsid w:val="001E1725"/>
    <w:rsid w:val="001E3A6C"/>
    <w:rsid w:val="001E7624"/>
    <w:rsid w:val="001F0963"/>
    <w:rsid w:val="001F13EE"/>
    <w:rsid w:val="001F159D"/>
    <w:rsid w:val="001F42FC"/>
    <w:rsid w:val="001F4304"/>
    <w:rsid w:val="001F5F18"/>
    <w:rsid w:val="001F6B48"/>
    <w:rsid w:val="00201DF9"/>
    <w:rsid w:val="00205A97"/>
    <w:rsid w:val="0020777D"/>
    <w:rsid w:val="0020782B"/>
    <w:rsid w:val="00210482"/>
    <w:rsid w:val="002108E8"/>
    <w:rsid w:val="00211D84"/>
    <w:rsid w:val="00214537"/>
    <w:rsid w:val="002167EA"/>
    <w:rsid w:val="00216D3D"/>
    <w:rsid w:val="00221A2A"/>
    <w:rsid w:val="002251DD"/>
    <w:rsid w:val="0022713C"/>
    <w:rsid w:val="00230165"/>
    <w:rsid w:val="00230196"/>
    <w:rsid w:val="00231FAE"/>
    <w:rsid w:val="0023253F"/>
    <w:rsid w:val="00232BFE"/>
    <w:rsid w:val="00234C14"/>
    <w:rsid w:val="00235E8D"/>
    <w:rsid w:val="00237E4E"/>
    <w:rsid w:val="00242A92"/>
    <w:rsid w:val="0024305C"/>
    <w:rsid w:val="00244404"/>
    <w:rsid w:val="00250DCE"/>
    <w:rsid w:val="00252141"/>
    <w:rsid w:val="0025379F"/>
    <w:rsid w:val="00255274"/>
    <w:rsid w:val="00261C16"/>
    <w:rsid w:val="002625BD"/>
    <w:rsid w:val="00266097"/>
    <w:rsid w:val="00266ECF"/>
    <w:rsid w:val="00272834"/>
    <w:rsid w:val="00273A21"/>
    <w:rsid w:val="0027490C"/>
    <w:rsid w:val="00275A69"/>
    <w:rsid w:val="00275B8B"/>
    <w:rsid w:val="00275C96"/>
    <w:rsid w:val="00276987"/>
    <w:rsid w:val="002772FD"/>
    <w:rsid w:val="002774D9"/>
    <w:rsid w:val="002803D7"/>
    <w:rsid w:val="002807CB"/>
    <w:rsid w:val="0028338A"/>
    <w:rsid w:val="00284D9B"/>
    <w:rsid w:val="002865C2"/>
    <w:rsid w:val="00286CC8"/>
    <w:rsid w:val="00287B8E"/>
    <w:rsid w:val="0029132D"/>
    <w:rsid w:val="00291E19"/>
    <w:rsid w:val="00292411"/>
    <w:rsid w:val="00292899"/>
    <w:rsid w:val="00292B45"/>
    <w:rsid w:val="00292C57"/>
    <w:rsid w:val="00293851"/>
    <w:rsid w:val="00293B2B"/>
    <w:rsid w:val="002950AF"/>
    <w:rsid w:val="00295B98"/>
    <w:rsid w:val="002A0E37"/>
    <w:rsid w:val="002A1FC9"/>
    <w:rsid w:val="002A2424"/>
    <w:rsid w:val="002A27CF"/>
    <w:rsid w:val="002B0CD8"/>
    <w:rsid w:val="002B1047"/>
    <w:rsid w:val="002B2867"/>
    <w:rsid w:val="002B4403"/>
    <w:rsid w:val="002B5AB0"/>
    <w:rsid w:val="002B5EB8"/>
    <w:rsid w:val="002B6399"/>
    <w:rsid w:val="002B69B2"/>
    <w:rsid w:val="002B6F4E"/>
    <w:rsid w:val="002C2F77"/>
    <w:rsid w:val="002C4246"/>
    <w:rsid w:val="002C4BBA"/>
    <w:rsid w:val="002C4FDC"/>
    <w:rsid w:val="002C5B5D"/>
    <w:rsid w:val="002C7E4B"/>
    <w:rsid w:val="002D253B"/>
    <w:rsid w:val="002D2752"/>
    <w:rsid w:val="002D27FE"/>
    <w:rsid w:val="002D34F7"/>
    <w:rsid w:val="002D488F"/>
    <w:rsid w:val="002D6112"/>
    <w:rsid w:val="002D621D"/>
    <w:rsid w:val="002D7279"/>
    <w:rsid w:val="002D7C57"/>
    <w:rsid w:val="002E42BF"/>
    <w:rsid w:val="002E54BE"/>
    <w:rsid w:val="002F0921"/>
    <w:rsid w:val="002F1D30"/>
    <w:rsid w:val="002F2060"/>
    <w:rsid w:val="002F2F3D"/>
    <w:rsid w:val="002F34A2"/>
    <w:rsid w:val="002F3A60"/>
    <w:rsid w:val="002F62AE"/>
    <w:rsid w:val="002F6703"/>
    <w:rsid w:val="002F6C36"/>
    <w:rsid w:val="002F705C"/>
    <w:rsid w:val="00300BB7"/>
    <w:rsid w:val="00304959"/>
    <w:rsid w:val="00305425"/>
    <w:rsid w:val="00305A72"/>
    <w:rsid w:val="00310B21"/>
    <w:rsid w:val="00310E2C"/>
    <w:rsid w:val="00311AF4"/>
    <w:rsid w:val="00311C42"/>
    <w:rsid w:val="00317704"/>
    <w:rsid w:val="003177C6"/>
    <w:rsid w:val="00317E08"/>
    <w:rsid w:val="003226F9"/>
    <w:rsid w:val="00322AF9"/>
    <w:rsid w:val="003237B5"/>
    <w:rsid w:val="00325789"/>
    <w:rsid w:val="00326C81"/>
    <w:rsid w:val="00327F7A"/>
    <w:rsid w:val="0033122B"/>
    <w:rsid w:val="0033202E"/>
    <w:rsid w:val="00332A2A"/>
    <w:rsid w:val="00336196"/>
    <w:rsid w:val="00336425"/>
    <w:rsid w:val="003379D9"/>
    <w:rsid w:val="003414B5"/>
    <w:rsid w:val="00344FF9"/>
    <w:rsid w:val="00345801"/>
    <w:rsid w:val="00345E29"/>
    <w:rsid w:val="003461D3"/>
    <w:rsid w:val="003473B1"/>
    <w:rsid w:val="003473D7"/>
    <w:rsid w:val="003500DA"/>
    <w:rsid w:val="003517AC"/>
    <w:rsid w:val="0035609E"/>
    <w:rsid w:val="00356B8D"/>
    <w:rsid w:val="00362827"/>
    <w:rsid w:val="00364C3C"/>
    <w:rsid w:val="00370622"/>
    <w:rsid w:val="003743DC"/>
    <w:rsid w:val="003746E8"/>
    <w:rsid w:val="003768D0"/>
    <w:rsid w:val="0037765D"/>
    <w:rsid w:val="003862B5"/>
    <w:rsid w:val="0038685B"/>
    <w:rsid w:val="00391FF2"/>
    <w:rsid w:val="00393446"/>
    <w:rsid w:val="00394663"/>
    <w:rsid w:val="00395586"/>
    <w:rsid w:val="00395922"/>
    <w:rsid w:val="00395B9D"/>
    <w:rsid w:val="00395EE5"/>
    <w:rsid w:val="0039735D"/>
    <w:rsid w:val="003A0509"/>
    <w:rsid w:val="003A1605"/>
    <w:rsid w:val="003A2402"/>
    <w:rsid w:val="003A29F4"/>
    <w:rsid w:val="003A7CD9"/>
    <w:rsid w:val="003B1C66"/>
    <w:rsid w:val="003B1F7C"/>
    <w:rsid w:val="003B2A62"/>
    <w:rsid w:val="003B2F57"/>
    <w:rsid w:val="003B2F8D"/>
    <w:rsid w:val="003B3470"/>
    <w:rsid w:val="003B47AE"/>
    <w:rsid w:val="003B5B02"/>
    <w:rsid w:val="003C07F9"/>
    <w:rsid w:val="003C136E"/>
    <w:rsid w:val="003C2461"/>
    <w:rsid w:val="003C2862"/>
    <w:rsid w:val="003C333F"/>
    <w:rsid w:val="003C3395"/>
    <w:rsid w:val="003C6BFC"/>
    <w:rsid w:val="003D1EE0"/>
    <w:rsid w:val="003D206C"/>
    <w:rsid w:val="003D6730"/>
    <w:rsid w:val="003D7571"/>
    <w:rsid w:val="003E0897"/>
    <w:rsid w:val="003E09D2"/>
    <w:rsid w:val="003E0BC7"/>
    <w:rsid w:val="003E0EF8"/>
    <w:rsid w:val="003E121F"/>
    <w:rsid w:val="003E2120"/>
    <w:rsid w:val="003E3BE2"/>
    <w:rsid w:val="003E7B56"/>
    <w:rsid w:val="003F21E0"/>
    <w:rsid w:val="003F3313"/>
    <w:rsid w:val="003F336E"/>
    <w:rsid w:val="003F4E1C"/>
    <w:rsid w:val="003F53A8"/>
    <w:rsid w:val="003F62EC"/>
    <w:rsid w:val="003F76F6"/>
    <w:rsid w:val="00403609"/>
    <w:rsid w:val="00404024"/>
    <w:rsid w:val="00405700"/>
    <w:rsid w:val="00406615"/>
    <w:rsid w:val="00407045"/>
    <w:rsid w:val="004123B7"/>
    <w:rsid w:val="00415F7F"/>
    <w:rsid w:val="0041640B"/>
    <w:rsid w:val="0042025E"/>
    <w:rsid w:val="00420414"/>
    <w:rsid w:val="00420F4A"/>
    <w:rsid w:val="00422F91"/>
    <w:rsid w:val="004244D3"/>
    <w:rsid w:val="004244F2"/>
    <w:rsid w:val="00431F16"/>
    <w:rsid w:val="00432AF2"/>
    <w:rsid w:val="00444E06"/>
    <w:rsid w:val="0044531A"/>
    <w:rsid w:val="00445B5B"/>
    <w:rsid w:val="00445BAB"/>
    <w:rsid w:val="00450FE9"/>
    <w:rsid w:val="004511B8"/>
    <w:rsid w:val="00452176"/>
    <w:rsid w:val="00452861"/>
    <w:rsid w:val="00452BCA"/>
    <w:rsid w:val="00453159"/>
    <w:rsid w:val="0045339D"/>
    <w:rsid w:val="004536EC"/>
    <w:rsid w:val="00453FA9"/>
    <w:rsid w:val="004559E2"/>
    <w:rsid w:val="00456BBF"/>
    <w:rsid w:val="00462A04"/>
    <w:rsid w:val="00464A7B"/>
    <w:rsid w:val="0046525E"/>
    <w:rsid w:val="004657F7"/>
    <w:rsid w:val="004707F7"/>
    <w:rsid w:val="00474E51"/>
    <w:rsid w:val="0047664D"/>
    <w:rsid w:val="00480288"/>
    <w:rsid w:val="004839FA"/>
    <w:rsid w:val="00486366"/>
    <w:rsid w:val="004903FC"/>
    <w:rsid w:val="00490F1F"/>
    <w:rsid w:val="00492F32"/>
    <w:rsid w:val="00494218"/>
    <w:rsid w:val="0049493F"/>
    <w:rsid w:val="004950BA"/>
    <w:rsid w:val="0049674A"/>
    <w:rsid w:val="00497169"/>
    <w:rsid w:val="004A2732"/>
    <w:rsid w:val="004A3803"/>
    <w:rsid w:val="004A5DBD"/>
    <w:rsid w:val="004B05AE"/>
    <w:rsid w:val="004B1DCD"/>
    <w:rsid w:val="004B365C"/>
    <w:rsid w:val="004C1678"/>
    <w:rsid w:val="004C16E5"/>
    <w:rsid w:val="004C17AC"/>
    <w:rsid w:val="004C430D"/>
    <w:rsid w:val="004C43F1"/>
    <w:rsid w:val="004C738A"/>
    <w:rsid w:val="004C74DB"/>
    <w:rsid w:val="004D32B9"/>
    <w:rsid w:val="004D43A9"/>
    <w:rsid w:val="004D58B0"/>
    <w:rsid w:val="004E21BF"/>
    <w:rsid w:val="004E28D6"/>
    <w:rsid w:val="004E52AA"/>
    <w:rsid w:val="004E5E15"/>
    <w:rsid w:val="004F1904"/>
    <w:rsid w:val="004F366E"/>
    <w:rsid w:val="004F38E8"/>
    <w:rsid w:val="004F3C71"/>
    <w:rsid w:val="004F524E"/>
    <w:rsid w:val="00500C60"/>
    <w:rsid w:val="0050178A"/>
    <w:rsid w:val="00501E60"/>
    <w:rsid w:val="00501F6B"/>
    <w:rsid w:val="00504EF1"/>
    <w:rsid w:val="00510043"/>
    <w:rsid w:val="005106D4"/>
    <w:rsid w:val="00511855"/>
    <w:rsid w:val="005118C1"/>
    <w:rsid w:val="005128BA"/>
    <w:rsid w:val="00512C4F"/>
    <w:rsid w:val="0051551A"/>
    <w:rsid w:val="00517668"/>
    <w:rsid w:val="005209BE"/>
    <w:rsid w:val="00522B8A"/>
    <w:rsid w:val="0052443F"/>
    <w:rsid w:val="00531B60"/>
    <w:rsid w:val="00533180"/>
    <w:rsid w:val="0053672F"/>
    <w:rsid w:val="005429E7"/>
    <w:rsid w:val="0054474B"/>
    <w:rsid w:val="00545F5C"/>
    <w:rsid w:val="005523F5"/>
    <w:rsid w:val="0055455D"/>
    <w:rsid w:val="00554D9D"/>
    <w:rsid w:val="00560D48"/>
    <w:rsid w:val="005612EA"/>
    <w:rsid w:val="00561E29"/>
    <w:rsid w:val="00562519"/>
    <w:rsid w:val="005642D7"/>
    <w:rsid w:val="0056436A"/>
    <w:rsid w:val="0056626F"/>
    <w:rsid w:val="00566E64"/>
    <w:rsid w:val="005673F1"/>
    <w:rsid w:val="0057054C"/>
    <w:rsid w:val="00574078"/>
    <w:rsid w:val="00576447"/>
    <w:rsid w:val="00583C70"/>
    <w:rsid w:val="005848A1"/>
    <w:rsid w:val="00585DAB"/>
    <w:rsid w:val="005864AB"/>
    <w:rsid w:val="00587565"/>
    <w:rsid w:val="00596904"/>
    <w:rsid w:val="00597F41"/>
    <w:rsid w:val="005A33A7"/>
    <w:rsid w:val="005A60A0"/>
    <w:rsid w:val="005B0CF9"/>
    <w:rsid w:val="005B2043"/>
    <w:rsid w:val="005B2961"/>
    <w:rsid w:val="005B3157"/>
    <w:rsid w:val="005C06EE"/>
    <w:rsid w:val="005C1903"/>
    <w:rsid w:val="005C2C7C"/>
    <w:rsid w:val="005C4583"/>
    <w:rsid w:val="005C585B"/>
    <w:rsid w:val="005C635B"/>
    <w:rsid w:val="005D1612"/>
    <w:rsid w:val="005D1F86"/>
    <w:rsid w:val="005D4577"/>
    <w:rsid w:val="005D4FA6"/>
    <w:rsid w:val="005D6030"/>
    <w:rsid w:val="005E6B41"/>
    <w:rsid w:val="005E7511"/>
    <w:rsid w:val="005F0CF1"/>
    <w:rsid w:val="005F167C"/>
    <w:rsid w:val="005F5285"/>
    <w:rsid w:val="005F5E5C"/>
    <w:rsid w:val="005F7968"/>
    <w:rsid w:val="006005C2"/>
    <w:rsid w:val="006024EF"/>
    <w:rsid w:val="00602F1C"/>
    <w:rsid w:val="00602FC6"/>
    <w:rsid w:val="006033A0"/>
    <w:rsid w:val="00603645"/>
    <w:rsid w:val="00604179"/>
    <w:rsid w:val="0060545A"/>
    <w:rsid w:val="00607D4B"/>
    <w:rsid w:val="006101CA"/>
    <w:rsid w:val="00610B83"/>
    <w:rsid w:val="00612BD7"/>
    <w:rsid w:val="006147D8"/>
    <w:rsid w:val="00614C2F"/>
    <w:rsid w:val="00615821"/>
    <w:rsid w:val="00617C32"/>
    <w:rsid w:val="006214AD"/>
    <w:rsid w:val="0062171C"/>
    <w:rsid w:val="00623CF1"/>
    <w:rsid w:val="00624FC4"/>
    <w:rsid w:val="006250F7"/>
    <w:rsid w:val="006262C8"/>
    <w:rsid w:val="0062630F"/>
    <w:rsid w:val="006267E4"/>
    <w:rsid w:val="00626B30"/>
    <w:rsid w:val="00627666"/>
    <w:rsid w:val="00627981"/>
    <w:rsid w:val="00627B27"/>
    <w:rsid w:val="00631EEB"/>
    <w:rsid w:val="0064162B"/>
    <w:rsid w:val="00641E88"/>
    <w:rsid w:val="0064257A"/>
    <w:rsid w:val="006447D9"/>
    <w:rsid w:val="006471DA"/>
    <w:rsid w:val="00647AF7"/>
    <w:rsid w:val="00650A2F"/>
    <w:rsid w:val="00650B19"/>
    <w:rsid w:val="00651173"/>
    <w:rsid w:val="0065165A"/>
    <w:rsid w:val="00651801"/>
    <w:rsid w:val="00654FAD"/>
    <w:rsid w:val="006554C8"/>
    <w:rsid w:val="00662289"/>
    <w:rsid w:val="00666158"/>
    <w:rsid w:val="006712CA"/>
    <w:rsid w:val="00675152"/>
    <w:rsid w:val="00675251"/>
    <w:rsid w:val="00675484"/>
    <w:rsid w:val="00676B43"/>
    <w:rsid w:val="006800C4"/>
    <w:rsid w:val="006807E7"/>
    <w:rsid w:val="00686569"/>
    <w:rsid w:val="0068682C"/>
    <w:rsid w:val="00687161"/>
    <w:rsid w:val="00692DE3"/>
    <w:rsid w:val="00695A4D"/>
    <w:rsid w:val="00696BA8"/>
    <w:rsid w:val="00696BB5"/>
    <w:rsid w:val="00697B6F"/>
    <w:rsid w:val="006A0677"/>
    <w:rsid w:val="006A0B53"/>
    <w:rsid w:val="006A1D28"/>
    <w:rsid w:val="006A3DB1"/>
    <w:rsid w:val="006A54B4"/>
    <w:rsid w:val="006A5A1E"/>
    <w:rsid w:val="006A75FE"/>
    <w:rsid w:val="006A7FFE"/>
    <w:rsid w:val="006B1C9D"/>
    <w:rsid w:val="006B3E61"/>
    <w:rsid w:val="006B741F"/>
    <w:rsid w:val="006C1864"/>
    <w:rsid w:val="006C1BEF"/>
    <w:rsid w:val="006C3D20"/>
    <w:rsid w:val="006C4430"/>
    <w:rsid w:val="006C500C"/>
    <w:rsid w:val="006C5925"/>
    <w:rsid w:val="006D00DC"/>
    <w:rsid w:val="006D1ACA"/>
    <w:rsid w:val="006D41CD"/>
    <w:rsid w:val="006D51B7"/>
    <w:rsid w:val="006D7E5A"/>
    <w:rsid w:val="006E0633"/>
    <w:rsid w:val="006E06D5"/>
    <w:rsid w:val="006E2774"/>
    <w:rsid w:val="006E4666"/>
    <w:rsid w:val="006E7CBF"/>
    <w:rsid w:val="006F06B5"/>
    <w:rsid w:val="006F0BC9"/>
    <w:rsid w:val="006F14DB"/>
    <w:rsid w:val="006F1BC8"/>
    <w:rsid w:val="006F2961"/>
    <w:rsid w:val="006F32AB"/>
    <w:rsid w:val="006F583B"/>
    <w:rsid w:val="006F5F92"/>
    <w:rsid w:val="00701635"/>
    <w:rsid w:val="0070204C"/>
    <w:rsid w:val="00704D75"/>
    <w:rsid w:val="00705D9C"/>
    <w:rsid w:val="00705FAB"/>
    <w:rsid w:val="00706819"/>
    <w:rsid w:val="007075B3"/>
    <w:rsid w:val="00711AB5"/>
    <w:rsid w:val="00713F52"/>
    <w:rsid w:val="00714CE4"/>
    <w:rsid w:val="00715612"/>
    <w:rsid w:val="0071595E"/>
    <w:rsid w:val="00715F51"/>
    <w:rsid w:val="00720CD0"/>
    <w:rsid w:val="00721713"/>
    <w:rsid w:val="00725286"/>
    <w:rsid w:val="007276EB"/>
    <w:rsid w:val="007349F2"/>
    <w:rsid w:val="00736D3E"/>
    <w:rsid w:val="007370AE"/>
    <w:rsid w:val="0074034C"/>
    <w:rsid w:val="00742C7A"/>
    <w:rsid w:val="007455BD"/>
    <w:rsid w:val="00750572"/>
    <w:rsid w:val="00750E1C"/>
    <w:rsid w:val="00752001"/>
    <w:rsid w:val="00753451"/>
    <w:rsid w:val="00753F81"/>
    <w:rsid w:val="007541AA"/>
    <w:rsid w:val="007620C6"/>
    <w:rsid w:val="007626B9"/>
    <w:rsid w:val="00763F13"/>
    <w:rsid w:val="00764FF2"/>
    <w:rsid w:val="00771C9A"/>
    <w:rsid w:val="00773BF2"/>
    <w:rsid w:val="00776775"/>
    <w:rsid w:val="0078250A"/>
    <w:rsid w:val="00783ACC"/>
    <w:rsid w:val="00783BC9"/>
    <w:rsid w:val="0078445C"/>
    <w:rsid w:val="00784B2B"/>
    <w:rsid w:val="00791AF0"/>
    <w:rsid w:val="00792066"/>
    <w:rsid w:val="00793385"/>
    <w:rsid w:val="00794D4B"/>
    <w:rsid w:val="00794DC7"/>
    <w:rsid w:val="00794EA2"/>
    <w:rsid w:val="00797FB3"/>
    <w:rsid w:val="007A0D48"/>
    <w:rsid w:val="007A216C"/>
    <w:rsid w:val="007A27BF"/>
    <w:rsid w:val="007A4BE7"/>
    <w:rsid w:val="007A5426"/>
    <w:rsid w:val="007A70EF"/>
    <w:rsid w:val="007B00F8"/>
    <w:rsid w:val="007B1823"/>
    <w:rsid w:val="007B3B20"/>
    <w:rsid w:val="007B5FEA"/>
    <w:rsid w:val="007B7A0A"/>
    <w:rsid w:val="007C16D4"/>
    <w:rsid w:val="007C3D52"/>
    <w:rsid w:val="007C4999"/>
    <w:rsid w:val="007C4FF2"/>
    <w:rsid w:val="007C65DC"/>
    <w:rsid w:val="007C77A3"/>
    <w:rsid w:val="007D27F1"/>
    <w:rsid w:val="007D3A74"/>
    <w:rsid w:val="007D57D1"/>
    <w:rsid w:val="007D6567"/>
    <w:rsid w:val="007D6F9F"/>
    <w:rsid w:val="007E17A9"/>
    <w:rsid w:val="007E1A2C"/>
    <w:rsid w:val="007E343B"/>
    <w:rsid w:val="007E357F"/>
    <w:rsid w:val="007E4D99"/>
    <w:rsid w:val="007E6DAF"/>
    <w:rsid w:val="007E741B"/>
    <w:rsid w:val="007F0E91"/>
    <w:rsid w:val="007F1A81"/>
    <w:rsid w:val="007F2C7B"/>
    <w:rsid w:val="007F3A21"/>
    <w:rsid w:val="007F4945"/>
    <w:rsid w:val="007F4978"/>
    <w:rsid w:val="007F4B79"/>
    <w:rsid w:val="007F4D0C"/>
    <w:rsid w:val="007F731A"/>
    <w:rsid w:val="007F7AB1"/>
    <w:rsid w:val="00801223"/>
    <w:rsid w:val="00807A82"/>
    <w:rsid w:val="008102AC"/>
    <w:rsid w:val="00811C38"/>
    <w:rsid w:val="00812241"/>
    <w:rsid w:val="00812752"/>
    <w:rsid w:val="00816A0A"/>
    <w:rsid w:val="00816CCF"/>
    <w:rsid w:val="00816F52"/>
    <w:rsid w:val="008173EB"/>
    <w:rsid w:val="00821D03"/>
    <w:rsid w:val="008229CE"/>
    <w:rsid w:val="008248A9"/>
    <w:rsid w:val="0082541C"/>
    <w:rsid w:val="0083028D"/>
    <w:rsid w:val="00830C2D"/>
    <w:rsid w:val="008320DA"/>
    <w:rsid w:val="00833BA7"/>
    <w:rsid w:val="00836982"/>
    <w:rsid w:val="0083797C"/>
    <w:rsid w:val="00837AF0"/>
    <w:rsid w:val="00837B69"/>
    <w:rsid w:val="00840D39"/>
    <w:rsid w:val="00843965"/>
    <w:rsid w:val="00843C93"/>
    <w:rsid w:val="00843D8A"/>
    <w:rsid w:val="00845B0F"/>
    <w:rsid w:val="00851466"/>
    <w:rsid w:val="008540CB"/>
    <w:rsid w:val="00855338"/>
    <w:rsid w:val="00856E44"/>
    <w:rsid w:val="008574FC"/>
    <w:rsid w:val="00860A69"/>
    <w:rsid w:val="00861BE1"/>
    <w:rsid w:val="0086432A"/>
    <w:rsid w:val="00864C42"/>
    <w:rsid w:val="00872AE8"/>
    <w:rsid w:val="008734B7"/>
    <w:rsid w:val="00873860"/>
    <w:rsid w:val="0087388E"/>
    <w:rsid w:val="00875187"/>
    <w:rsid w:val="008751B9"/>
    <w:rsid w:val="0088285A"/>
    <w:rsid w:val="00883A1C"/>
    <w:rsid w:val="00883BE0"/>
    <w:rsid w:val="00886AE4"/>
    <w:rsid w:val="00886EB1"/>
    <w:rsid w:val="008879FB"/>
    <w:rsid w:val="00890C2E"/>
    <w:rsid w:val="008911E0"/>
    <w:rsid w:val="00891CF0"/>
    <w:rsid w:val="00891D8A"/>
    <w:rsid w:val="008964C0"/>
    <w:rsid w:val="00897A78"/>
    <w:rsid w:val="008A01AF"/>
    <w:rsid w:val="008A07DA"/>
    <w:rsid w:val="008A1716"/>
    <w:rsid w:val="008A2FC8"/>
    <w:rsid w:val="008A3792"/>
    <w:rsid w:val="008A3D30"/>
    <w:rsid w:val="008A44C4"/>
    <w:rsid w:val="008A4D64"/>
    <w:rsid w:val="008B2133"/>
    <w:rsid w:val="008B6CF1"/>
    <w:rsid w:val="008C0CA9"/>
    <w:rsid w:val="008C3630"/>
    <w:rsid w:val="008C42EA"/>
    <w:rsid w:val="008C502E"/>
    <w:rsid w:val="008C5338"/>
    <w:rsid w:val="008C66DA"/>
    <w:rsid w:val="008D1C23"/>
    <w:rsid w:val="008D4C81"/>
    <w:rsid w:val="008D638E"/>
    <w:rsid w:val="008D63A6"/>
    <w:rsid w:val="008D63CD"/>
    <w:rsid w:val="008D7B4E"/>
    <w:rsid w:val="008E40DC"/>
    <w:rsid w:val="008E5A08"/>
    <w:rsid w:val="008F3857"/>
    <w:rsid w:val="008F44A2"/>
    <w:rsid w:val="008F549F"/>
    <w:rsid w:val="008F7454"/>
    <w:rsid w:val="00900F31"/>
    <w:rsid w:val="00902B9C"/>
    <w:rsid w:val="00904576"/>
    <w:rsid w:val="0090540C"/>
    <w:rsid w:val="0090661F"/>
    <w:rsid w:val="00910144"/>
    <w:rsid w:val="00914E32"/>
    <w:rsid w:val="00915AFD"/>
    <w:rsid w:val="00915BFA"/>
    <w:rsid w:val="009245B6"/>
    <w:rsid w:val="009254B6"/>
    <w:rsid w:val="00925D16"/>
    <w:rsid w:val="00927042"/>
    <w:rsid w:val="00930E16"/>
    <w:rsid w:val="009311BF"/>
    <w:rsid w:val="00934594"/>
    <w:rsid w:val="0093780F"/>
    <w:rsid w:val="00941C11"/>
    <w:rsid w:val="00942B6F"/>
    <w:rsid w:val="00947A59"/>
    <w:rsid w:val="00950517"/>
    <w:rsid w:val="00950C9F"/>
    <w:rsid w:val="0095407E"/>
    <w:rsid w:val="0095511D"/>
    <w:rsid w:val="00955E70"/>
    <w:rsid w:val="00956BDD"/>
    <w:rsid w:val="00956D29"/>
    <w:rsid w:val="00960841"/>
    <w:rsid w:val="0096192F"/>
    <w:rsid w:val="00964ACC"/>
    <w:rsid w:val="009652A2"/>
    <w:rsid w:val="00970D73"/>
    <w:rsid w:val="00973691"/>
    <w:rsid w:val="00975FDE"/>
    <w:rsid w:val="00977169"/>
    <w:rsid w:val="009772E4"/>
    <w:rsid w:val="00983478"/>
    <w:rsid w:val="009842D9"/>
    <w:rsid w:val="00985085"/>
    <w:rsid w:val="009862D8"/>
    <w:rsid w:val="00987AC1"/>
    <w:rsid w:val="00987B44"/>
    <w:rsid w:val="0099029E"/>
    <w:rsid w:val="009906AA"/>
    <w:rsid w:val="00992757"/>
    <w:rsid w:val="009A0E6C"/>
    <w:rsid w:val="009A2E6C"/>
    <w:rsid w:val="009A3D75"/>
    <w:rsid w:val="009B02CD"/>
    <w:rsid w:val="009B03EE"/>
    <w:rsid w:val="009B064E"/>
    <w:rsid w:val="009B07DB"/>
    <w:rsid w:val="009B0F12"/>
    <w:rsid w:val="009B37B0"/>
    <w:rsid w:val="009B5093"/>
    <w:rsid w:val="009B63D5"/>
    <w:rsid w:val="009B74F4"/>
    <w:rsid w:val="009C06F0"/>
    <w:rsid w:val="009C0A90"/>
    <w:rsid w:val="009C3F50"/>
    <w:rsid w:val="009C649A"/>
    <w:rsid w:val="009C6EF0"/>
    <w:rsid w:val="009D608D"/>
    <w:rsid w:val="009D68A4"/>
    <w:rsid w:val="009E08DB"/>
    <w:rsid w:val="009E45A5"/>
    <w:rsid w:val="009E5D66"/>
    <w:rsid w:val="009E7219"/>
    <w:rsid w:val="009F0533"/>
    <w:rsid w:val="009F0D1C"/>
    <w:rsid w:val="009F296D"/>
    <w:rsid w:val="009F547F"/>
    <w:rsid w:val="009F6401"/>
    <w:rsid w:val="009F757F"/>
    <w:rsid w:val="009F78E6"/>
    <w:rsid w:val="00A00974"/>
    <w:rsid w:val="00A02294"/>
    <w:rsid w:val="00A033B3"/>
    <w:rsid w:val="00A050E1"/>
    <w:rsid w:val="00A06CE2"/>
    <w:rsid w:val="00A07E50"/>
    <w:rsid w:val="00A14585"/>
    <w:rsid w:val="00A165C2"/>
    <w:rsid w:val="00A16A8B"/>
    <w:rsid w:val="00A16B3F"/>
    <w:rsid w:val="00A16B64"/>
    <w:rsid w:val="00A209A9"/>
    <w:rsid w:val="00A21BDA"/>
    <w:rsid w:val="00A2688B"/>
    <w:rsid w:val="00A275FF"/>
    <w:rsid w:val="00A277AB"/>
    <w:rsid w:val="00A3042E"/>
    <w:rsid w:val="00A32C5D"/>
    <w:rsid w:val="00A330D6"/>
    <w:rsid w:val="00A34145"/>
    <w:rsid w:val="00A34C86"/>
    <w:rsid w:val="00A3531A"/>
    <w:rsid w:val="00A35785"/>
    <w:rsid w:val="00A35AFA"/>
    <w:rsid w:val="00A35D29"/>
    <w:rsid w:val="00A41C2B"/>
    <w:rsid w:val="00A42D36"/>
    <w:rsid w:val="00A46572"/>
    <w:rsid w:val="00A47532"/>
    <w:rsid w:val="00A47F80"/>
    <w:rsid w:val="00A507FE"/>
    <w:rsid w:val="00A53835"/>
    <w:rsid w:val="00A53B45"/>
    <w:rsid w:val="00A5469E"/>
    <w:rsid w:val="00A5794C"/>
    <w:rsid w:val="00A65D6B"/>
    <w:rsid w:val="00A71489"/>
    <w:rsid w:val="00A7463E"/>
    <w:rsid w:val="00A7680F"/>
    <w:rsid w:val="00A76F50"/>
    <w:rsid w:val="00A87F6D"/>
    <w:rsid w:val="00A9391F"/>
    <w:rsid w:val="00A95421"/>
    <w:rsid w:val="00A95F28"/>
    <w:rsid w:val="00A95F3A"/>
    <w:rsid w:val="00A96FE3"/>
    <w:rsid w:val="00AA395E"/>
    <w:rsid w:val="00AA3AFF"/>
    <w:rsid w:val="00AB38E4"/>
    <w:rsid w:val="00AB50D8"/>
    <w:rsid w:val="00AB6B44"/>
    <w:rsid w:val="00AB7054"/>
    <w:rsid w:val="00AC0C60"/>
    <w:rsid w:val="00AC15E3"/>
    <w:rsid w:val="00AC196D"/>
    <w:rsid w:val="00AC3651"/>
    <w:rsid w:val="00AC473E"/>
    <w:rsid w:val="00AC4889"/>
    <w:rsid w:val="00AC5802"/>
    <w:rsid w:val="00AC6FC0"/>
    <w:rsid w:val="00AD1852"/>
    <w:rsid w:val="00AD2626"/>
    <w:rsid w:val="00AD48C1"/>
    <w:rsid w:val="00AD5472"/>
    <w:rsid w:val="00AD626D"/>
    <w:rsid w:val="00AD6B5E"/>
    <w:rsid w:val="00AD7794"/>
    <w:rsid w:val="00AE0D5C"/>
    <w:rsid w:val="00AE3A54"/>
    <w:rsid w:val="00AE3AC6"/>
    <w:rsid w:val="00AE6FBB"/>
    <w:rsid w:val="00AF157A"/>
    <w:rsid w:val="00AF1990"/>
    <w:rsid w:val="00AF6B40"/>
    <w:rsid w:val="00AF7C5B"/>
    <w:rsid w:val="00B0429C"/>
    <w:rsid w:val="00B05063"/>
    <w:rsid w:val="00B05EA1"/>
    <w:rsid w:val="00B07EC9"/>
    <w:rsid w:val="00B15BBA"/>
    <w:rsid w:val="00B16892"/>
    <w:rsid w:val="00B21349"/>
    <w:rsid w:val="00B21A3A"/>
    <w:rsid w:val="00B226E1"/>
    <w:rsid w:val="00B2353B"/>
    <w:rsid w:val="00B24539"/>
    <w:rsid w:val="00B24714"/>
    <w:rsid w:val="00B25271"/>
    <w:rsid w:val="00B2551C"/>
    <w:rsid w:val="00B26BC1"/>
    <w:rsid w:val="00B27F8A"/>
    <w:rsid w:val="00B3106C"/>
    <w:rsid w:val="00B32EBB"/>
    <w:rsid w:val="00B34470"/>
    <w:rsid w:val="00B35AB3"/>
    <w:rsid w:val="00B36C31"/>
    <w:rsid w:val="00B373B6"/>
    <w:rsid w:val="00B4320C"/>
    <w:rsid w:val="00B450CE"/>
    <w:rsid w:val="00B45B37"/>
    <w:rsid w:val="00B462C4"/>
    <w:rsid w:val="00B46C22"/>
    <w:rsid w:val="00B503DF"/>
    <w:rsid w:val="00B5219B"/>
    <w:rsid w:val="00B54504"/>
    <w:rsid w:val="00B57123"/>
    <w:rsid w:val="00B664B9"/>
    <w:rsid w:val="00B671A8"/>
    <w:rsid w:val="00B71B2B"/>
    <w:rsid w:val="00B73B56"/>
    <w:rsid w:val="00B74E4F"/>
    <w:rsid w:val="00B75A43"/>
    <w:rsid w:val="00B80685"/>
    <w:rsid w:val="00B8086C"/>
    <w:rsid w:val="00B82098"/>
    <w:rsid w:val="00B848EE"/>
    <w:rsid w:val="00B861CD"/>
    <w:rsid w:val="00B87059"/>
    <w:rsid w:val="00B87071"/>
    <w:rsid w:val="00B870C7"/>
    <w:rsid w:val="00B91F06"/>
    <w:rsid w:val="00B94593"/>
    <w:rsid w:val="00BA215A"/>
    <w:rsid w:val="00BA21C0"/>
    <w:rsid w:val="00BA2F57"/>
    <w:rsid w:val="00BA360A"/>
    <w:rsid w:val="00BA5043"/>
    <w:rsid w:val="00BA73E3"/>
    <w:rsid w:val="00BB13E0"/>
    <w:rsid w:val="00BB1E2E"/>
    <w:rsid w:val="00BB6E5D"/>
    <w:rsid w:val="00BC0B40"/>
    <w:rsid w:val="00BC1A62"/>
    <w:rsid w:val="00BC26FD"/>
    <w:rsid w:val="00BC34A1"/>
    <w:rsid w:val="00BC4182"/>
    <w:rsid w:val="00BC4230"/>
    <w:rsid w:val="00BC4664"/>
    <w:rsid w:val="00BC5A5A"/>
    <w:rsid w:val="00BC6D0A"/>
    <w:rsid w:val="00BC754F"/>
    <w:rsid w:val="00BD0EA1"/>
    <w:rsid w:val="00BD2765"/>
    <w:rsid w:val="00BD591F"/>
    <w:rsid w:val="00BE1F99"/>
    <w:rsid w:val="00BE53A7"/>
    <w:rsid w:val="00BE74B7"/>
    <w:rsid w:val="00BF0CAE"/>
    <w:rsid w:val="00BF3414"/>
    <w:rsid w:val="00BF5962"/>
    <w:rsid w:val="00C0076F"/>
    <w:rsid w:val="00C02668"/>
    <w:rsid w:val="00C03B55"/>
    <w:rsid w:val="00C04DC7"/>
    <w:rsid w:val="00C05A40"/>
    <w:rsid w:val="00C11AAC"/>
    <w:rsid w:val="00C16032"/>
    <w:rsid w:val="00C170EE"/>
    <w:rsid w:val="00C17966"/>
    <w:rsid w:val="00C17F74"/>
    <w:rsid w:val="00C22751"/>
    <w:rsid w:val="00C2307F"/>
    <w:rsid w:val="00C235D2"/>
    <w:rsid w:val="00C251AD"/>
    <w:rsid w:val="00C259D6"/>
    <w:rsid w:val="00C262D4"/>
    <w:rsid w:val="00C26C5A"/>
    <w:rsid w:val="00C306F5"/>
    <w:rsid w:val="00C30793"/>
    <w:rsid w:val="00C345F6"/>
    <w:rsid w:val="00C3498C"/>
    <w:rsid w:val="00C379EF"/>
    <w:rsid w:val="00C401A1"/>
    <w:rsid w:val="00C40C8C"/>
    <w:rsid w:val="00C41EEA"/>
    <w:rsid w:val="00C42A0E"/>
    <w:rsid w:val="00C437E2"/>
    <w:rsid w:val="00C445A9"/>
    <w:rsid w:val="00C4744F"/>
    <w:rsid w:val="00C4747C"/>
    <w:rsid w:val="00C50458"/>
    <w:rsid w:val="00C54AF7"/>
    <w:rsid w:val="00C54FAF"/>
    <w:rsid w:val="00C5582C"/>
    <w:rsid w:val="00C5677B"/>
    <w:rsid w:val="00C61AC9"/>
    <w:rsid w:val="00C63B40"/>
    <w:rsid w:val="00C66520"/>
    <w:rsid w:val="00C705A8"/>
    <w:rsid w:val="00C70FEF"/>
    <w:rsid w:val="00C71D90"/>
    <w:rsid w:val="00C74FC5"/>
    <w:rsid w:val="00C7505D"/>
    <w:rsid w:val="00C7521F"/>
    <w:rsid w:val="00C82E2F"/>
    <w:rsid w:val="00C83A2F"/>
    <w:rsid w:val="00C91119"/>
    <w:rsid w:val="00C916D3"/>
    <w:rsid w:val="00C92856"/>
    <w:rsid w:val="00C93995"/>
    <w:rsid w:val="00C93BD4"/>
    <w:rsid w:val="00C952B6"/>
    <w:rsid w:val="00C95E50"/>
    <w:rsid w:val="00C96813"/>
    <w:rsid w:val="00C96B6E"/>
    <w:rsid w:val="00CA5150"/>
    <w:rsid w:val="00CA66F7"/>
    <w:rsid w:val="00CB27A5"/>
    <w:rsid w:val="00CC13C3"/>
    <w:rsid w:val="00CC2E15"/>
    <w:rsid w:val="00CC3A29"/>
    <w:rsid w:val="00CD0B53"/>
    <w:rsid w:val="00CD0E43"/>
    <w:rsid w:val="00CD1979"/>
    <w:rsid w:val="00CD35F6"/>
    <w:rsid w:val="00CD47BF"/>
    <w:rsid w:val="00CD519B"/>
    <w:rsid w:val="00CE09EF"/>
    <w:rsid w:val="00CE1B0B"/>
    <w:rsid w:val="00CE1BB7"/>
    <w:rsid w:val="00CE31A2"/>
    <w:rsid w:val="00CE5193"/>
    <w:rsid w:val="00CF0604"/>
    <w:rsid w:val="00CF0630"/>
    <w:rsid w:val="00CF0FF9"/>
    <w:rsid w:val="00CF18B4"/>
    <w:rsid w:val="00CF1B0E"/>
    <w:rsid w:val="00CF3D6E"/>
    <w:rsid w:val="00CF66A4"/>
    <w:rsid w:val="00CF68E2"/>
    <w:rsid w:val="00CF701D"/>
    <w:rsid w:val="00CF7B5B"/>
    <w:rsid w:val="00CF7FE1"/>
    <w:rsid w:val="00D0112D"/>
    <w:rsid w:val="00D02E2B"/>
    <w:rsid w:val="00D03614"/>
    <w:rsid w:val="00D03A09"/>
    <w:rsid w:val="00D04F5E"/>
    <w:rsid w:val="00D1008C"/>
    <w:rsid w:val="00D1229D"/>
    <w:rsid w:val="00D129A1"/>
    <w:rsid w:val="00D159B0"/>
    <w:rsid w:val="00D170BC"/>
    <w:rsid w:val="00D17445"/>
    <w:rsid w:val="00D17C09"/>
    <w:rsid w:val="00D20422"/>
    <w:rsid w:val="00D2141F"/>
    <w:rsid w:val="00D21794"/>
    <w:rsid w:val="00D234EE"/>
    <w:rsid w:val="00D24A3E"/>
    <w:rsid w:val="00D24BBD"/>
    <w:rsid w:val="00D26778"/>
    <w:rsid w:val="00D30DE5"/>
    <w:rsid w:val="00D3293D"/>
    <w:rsid w:val="00D3338D"/>
    <w:rsid w:val="00D34C22"/>
    <w:rsid w:val="00D35459"/>
    <w:rsid w:val="00D35C8E"/>
    <w:rsid w:val="00D377D5"/>
    <w:rsid w:val="00D40A19"/>
    <w:rsid w:val="00D429E1"/>
    <w:rsid w:val="00D42FD7"/>
    <w:rsid w:val="00D43160"/>
    <w:rsid w:val="00D47B97"/>
    <w:rsid w:val="00D50AE5"/>
    <w:rsid w:val="00D51289"/>
    <w:rsid w:val="00D516C0"/>
    <w:rsid w:val="00D517A6"/>
    <w:rsid w:val="00D530C0"/>
    <w:rsid w:val="00D57233"/>
    <w:rsid w:val="00D576E5"/>
    <w:rsid w:val="00D57ADB"/>
    <w:rsid w:val="00D6109C"/>
    <w:rsid w:val="00D61240"/>
    <w:rsid w:val="00D63197"/>
    <w:rsid w:val="00D66A9F"/>
    <w:rsid w:val="00D670BB"/>
    <w:rsid w:val="00D71579"/>
    <w:rsid w:val="00D7359F"/>
    <w:rsid w:val="00D74E5D"/>
    <w:rsid w:val="00D75D6D"/>
    <w:rsid w:val="00D7720E"/>
    <w:rsid w:val="00D81DC1"/>
    <w:rsid w:val="00D82EC3"/>
    <w:rsid w:val="00D84147"/>
    <w:rsid w:val="00D853EF"/>
    <w:rsid w:val="00D85B0F"/>
    <w:rsid w:val="00D85C45"/>
    <w:rsid w:val="00D915EC"/>
    <w:rsid w:val="00D92D79"/>
    <w:rsid w:val="00D94216"/>
    <w:rsid w:val="00D9451B"/>
    <w:rsid w:val="00D977A2"/>
    <w:rsid w:val="00D97C9C"/>
    <w:rsid w:val="00DA1FE1"/>
    <w:rsid w:val="00DA38FD"/>
    <w:rsid w:val="00DA3C41"/>
    <w:rsid w:val="00DA4CBD"/>
    <w:rsid w:val="00DA5974"/>
    <w:rsid w:val="00DA7070"/>
    <w:rsid w:val="00DA7643"/>
    <w:rsid w:val="00DB4748"/>
    <w:rsid w:val="00DC05BA"/>
    <w:rsid w:val="00DC3734"/>
    <w:rsid w:val="00DC3971"/>
    <w:rsid w:val="00DC6C83"/>
    <w:rsid w:val="00DD1005"/>
    <w:rsid w:val="00DD3863"/>
    <w:rsid w:val="00DD5CE6"/>
    <w:rsid w:val="00DD629D"/>
    <w:rsid w:val="00DD705A"/>
    <w:rsid w:val="00DD7303"/>
    <w:rsid w:val="00DD74E3"/>
    <w:rsid w:val="00DE04C6"/>
    <w:rsid w:val="00DE0719"/>
    <w:rsid w:val="00DE172D"/>
    <w:rsid w:val="00DE1FF2"/>
    <w:rsid w:val="00DE2D1F"/>
    <w:rsid w:val="00DE3D23"/>
    <w:rsid w:val="00DE48A0"/>
    <w:rsid w:val="00DE4C18"/>
    <w:rsid w:val="00DE57CB"/>
    <w:rsid w:val="00DF3144"/>
    <w:rsid w:val="00DF31DC"/>
    <w:rsid w:val="00DF3FF3"/>
    <w:rsid w:val="00DF51C4"/>
    <w:rsid w:val="00DF64F8"/>
    <w:rsid w:val="00DF67FB"/>
    <w:rsid w:val="00E009B1"/>
    <w:rsid w:val="00E1339B"/>
    <w:rsid w:val="00E13C25"/>
    <w:rsid w:val="00E14DFB"/>
    <w:rsid w:val="00E217D7"/>
    <w:rsid w:val="00E23DC3"/>
    <w:rsid w:val="00E25DC8"/>
    <w:rsid w:val="00E30938"/>
    <w:rsid w:val="00E3156E"/>
    <w:rsid w:val="00E31AF2"/>
    <w:rsid w:val="00E33270"/>
    <w:rsid w:val="00E33D01"/>
    <w:rsid w:val="00E3659F"/>
    <w:rsid w:val="00E376D8"/>
    <w:rsid w:val="00E42C56"/>
    <w:rsid w:val="00E43726"/>
    <w:rsid w:val="00E43BEF"/>
    <w:rsid w:val="00E464D7"/>
    <w:rsid w:val="00E47320"/>
    <w:rsid w:val="00E54AD2"/>
    <w:rsid w:val="00E54B51"/>
    <w:rsid w:val="00E552E5"/>
    <w:rsid w:val="00E5544A"/>
    <w:rsid w:val="00E55761"/>
    <w:rsid w:val="00E60538"/>
    <w:rsid w:val="00E6174E"/>
    <w:rsid w:val="00E618B4"/>
    <w:rsid w:val="00E62D32"/>
    <w:rsid w:val="00E67029"/>
    <w:rsid w:val="00E70E67"/>
    <w:rsid w:val="00E72866"/>
    <w:rsid w:val="00E75368"/>
    <w:rsid w:val="00E76935"/>
    <w:rsid w:val="00E769F6"/>
    <w:rsid w:val="00E81CC4"/>
    <w:rsid w:val="00E835FC"/>
    <w:rsid w:val="00E8387D"/>
    <w:rsid w:val="00E840B5"/>
    <w:rsid w:val="00E8579B"/>
    <w:rsid w:val="00E87BA0"/>
    <w:rsid w:val="00E91700"/>
    <w:rsid w:val="00E9263F"/>
    <w:rsid w:val="00E937D6"/>
    <w:rsid w:val="00E96895"/>
    <w:rsid w:val="00E970C1"/>
    <w:rsid w:val="00EA1E73"/>
    <w:rsid w:val="00EA2B6F"/>
    <w:rsid w:val="00EA5FC1"/>
    <w:rsid w:val="00EA7730"/>
    <w:rsid w:val="00EB0D8D"/>
    <w:rsid w:val="00EB24A1"/>
    <w:rsid w:val="00EB3029"/>
    <w:rsid w:val="00EB31B5"/>
    <w:rsid w:val="00EB5EFA"/>
    <w:rsid w:val="00EB5F09"/>
    <w:rsid w:val="00EB69DC"/>
    <w:rsid w:val="00EB6F9E"/>
    <w:rsid w:val="00EC03EF"/>
    <w:rsid w:val="00EC0A2D"/>
    <w:rsid w:val="00EC211F"/>
    <w:rsid w:val="00EC3F6E"/>
    <w:rsid w:val="00EC5FD2"/>
    <w:rsid w:val="00EC66A3"/>
    <w:rsid w:val="00EC68EB"/>
    <w:rsid w:val="00EC6BA9"/>
    <w:rsid w:val="00ED119C"/>
    <w:rsid w:val="00ED50F5"/>
    <w:rsid w:val="00ED709E"/>
    <w:rsid w:val="00ED7C1F"/>
    <w:rsid w:val="00EE1A99"/>
    <w:rsid w:val="00EE3134"/>
    <w:rsid w:val="00EE36AB"/>
    <w:rsid w:val="00EE4768"/>
    <w:rsid w:val="00EE6825"/>
    <w:rsid w:val="00EE6D08"/>
    <w:rsid w:val="00EE742F"/>
    <w:rsid w:val="00EF0646"/>
    <w:rsid w:val="00EF2A61"/>
    <w:rsid w:val="00EF2BF4"/>
    <w:rsid w:val="00EF3D11"/>
    <w:rsid w:val="00EF6766"/>
    <w:rsid w:val="00F03266"/>
    <w:rsid w:val="00F044AB"/>
    <w:rsid w:val="00F0545F"/>
    <w:rsid w:val="00F101FF"/>
    <w:rsid w:val="00F11FE8"/>
    <w:rsid w:val="00F13E78"/>
    <w:rsid w:val="00F144B3"/>
    <w:rsid w:val="00F1552E"/>
    <w:rsid w:val="00F2015E"/>
    <w:rsid w:val="00F20812"/>
    <w:rsid w:val="00F21208"/>
    <w:rsid w:val="00F213B1"/>
    <w:rsid w:val="00F218A2"/>
    <w:rsid w:val="00F2510C"/>
    <w:rsid w:val="00F252A4"/>
    <w:rsid w:val="00F25918"/>
    <w:rsid w:val="00F26719"/>
    <w:rsid w:val="00F2743C"/>
    <w:rsid w:val="00F27D01"/>
    <w:rsid w:val="00F349F1"/>
    <w:rsid w:val="00F4040F"/>
    <w:rsid w:val="00F426BF"/>
    <w:rsid w:val="00F44557"/>
    <w:rsid w:val="00F47F29"/>
    <w:rsid w:val="00F504A8"/>
    <w:rsid w:val="00F51ED9"/>
    <w:rsid w:val="00F53898"/>
    <w:rsid w:val="00F5474D"/>
    <w:rsid w:val="00F5565F"/>
    <w:rsid w:val="00F6159A"/>
    <w:rsid w:val="00F65691"/>
    <w:rsid w:val="00F66293"/>
    <w:rsid w:val="00F67C3A"/>
    <w:rsid w:val="00F67C7C"/>
    <w:rsid w:val="00F71184"/>
    <w:rsid w:val="00F71D00"/>
    <w:rsid w:val="00F74891"/>
    <w:rsid w:val="00F766A2"/>
    <w:rsid w:val="00F769E9"/>
    <w:rsid w:val="00F7741E"/>
    <w:rsid w:val="00F77DDF"/>
    <w:rsid w:val="00F77EB5"/>
    <w:rsid w:val="00F8066E"/>
    <w:rsid w:val="00F81A53"/>
    <w:rsid w:val="00F82ACC"/>
    <w:rsid w:val="00F85611"/>
    <w:rsid w:val="00F87B73"/>
    <w:rsid w:val="00F90468"/>
    <w:rsid w:val="00F90511"/>
    <w:rsid w:val="00F90ABA"/>
    <w:rsid w:val="00F91070"/>
    <w:rsid w:val="00F936E4"/>
    <w:rsid w:val="00F94FCF"/>
    <w:rsid w:val="00F9648C"/>
    <w:rsid w:val="00F975FB"/>
    <w:rsid w:val="00FA0DC7"/>
    <w:rsid w:val="00FA3D00"/>
    <w:rsid w:val="00FA5127"/>
    <w:rsid w:val="00FA635A"/>
    <w:rsid w:val="00FA6535"/>
    <w:rsid w:val="00FA683D"/>
    <w:rsid w:val="00FA68A5"/>
    <w:rsid w:val="00FA6C09"/>
    <w:rsid w:val="00FA7A28"/>
    <w:rsid w:val="00FB0324"/>
    <w:rsid w:val="00FB2B69"/>
    <w:rsid w:val="00FB3487"/>
    <w:rsid w:val="00FB5BC5"/>
    <w:rsid w:val="00FB66C0"/>
    <w:rsid w:val="00FC0533"/>
    <w:rsid w:val="00FC644D"/>
    <w:rsid w:val="00FC68AC"/>
    <w:rsid w:val="00FD211F"/>
    <w:rsid w:val="00FD3E94"/>
    <w:rsid w:val="00FD6FC4"/>
    <w:rsid w:val="00FE109A"/>
    <w:rsid w:val="00FE1A01"/>
    <w:rsid w:val="00FE1F96"/>
    <w:rsid w:val="00FE2004"/>
    <w:rsid w:val="00FE29E3"/>
    <w:rsid w:val="00FE31A5"/>
    <w:rsid w:val="00FE565D"/>
    <w:rsid w:val="00FE6453"/>
    <w:rsid w:val="00FE6981"/>
    <w:rsid w:val="00FE7845"/>
    <w:rsid w:val="00FF1AA7"/>
    <w:rsid w:val="00FF60CB"/>
    <w:rsid w:val="00FF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B19"/>
    <w:rPr>
      <w:rFonts w:eastAsia="Times New Roman"/>
      <w:sz w:val="24"/>
      <w:szCs w:val="24"/>
    </w:rPr>
  </w:style>
  <w:style w:type="paragraph" w:styleId="2">
    <w:name w:val="heading 2"/>
    <w:basedOn w:val="a"/>
    <w:next w:val="a"/>
    <w:qFormat/>
    <w:rsid w:val="00650B19"/>
    <w:pPr>
      <w:keepNext/>
      <w:tabs>
        <w:tab w:val="left" w:pos="2685"/>
      </w:tabs>
      <w:spacing w:line="480" w:lineRule="auto"/>
      <w:ind w:left="-360"/>
      <w:outlineLvl w:val="1"/>
    </w:pPr>
    <w:rPr>
      <w:b/>
      <w:bCs/>
    </w:rPr>
  </w:style>
  <w:style w:type="paragraph" w:styleId="3">
    <w:name w:val="heading 3"/>
    <w:basedOn w:val="a"/>
    <w:next w:val="a"/>
    <w:qFormat/>
    <w:rsid w:val="00650B19"/>
    <w:pPr>
      <w:keepNext/>
      <w:tabs>
        <w:tab w:val="left" w:pos="2685"/>
      </w:tabs>
      <w:spacing w:line="480" w:lineRule="auto"/>
      <w:ind w:left="-360"/>
      <w:jc w:val="center"/>
      <w:outlineLvl w:val="2"/>
    </w:pPr>
    <w:rPr>
      <w:b/>
      <w:bCs/>
      <w:sz w:val="28"/>
    </w:rPr>
  </w:style>
  <w:style w:type="paragraph" w:styleId="4">
    <w:name w:val="heading 4"/>
    <w:basedOn w:val="a"/>
    <w:next w:val="a"/>
    <w:qFormat/>
    <w:rsid w:val="00650B19"/>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650B19"/>
    <w:pPr>
      <w:ind w:firstLine="708"/>
    </w:pPr>
    <w:rPr>
      <w:sz w:val="28"/>
    </w:rPr>
  </w:style>
  <w:style w:type="paragraph" w:styleId="30">
    <w:name w:val="Body Text Indent 3"/>
    <w:basedOn w:val="a"/>
    <w:rsid w:val="00650B19"/>
    <w:pPr>
      <w:spacing w:line="480" w:lineRule="auto"/>
      <w:ind w:firstLine="709"/>
    </w:pPr>
    <w:rPr>
      <w:sz w:val="28"/>
    </w:rPr>
  </w:style>
  <w:style w:type="paragraph" w:customStyle="1" w:styleId="1">
    <w:name w:val="Обычный1"/>
    <w:rsid w:val="00650B19"/>
    <w:pPr>
      <w:widowControl w:val="0"/>
      <w:ind w:firstLine="320"/>
      <w:jc w:val="both"/>
    </w:pPr>
    <w:rPr>
      <w:rFonts w:eastAsia="Times New Roman"/>
    </w:rPr>
  </w:style>
  <w:style w:type="paragraph" w:styleId="a3">
    <w:name w:val="Body Text"/>
    <w:basedOn w:val="a"/>
    <w:rsid w:val="00650B19"/>
    <w:pPr>
      <w:spacing w:line="480" w:lineRule="auto"/>
    </w:pPr>
    <w:rPr>
      <w:sz w:val="28"/>
    </w:rPr>
  </w:style>
  <w:style w:type="paragraph" w:styleId="a4">
    <w:name w:val="header"/>
    <w:basedOn w:val="a"/>
    <w:rsid w:val="00650B19"/>
    <w:pPr>
      <w:tabs>
        <w:tab w:val="center" w:pos="4153"/>
        <w:tab w:val="right" w:pos="8306"/>
      </w:tabs>
    </w:pPr>
  </w:style>
  <w:style w:type="character" w:styleId="a5">
    <w:name w:val="page number"/>
    <w:basedOn w:val="a0"/>
    <w:rsid w:val="00650B19"/>
  </w:style>
  <w:style w:type="paragraph" w:styleId="a6">
    <w:name w:val="footer"/>
    <w:basedOn w:val="a"/>
    <w:link w:val="a7"/>
    <w:uiPriority w:val="99"/>
    <w:rsid w:val="00650B19"/>
    <w:pPr>
      <w:tabs>
        <w:tab w:val="center" w:pos="4677"/>
        <w:tab w:val="right" w:pos="9355"/>
      </w:tabs>
    </w:pPr>
  </w:style>
  <w:style w:type="paragraph" w:customStyle="1" w:styleId="10">
    <w:name w:val="Основной текст1"/>
    <w:basedOn w:val="a"/>
    <w:rsid w:val="006101CA"/>
    <w:pPr>
      <w:spacing w:after="120"/>
    </w:pPr>
    <w:rPr>
      <w:rFonts w:ascii="NTHarmonica" w:hAnsi="NTHarmonica"/>
      <w:szCs w:val="20"/>
    </w:rPr>
  </w:style>
  <w:style w:type="table" w:styleId="a8">
    <w:name w:val="Table Grid"/>
    <w:basedOn w:val="a1"/>
    <w:rsid w:val="006E0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CF0FF9"/>
    <w:pPr>
      <w:spacing w:before="100" w:beforeAutospacing="1" w:after="100" w:afterAutospacing="1"/>
    </w:pPr>
  </w:style>
  <w:style w:type="paragraph" w:styleId="aa">
    <w:name w:val="Body Text Indent"/>
    <w:basedOn w:val="a"/>
    <w:link w:val="ab"/>
    <w:rsid w:val="00DD7303"/>
    <w:pPr>
      <w:spacing w:after="120"/>
      <w:ind w:left="283"/>
    </w:pPr>
  </w:style>
  <w:style w:type="character" w:styleId="ac">
    <w:name w:val="annotation reference"/>
    <w:basedOn w:val="a0"/>
    <w:rsid w:val="00DA3C41"/>
    <w:rPr>
      <w:sz w:val="16"/>
      <w:szCs w:val="16"/>
    </w:rPr>
  </w:style>
  <w:style w:type="paragraph" w:styleId="ad">
    <w:name w:val="annotation text"/>
    <w:basedOn w:val="a"/>
    <w:link w:val="ae"/>
    <w:rsid w:val="00DA3C41"/>
    <w:rPr>
      <w:sz w:val="20"/>
      <w:szCs w:val="20"/>
    </w:rPr>
  </w:style>
  <w:style w:type="character" w:customStyle="1" w:styleId="ae">
    <w:name w:val="Текст примечания Знак"/>
    <w:basedOn w:val="a0"/>
    <w:link w:val="ad"/>
    <w:rsid w:val="00DA3C41"/>
    <w:rPr>
      <w:rFonts w:eastAsia="Times New Roman"/>
    </w:rPr>
  </w:style>
  <w:style w:type="paragraph" w:styleId="af">
    <w:name w:val="annotation subject"/>
    <w:basedOn w:val="ad"/>
    <w:next w:val="ad"/>
    <w:link w:val="af0"/>
    <w:rsid w:val="00DA3C41"/>
    <w:rPr>
      <w:b/>
      <w:bCs/>
    </w:rPr>
  </w:style>
  <w:style w:type="character" w:customStyle="1" w:styleId="af0">
    <w:name w:val="Тема примечания Знак"/>
    <w:basedOn w:val="ae"/>
    <w:link w:val="af"/>
    <w:rsid w:val="00DA3C41"/>
    <w:rPr>
      <w:rFonts w:eastAsia="Times New Roman"/>
      <w:b/>
      <w:bCs/>
    </w:rPr>
  </w:style>
  <w:style w:type="paragraph" w:styleId="af1">
    <w:name w:val="Balloon Text"/>
    <w:basedOn w:val="a"/>
    <w:link w:val="af2"/>
    <w:rsid w:val="00DA3C41"/>
    <w:rPr>
      <w:rFonts w:ascii="Tahoma" w:hAnsi="Tahoma" w:cs="Tahoma"/>
      <w:sz w:val="16"/>
      <w:szCs w:val="16"/>
    </w:rPr>
  </w:style>
  <w:style w:type="character" w:customStyle="1" w:styleId="af2">
    <w:name w:val="Текст выноски Знак"/>
    <w:basedOn w:val="a0"/>
    <w:link w:val="af1"/>
    <w:rsid w:val="00DA3C41"/>
    <w:rPr>
      <w:rFonts w:ascii="Tahoma" w:eastAsia="Times New Roman" w:hAnsi="Tahoma" w:cs="Tahoma"/>
      <w:sz w:val="16"/>
      <w:szCs w:val="16"/>
    </w:rPr>
  </w:style>
  <w:style w:type="character" w:customStyle="1" w:styleId="a7">
    <w:name w:val="Нижний колонтитул Знак"/>
    <w:basedOn w:val="a0"/>
    <w:link w:val="a6"/>
    <w:uiPriority w:val="99"/>
    <w:rsid w:val="00753451"/>
    <w:rPr>
      <w:rFonts w:eastAsia="Times New Roman"/>
      <w:sz w:val="24"/>
      <w:szCs w:val="24"/>
    </w:rPr>
  </w:style>
  <w:style w:type="paragraph" w:customStyle="1" w:styleId="ConsPlusNormal">
    <w:name w:val="ConsPlusNormal"/>
    <w:rsid w:val="00C82E2F"/>
    <w:pPr>
      <w:widowControl w:val="0"/>
      <w:autoSpaceDE w:val="0"/>
      <w:autoSpaceDN w:val="0"/>
      <w:adjustRightInd w:val="0"/>
      <w:ind w:firstLine="720"/>
    </w:pPr>
    <w:rPr>
      <w:rFonts w:ascii="Arial" w:eastAsia="Times New Roman" w:hAnsi="Arial" w:cs="Arial"/>
    </w:rPr>
  </w:style>
  <w:style w:type="paragraph" w:styleId="af3">
    <w:name w:val="List Paragraph"/>
    <w:basedOn w:val="a"/>
    <w:uiPriority w:val="34"/>
    <w:qFormat/>
    <w:rsid w:val="00D57233"/>
    <w:pPr>
      <w:ind w:left="720"/>
      <w:contextualSpacing/>
    </w:pPr>
  </w:style>
  <w:style w:type="character" w:customStyle="1" w:styleId="ab">
    <w:name w:val="Основной текст с отступом Знак"/>
    <w:basedOn w:val="a0"/>
    <w:link w:val="aa"/>
    <w:rsid w:val="00B861CD"/>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55565142">
      <w:bodyDiv w:val="1"/>
      <w:marLeft w:val="0"/>
      <w:marRight w:val="0"/>
      <w:marTop w:val="0"/>
      <w:marBottom w:val="0"/>
      <w:divBdr>
        <w:top w:val="none" w:sz="0" w:space="0" w:color="auto"/>
        <w:left w:val="none" w:sz="0" w:space="0" w:color="auto"/>
        <w:bottom w:val="none" w:sz="0" w:space="0" w:color="auto"/>
        <w:right w:val="none" w:sz="0" w:space="0" w:color="auto"/>
      </w:divBdr>
    </w:div>
    <w:div w:id="1372536646">
      <w:bodyDiv w:val="1"/>
      <w:marLeft w:val="0"/>
      <w:marRight w:val="0"/>
      <w:marTop w:val="0"/>
      <w:marBottom w:val="0"/>
      <w:divBdr>
        <w:top w:val="none" w:sz="0" w:space="0" w:color="auto"/>
        <w:left w:val="none" w:sz="0" w:space="0" w:color="auto"/>
        <w:bottom w:val="none" w:sz="0" w:space="0" w:color="auto"/>
        <w:right w:val="none" w:sz="0" w:space="0" w:color="auto"/>
      </w:divBdr>
      <w:divsChild>
        <w:div w:id="1448429648">
          <w:marLeft w:val="0"/>
          <w:marRight w:val="0"/>
          <w:marTop w:val="0"/>
          <w:marBottom w:val="0"/>
          <w:divBdr>
            <w:top w:val="none" w:sz="0" w:space="0" w:color="auto"/>
            <w:left w:val="none" w:sz="0" w:space="0" w:color="auto"/>
            <w:bottom w:val="none" w:sz="0" w:space="0" w:color="auto"/>
            <w:right w:val="none" w:sz="0" w:space="0" w:color="auto"/>
          </w:divBdr>
          <w:divsChild>
            <w:div w:id="669406703">
              <w:marLeft w:val="0"/>
              <w:marRight w:val="450"/>
              <w:marTop w:val="0"/>
              <w:marBottom w:val="0"/>
              <w:divBdr>
                <w:top w:val="none" w:sz="0" w:space="0" w:color="auto"/>
                <w:left w:val="none" w:sz="0" w:space="0" w:color="auto"/>
                <w:bottom w:val="none" w:sz="0" w:space="0" w:color="auto"/>
                <w:right w:val="none" w:sz="0" w:space="0" w:color="auto"/>
              </w:divBdr>
              <w:divsChild>
                <w:div w:id="1389839479">
                  <w:marLeft w:val="3225"/>
                  <w:marRight w:val="3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C6A0-2D76-4125-9A5A-DCDAA808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1648</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Shishova</dc:creator>
  <cp:lastModifiedBy>Razov</cp:lastModifiedBy>
  <cp:revision>4</cp:revision>
  <cp:lastPrinted>2019-04-26T13:09:00Z</cp:lastPrinted>
  <dcterms:created xsi:type="dcterms:W3CDTF">2019-07-04T07:15:00Z</dcterms:created>
  <dcterms:modified xsi:type="dcterms:W3CDTF">2019-07-04T07:32:00Z</dcterms:modified>
</cp:coreProperties>
</file>