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A1" w:rsidRPr="00DF769F" w:rsidRDefault="00A17CA1" w:rsidP="00DF7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пациентов, пролеченных в РСЦ с ОКС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2018 году составило 1</w:t>
      </w:r>
      <w:r w:rsidR="009C5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537. Выбывших из кардиологического отделения с ПРИТ – 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259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Данные по пациентам с ОКС объединены со всеми структурными подразделениями ГБУЗ ОКБ (кардиологическое отделение 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ПРИТ, кардиологическое отделение, отделения анестезиологии 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и реанимации №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1, №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2, №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3, неврологическое отделение для больных 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ОНМК), т.к. это отражает систему оказания помощи больным с ОКС в РСЦ 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целом. Кроме того, оказание медицинской помощи при ОКС 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операционной, ведение их в реанимационной палате, контроль и лечение 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в вечернее время, выходные и праздничные дни осуществляется силами кардиологического отделения с ПРИТ.</w:t>
      </w:r>
    </w:p>
    <w:p w:rsidR="00A17CA1" w:rsidRPr="00DF769F" w:rsidRDefault="00A17CA1" w:rsidP="00DF7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Подавляющее число пациентов отделения, как и в предыдущем отчетном периоде, составляют больные с острыми формами ИБС. При этом еще более существенно возросла доля больных с острым инфарктом миокарда в общей структуре госпитализации. Наиболее существенный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прирост наблюдался в 2014 году </w:t>
      </w:r>
      <w:r w:rsidR="009C5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% по сравнению с 2013 годом (на фоне увеличения общего количества пациентов увеличилось как абсолютное, таки и отно</w:t>
      </w:r>
      <w:r w:rsidR="00985B5F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сительное количество больных с острым инфарктом миокарда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), в то же время доля пациентов с нестабильной стенокардией уменьшилась на 10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(за счет ограничения госпитализации пациентов из ОКП с ухудшением течения стенокардии напряжения, но без признаков ОКС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). В 2016 году</w:t>
      </w:r>
      <w:r w:rsidR="00985B5F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доля пациентов с острым инфарктом миакарда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составила 76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%, в 2017 го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ду – 83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%, в 2018 году – 89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%. В 2018 году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вновь </w:t>
      </w:r>
      <w:r w:rsidR="00985B5F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наблюдался 29</w:t>
      </w:r>
      <w:r w:rsidR="009C5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5B5F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% рост количества инфаркта миокарда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сравнении с 2017 году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Существенно возросло количество пациентов, переведенных в кардиологическое отделение. Удалось добиться существенного увеличения потока пациентов с ОКС в связи с возможностью перевода пациентов с ОКС по дежурству из ПРИТ кардиологического отделения с ПРИТ в кардиологическое отделе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ние. Кроме того, в 2018 году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кардиологическое отделение стали активно проводиться переводы пациентов из ПСО после проведения селекторного совещания. </w:t>
      </w:r>
    </w:p>
    <w:p w:rsidR="00A17CA1" w:rsidRPr="00DF769F" w:rsidRDefault="00A17CA1" w:rsidP="00DF7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Наблюдаемые различия объясняются особенностями логистики больных с ОКС, прямой госпитализацией больных СМП г. Твери, минуя ПСО в случаях инфаркта миокарда с подъемом сегмента </w:t>
      </w:r>
      <w:r w:rsidRPr="00DF769F">
        <w:rPr>
          <w:rFonts w:ascii="Times New Roman" w:eastAsia="Calibri" w:hAnsi="Times New Roman" w:cs="Times New Roman"/>
          <w:sz w:val="28"/>
          <w:szCs w:val="28"/>
          <w:lang w:val="en-NZ" w:eastAsia="en-US"/>
        </w:rPr>
        <w:t>ST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существенным нарастанием активности ПСО и других учреждений Тверской области, увеличением доступности для больных с </w:t>
      </w:r>
      <w:r w:rsidR="00985B5F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острым инфарктом миокарда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г.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Твери. </w:t>
      </w:r>
    </w:p>
    <w:p w:rsidR="00A17CA1" w:rsidRPr="00DF769F" w:rsidRDefault="00A17CA1" w:rsidP="00DF7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пациентов с другими видами кардиоваскулярной патологии не поддается системному анализу, так как госпитализация больных без ОКС в настоящее время является, по сути, спорадической. В настоящее время открытие ДККЦ по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зволило существенно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снизить долю больных с сомнительным ОКС и отобрать для госпитализации в РСЦ вс</w:t>
      </w:r>
      <w:r w:rsidR="00985B5F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ех пациентов с острыми формами ишемической болезни сердца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, нуждающихся в неотложном или экстренном ЧКВ, еще на догоспи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тальном этапе, а в ряде случаев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решению селекторного совещания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более поздние сроки развития заболевания. Количество госпитализированных пациентов с артериальной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гипертензией ничтожно мало, а пациенты с ари</w:t>
      </w:r>
      <w:r w:rsidR="00985B5F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тмиями и другими заболеваниями сердечно-сосудистыми состояниями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госпитализировались в кардиологическое отделение с ПРИТ исключительно в связи с неотложными состояниями, требующими госпитализации в учреждение 3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-го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уровня оказания медицинской помощи.</w:t>
      </w:r>
    </w:p>
    <w:p w:rsidR="00A17CA1" w:rsidRPr="00DF769F" w:rsidRDefault="00A17CA1" w:rsidP="00DF7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 работ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ы коечного фонда в 2012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2018 годах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прогрессивно изменяются. В 2012 году основным направлением работы отделения стали случаи острого коронарного синдрома, а с 2014 года случаи инфаркта миокарда стали преобладающими в структуре госпитализации. Существенные изменения в нозологической структуре госпитализации произошли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2015 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 годах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но наибольшие изменения в объемах оказания помощи </w:t>
      </w:r>
      <w:r w:rsidR="00E80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и структуре экстре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нности произошли в 2017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2018 годах.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Данное обстоятельство было напрямую связано с введением нового </w:t>
      </w:r>
      <w:r w:rsidR="00985B5F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 маршрут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изации (п</w:t>
      </w:r>
      <w:r w:rsidR="00985B5F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риказ Министерства здравоохранения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Тверской области</w:t>
      </w:r>
      <w:r w:rsidR="00FA1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от 03.08.2017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516 «Об организации оказания медицинской помощи пациентам с острым коронарным синдромом на территории Тверской области»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), увеличением коечной мощности ПРИТ кардиологического отделения с ПРИТ, введением дистанционного консультирования бригад СМП и организацией ежедневных клинических селекторных совещаний. Особенности территориального приказа от 03.08.2017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507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516, указанного выше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B40230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581B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тверждение дистанционного кардиологического консультативного центра (ДККЦ) на базе РСЦ</w:t>
      </w:r>
      <w:r w:rsidR="007E210E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2581B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бязательная теле-консультация и передача ЭКГ в РСЦ при любом подозрении на ОКС бригадами СМП</w:t>
      </w:r>
      <w:r w:rsidR="0032581B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581B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E210E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тказ от «слепой»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госпитализации по территориальному принципу, </w:t>
      </w:r>
      <w:r w:rsidR="007E210E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упразднение для РСЦ функций ПСО, </w:t>
      </w:r>
      <w:r w:rsidR="0032581B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рганизация ежедневных оперативных клинических утренних селекторных со</w:t>
      </w:r>
      <w:r w:rsidR="007E210E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вещаний ПСО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08BD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210E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РСЦ, </w:t>
      </w:r>
      <w:r w:rsidR="0032581B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ведение протокола учета времени на всех этапах оказания медицинской помощи больным с ОКС.</w:t>
      </w:r>
    </w:p>
    <w:p w:rsidR="009C7053" w:rsidRPr="00DF769F" w:rsidRDefault="00A17CA1" w:rsidP="00DF7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Обращает внимание дальнейшее снижение количества пациентов, поступивших по направ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лению из ОКП до 1,3 % (в 2018 году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госпитализировались исключительно пациенты с подозрением на ОКС или имеющие раннюю постинфарктную стенокардию после выписки из других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медицинских организаций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Основной поток пациентов направляется из </w:t>
      </w:r>
      <w:r w:rsidR="00985B5F" w:rsidRPr="00DF769F">
        <w:rPr>
          <w:rStyle w:val="FontStyle38"/>
          <w:b w:val="0"/>
          <w:iCs/>
          <w:sz w:val="28"/>
          <w:szCs w:val="28"/>
        </w:rPr>
        <w:t>центральной районной больницы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ПСО г. Твери и Тверской области, 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в меньшей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степени – по линии СМП. Однако в сравнении с 2017 годом 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в 2018 году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доля пациентов, направленных СМП, увеличилась почти вдвое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210E" w:rsidRPr="00DF769F" w:rsidRDefault="00A17CA1" w:rsidP="00DF7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 летальности увеличились, и это напрямую связано с изменением структуры госпитализации в 2017 году, в частности, существенным увеличением количества экстренных больных, которые в предыдущие годы зачастую погибали до перевода в РСЦ на более ранних этапах оказания помощи (</w:t>
      </w:r>
      <w:r w:rsidR="009C7053" w:rsidRPr="00DF769F">
        <w:rPr>
          <w:rStyle w:val="FontStyle38"/>
          <w:b w:val="0"/>
          <w:iCs/>
          <w:sz w:val="28"/>
          <w:szCs w:val="28"/>
        </w:rPr>
        <w:t>центральные</w:t>
      </w:r>
      <w:r w:rsidR="00985B5F" w:rsidRPr="00DF769F">
        <w:rPr>
          <w:rStyle w:val="FontStyle38"/>
          <w:b w:val="0"/>
          <w:iCs/>
          <w:sz w:val="28"/>
          <w:szCs w:val="28"/>
        </w:rPr>
        <w:t xml:space="preserve"> район</w:t>
      </w:r>
      <w:r w:rsidR="009C7053" w:rsidRPr="00DF769F">
        <w:rPr>
          <w:rStyle w:val="FontStyle38"/>
          <w:b w:val="0"/>
          <w:iCs/>
          <w:sz w:val="28"/>
          <w:szCs w:val="28"/>
        </w:rPr>
        <w:t>ные</w:t>
      </w:r>
      <w:r w:rsidR="00985B5F" w:rsidRPr="00DF769F">
        <w:rPr>
          <w:rStyle w:val="FontStyle38"/>
          <w:b w:val="0"/>
          <w:iCs/>
          <w:sz w:val="28"/>
          <w:szCs w:val="28"/>
        </w:rPr>
        <w:t xml:space="preserve"> больницы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ПСО). Изменение маршрутизации и открытие второй части ПРИТ позволило госпитализировать всех пациентам с острым инфарктом миокарда с подъемом сегмента ST при наличии показаний к первичному ЧКВ в РСЦ минуя первичные сосудистые центры. Таким образом, существенно возросло количество пациентов с инфарктом, которым проводи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лось первичное ЧКВ 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уже в 2017 году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данные изменения оказались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еще более наглядными </w:t>
      </w:r>
      <w:r w:rsidR="00E80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2018 году.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Подавляющее число случаев летальных исходов наблюдалось при инфаркте, особенно высокой она была при повторном инфаркте. Обща</w:t>
      </w:r>
      <w:r w:rsidR="00985B5F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я летальность по отделению при инфаркте миокарда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составила в 2017 году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0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5,5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(первое полугодие 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до введения указанного выше приказа № 516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3,4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%, вто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рое полугодие – 8,1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%), в 2018 году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летальность при инфаркте миокарда составила 7,5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% что в целом соответствует практике Европ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ейских центров </w:t>
      </w:r>
      <w:r w:rsidR="001914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и соответствует ф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едеральному нормативу, представленному на профильной комис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сии 1 июня 2017 года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(летальность в РСЦ должна быть менее 10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%). Наиболее важным в данном случае представляется существенное снижение показател</w:t>
      </w:r>
      <w:r w:rsidR="00985B5F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ей госпитальной летальности от инфаркта миокарда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региону </w:t>
      </w:r>
      <w:r w:rsidR="001914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до 11,4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% в сравнении с 13,9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% в 2017 году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(с учетом измененной</w:t>
      </w:r>
      <w:r w:rsidR="009C7053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маршрутизации в августе 2017 году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A17CA1" w:rsidRPr="00DF769F" w:rsidRDefault="00A17CA1" w:rsidP="00DF7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Патологоанатомическое исследование проводилось в 85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% случаев летального</w:t>
      </w:r>
      <w:r w:rsidR="0032581B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</w:t>
      </w:r>
      <w:r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хода, расхождений диагнозов не было. Выдача тел без вскрытия осуществлялась только при достоверно установленном и не вызывающем вопросов диагнозе.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581B" w:rsidRPr="00DF769F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В таблице 28 представлены основные показатели работы кардиологического отделения с ПРИТ РСЦ</w:t>
      </w:r>
      <w:r w:rsidR="0032581B" w:rsidRPr="00DF76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0409F" w:rsidRPr="00DF769F" w:rsidRDefault="0000409F" w:rsidP="00DF7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7CA1" w:rsidRPr="00DF769F" w:rsidRDefault="00A17CA1" w:rsidP="00DF769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DF769F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Таблица</w:t>
      </w:r>
      <w:r w:rsidR="004903D5" w:rsidRPr="00DF769F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2</w:t>
      </w:r>
      <w:r w:rsidR="0032581B" w:rsidRPr="00DF769F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8</w:t>
      </w:r>
      <w:r w:rsidRPr="00DF769F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. Основные показатели работы кардиологического отделения </w:t>
      </w:r>
      <w:r w:rsidR="00DF769F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               </w:t>
      </w:r>
      <w:r w:rsidRPr="00DF769F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 ПРИТ РСЦ за 2016</w:t>
      </w:r>
      <w:r w:rsidR="009C7053" w:rsidRPr="00DF769F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DF769F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–</w:t>
      </w:r>
      <w:r w:rsidR="009C7053" w:rsidRPr="00DF769F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DF769F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2018 годы </w:t>
      </w:r>
    </w:p>
    <w:tbl>
      <w:tblPr>
        <w:tblW w:w="4932" w:type="pct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1777"/>
        <w:gridCol w:w="1776"/>
        <w:gridCol w:w="1709"/>
      </w:tblGrid>
      <w:tr w:rsidR="00A17CA1" w:rsidRPr="009C7053" w:rsidTr="009C7053">
        <w:trPr>
          <w:cantSplit/>
          <w:trHeight w:val="568"/>
        </w:trPr>
        <w:tc>
          <w:tcPr>
            <w:tcW w:w="2232" w:type="pct"/>
          </w:tcPr>
          <w:p w:rsidR="00A17CA1" w:rsidRPr="009C7053" w:rsidRDefault="00A17CA1" w:rsidP="00BA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934" w:type="pct"/>
          </w:tcPr>
          <w:p w:rsidR="00A17CA1" w:rsidRPr="009C7053" w:rsidRDefault="00A17CA1" w:rsidP="00BA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  <w:p w:rsidR="009C7053" w:rsidRPr="009C7053" w:rsidRDefault="009C7053" w:rsidP="00BA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34" w:type="pct"/>
          </w:tcPr>
          <w:p w:rsidR="00A17CA1" w:rsidRPr="009C7053" w:rsidRDefault="00A17CA1" w:rsidP="00BA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  <w:p w:rsidR="009C7053" w:rsidRPr="009C7053" w:rsidRDefault="009C7053" w:rsidP="00BA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A17CA1" w:rsidRPr="009C7053" w:rsidRDefault="00A17CA1" w:rsidP="00BA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</w:tcPr>
          <w:p w:rsidR="00A17CA1" w:rsidRPr="009C7053" w:rsidRDefault="00A17CA1" w:rsidP="00BA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  <w:p w:rsidR="00A17CA1" w:rsidRPr="009C7053" w:rsidRDefault="009C7053" w:rsidP="00BA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17CA1" w:rsidRPr="009C7053" w:rsidTr="00BA3808">
        <w:trPr>
          <w:cantSplit/>
          <w:trHeight w:val="317"/>
        </w:trPr>
        <w:tc>
          <w:tcPr>
            <w:tcW w:w="2232" w:type="pct"/>
          </w:tcPr>
          <w:p w:rsidR="00A17CA1" w:rsidRPr="009C7053" w:rsidRDefault="00A17CA1" w:rsidP="00004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Проведено больными, к</w:t>
            </w:r>
            <w:r w:rsidR="009C7053" w:rsidRP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ойко-дней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8393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10201</w:t>
            </w:r>
          </w:p>
        </w:tc>
        <w:tc>
          <w:tcPr>
            <w:tcW w:w="899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12493</w:t>
            </w:r>
          </w:p>
        </w:tc>
      </w:tr>
      <w:tr w:rsidR="00A17CA1" w:rsidRPr="009C7053" w:rsidTr="009C7053">
        <w:trPr>
          <w:cantSplit/>
          <w:trHeight w:val="93"/>
        </w:trPr>
        <w:tc>
          <w:tcPr>
            <w:tcW w:w="2232" w:type="pct"/>
          </w:tcPr>
          <w:p w:rsidR="00A17CA1" w:rsidRPr="009C7053" w:rsidRDefault="00A17CA1" w:rsidP="00004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Пролеченных больных, ед.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1039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899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1259 (1537*)</w:t>
            </w:r>
          </w:p>
        </w:tc>
      </w:tr>
      <w:tr w:rsidR="00A17CA1" w:rsidRPr="009C7053" w:rsidTr="009C7053">
        <w:trPr>
          <w:cantSplit/>
          <w:trHeight w:val="197"/>
        </w:trPr>
        <w:tc>
          <w:tcPr>
            <w:tcW w:w="2232" w:type="pct"/>
          </w:tcPr>
          <w:p w:rsidR="00A17CA1" w:rsidRPr="009C7053" w:rsidRDefault="00A17CA1" w:rsidP="00004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Выполнение плана, %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108,2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899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A17CA1" w:rsidRPr="009C7053" w:rsidTr="009C7053">
        <w:trPr>
          <w:cantSplit/>
          <w:trHeight w:val="185"/>
        </w:trPr>
        <w:tc>
          <w:tcPr>
            <w:tcW w:w="2232" w:type="pct"/>
          </w:tcPr>
          <w:p w:rsidR="00A17CA1" w:rsidRPr="009C7053" w:rsidRDefault="00A17CA1" w:rsidP="00004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Среднее число коек, ед.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36 с 01.09.2017</w:t>
            </w:r>
          </w:p>
        </w:tc>
        <w:tc>
          <w:tcPr>
            <w:tcW w:w="899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</w:t>
            </w:r>
          </w:p>
        </w:tc>
      </w:tr>
      <w:tr w:rsidR="00A17CA1" w:rsidRPr="009C7053" w:rsidTr="009C7053">
        <w:trPr>
          <w:cantSplit/>
          <w:trHeight w:val="96"/>
        </w:trPr>
        <w:tc>
          <w:tcPr>
            <w:tcW w:w="2232" w:type="pct"/>
          </w:tcPr>
          <w:p w:rsidR="00A17CA1" w:rsidRPr="009C7053" w:rsidRDefault="00A17CA1" w:rsidP="00004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койки</w:t>
            </w:r>
            <w:r w:rsid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9C7053" w:rsidRP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койко-дней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279,8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283 для 36 коек</w:t>
            </w:r>
          </w:p>
        </w:tc>
        <w:tc>
          <w:tcPr>
            <w:tcW w:w="899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A17CA1" w:rsidRPr="009C7053" w:rsidTr="009C7053">
        <w:trPr>
          <w:cantSplit/>
          <w:trHeight w:val="136"/>
        </w:trPr>
        <w:tc>
          <w:tcPr>
            <w:tcW w:w="2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A1" w:rsidRPr="009C7053" w:rsidRDefault="00A17CA1" w:rsidP="00004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Процент использования койки, %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99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A17CA1" w:rsidRPr="009C7053" w:rsidTr="009C7053">
        <w:trPr>
          <w:cantSplit/>
          <w:trHeight w:val="67"/>
        </w:trPr>
        <w:tc>
          <w:tcPr>
            <w:tcW w:w="2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A1" w:rsidRPr="009C7053" w:rsidRDefault="009C7053" w:rsidP="00004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Поступило больных, единиц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899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1259 (1537*)</w:t>
            </w:r>
          </w:p>
        </w:tc>
      </w:tr>
      <w:tr w:rsidR="00A17CA1" w:rsidRPr="009C7053" w:rsidTr="009C7053">
        <w:trPr>
          <w:cantSplit/>
          <w:trHeight w:val="108"/>
        </w:trPr>
        <w:tc>
          <w:tcPr>
            <w:tcW w:w="2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A1" w:rsidRPr="009C7053" w:rsidRDefault="009C7053" w:rsidP="00004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Поступило сельских, единиц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899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A17CA1" w:rsidRPr="009C7053" w:rsidTr="009C7053">
        <w:trPr>
          <w:cantSplit/>
          <w:trHeight w:val="108"/>
        </w:trPr>
        <w:tc>
          <w:tcPr>
            <w:tcW w:w="2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A1" w:rsidRPr="009C7053" w:rsidRDefault="00A17CA1" w:rsidP="00004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Стар</w:t>
            </w:r>
            <w:r w:rsid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ше трудоспособного возраста, единиц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899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  <w:lang w:val="en-NZ"/>
              </w:rPr>
              <w:t>/</w:t>
            </w: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17CA1" w:rsidRPr="009C7053" w:rsidTr="009C7053">
        <w:trPr>
          <w:cantSplit/>
          <w:trHeight w:val="108"/>
        </w:trPr>
        <w:tc>
          <w:tcPr>
            <w:tcW w:w="2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A1" w:rsidRPr="009C7053" w:rsidRDefault="00A17CA1" w:rsidP="00004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Процент направления, %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99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A17CA1" w:rsidRPr="009C7053" w:rsidTr="009C7053">
        <w:trPr>
          <w:cantSplit/>
          <w:trHeight w:val="47"/>
        </w:trPr>
        <w:tc>
          <w:tcPr>
            <w:tcW w:w="2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A1" w:rsidRPr="009C7053" w:rsidRDefault="00A17CA1" w:rsidP="00004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Выписан</w:t>
            </w:r>
            <w:r w:rsid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о, единиц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899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1119</w:t>
            </w:r>
          </w:p>
        </w:tc>
      </w:tr>
      <w:tr w:rsidR="00A17CA1" w:rsidRPr="009C7053" w:rsidTr="009C7053">
        <w:trPr>
          <w:cantSplit/>
          <w:trHeight w:val="87"/>
        </w:trPr>
        <w:tc>
          <w:tcPr>
            <w:tcW w:w="2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A1" w:rsidRPr="009C7053" w:rsidRDefault="00A17CA1" w:rsidP="00004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Умерло, ед.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99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A17CA1" w:rsidRPr="009C7053" w:rsidTr="009C7053">
        <w:trPr>
          <w:cantSplit/>
          <w:trHeight w:val="127"/>
        </w:trPr>
        <w:tc>
          <w:tcPr>
            <w:tcW w:w="2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A1" w:rsidRPr="009C7053" w:rsidRDefault="00A17CA1" w:rsidP="00004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Удельный вес сельских, %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899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A17CA1" w:rsidRPr="009C7053" w:rsidTr="009C7053">
        <w:trPr>
          <w:cantSplit/>
          <w:trHeight w:val="58"/>
        </w:trPr>
        <w:tc>
          <w:tcPr>
            <w:tcW w:w="2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A1" w:rsidRPr="009C7053" w:rsidRDefault="00A17CA1" w:rsidP="009C70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Среднее пребывание, </w:t>
            </w:r>
            <w:r w:rsidR="009C7053" w:rsidRP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койко-дней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899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A17CA1" w:rsidRPr="009C7053" w:rsidTr="009C7053">
        <w:trPr>
          <w:cantSplit/>
          <w:trHeight w:val="98"/>
        </w:trPr>
        <w:tc>
          <w:tcPr>
            <w:tcW w:w="2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A1" w:rsidRPr="009C7053" w:rsidRDefault="009C7053" w:rsidP="00004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Оборот койки, количество больных в </w:t>
            </w:r>
            <w:r w:rsidR="00A17CA1" w:rsidRP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899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A17CA1" w:rsidRPr="009C7053" w:rsidTr="009C7053">
        <w:trPr>
          <w:cantSplit/>
          <w:trHeight w:val="34"/>
        </w:trPr>
        <w:tc>
          <w:tcPr>
            <w:tcW w:w="2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A1" w:rsidRPr="009C7053" w:rsidRDefault="00A17CA1" w:rsidP="00004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70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Летальность, %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34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99" w:type="pct"/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9,0**</w:t>
            </w:r>
          </w:p>
        </w:tc>
      </w:tr>
      <w:tr w:rsidR="00A17CA1" w:rsidRPr="009C7053" w:rsidTr="009C7053">
        <w:trPr>
          <w:cantSplit/>
          <w:trHeight w:val="147"/>
        </w:trPr>
        <w:tc>
          <w:tcPr>
            <w:tcW w:w="2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A1" w:rsidRPr="009C7053" w:rsidRDefault="009C7053" w:rsidP="00004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Оперированных больных, единиц</w:t>
            </w:r>
          </w:p>
        </w:tc>
        <w:tc>
          <w:tcPr>
            <w:tcW w:w="934" w:type="pct"/>
            <w:tcBorders>
              <w:bottom w:val="single" w:sz="6" w:space="0" w:color="auto"/>
            </w:tcBorders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(стентирование, ангиопластика)</w:t>
            </w:r>
          </w:p>
        </w:tc>
        <w:tc>
          <w:tcPr>
            <w:tcW w:w="934" w:type="pct"/>
            <w:tcBorders>
              <w:bottom w:val="single" w:sz="6" w:space="0" w:color="auto"/>
            </w:tcBorders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967</w:t>
            </w:r>
          </w:p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(стентирование, ангиопластика)</w:t>
            </w:r>
          </w:p>
        </w:tc>
        <w:tc>
          <w:tcPr>
            <w:tcW w:w="899" w:type="pct"/>
            <w:tcBorders>
              <w:bottom w:val="single" w:sz="6" w:space="0" w:color="auto"/>
            </w:tcBorders>
          </w:tcPr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1462***</w:t>
            </w:r>
          </w:p>
          <w:p w:rsidR="00A17CA1" w:rsidRPr="009C7053" w:rsidRDefault="00A17CA1" w:rsidP="0000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53">
              <w:rPr>
                <w:rFonts w:ascii="Times New Roman" w:eastAsia="Times New Roman" w:hAnsi="Times New Roman" w:cs="Times New Roman"/>
                <w:sz w:val="20"/>
                <w:szCs w:val="20"/>
              </w:rPr>
              <w:t>(стентирование, ангиопластика)</w:t>
            </w:r>
          </w:p>
        </w:tc>
      </w:tr>
    </w:tbl>
    <w:p w:rsidR="00A17CA1" w:rsidRPr="00A17CA1" w:rsidRDefault="009C7053" w:rsidP="00DF769F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* </w:t>
      </w:r>
      <w:r w:rsidR="00BA380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A17CA1" w:rsidRPr="00A17C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учетом переведенных в отделение плановой кардиологии, отделения анестезиологии и реанимации №</w:t>
      </w:r>
      <w:r w:rsidR="00DF76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17CA1" w:rsidRPr="00A17CA1">
        <w:rPr>
          <w:rFonts w:ascii="Times New Roman" w:eastAsia="Calibri" w:hAnsi="Times New Roman" w:cs="Times New Roman"/>
          <w:sz w:val="24"/>
          <w:szCs w:val="24"/>
          <w:lang w:eastAsia="en-US"/>
        </w:rPr>
        <w:t>1,</w:t>
      </w:r>
      <w:r w:rsidR="00DF76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17CA1" w:rsidRPr="00A17CA1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DF76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17CA1" w:rsidRPr="00A17CA1">
        <w:rPr>
          <w:rFonts w:ascii="Times New Roman" w:eastAsia="Calibri" w:hAnsi="Times New Roman" w:cs="Times New Roman"/>
          <w:sz w:val="24"/>
          <w:szCs w:val="24"/>
          <w:lang w:eastAsia="en-US"/>
        </w:rPr>
        <w:t>2,</w:t>
      </w:r>
      <w:r w:rsidR="00DF76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17CA1" w:rsidRPr="00A17CA1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DF76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17CA1" w:rsidRPr="00A17CA1">
        <w:rPr>
          <w:rFonts w:ascii="Times New Roman" w:eastAsia="Calibri" w:hAnsi="Times New Roman" w:cs="Times New Roman"/>
          <w:sz w:val="24"/>
          <w:szCs w:val="24"/>
          <w:lang w:eastAsia="en-US"/>
        </w:rPr>
        <w:t>3, неврологическое отделение для больных с ОНМК</w:t>
      </w:r>
      <w:r w:rsidR="00BA380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17CA1" w:rsidRPr="00DF769F" w:rsidRDefault="009C7053" w:rsidP="00DF769F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**</w:t>
      </w:r>
      <w:r w:rsidR="00A17CA1" w:rsidRPr="00A17C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3808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A17CA1" w:rsidRPr="00A17CA1">
        <w:rPr>
          <w:rFonts w:ascii="Times New Roman" w:eastAsia="Calibri" w:hAnsi="Times New Roman" w:cs="Times New Roman"/>
          <w:sz w:val="24"/>
          <w:szCs w:val="24"/>
          <w:lang w:eastAsia="en-US"/>
        </w:rPr>
        <w:t>ез учета пациентов, переведенных из кардиологического отделения с ПРИТ в отделение кардиологии</w:t>
      </w:r>
      <w:r w:rsidR="00BA380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17CA1" w:rsidRPr="00A17CA1" w:rsidRDefault="00BA3808" w:rsidP="00DF769F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*** С</w:t>
      </w:r>
      <w:r w:rsidR="00A17CA1" w:rsidRPr="00A17C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учетом всех пациентов с ОКС в РСЦ</w:t>
      </w:r>
      <w:r w:rsidR="009C705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A3808" w:rsidRDefault="00BA3808" w:rsidP="00325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7CA1" w:rsidRPr="00A17CA1" w:rsidRDefault="00A17CA1" w:rsidP="00325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Отдельного внимания заслуживает оценка оперативной активности 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в 2011</w:t>
      </w:r>
      <w:r w:rsidR="009C70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3808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7053">
        <w:rPr>
          <w:rFonts w:ascii="Times New Roman" w:eastAsia="Calibri" w:hAnsi="Times New Roman" w:cs="Times New Roman"/>
          <w:sz w:val="28"/>
          <w:szCs w:val="28"/>
          <w:lang w:eastAsia="en-US"/>
        </w:rPr>
        <w:t>2018 годах. В 2011 году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количество ЧКВ составило всего 14 случаев, 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2012 </w:t>
      </w:r>
      <w:r w:rsidR="009C70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году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142, в 2013 </w:t>
      </w:r>
      <w:r w:rsidR="009C70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году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198, в 2018 </w:t>
      </w:r>
      <w:r w:rsidR="009C70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году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– 1</w:t>
      </w:r>
      <w:r w:rsidR="00BE57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462, т.е. наблюдается</w:t>
      </w:r>
      <w:r w:rsidR="00BA38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7-10-кратный рост количества ЧКВ в сравнении с первыми годами работы РСЦ. </w:t>
      </w:r>
    </w:p>
    <w:p w:rsidR="00A17CA1" w:rsidRPr="00A17CA1" w:rsidRDefault="00A17CA1" w:rsidP="00325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внедрения новой программы маршрутизации явилось существенное нарастание экстренных больных и соответственно этому – первичных ЧКВ (реваскуляризация у пациента с ЭКГ-признаками тромботической окклюзии коронарной артерии в сроки до 24 часов без фармакол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огической подготовки): в 2017 году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– 3-кр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>атный рост в сравнении с 2016 году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, в 2018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2-кратный рост в сравнении с 2017 г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Количество случаев </w:t>
      </w:r>
      <w:r w:rsidR="0032581B" w:rsidRPr="003258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инфарктов миокарда с подъемом сигмента </w:t>
      </w:r>
      <w:r w:rsidR="0032581B" w:rsidRPr="0032581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</w:t>
      </w:r>
      <w:r w:rsidRPr="0032581B">
        <w:rPr>
          <w:rFonts w:ascii="Times New Roman" w:eastAsia="Calibri" w:hAnsi="Times New Roman" w:cs="Times New Roman"/>
          <w:sz w:val="28"/>
          <w:szCs w:val="28"/>
          <w:lang w:eastAsia="en-US"/>
        </w:rPr>
        <w:t>T</w:t>
      </w:r>
      <w:r w:rsidR="00824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</w:t>
      </w:r>
      <w:r w:rsidR="0082463F"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ИМПST</w:t>
      </w:r>
      <w:r w:rsidR="0082463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проведенных в рамках фармакоинвазивной стратегии также демонстрирует рост 1,5 кратный в 2017 году в сравнении с 2016 г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>одом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меньшей степени в 2018 г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>оду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</w:t>
      </w:r>
      <w:r w:rsidR="00BE57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% рост в сравнении с 2017 г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>одом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. Общее количество ЧКВ, выполненной при ИМПST составило 1076 процедур ЧКВ. C учетом общего количества зарегистрированных ИМПST в Тверской области (1733), доступность ЧКВ при данном типе ОКС составила 62</w:t>
      </w:r>
      <w:r w:rsidR="00BE57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%, что соответствует нормативам, представленным на профиль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ной комиссии Министерства здравоохранения Российской Федерации 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01.06.2017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. Обращает внимание тот факт, что до 260 пациентов с ИМПST оказались в стационаре после 24 ч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>асов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начала развития симптомов, еще 117 пациентов были госпитализированы в РСЦ, однако ЧКВ им не выполнялось по разным причинам, в основном это были позднее поступление пациентов с окклюзией сосуда более 48 часов при ангиографии или многососудистое поражение и технические сложности при реваскуляризации. </w:t>
      </w:r>
    </w:p>
    <w:p w:rsidR="00A17CA1" w:rsidRPr="00A17CA1" w:rsidRDefault="00A17CA1" w:rsidP="00325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перспективы улучшения реперфузионного лечения при ИМПST в ближайшие годы состоят как в увеличении пропускной способности РСЦ, так и в улучшении транспортной доступности, логистических возможностей ПСО, а также в повышении информированности населения для сокращения «задержки пациента» (социальная реклама, баннеры, программы для образовательных учреждений). </w:t>
      </w:r>
    </w:p>
    <w:p w:rsidR="00A17CA1" w:rsidRPr="00A17CA1" w:rsidRDefault="00A17CA1" w:rsidP="00325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увеличилось количество и ранних процедур при ИМБпST и в случае трансмурального инфаркта, но с признаками сохраняющегося кровотока по инфаркт-связанной артерии. Летальность при первичном ЧКВ составила 11,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BE57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>% (в сравнении с 7,6</w:t>
      </w:r>
      <w:r w:rsidR="00BE57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>% в 2017 годом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), при фармакоивазивном ЧКВ (ранн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>ее+спасительное) – 4,9</w:t>
      </w:r>
      <w:r w:rsidR="00BE57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>%, однако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следует иметь ввиду, что многие пациенты с неудовлетворительными результатами ТЛТ, выполненной догоспитально или в ПСО, не были доставлены в РСЦ по тяжести состояния или скончались во время транспортировки. Таким образом, сравнение двух подходов в данном случае некорректно и реваскуляризация должна осуществляться в соответствии с рекомендациями.</w:t>
      </w:r>
    </w:p>
    <w:p w:rsidR="00A17CA1" w:rsidRPr="00A17CA1" w:rsidRDefault="00A17CA1" w:rsidP="00325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умерших после ЧКВ состав</w:t>
      </w:r>
      <w:r w:rsidR="00985B5F">
        <w:rPr>
          <w:rFonts w:ascii="Times New Roman" w:eastAsia="Calibri" w:hAnsi="Times New Roman" w:cs="Times New Roman"/>
          <w:sz w:val="28"/>
          <w:szCs w:val="28"/>
          <w:lang w:eastAsia="en-US"/>
        </w:rPr>
        <w:t>ило ровно 100 пациентов с ОКС (инфаркт миокарда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>) из общего количества умерших (120 человек)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E36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ангиографическом столе погибло 18, еще 3 умерли в рентгеноперационной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 проведения вмешательства. Подавляющее число пациентов, умерших в операционной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-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пациенты с кардиогенным шо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>ком (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16 пациентов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2463F" w:rsidRDefault="0082463F" w:rsidP="00325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базе государственного бюджетного учреждения здравоохранения «Областная клиническая больница» создан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ДККЦ</w:t>
      </w:r>
      <w:r w:rsidR="00F45DD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17CA1" w:rsidRPr="00A17CA1" w:rsidRDefault="00A17CA1" w:rsidP="007E21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Кадровый состав</w:t>
      </w:r>
      <w:r w:rsidR="000B48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ДККЦ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45DD2" w:rsidRDefault="00F45DD2" w:rsidP="00A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7CA1"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круглосуточный пост 4,5 ставки врача кардиолога ДККЦ (только работа по направлению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истанционного консультирования);</w:t>
      </w:r>
    </w:p>
    <w:p w:rsidR="00A17CA1" w:rsidRPr="00A17CA1" w:rsidRDefault="00F45DD2" w:rsidP="00A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7CA1"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1,0 ставки для работы в утреннее время для проведения селекторного совещания, решения вопросов маршрутизации пациентов высокого риска из ПСО в РСЦ и реэвакуации пациентов из РСЦ в ПСО, а также осуществление контроля за ведением госпитального регистра РСЦ и тотального регистра по ОКС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еще врачом ДККЦ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17CA1"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время консультации с рекомендациями по лечению и определением оптимальной маршрутизации составляет от 3 до 7 минут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17CA1" w:rsidRPr="00A17CA1" w:rsidRDefault="00F45DD2" w:rsidP="007E21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A17CA1"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Преимущества дистанционного консультирования</w:t>
      </w:r>
      <w:r w:rsidR="00A17CA1" w:rsidRPr="00F45DD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 w:rsidR="00DF76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="00A17CA1"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озможность быстрой и точной диагностики ОКС, особенно, при дистанционной передаче ЭКГ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="00A17CA1"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асчет задержек, определение показаний к экстренному ЧКВ, активация операционной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r w:rsidR="00A17CA1"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овместное принят</w:t>
      </w:r>
      <w:r w:rsidR="007E21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ие решения по догоспитальной тромболитической терапии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A17CA1"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птимальная маршрутизация больного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</w:t>
      </w:r>
      <w:r w:rsidR="00A17CA1"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0B484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нтроль за госпитализацией всех подозрений</w:t>
      </w:r>
      <w:r w:rsidR="00A17CA1"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ОКС, ведение тотального регистра ОКС.</w:t>
      </w:r>
    </w:p>
    <w:p w:rsidR="00A17CA1" w:rsidRPr="00A17CA1" w:rsidRDefault="00F45DD2" w:rsidP="007E21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A17CA1"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Недостатки</w:t>
      </w:r>
      <w:r w:rsidR="00DF76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дистанционного консультирования</w:t>
      </w:r>
      <w:r w:rsidR="00A17CA1" w:rsidRPr="00F45DD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 w:rsidR="00DF76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="00A17CA1"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иски дополнительных задержек при необходимости одновременной консультации 2 и более бригад СМП</w:t>
      </w:r>
      <w:r w:rsidR="007E21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</w:t>
      </w:r>
      <w:r w:rsidR="00A17CA1"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ависимость от работы оборудования для передачи ЭКГ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A17CA1"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тсутствие точных данных о задержках бригады СМП до внедрения системы диспетчеризации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A17CA1"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тсутствие тарифа на услуги консультации врача ДККЦ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45DD2" w:rsidRPr="00A17CA1" w:rsidRDefault="00F45DD2" w:rsidP="007E21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E210E"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r w:rsidRPr="00B568B1">
        <w:rPr>
          <w:rFonts w:ascii="Times New Roman" w:eastAsia="Times New Roman" w:hAnsi="Times New Roman" w:cs="Times New Roman"/>
          <w:bCs/>
          <w:iCs/>
          <w:sz w:val="28"/>
          <w:szCs w:val="28"/>
        </w:rPr>
        <w:t>анные о проведенных консультациях ДККЦ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представлены в </w:t>
      </w:r>
      <w:r w:rsidR="008771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таблице 29.</w:t>
      </w:r>
    </w:p>
    <w:p w:rsidR="000B4840" w:rsidRPr="00B568B1" w:rsidRDefault="00A17CA1" w:rsidP="00A17CA1">
      <w:pPr>
        <w:tabs>
          <w:tab w:val="left" w:pos="482"/>
        </w:tabs>
        <w:autoSpaceDE w:val="0"/>
        <w:autoSpaceDN w:val="0"/>
        <w:adjustRightInd w:val="0"/>
        <w:spacing w:before="185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568B1"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</w:t>
      </w:r>
      <w:r w:rsidR="00B568B1" w:rsidRPr="00B568B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</w:t>
      </w:r>
      <w:r w:rsidR="00F45DD2"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Pr="00B568B1">
        <w:rPr>
          <w:rFonts w:ascii="Times New Roman" w:eastAsia="Times New Roman" w:hAnsi="Times New Roman" w:cs="Times New Roman"/>
          <w:bCs/>
          <w:iCs/>
          <w:sz w:val="28"/>
          <w:szCs w:val="28"/>
        </w:rPr>
        <w:t>. Сводные данные о проведенных консультациях ДККЦ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357"/>
        <w:gridCol w:w="2411"/>
        <w:gridCol w:w="2518"/>
        <w:gridCol w:w="2319"/>
      </w:tblGrid>
      <w:tr w:rsidR="000B4840" w:rsidRPr="0059544F" w:rsidTr="00752431">
        <w:trPr>
          <w:trHeight w:val="517"/>
        </w:trPr>
        <w:tc>
          <w:tcPr>
            <w:tcW w:w="2462" w:type="dxa"/>
          </w:tcPr>
          <w:p w:rsidR="000B4840" w:rsidRPr="0059544F" w:rsidRDefault="000B4840" w:rsidP="00333D90">
            <w:pPr>
              <w:tabs>
                <w:tab w:val="left" w:pos="48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2570" w:type="dxa"/>
          </w:tcPr>
          <w:p w:rsidR="000B4840" w:rsidRPr="0059544F" w:rsidRDefault="000B4840" w:rsidP="00333D90">
            <w:pPr>
              <w:tabs>
                <w:tab w:val="left" w:pos="48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Количество консультаций</w:t>
            </w:r>
          </w:p>
        </w:tc>
        <w:tc>
          <w:tcPr>
            <w:tcW w:w="2570" w:type="dxa"/>
          </w:tcPr>
          <w:p w:rsidR="000B4840" w:rsidRPr="0059544F" w:rsidRDefault="000B4840" w:rsidP="00333D90">
            <w:pPr>
              <w:tabs>
                <w:tab w:val="left" w:pos="48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Наименование медицинской</w:t>
            </w:r>
          </w:p>
          <w:p w:rsidR="000B4840" w:rsidRPr="0059544F" w:rsidRDefault="000B4840" w:rsidP="00333D90">
            <w:pPr>
              <w:tabs>
                <w:tab w:val="left" w:pos="48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организации</w:t>
            </w:r>
          </w:p>
        </w:tc>
        <w:tc>
          <w:tcPr>
            <w:tcW w:w="2463" w:type="dxa"/>
          </w:tcPr>
          <w:p w:rsidR="000B4840" w:rsidRPr="0059544F" w:rsidRDefault="000B4840" w:rsidP="00333D90">
            <w:pPr>
              <w:tabs>
                <w:tab w:val="left" w:pos="48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Количество консультаций</w:t>
            </w:r>
          </w:p>
        </w:tc>
      </w:tr>
      <w:tr w:rsidR="000B4840" w:rsidRPr="0059544F" w:rsidTr="00752431">
        <w:trPr>
          <w:trHeight w:val="244"/>
        </w:trPr>
        <w:tc>
          <w:tcPr>
            <w:tcW w:w="2462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ТССМП</w:t>
            </w:r>
          </w:p>
        </w:tc>
        <w:tc>
          <w:tcPr>
            <w:tcW w:w="2570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4156</w:t>
            </w:r>
          </w:p>
        </w:tc>
        <w:tc>
          <w:tcPr>
            <w:tcW w:w="2570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Кувшиновская ЦРБ</w:t>
            </w:r>
          </w:p>
        </w:tc>
        <w:tc>
          <w:tcPr>
            <w:tcW w:w="2463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</w:t>
            </w:r>
          </w:p>
        </w:tc>
      </w:tr>
      <w:tr w:rsidR="000B4840" w:rsidRPr="0059544F" w:rsidTr="0059544F">
        <w:tc>
          <w:tcPr>
            <w:tcW w:w="2462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СМП Вышний Волочек</w:t>
            </w:r>
          </w:p>
        </w:tc>
        <w:tc>
          <w:tcPr>
            <w:tcW w:w="2570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971</w:t>
            </w:r>
          </w:p>
        </w:tc>
        <w:tc>
          <w:tcPr>
            <w:tcW w:w="2570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Осташковская ЦРБ</w:t>
            </w:r>
          </w:p>
        </w:tc>
        <w:tc>
          <w:tcPr>
            <w:tcW w:w="2463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</w:t>
            </w:r>
          </w:p>
        </w:tc>
      </w:tr>
      <w:tr w:rsidR="000B4840" w:rsidRPr="0059544F" w:rsidTr="0059544F">
        <w:tc>
          <w:tcPr>
            <w:tcW w:w="2462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Конаковская ЦРБ</w:t>
            </w:r>
          </w:p>
        </w:tc>
        <w:tc>
          <w:tcPr>
            <w:tcW w:w="2570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2570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Ржевская ЦРБ</w:t>
            </w:r>
          </w:p>
        </w:tc>
        <w:tc>
          <w:tcPr>
            <w:tcW w:w="2463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60</w:t>
            </w:r>
          </w:p>
        </w:tc>
      </w:tr>
      <w:tr w:rsidR="000B4840" w:rsidRPr="0059544F" w:rsidTr="0059544F">
        <w:tc>
          <w:tcPr>
            <w:tcW w:w="2462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Торжокская ЦРБ</w:t>
            </w:r>
          </w:p>
        </w:tc>
        <w:tc>
          <w:tcPr>
            <w:tcW w:w="2570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390</w:t>
            </w:r>
          </w:p>
        </w:tc>
        <w:tc>
          <w:tcPr>
            <w:tcW w:w="2570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Ржевская СМП</w:t>
            </w:r>
          </w:p>
        </w:tc>
        <w:tc>
          <w:tcPr>
            <w:tcW w:w="2463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</w:t>
            </w:r>
          </w:p>
        </w:tc>
      </w:tr>
      <w:tr w:rsidR="000B4840" w:rsidRPr="0059544F" w:rsidTr="0059544F">
        <w:tc>
          <w:tcPr>
            <w:tcW w:w="2462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Бологовская ЦРБ</w:t>
            </w:r>
          </w:p>
        </w:tc>
        <w:tc>
          <w:tcPr>
            <w:tcW w:w="2570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338</w:t>
            </w:r>
          </w:p>
        </w:tc>
        <w:tc>
          <w:tcPr>
            <w:tcW w:w="2570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Зубцовская ЦРБ</w:t>
            </w:r>
          </w:p>
        </w:tc>
        <w:tc>
          <w:tcPr>
            <w:tcW w:w="2463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</w:t>
            </w:r>
          </w:p>
        </w:tc>
      </w:tr>
      <w:tr w:rsidR="000B4840" w:rsidRPr="0059544F" w:rsidTr="0059544F">
        <w:tc>
          <w:tcPr>
            <w:tcW w:w="2462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Кашинская ЦРБ</w:t>
            </w:r>
          </w:p>
        </w:tc>
        <w:tc>
          <w:tcPr>
            <w:tcW w:w="2570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284</w:t>
            </w:r>
          </w:p>
        </w:tc>
        <w:tc>
          <w:tcPr>
            <w:tcW w:w="2570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Сонковская ЦРБ</w:t>
            </w:r>
          </w:p>
        </w:tc>
        <w:tc>
          <w:tcPr>
            <w:tcW w:w="2463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</w:t>
            </w:r>
          </w:p>
        </w:tc>
      </w:tr>
      <w:tr w:rsidR="000B4840" w:rsidRPr="0059544F" w:rsidTr="0059544F">
        <w:tc>
          <w:tcPr>
            <w:tcW w:w="2462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Максатихинская ЦРБ</w:t>
            </w:r>
          </w:p>
        </w:tc>
        <w:tc>
          <w:tcPr>
            <w:tcW w:w="2570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243</w:t>
            </w:r>
          </w:p>
        </w:tc>
        <w:tc>
          <w:tcPr>
            <w:tcW w:w="2570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Старицкая ЦРБ</w:t>
            </w:r>
          </w:p>
        </w:tc>
        <w:tc>
          <w:tcPr>
            <w:tcW w:w="2463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</w:t>
            </w:r>
          </w:p>
        </w:tc>
      </w:tr>
      <w:tr w:rsidR="000B4840" w:rsidRPr="0059544F" w:rsidTr="0059544F">
        <w:tc>
          <w:tcPr>
            <w:tcW w:w="2462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Калининская ЦРКБ</w:t>
            </w:r>
          </w:p>
        </w:tc>
        <w:tc>
          <w:tcPr>
            <w:tcW w:w="2570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</w:t>
            </w:r>
          </w:p>
        </w:tc>
        <w:tc>
          <w:tcPr>
            <w:tcW w:w="2570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ЦМСЧ № 141</w:t>
            </w:r>
          </w:p>
        </w:tc>
        <w:tc>
          <w:tcPr>
            <w:tcW w:w="2463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</w:tr>
      <w:tr w:rsidR="000B4840" w:rsidRPr="0059544F" w:rsidTr="0059544F">
        <w:tc>
          <w:tcPr>
            <w:tcW w:w="2462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Пеновская ЦРБ</w:t>
            </w:r>
          </w:p>
        </w:tc>
        <w:tc>
          <w:tcPr>
            <w:tcW w:w="2570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2570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Оленинская РБ</w:t>
            </w:r>
          </w:p>
        </w:tc>
        <w:tc>
          <w:tcPr>
            <w:tcW w:w="2463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</w:t>
            </w:r>
          </w:p>
        </w:tc>
      </w:tr>
      <w:tr w:rsidR="000B4840" w:rsidRPr="0059544F" w:rsidTr="0059544F">
        <w:tc>
          <w:tcPr>
            <w:tcW w:w="2462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Андреапольская ЦРБ</w:t>
            </w:r>
          </w:p>
        </w:tc>
        <w:tc>
          <w:tcPr>
            <w:tcW w:w="2570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170</w:t>
            </w:r>
          </w:p>
        </w:tc>
        <w:tc>
          <w:tcPr>
            <w:tcW w:w="2570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Фировская ЦРБ</w:t>
            </w:r>
          </w:p>
        </w:tc>
        <w:tc>
          <w:tcPr>
            <w:tcW w:w="2463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</w:t>
            </w:r>
          </w:p>
        </w:tc>
      </w:tr>
      <w:tr w:rsidR="000B4840" w:rsidRPr="0059544F" w:rsidTr="0059544F">
        <w:tc>
          <w:tcPr>
            <w:tcW w:w="2462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Западнодвинская ЦРБ</w:t>
            </w:r>
          </w:p>
        </w:tc>
        <w:tc>
          <w:tcPr>
            <w:tcW w:w="2570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162</w:t>
            </w:r>
          </w:p>
        </w:tc>
        <w:tc>
          <w:tcPr>
            <w:tcW w:w="2570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Нелидовская ЦРБ</w:t>
            </w:r>
          </w:p>
        </w:tc>
        <w:tc>
          <w:tcPr>
            <w:tcW w:w="2463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</w:t>
            </w:r>
          </w:p>
        </w:tc>
      </w:tr>
      <w:tr w:rsidR="000B4840" w:rsidRPr="0059544F" w:rsidTr="0059544F">
        <w:tc>
          <w:tcPr>
            <w:tcW w:w="2462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Селижаровская ЦРБ</w:t>
            </w:r>
          </w:p>
        </w:tc>
        <w:tc>
          <w:tcPr>
            <w:tcW w:w="2570" w:type="dxa"/>
          </w:tcPr>
          <w:p w:rsidR="000B4840" w:rsidRPr="0059544F" w:rsidRDefault="000B4840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158</w:t>
            </w:r>
          </w:p>
        </w:tc>
        <w:tc>
          <w:tcPr>
            <w:tcW w:w="2570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Рамешковская ЦРБ</w:t>
            </w:r>
          </w:p>
        </w:tc>
        <w:tc>
          <w:tcPr>
            <w:tcW w:w="2463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</w:t>
            </w:r>
          </w:p>
        </w:tc>
      </w:tr>
      <w:tr w:rsidR="000B4840" w:rsidRPr="0059544F" w:rsidTr="0059544F">
        <w:tc>
          <w:tcPr>
            <w:tcW w:w="2462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Весьегонская ЦРБ</w:t>
            </w:r>
          </w:p>
        </w:tc>
        <w:tc>
          <w:tcPr>
            <w:tcW w:w="2570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150</w:t>
            </w:r>
          </w:p>
        </w:tc>
        <w:tc>
          <w:tcPr>
            <w:tcW w:w="2570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Спировская ЦРБ</w:t>
            </w:r>
          </w:p>
        </w:tc>
        <w:tc>
          <w:tcPr>
            <w:tcW w:w="2463" w:type="dxa"/>
          </w:tcPr>
          <w:p w:rsidR="000B4840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</w:t>
            </w:r>
          </w:p>
        </w:tc>
      </w:tr>
      <w:tr w:rsidR="0059544F" w:rsidRPr="0059544F" w:rsidTr="0059544F">
        <w:tc>
          <w:tcPr>
            <w:tcW w:w="2462" w:type="dxa"/>
            <w:vMerge w:val="restart"/>
          </w:tcPr>
          <w:p w:rsidR="0059544F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Калязинская ЦРБ</w:t>
            </w:r>
          </w:p>
        </w:tc>
        <w:tc>
          <w:tcPr>
            <w:tcW w:w="2570" w:type="dxa"/>
            <w:vMerge w:val="restart"/>
          </w:tcPr>
          <w:p w:rsidR="0059544F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</w:t>
            </w:r>
          </w:p>
        </w:tc>
        <w:tc>
          <w:tcPr>
            <w:tcW w:w="2570" w:type="dxa"/>
          </w:tcPr>
          <w:p w:rsidR="0059544F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Молоковская ЦРБ</w:t>
            </w:r>
          </w:p>
        </w:tc>
        <w:tc>
          <w:tcPr>
            <w:tcW w:w="2463" w:type="dxa"/>
          </w:tcPr>
          <w:p w:rsidR="0059544F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</w:t>
            </w:r>
          </w:p>
        </w:tc>
      </w:tr>
      <w:tr w:rsidR="0059544F" w:rsidRPr="0059544F" w:rsidTr="0059544F">
        <w:tc>
          <w:tcPr>
            <w:tcW w:w="2462" w:type="dxa"/>
            <w:vMerge/>
          </w:tcPr>
          <w:p w:rsidR="0059544F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59544F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570" w:type="dxa"/>
          </w:tcPr>
          <w:p w:rsidR="00B26064" w:rsidRPr="0059544F" w:rsidRDefault="0059544F" w:rsidP="00877133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Областной клинический психоневрологический диспансер</w:t>
            </w:r>
          </w:p>
        </w:tc>
        <w:tc>
          <w:tcPr>
            <w:tcW w:w="2463" w:type="dxa"/>
          </w:tcPr>
          <w:p w:rsidR="0059544F" w:rsidRPr="0059544F" w:rsidRDefault="0059544F" w:rsidP="00752431">
            <w:pPr>
              <w:tabs>
                <w:tab w:val="left" w:pos="4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954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</w:tbl>
    <w:p w:rsidR="00A17CA1" w:rsidRPr="00A17CA1" w:rsidRDefault="00A17CA1" w:rsidP="00333D90">
      <w:pPr>
        <w:tabs>
          <w:tab w:val="left" w:pos="482"/>
        </w:tabs>
        <w:autoSpaceDE w:val="0"/>
        <w:autoSpaceDN w:val="0"/>
        <w:adjustRightInd w:val="0"/>
        <w:spacing w:before="185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Результаты</w:t>
      </w:r>
      <w:r w:rsidR="0059544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консультирования ДККЦ в 2018 году</w:t>
      </w:r>
      <w:r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 w:rsidR="0059544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F45DD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513 случаях </w:t>
      </w:r>
      <w:r w:rsidR="007E21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напрямую маршрутизированы в РСЦ, </w:t>
      </w:r>
      <w:r w:rsidR="00F45DD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108 случаях организован</w:t>
      </w:r>
      <w:r w:rsidR="007E21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59544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7E21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догоспитальная ТЛТ, </w:t>
      </w:r>
      <w:r w:rsidR="00F45DD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1323 случаях диагноз </w:t>
      </w:r>
      <w:r w:rsidR="007E21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инфаркта миокарда </w:t>
      </w:r>
      <w:r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был снят, пациенты маршрутизированы в соответствии с территориальным прикреплением (Ц</w:t>
      </w:r>
      <w:r w:rsidR="007E21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РБ, городские больницы г.</w:t>
      </w:r>
      <w:r w:rsidR="00DF76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7E21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Твери), </w:t>
      </w:r>
      <w:r w:rsidR="00F45DD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</w:t>
      </w:r>
      <w:r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олько 76</w:t>
      </w:r>
      <w:r w:rsidR="00DF76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% звонков сопровождалось передачей ЭКГ по закупленным электрокардиографам. Подавляющая часть из оставшихся 24</w:t>
      </w:r>
      <w:r w:rsidR="00DF76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A17CA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% сопровождалась передачей ЭКГ иными способами.</w:t>
      </w:r>
    </w:p>
    <w:p w:rsidR="0059544F" w:rsidRDefault="00A17CA1" w:rsidP="00333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нарушения маршрутизации пациентов с ОКС:</w:t>
      </w:r>
    </w:p>
    <w:p w:rsidR="00A17CA1" w:rsidRPr="00A17CA1" w:rsidRDefault="00F45DD2" w:rsidP="00333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A17CA1"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едостаточное количество звонков в ДККЦ на этапе СМП (все районы, за исключением зоны обслуживания Калининской </w:t>
      </w:r>
      <w:r w:rsidR="00985B5F">
        <w:rPr>
          <w:rStyle w:val="FontStyle38"/>
          <w:b w:val="0"/>
          <w:iCs/>
          <w:sz w:val="28"/>
          <w:szCs w:val="28"/>
        </w:rPr>
        <w:t>центральной районной больницы</w:t>
      </w:r>
      <w:r w:rsidR="0059544F">
        <w:rPr>
          <w:rFonts w:ascii="Times New Roman" w:eastAsia="Calibri" w:hAnsi="Times New Roman" w:cs="Times New Roman"/>
          <w:sz w:val="28"/>
          <w:szCs w:val="28"/>
          <w:lang w:eastAsia="en-US"/>
        </w:rPr>
        <w:t>, ПСО г. Торжка, Конаково, Вышний Волочек</w:t>
      </w:r>
      <w:r w:rsidR="00A17CA1"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). В ряде районов передача зв</w:t>
      </w:r>
      <w:r w:rsidR="0059544F">
        <w:rPr>
          <w:rFonts w:ascii="Times New Roman" w:eastAsia="Calibri" w:hAnsi="Times New Roman" w:cs="Times New Roman"/>
          <w:sz w:val="28"/>
          <w:szCs w:val="28"/>
          <w:lang w:eastAsia="en-US"/>
        </w:rPr>
        <w:t>онка с этапа СМП не проводится из центральных районных больниц Ржевской, Нелидовской</w:t>
      </w:r>
      <w:r w:rsidR="00A17CA1"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9544F">
        <w:rPr>
          <w:rFonts w:ascii="Times New Roman" w:eastAsia="Calibri" w:hAnsi="Times New Roman" w:cs="Times New Roman"/>
          <w:sz w:val="28"/>
          <w:szCs w:val="28"/>
          <w:lang w:eastAsia="en-US"/>
        </w:rPr>
        <w:t>Молоковской</w:t>
      </w:r>
      <w:r w:rsidR="00A17CA1"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, Зубцовск</w:t>
      </w:r>
      <w:r w:rsidR="0059544F">
        <w:rPr>
          <w:rFonts w:ascii="Times New Roman" w:eastAsia="Calibri" w:hAnsi="Times New Roman" w:cs="Times New Roman"/>
          <w:sz w:val="28"/>
          <w:szCs w:val="28"/>
          <w:lang w:eastAsia="en-US"/>
        </w:rPr>
        <w:t>ой, Бежецкой, Бельской, Лесного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17CA1" w:rsidRPr="00A17CA1" w:rsidRDefault="00F45DD2" w:rsidP="00333D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17CA1"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60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7CA1"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% случаев на бригадах</w:t>
      </w:r>
      <w:r w:rsidR="0059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7CA1"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СМП нет тромболитических препаратов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17CA1" w:rsidRPr="00A17CA1" w:rsidRDefault="00F45DD2" w:rsidP="00333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A17CA1"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е поступает звонка от дежурного врача ПСО</w:t>
      </w:r>
      <w:r w:rsidR="0059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544F">
        <w:rPr>
          <w:rStyle w:val="FontStyle38"/>
          <w:b w:val="0"/>
          <w:iCs/>
          <w:sz w:val="28"/>
          <w:szCs w:val="28"/>
        </w:rPr>
        <w:t>центральных районных больниц</w:t>
      </w:r>
      <w:r w:rsidR="00A17CA1"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Торжокской, Вышневолоцкой, Нелидовской, </w:t>
      </w:r>
      <w:r w:rsidR="00A17CA1"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в ситуации, когда только что поступивший пациент нуждается в неотложном переводе в РСЦ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31C7B" w:rsidRDefault="00F45DD2" w:rsidP="00333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A17CA1"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е выполняют частично рекомендации врача ДККЦ (все районы): препарат и доза препарата при ТЛТ, гепаринотерапия во время ТЛТ и во время транспортировки, несоблюдение условий и сроков транспортировки.</w:t>
      </w:r>
    </w:p>
    <w:p w:rsidR="00F45DD2" w:rsidRPr="00A17CA1" w:rsidRDefault="00F45DD2" w:rsidP="00333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проблемы медицинских организаций при  оказании медицинской помощи пациентам с ОКС.</w:t>
      </w:r>
    </w:p>
    <w:p w:rsidR="00A17CA1" w:rsidRPr="00A17CA1" w:rsidRDefault="00A17CA1" w:rsidP="00333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5D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Кардиологическое отделение </w:t>
      </w:r>
      <w:r w:rsidR="00F45DD2" w:rsidRPr="00F45DD2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 бюджетного учреждения здравоохранения «</w:t>
      </w:r>
      <w:r w:rsidRPr="00F45DD2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33220E" w:rsidRPr="00F45DD2">
        <w:rPr>
          <w:rFonts w:ascii="Times New Roman" w:eastAsia="Calibri" w:hAnsi="Times New Roman" w:cs="Times New Roman"/>
          <w:sz w:val="28"/>
          <w:szCs w:val="28"/>
          <w:lang w:eastAsia="en-US"/>
        </w:rPr>
        <w:t>ородская клиническая больница</w:t>
      </w:r>
      <w:r w:rsidRPr="00F45D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5DD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45DD2" w:rsidRPr="00F45DD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31C7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оечная мощность 60 коек. Коек 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БИТР -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6. Дефицит кадров умеренный. Дефицит оборудования умеренный. Число случаев больничного обслуживания пациентов с ОКС 830 в год. Летальность при инфаркте миокарда низкая. Общая оценка работы отделения хорошая.</w:t>
      </w:r>
    </w:p>
    <w:p w:rsidR="00A17CA1" w:rsidRPr="007E210E" w:rsidRDefault="00A17CA1" w:rsidP="00333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31C7B">
        <w:rPr>
          <w:rFonts w:ascii="Times New Roman" w:eastAsia="Calibri" w:hAnsi="Times New Roman" w:cs="Times New Roman"/>
          <w:sz w:val="28"/>
          <w:szCs w:val="28"/>
          <w:lang w:eastAsia="en-US"/>
        </w:rPr>
        <w:t>Кардиологическое отделение</w:t>
      </w:r>
      <w:r w:rsidR="00631C7B" w:rsidRPr="00F45DD2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 бюджетного учреждения здравоохранения «Городская клиническая больница</w:t>
      </w:r>
      <w:r w:rsidR="00631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1C7B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631C7B" w:rsidRPr="00F45D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»: 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оечная мощность 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30 коек. Коек 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БИТР -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6. Дефицит кадров умеренный. Дефицит оборудования умеренный. Число случаев больничного обслуживания пациентов с ОКС 881 в год. Летальность при инфаркте миокарда средняя. Общая оценка работы отделения удовлетворительная. Имеют место случаи гипердиагностики ОКС и несоблюдения стандартов ведения больных с ОКС.</w:t>
      </w:r>
    </w:p>
    <w:p w:rsidR="00A17CA1" w:rsidRPr="00A17CA1" w:rsidRDefault="00A17CA1" w:rsidP="00333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1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Кардиологическое отделение </w:t>
      </w:r>
      <w:r w:rsidR="00631C7B" w:rsidRPr="00631C7B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 бюджетного учреждения здравоохранения «</w:t>
      </w:r>
      <w:r w:rsidRPr="00631C7B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33220E" w:rsidRPr="00631C7B">
        <w:rPr>
          <w:rFonts w:ascii="Times New Roman" w:eastAsia="Calibri" w:hAnsi="Times New Roman" w:cs="Times New Roman"/>
          <w:sz w:val="28"/>
          <w:szCs w:val="28"/>
          <w:lang w:eastAsia="en-US"/>
        </w:rPr>
        <w:t>линическая больница скорой медицинской помощи</w:t>
      </w:r>
      <w:r w:rsidR="00631C7B" w:rsidRPr="00631C7B">
        <w:rPr>
          <w:rFonts w:ascii="Times New Roman" w:eastAsia="Calibri" w:hAnsi="Times New Roman" w:cs="Times New Roman"/>
          <w:sz w:val="28"/>
          <w:szCs w:val="28"/>
          <w:lang w:eastAsia="en-US"/>
        </w:rPr>
        <w:t>»: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оечная мощность </w:t>
      </w:r>
      <w:r w:rsidR="00423BF2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40 коек. Коек 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палаты реанимации и интенсивной терапии (далее – ПРИТ) 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Дефицит кадров умеренный. Дефицит оборудования умеренный. Число случаев больничного обслуживания пациентов с ОКС 467 </w:t>
      </w:r>
      <w:r w:rsidR="00423B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год. Летальность при инфаркте миокарда средняя. Отмечено значительное улучшение показателей работы за последний год. Общая оценка работы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отделения удовлетворительная. Имеют место случаи гипердиагностики ОКС и несоблюдения стандартов ведения больных с ОКС.</w:t>
      </w:r>
    </w:p>
    <w:p w:rsidR="00A17CA1" w:rsidRPr="00A17CA1" w:rsidRDefault="00A17CA1" w:rsidP="00295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1C7B">
        <w:rPr>
          <w:rFonts w:ascii="Times New Roman" w:eastAsia="Calibri" w:hAnsi="Times New Roman" w:cs="Times New Roman"/>
          <w:sz w:val="28"/>
          <w:szCs w:val="28"/>
          <w:lang w:eastAsia="en-US"/>
        </w:rPr>
        <w:t>Кардиологическое отделение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1C7B" w:rsidRPr="00F45DD2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 бюджетного учреждения здравоохранения «</w:t>
      </w:r>
      <w:r w:rsidR="00631C7B">
        <w:rPr>
          <w:rFonts w:ascii="Times New Roman" w:eastAsia="Calibri" w:hAnsi="Times New Roman" w:cs="Times New Roman"/>
          <w:sz w:val="28"/>
          <w:szCs w:val="28"/>
          <w:lang w:eastAsia="en-US"/>
        </w:rPr>
        <w:t>Торжокская центральная районная больница</w:t>
      </w:r>
      <w:r w:rsidR="00631C7B" w:rsidRPr="00F45DD2">
        <w:rPr>
          <w:rFonts w:ascii="Times New Roman" w:eastAsia="Calibri" w:hAnsi="Times New Roman" w:cs="Times New Roman"/>
          <w:sz w:val="28"/>
          <w:szCs w:val="28"/>
          <w:lang w:eastAsia="en-US"/>
        </w:rPr>
        <w:t>»: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оечная мощность </w:t>
      </w:r>
      <w:r w:rsidR="002958B8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44 кой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Коек 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>ИТ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4. Дефицит кадров умеренный. Дефицит оборудования умеренный. Число случаев больничного обслуживания пациентов с ОКС 424 в год. Летальность при инфаркте миокарда низкая. Общая оценка работы отделения хорошая. Имеют место случаи гипердиагностики ОКС и несоблюдения стандартов ведения больных с ОКС.</w:t>
      </w:r>
    </w:p>
    <w:p w:rsidR="00A17CA1" w:rsidRPr="00A17CA1" w:rsidRDefault="00A17CA1" w:rsidP="00295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1C7B">
        <w:rPr>
          <w:rFonts w:ascii="Times New Roman" w:eastAsia="Calibri" w:hAnsi="Times New Roman" w:cs="Times New Roman"/>
          <w:sz w:val="28"/>
          <w:szCs w:val="28"/>
          <w:lang w:eastAsia="en-US"/>
        </w:rPr>
        <w:t>Кардиологическое отделение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1C7B" w:rsidRPr="00F45DD2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 бюджетного учреждения здравоохранения «</w:t>
      </w:r>
      <w:r w:rsidR="00631C7B">
        <w:rPr>
          <w:rFonts w:ascii="Times New Roman" w:eastAsia="Calibri" w:hAnsi="Times New Roman" w:cs="Times New Roman"/>
          <w:sz w:val="28"/>
          <w:szCs w:val="28"/>
          <w:lang w:eastAsia="en-US"/>
        </w:rPr>
        <w:t>Вышневолоцкая центральная районная больница»</w:t>
      </w:r>
      <w:r w:rsidR="00631C7B" w:rsidRPr="00F45D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»: 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оечная мощность </w:t>
      </w:r>
      <w:r w:rsidR="002958B8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30 коек. Коек 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ПРИТ 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6. Дефицит кадров значительный. Дефицит оборудования умеренный. Число случаев больничного обслуживания пациентов с ОКС 200 в год. Летальность при инфаркте миокарда средняя. Отмечено значительное улучшение показателей работы за последний год. Общая оценка работы отделения удовлетворительная. Имеют место случаи гипердиагностики ОКС и несоблюдения стандартов ведения больных с ОКС.</w:t>
      </w:r>
    </w:p>
    <w:p w:rsidR="00A17CA1" w:rsidRPr="00A17CA1" w:rsidRDefault="00A17CA1" w:rsidP="00295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1C7B">
        <w:rPr>
          <w:rFonts w:ascii="Times New Roman" w:eastAsia="Calibri" w:hAnsi="Times New Roman" w:cs="Times New Roman"/>
          <w:sz w:val="28"/>
          <w:szCs w:val="28"/>
          <w:lang w:eastAsia="en-US"/>
        </w:rPr>
        <w:t>Кардиологическое отделение с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ПРИТ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1C7B" w:rsidRPr="00631C7B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 бюджетного учреждения здравоохранения «Ржевская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220E" w:rsidRPr="00631C7B">
        <w:rPr>
          <w:rFonts w:ascii="Times New Roman" w:eastAsia="Calibri" w:hAnsi="Times New Roman" w:cs="Times New Roman"/>
          <w:sz w:val="28"/>
          <w:szCs w:val="28"/>
          <w:lang w:eastAsia="en-US"/>
        </w:rPr>
        <w:t>цент</w:t>
      </w:r>
      <w:r w:rsidR="00631C7B" w:rsidRPr="00631C7B">
        <w:rPr>
          <w:rFonts w:ascii="Times New Roman" w:eastAsia="Calibri" w:hAnsi="Times New Roman" w:cs="Times New Roman"/>
          <w:sz w:val="28"/>
          <w:szCs w:val="28"/>
          <w:lang w:eastAsia="en-US"/>
        </w:rPr>
        <w:t>ральная районная больница»</w:t>
      </w:r>
      <w:r w:rsidR="00631C7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оечная мощность </w:t>
      </w:r>
      <w:r w:rsidR="008468B9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30 коек. Коек ПРИТ 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6. Дефицит кадров значительный. Дефицит оборудования умеренный. Число случаев больничного обслуживания пациентов с ОКС 605 в год. Летальность при инфаркте миокарда средняя. Отмечено значительное улучшение показателей работы за последний год. Общая оценка работы отделения удовлетворительная. Имеют место случаи гипердиагностики ОКС и несоблюдения стандартов ведения больных с ОКС.</w:t>
      </w:r>
    </w:p>
    <w:p w:rsidR="00A17CA1" w:rsidRPr="00A17CA1" w:rsidRDefault="00A17CA1" w:rsidP="00295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1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Кардиологическое отделение </w:t>
      </w:r>
      <w:r w:rsidR="00631C7B" w:rsidRPr="00631C7B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 бюджетного учреждения здравоохранения «Конаковская центральная районная больница»: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оечная мощность </w:t>
      </w:r>
      <w:r w:rsidR="008468B9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 коек. Коек ПРИТ 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>0. Дефицит кадров значительный. Дефицит оборудования умеренный. Число случаев больничного обслуживания пациентов с ОКС 265 в год. Летальность при инфаркте миокарда средняя. Отмечено значительное улучшение показателей работы за последний год. Общая оценка работы отделения удовлетворительная. Имеют место случаи гипердиагностики ОКС и несоблюдения стандартов ведения больных с ОКС.</w:t>
      </w:r>
    </w:p>
    <w:p w:rsidR="00A17CA1" w:rsidRPr="00A17CA1" w:rsidRDefault="00A17CA1" w:rsidP="00295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1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Кардиологическое отделение с ПРИТ </w:t>
      </w:r>
      <w:r w:rsidR="00631C7B" w:rsidRPr="00631C7B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 бюджетного учреждения здравоохранения «Бежецкая центральная районная больница»</w:t>
      </w:r>
      <w:r w:rsidR="00631C7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оечная мощность </w:t>
      </w:r>
      <w:r w:rsidR="008468B9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08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30 коек. Коек </w:t>
      </w:r>
      <w:r w:rsidR="007E210E">
        <w:rPr>
          <w:rFonts w:ascii="Times New Roman" w:eastAsia="Calibri" w:hAnsi="Times New Roman" w:cs="Times New Roman"/>
          <w:sz w:val="28"/>
          <w:szCs w:val="28"/>
          <w:lang w:eastAsia="en-US"/>
        </w:rPr>
        <w:t>БИТР -</w:t>
      </w:r>
      <w:r w:rsidRPr="00A17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6. Дефицит кадров значительный. Дефицит оборудования умеренный. Число случаев больничного обслуживания пациентов с ОКС 498 в год. Летальность при инфаркте миокарда низкая. Отмечено значительное улучшение показателей работы за последний год. Общая оценка работы отделения хорошая. Имеют место случаи гипердиагностики ОКС и несоблюдения стандартов ведения больных с ОКС.</w:t>
      </w:r>
    </w:p>
    <w:p w:rsidR="00A17CA1" w:rsidRPr="00B26064" w:rsidRDefault="00A17CA1" w:rsidP="00295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Кардиологическое отделение с ПРИТ </w:t>
      </w:r>
      <w:r w:rsidR="00631C7B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 бюджетного учреждения здравоохранения «Нелидовская центральная районная больница»:</w:t>
      </w:r>
      <w:r w:rsidR="007E210E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оечная мощность </w:t>
      </w:r>
      <w:r w:rsidR="008468B9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0866DC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30 коек. Коек </w:t>
      </w:r>
      <w:r w:rsidR="007E210E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БИТР - </w:t>
      </w:r>
      <w:r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Дефицит кадров значительный. Дефицит оборудования умеренный. Число случаев больничного обслуживания </w:t>
      </w:r>
      <w:r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пациентов с ОКС 316 в год. Летальность при инфаркте миокарда низкая. Отмечено значительное улучшение показателей работы за последний год. Общая оценка работы отделения удовлетворительная. Имеют место случаи гипердиагностики ОКС и несоблюдения стандартов ведения больных с ОКС.</w:t>
      </w:r>
    </w:p>
    <w:p w:rsidR="00A17CA1" w:rsidRPr="00B26064" w:rsidRDefault="00631C7B" w:rsidP="00A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0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A17CA1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Кардиологическое отделение с </w:t>
      </w:r>
      <w:r w:rsidR="000866DC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="00A17CA1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МСЧ </w:t>
      </w:r>
      <w:r w:rsidR="000866DC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165B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7CA1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>141</w:t>
      </w:r>
      <w:r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0866DC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210E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A17CA1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оечная мощность </w:t>
      </w:r>
      <w:r w:rsidR="00165B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             </w:t>
      </w:r>
      <w:r w:rsidR="000866DC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7CA1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 коек. Коек ПРИТ 0. Дефицит кадров значительный. Дефицит оборудования умеренный. Число случаев больничного обслуживания пациентов с ОКС 377 в год. Летальность при инфаркте миокарда высокая. Общая оценка работы отделения низкая. Имеют место случаи гипердиагностики ОКС и несоблюдения стандартов ведения больных с ОКС. Вследствие ведомственного подчинения имеются трудности во взаимодействии с </w:t>
      </w:r>
      <w:r w:rsidR="000866DC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="00A17CA1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МСЧ </w:t>
      </w:r>
      <w:r w:rsidR="000866DC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A17CA1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>141.</w:t>
      </w:r>
    </w:p>
    <w:p w:rsidR="00A17CA1" w:rsidRDefault="00631C7B" w:rsidP="00A17CA1">
      <w:pPr>
        <w:spacing w:after="0" w:line="240" w:lineRule="auto"/>
        <w:jc w:val="both"/>
        <w:rPr>
          <w:rStyle w:val="FontStyle38"/>
          <w:b w:val="0"/>
          <w:iCs/>
          <w:sz w:val="28"/>
          <w:szCs w:val="28"/>
        </w:rPr>
      </w:pPr>
      <w:r w:rsidRPr="00B260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A17CA1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Пути решения </w:t>
      </w:r>
      <w:r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указанных </w:t>
      </w:r>
      <w:r w:rsidR="00A17CA1" w:rsidRPr="00B26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проблем: </w:t>
      </w:r>
      <w:r w:rsidR="00A17CA1" w:rsidRPr="00B26064">
        <w:rPr>
          <w:rStyle w:val="FontStyle38"/>
          <w:b w:val="0"/>
          <w:iCs/>
          <w:sz w:val="28"/>
          <w:szCs w:val="28"/>
        </w:rPr>
        <w:t>переоснащение отделений в рамках национального проекта «Здравоохранение», ведение активной информационной работы среди населения о первых симптомах ОКС и важности скорейшего обращения за медицинской помощью, активное привлечение кадров за счет внутреннего стимулирования в данной медицинской организации, финансирование стимулирования врачей-целевиков, проведение выездных обучающих семинаров по оказания помощи больным с ОКС, проведение ежедневных селекторных совещаний с ДККЦ  по вопросам оказания медицинской помощи больным с ОКС и их дальнейшей маршрутизацией, контроль за исполнением приказа по оказанию медицинской помощи больным с ОКС.</w:t>
      </w:r>
    </w:p>
    <w:p w:rsidR="00DF769F" w:rsidRPr="00B26064" w:rsidRDefault="00DF769F" w:rsidP="00A17CA1">
      <w:pPr>
        <w:spacing w:after="0" w:line="240" w:lineRule="auto"/>
        <w:jc w:val="both"/>
        <w:rPr>
          <w:rStyle w:val="FontStyle38"/>
          <w:b w:val="0"/>
          <w:iCs/>
          <w:sz w:val="28"/>
          <w:szCs w:val="28"/>
        </w:rPr>
      </w:pPr>
    </w:p>
    <w:p w:rsidR="00DF769F" w:rsidRDefault="0033220E" w:rsidP="00752431">
      <w:pPr>
        <w:pStyle w:val="Style30"/>
        <w:widowControl/>
        <w:tabs>
          <w:tab w:val="left" w:pos="482"/>
        </w:tabs>
        <w:jc w:val="center"/>
        <w:rPr>
          <w:rStyle w:val="FontStyle38"/>
          <w:b w:val="0"/>
          <w:iCs/>
          <w:sz w:val="28"/>
          <w:szCs w:val="28"/>
        </w:rPr>
      </w:pPr>
      <w:r w:rsidRPr="00B26064">
        <w:rPr>
          <w:rStyle w:val="FontStyle38"/>
          <w:b w:val="0"/>
          <w:iCs/>
          <w:sz w:val="28"/>
          <w:szCs w:val="28"/>
        </w:rPr>
        <w:t>11</w:t>
      </w:r>
      <w:r w:rsidR="004D17F6" w:rsidRPr="00B26064">
        <w:rPr>
          <w:rStyle w:val="FontStyle38"/>
          <w:b w:val="0"/>
          <w:iCs/>
          <w:sz w:val="28"/>
          <w:szCs w:val="28"/>
        </w:rPr>
        <w:t xml:space="preserve">. Региональные документы, регламентирующие оказание помощи </w:t>
      </w:r>
    </w:p>
    <w:p w:rsidR="004D17F6" w:rsidRDefault="004D17F6" w:rsidP="00752431">
      <w:pPr>
        <w:pStyle w:val="Style30"/>
        <w:widowControl/>
        <w:tabs>
          <w:tab w:val="left" w:pos="482"/>
        </w:tabs>
        <w:jc w:val="center"/>
        <w:rPr>
          <w:rStyle w:val="FontStyle38"/>
          <w:b w:val="0"/>
          <w:iCs/>
          <w:sz w:val="28"/>
          <w:szCs w:val="28"/>
        </w:rPr>
      </w:pPr>
      <w:r w:rsidRPr="00B26064">
        <w:rPr>
          <w:rStyle w:val="FontStyle38"/>
          <w:b w:val="0"/>
          <w:iCs/>
          <w:sz w:val="28"/>
          <w:szCs w:val="28"/>
        </w:rPr>
        <w:t>при</w:t>
      </w:r>
      <w:r w:rsidR="00752431" w:rsidRPr="00B26064">
        <w:rPr>
          <w:rStyle w:val="FontStyle38"/>
          <w:b w:val="0"/>
          <w:iCs/>
          <w:sz w:val="28"/>
          <w:szCs w:val="28"/>
        </w:rPr>
        <w:t xml:space="preserve"> </w:t>
      </w:r>
      <w:r w:rsidRPr="00B26064">
        <w:rPr>
          <w:rStyle w:val="FontStyle38"/>
          <w:b w:val="0"/>
          <w:iCs/>
          <w:sz w:val="28"/>
          <w:szCs w:val="28"/>
        </w:rPr>
        <w:t xml:space="preserve">болезнях системы кровообращения </w:t>
      </w:r>
    </w:p>
    <w:p w:rsidR="00DF769F" w:rsidRPr="00B26064" w:rsidRDefault="00DF769F" w:rsidP="00752431">
      <w:pPr>
        <w:pStyle w:val="Style30"/>
        <w:widowControl/>
        <w:tabs>
          <w:tab w:val="left" w:pos="482"/>
        </w:tabs>
        <w:jc w:val="center"/>
        <w:rPr>
          <w:rStyle w:val="FontStyle38"/>
          <w:b w:val="0"/>
          <w:iCs/>
          <w:sz w:val="28"/>
          <w:szCs w:val="28"/>
        </w:rPr>
      </w:pPr>
    </w:p>
    <w:p w:rsidR="00631C7B" w:rsidRPr="00B26064" w:rsidRDefault="009E4308" w:rsidP="000D3911">
      <w:pPr>
        <w:pStyle w:val="Style30"/>
        <w:widowControl/>
        <w:tabs>
          <w:tab w:val="left" w:pos="482"/>
        </w:tabs>
        <w:ind w:firstLine="709"/>
        <w:jc w:val="both"/>
        <w:rPr>
          <w:rStyle w:val="FontStyle38"/>
          <w:b w:val="0"/>
          <w:iCs/>
          <w:sz w:val="28"/>
          <w:szCs w:val="28"/>
        </w:rPr>
      </w:pPr>
      <w:r w:rsidRPr="00B26064">
        <w:rPr>
          <w:rStyle w:val="FontStyle38"/>
          <w:b w:val="0"/>
          <w:iCs/>
          <w:sz w:val="28"/>
          <w:szCs w:val="28"/>
        </w:rPr>
        <w:t xml:space="preserve">Медицинская помощь больным с ОНМК </w:t>
      </w:r>
      <w:r w:rsidR="002B427F" w:rsidRPr="00B26064">
        <w:rPr>
          <w:rStyle w:val="FontStyle38"/>
          <w:b w:val="0"/>
          <w:iCs/>
          <w:sz w:val="28"/>
          <w:szCs w:val="28"/>
        </w:rPr>
        <w:t xml:space="preserve">на территории региона </w:t>
      </w:r>
      <w:r w:rsidRPr="00B26064">
        <w:rPr>
          <w:rStyle w:val="FontStyle38"/>
          <w:b w:val="0"/>
          <w:iCs/>
          <w:sz w:val="28"/>
          <w:szCs w:val="28"/>
        </w:rPr>
        <w:t>регламентирована приказом</w:t>
      </w:r>
      <w:r w:rsidR="000F36F9" w:rsidRPr="00B26064">
        <w:rPr>
          <w:rStyle w:val="FontStyle38"/>
          <w:b w:val="0"/>
          <w:iCs/>
          <w:sz w:val="28"/>
          <w:szCs w:val="28"/>
        </w:rPr>
        <w:t xml:space="preserve"> Министерства здравоохранения Российской Федерации от 15.11</w:t>
      </w:r>
      <w:r w:rsidR="002C1889" w:rsidRPr="00B26064">
        <w:rPr>
          <w:rStyle w:val="FontStyle38"/>
          <w:b w:val="0"/>
          <w:iCs/>
          <w:sz w:val="28"/>
          <w:szCs w:val="28"/>
        </w:rPr>
        <w:t>.2012 № 928н «О</w:t>
      </w:r>
      <w:r w:rsidR="002C1889" w:rsidRPr="00B26064">
        <w:rPr>
          <w:rFonts w:ascii="Times New Roman" w:hAnsi="Times New Roman" w:cs="Times New Roman"/>
          <w:sz w:val="28"/>
          <w:szCs w:val="28"/>
          <w:shd w:val="clear" w:color="auto" w:fill="FFFFFF"/>
        </w:rPr>
        <w:t>б утверждении порядка оказания медицинской помощи больным с острыми нарушениями мозгового кровообращения</w:t>
      </w:r>
      <w:r w:rsidR="002C1889" w:rsidRPr="00B26064">
        <w:rPr>
          <w:rStyle w:val="FontStyle38"/>
          <w:b w:val="0"/>
          <w:iCs/>
          <w:sz w:val="28"/>
          <w:szCs w:val="28"/>
        </w:rPr>
        <w:t xml:space="preserve">» </w:t>
      </w:r>
      <w:r w:rsidR="002B427F" w:rsidRPr="00B26064">
        <w:rPr>
          <w:rStyle w:val="FontStyle38"/>
          <w:b w:val="0"/>
          <w:iCs/>
          <w:sz w:val="28"/>
          <w:szCs w:val="28"/>
        </w:rPr>
        <w:t>и приказом Министерства здравоохранению Тверской области от 12.09.201</w:t>
      </w:r>
      <w:r w:rsidR="00631C7B" w:rsidRPr="00B26064">
        <w:rPr>
          <w:rStyle w:val="FontStyle38"/>
          <w:b w:val="0"/>
          <w:iCs/>
          <w:sz w:val="28"/>
          <w:szCs w:val="28"/>
        </w:rPr>
        <w:t>8</w:t>
      </w:r>
      <w:r w:rsidR="002B427F" w:rsidRPr="00B26064">
        <w:rPr>
          <w:rStyle w:val="FontStyle38"/>
          <w:b w:val="0"/>
          <w:iCs/>
          <w:sz w:val="28"/>
          <w:szCs w:val="28"/>
        </w:rPr>
        <w:t xml:space="preserve"> №</w:t>
      </w:r>
      <w:r w:rsidR="000D3911">
        <w:rPr>
          <w:rStyle w:val="FontStyle38"/>
          <w:b w:val="0"/>
          <w:iCs/>
          <w:sz w:val="28"/>
          <w:szCs w:val="28"/>
        </w:rPr>
        <w:t xml:space="preserve"> </w:t>
      </w:r>
      <w:r w:rsidR="002B427F" w:rsidRPr="00B26064">
        <w:rPr>
          <w:rStyle w:val="FontStyle38"/>
          <w:b w:val="0"/>
          <w:iCs/>
          <w:sz w:val="28"/>
          <w:szCs w:val="28"/>
        </w:rPr>
        <w:t>669 «О совершенствовании системы организации оказания медицинской помощи больным с острым нарушением мозгового кровообращения»</w:t>
      </w:r>
      <w:r w:rsidR="000866DC" w:rsidRPr="00B26064">
        <w:rPr>
          <w:rStyle w:val="FontStyle38"/>
          <w:b w:val="0"/>
          <w:iCs/>
          <w:sz w:val="28"/>
          <w:szCs w:val="28"/>
        </w:rPr>
        <w:t xml:space="preserve"> </w:t>
      </w:r>
      <w:r w:rsidR="00C83AC3" w:rsidRPr="00B26064">
        <w:rPr>
          <w:rStyle w:val="FontStyle38"/>
          <w:b w:val="0"/>
          <w:iCs/>
          <w:sz w:val="28"/>
          <w:szCs w:val="28"/>
        </w:rPr>
        <w:t>(</w:t>
      </w:r>
      <w:r w:rsidR="000D3911">
        <w:rPr>
          <w:rStyle w:val="FontStyle38"/>
          <w:b w:val="0"/>
          <w:iCs/>
          <w:sz w:val="28"/>
          <w:szCs w:val="28"/>
        </w:rPr>
        <w:t xml:space="preserve">с </w:t>
      </w:r>
      <w:r w:rsidR="00F22A99" w:rsidRPr="00B26064">
        <w:rPr>
          <w:rStyle w:val="FontStyle38"/>
          <w:b w:val="0"/>
          <w:iCs/>
          <w:sz w:val="28"/>
          <w:szCs w:val="28"/>
        </w:rPr>
        <w:t>изменениями от 24.09.2018 №</w:t>
      </w:r>
      <w:r w:rsidR="000866DC" w:rsidRPr="00B26064">
        <w:rPr>
          <w:rStyle w:val="FontStyle38"/>
          <w:b w:val="0"/>
          <w:iCs/>
          <w:sz w:val="28"/>
          <w:szCs w:val="28"/>
        </w:rPr>
        <w:t xml:space="preserve"> </w:t>
      </w:r>
      <w:r w:rsidR="00F22A99" w:rsidRPr="00B26064">
        <w:rPr>
          <w:rStyle w:val="FontStyle38"/>
          <w:b w:val="0"/>
          <w:iCs/>
          <w:sz w:val="28"/>
          <w:szCs w:val="28"/>
        </w:rPr>
        <w:t>706, от 21.12.2018 №</w:t>
      </w:r>
      <w:r w:rsidR="000866DC" w:rsidRPr="00B26064">
        <w:rPr>
          <w:rStyle w:val="FontStyle38"/>
          <w:b w:val="0"/>
          <w:iCs/>
          <w:sz w:val="28"/>
          <w:szCs w:val="28"/>
        </w:rPr>
        <w:t xml:space="preserve"> </w:t>
      </w:r>
      <w:r w:rsidR="00F22A99" w:rsidRPr="00B26064">
        <w:rPr>
          <w:rStyle w:val="FontStyle38"/>
          <w:b w:val="0"/>
          <w:iCs/>
          <w:sz w:val="28"/>
          <w:szCs w:val="28"/>
        </w:rPr>
        <w:t>970)</w:t>
      </w:r>
      <w:r w:rsidR="00C83AC3" w:rsidRPr="00B26064">
        <w:rPr>
          <w:rStyle w:val="FontStyle38"/>
          <w:b w:val="0"/>
          <w:iCs/>
          <w:sz w:val="28"/>
          <w:szCs w:val="28"/>
        </w:rPr>
        <w:t>.</w:t>
      </w:r>
    </w:p>
    <w:p w:rsidR="000F36F9" w:rsidRDefault="000F36F9" w:rsidP="000D3911">
      <w:pPr>
        <w:pStyle w:val="Style30"/>
        <w:widowControl/>
        <w:tabs>
          <w:tab w:val="left" w:pos="482"/>
        </w:tabs>
        <w:ind w:firstLine="709"/>
        <w:jc w:val="both"/>
        <w:rPr>
          <w:rStyle w:val="FontStyle38"/>
          <w:b w:val="0"/>
          <w:iCs/>
          <w:sz w:val="28"/>
          <w:szCs w:val="28"/>
        </w:rPr>
      </w:pPr>
      <w:r w:rsidRPr="00B26064">
        <w:rPr>
          <w:rStyle w:val="FontStyle38"/>
          <w:b w:val="0"/>
          <w:iCs/>
          <w:sz w:val="28"/>
          <w:szCs w:val="28"/>
        </w:rPr>
        <w:t xml:space="preserve">Медицинская помощь больным с ОКС регламентирована приказом </w:t>
      </w:r>
      <w:r w:rsidR="00DF769F">
        <w:rPr>
          <w:rStyle w:val="FontStyle38"/>
          <w:b w:val="0"/>
          <w:iCs/>
          <w:sz w:val="28"/>
          <w:szCs w:val="28"/>
        </w:rPr>
        <w:t xml:space="preserve">                    </w:t>
      </w:r>
      <w:r w:rsidRPr="00B26064">
        <w:rPr>
          <w:rStyle w:val="FontStyle38"/>
          <w:b w:val="0"/>
          <w:iCs/>
          <w:sz w:val="28"/>
          <w:szCs w:val="28"/>
        </w:rPr>
        <w:t>от 15.11.2012 № 918н Министерства здравоохранения Российской Федерации «Об утверждении Порядка оказания медицинской помощи больным с сердечно-сосудистыми заболеваниями», приказом Министерства здравоохранения Т</w:t>
      </w:r>
      <w:r w:rsidR="00CE06C1" w:rsidRPr="00B26064">
        <w:rPr>
          <w:rStyle w:val="FontStyle38"/>
          <w:b w:val="0"/>
          <w:iCs/>
          <w:sz w:val="28"/>
          <w:szCs w:val="28"/>
        </w:rPr>
        <w:t>верской области от 03.08.2017 №</w:t>
      </w:r>
      <w:r w:rsidR="000866DC" w:rsidRPr="00B26064">
        <w:rPr>
          <w:rStyle w:val="FontStyle38"/>
          <w:b w:val="0"/>
          <w:iCs/>
          <w:sz w:val="28"/>
          <w:szCs w:val="28"/>
        </w:rPr>
        <w:t xml:space="preserve"> </w:t>
      </w:r>
      <w:r w:rsidR="00CE06C1" w:rsidRPr="00B26064">
        <w:rPr>
          <w:rStyle w:val="FontStyle38"/>
          <w:b w:val="0"/>
          <w:iCs/>
          <w:sz w:val="28"/>
          <w:szCs w:val="28"/>
        </w:rPr>
        <w:t>5</w:t>
      </w:r>
      <w:r w:rsidRPr="00B26064">
        <w:rPr>
          <w:rStyle w:val="FontStyle38"/>
          <w:b w:val="0"/>
          <w:iCs/>
          <w:sz w:val="28"/>
          <w:szCs w:val="28"/>
        </w:rPr>
        <w:t>16 «Об организации оказания медицинской помощи пациентам с острым коронарным синдромом на территории Тверской области»</w:t>
      </w:r>
      <w:r w:rsidR="00093BD2" w:rsidRPr="00B26064">
        <w:rPr>
          <w:rStyle w:val="FontStyle38"/>
          <w:b w:val="0"/>
          <w:iCs/>
          <w:sz w:val="28"/>
          <w:szCs w:val="28"/>
        </w:rPr>
        <w:t xml:space="preserve">. </w:t>
      </w:r>
    </w:p>
    <w:p w:rsidR="00DF769F" w:rsidRDefault="00DF769F" w:rsidP="00877133">
      <w:pPr>
        <w:pStyle w:val="Style30"/>
        <w:widowControl/>
        <w:tabs>
          <w:tab w:val="left" w:pos="482"/>
        </w:tabs>
        <w:jc w:val="both"/>
        <w:rPr>
          <w:rStyle w:val="FontStyle38"/>
          <w:b w:val="0"/>
          <w:iCs/>
          <w:sz w:val="28"/>
          <w:szCs w:val="28"/>
        </w:rPr>
      </w:pPr>
    </w:p>
    <w:p w:rsidR="00DF769F" w:rsidRDefault="00DF769F" w:rsidP="00877133">
      <w:pPr>
        <w:pStyle w:val="Style30"/>
        <w:widowControl/>
        <w:tabs>
          <w:tab w:val="left" w:pos="482"/>
        </w:tabs>
        <w:jc w:val="both"/>
        <w:rPr>
          <w:rStyle w:val="FontStyle38"/>
          <w:b w:val="0"/>
          <w:iCs/>
          <w:sz w:val="28"/>
          <w:szCs w:val="28"/>
        </w:rPr>
      </w:pPr>
    </w:p>
    <w:p w:rsidR="00DF769F" w:rsidRDefault="00DF769F" w:rsidP="00877133">
      <w:pPr>
        <w:pStyle w:val="Style30"/>
        <w:widowControl/>
        <w:tabs>
          <w:tab w:val="left" w:pos="482"/>
        </w:tabs>
        <w:jc w:val="both"/>
        <w:rPr>
          <w:rStyle w:val="FontStyle38"/>
          <w:b w:val="0"/>
          <w:iCs/>
          <w:sz w:val="28"/>
          <w:szCs w:val="28"/>
        </w:rPr>
      </w:pPr>
    </w:p>
    <w:p w:rsidR="00DF769F" w:rsidRDefault="0033220E" w:rsidP="00877133">
      <w:pPr>
        <w:pStyle w:val="Style30"/>
        <w:widowControl/>
        <w:tabs>
          <w:tab w:val="left" w:pos="482"/>
        </w:tabs>
        <w:jc w:val="center"/>
        <w:rPr>
          <w:rStyle w:val="FontStyle38"/>
          <w:b w:val="0"/>
          <w:iCs/>
          <w:sz w:val="28"/>
          <w:szCs w:val="28"/>
        </w:rPr>
      </w:pPr>
      <w:r w:rsidRPr="00B26064">
        <w:rPr>
          <w:rStyle w:val="FontStyle38"/>
          <w:b w:val="0"/>
          <w:iCs/>
          <w:sz w:val="28"/>
          <w:szCs w:val="28"/>
        </w:rPr>
        <w:lastRenderedPageBreak/>
        <w:t>12</w:t>
      </w:r>
      <w:r w:rsidR="004D17F6" w:rsidRPr="00B26064">
        <w:rPr>
          <w:rStyle w:val="FontStyle38"/>
          <w:b w:val="0"/>
          <w:iCs/>
          <w:sz w:val="28"/>
          <w:szCs w:val="28"/>
        </w:rPr>
        <w:t xml:space="preserve">. Показатели деятельности, связанной с оказанием медицинской помощи больным с сердечно-сосудистыми заболеваниями в </w:t>
      </w:r>
      <w:r w:rsidR="003B2557" w:rsidRPr="00B26064">
        <w:rPr>
          <w:rStyle w:val="FontStyle38"/>
          <w:b w:val="0"/>
          <w:iCs/>
          <w:sz w:val="28"/>
          <w:szCs w:val="28"/>
        </w:rPr>
        <w:t>ТО</w:t>
      </w:r>
      <w:r w:rsidR="004D17F6" w:rsidRPr="00B26064">
        <w:rPr>
          <w:rStyle w:val="FontStyle38"/>
          <w:b w:val="0"/>
          <w:iCs/>
          <w:sz w:val="28"/>
          <w:szCs w:val="28"/>
        </w:rPr>
        <w:t xml:space="preserve"> </w:t>
      </w:r>
    </w:p>
    <w:p w:rsidR="004D17F6" w:rsidRDefault="004D17F6" w:rsidP="00877133">
      <w:pPr>
        <w:pStyle w:val="Style30"/>
        <w:widowControl/>
        <w:tabs>
          <w:tab w:val="left" w:pos="482"/>
        </w:tabs>
        <w:jc w:val="center"/>
        <w:rPr>
          <w:rStyle w:val="FontStyle38"/>
          <w:b w:val="0"/>
          <w:iCs/>
          <w:sz w:val="28"/>
          <w:szCs w:val="28"/>
        </w:rPr>
      </w:pPr>
      <w:r w:rsidRPr="00B26064">
        <w:rPr>
          <w:rStyle w:val="FontStyle38"/>
          <w:b w:val="0"/>
          <w:iCs/>
          <w:sz w:val="28"/>
          <w:szCs w:val="28"/>
        </w:rPr>
        <w:t>(профилактика, раннее выявление, диагностика и лечение сердечно-сосудистых заболеваний, реаби</w:t>
      </w:r>
      <w:r w:rsidR="000866DC" w:rsidRPr="00B26064">
        <w:rPr>
          <w:rStyle w:val="FontStyle38"/>
          <w:b w:val="0"/>
          <w:iCs/>
          <w:sz w:val="28"/>
          <w:szCs w:val="28"/>
        </w:rPr>
        <w:t>литация</w:t>
      </w:r>
    </w:p>
    <w:p w:rsidR="00DF769F" w:rsidRPr="00B26064" w:rsidRDefault="00DF769F" w:rsidP="00877133">
      <w:pPr>
        <w:pStyle w:val="Style30"/>
        <w:widowControl/>
        <w:tabs>
          <w:tab w:val="left" w:pos="482"/>
        </w:tabs>
        <w:jc w:val="center"/>
        <w:rPr>
          <w:rStyle w:val="FontStyle38"/>
          <w:b w:val="0"/>
          <w:iCs/>
          <w:sz w:val="28"/>
          <w:szCs w:val="28"/>
        </w:rPr>
      </w:pPr>
    </w:p>
    <w:p w:rsidR="00D747A6" w:rsidRDefault="00091F8B" w:rsidP="00DF769F">
      <w:pPr>
        <w:pStyle w:val="Default"/>
        <w:ind w:firstLine="709"/>
        <w:jc w:val="both"/>
        <w:rPr>
          <w:sz w:val="28"/>
          <w:szCs w:val="28"/>
        </w:rPr>
      </w:pPr>
      <w:r w:rsidRPr="00B26064">
        <w:rPr>
          <w:sz w:val="28"/>
          <w:szCs w:val="28"/>
        </w:rPr>
        <w:t xml:space="preserve">В Тверской области ведется госпитальный регистр </w:t>
      </w:r>
      <w:r w:rsidR="007E210E" w:rsidRPr="00B26064">
        <w:rPr>
          <w:sz w:val="28"/>
          <w:szCs w:val="28"/>
        </w:rPr>
        <w:t xml:space="preserve">инфарктов </w:t>
      </w:r>
      <w:r w:rsidRPr="00B26064">
        <w:rPr>
          <w:sz w:val="28"/>
          <w:szCs w:val="28"/>
        </w:rPr>
        <w:t xml:space="preserve">в РСЦ, тотальный госпитальный региональный регистр </w:t>
      </w:r>
      <w:r w:rsidR="007E210E" w:rsidRPr="00B26064">
        <w:rPr>
          <w:sz w:val="28"/>
          <w:szCs w:val="28"/>
        </w:rPr>
        <w:t xml:space="preserve">инфарктов </w:t>
      </w:r>
      <w:r w:rsidRPr="00B26064">
        <w:rPr>
          <w:sz w:val="28"/>
          <w:szCs w:val="28"/>
        </w:rPr>
        <w:t>на базе ДККЦ РСЦ, а также региональный амбулаторный регистр пациентов, перенесших ОКС, на базе ОККД. Интеграции данных регистров препятствует отсутствие функционирующей единой медицинской информационной системы.</w:t>
      </w:r>
      <w:r w:rsidR="000866DC">
        <w:rPr>
          <w:sz w:val="28"/>
          <w:szCs w:val="28"/>
        </w:rPr>
        <w:tab/>
      </w:r>
    </w:p>
    <w:p w:rsidR="00924AF6" w:rsidRDefault="00924AF6" w:rsidP="00DF769F">
      <w:pPr>
        <w:pStyle w:val="Default"/>
        <w:ind w:firstLine="709"/>
        <w:jc w:val="both"/>
        <w:rPr>
          <w:sz w:val="28"/>
          <w:szCs w:val="28"/>
        </w:rPr>
      </w:pPr>
    </w:p>
    <w:p w:rsidR="00924AF6" w:rsidRPr="00C6163A" w:rsidRDefault="00924AF6" w:rsidP="00DF76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163A">
        <w:rPr>
          <w:sz w:val="28"/>
          <w:szCs w:val="28"/>
        </w:rPr>
        <w:t>Количество взятых на диспансерный учет: 100</w:t>
      </w:r>
      <w:r w:rsidR="00DF769F">
        <w:rPr>
          <w:sz w:val="28"/>
          <w:szCs w:val="28"/>
        </w:rPr>
        <w:t xml:space="preserve"> </w:t>
      </w:r>
      <w:r w:rsidRPr="00C6163A">
        <w:rPr>
          <w:sz w:val="28"/>
          <w:szCs w:val="28"/>
        </w:rPr>
        <w:t xml:space="preserve">% больных перенесших ОНМК и выживших берется на диспансерный учет в Тверской области. </w:t>
      </w:r>
      <w:r w:rsidRPr="00C6163A">
        <w:rPr>
          <w:color w:val="auto"/>
          <w:sz w:val="28"/>
          <w:szCs w:val="28"/>
        </w:rPr>
        <w:t>Показатели диспансерного учета при БСК представлены в таблице 30.</w:t>
      </w:r>
    </w:p>
    <w:p w:rsidR="00924AF6" w:rsidRPr="00C6163A" w:rsidRDefault="00924AF6" w:rsidP="00924AF6">
      <w:pPr>
        <w:pStyle w:val="Default"/>
        <w:jc w:val="both"/>
        <w:rPr>
          <w:color w:val="auto"/>
          <w:sz w:val="28"/>
          <w:szCs w:val="28"/>
        </w:rPr>
      </w:pPr>
    </w:p>
    <w:p w:rsidR="00924AF6" w:rsidRPr="00C6163A" w:rsidRDefault="00924AF6" w:rsidP="00924AF6">
      <w:pPr>
        <w:pStyle w:val="Default"/>
        <w:jc w:val="both"/>
        <w:rPr>
          <w:color w:val="auto"/>
          <w:sz w:val="28"/>
          <w:szCs w:val="28"/>
        </w:rPr>
      </w:pPr>
      <w:r w:rsidRPr="00C6163A">
        <w:rPr>
          <w:color w:val="auto"/>
          <w:sz w:val="28"/>
          <w:szCs w:val="28"/>
        </w:rPr>
        <w:t>Таблица 30. Показатели диспансерного учета при БСК в 2018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552"/>
        <w:gridCol w:w="845"/>
        <w:gridCol w:w="802"/>
        <w:gridCol w:w="886"/>
        <w:gridCol w:w="1076"/>
        <w:gridCol w:w="1119"/>
        <w:gridCol w:w="995"/>
        <w:gridCol w:w="888"/>
        <w:gridCol w:w="897"/>
      </w:tblGrid>
      <w:tr w:rsidR="00924AF6" w:rsidRPr="00C6163A" w:rsidTr="002A2630">
        <w:trPr>
          <w:cantSplit/>
          <w:trHeight w:val="20"/>
          <w:tblHeader/>
        </w:trPr>
        <w:tc>
          <w:tcPr>
            <w:tcW w:w="851" w:type="pct"/>
            <w:vMerge w:val="restart"/>
            <w:vAlign w:val="center"/>
          </w:tcPr>
          <w:p w:rsidR="00924AF6" w:rsidRPr="00C6163A" w:rsidRDefault="00924AF6" w:rsidP="006944A1">
            <w:pPr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Код </w:t>
            </w:r>
          </w:p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МКБ-10</w:t>
            </w:r>
          </w:p>
        </w:tc>
        <w:tc>
          <w:tcPr>
            <w:tcW w:w="2946" w:type="pct"/>
            <w:gridSpan w:val="6"/>
            <w:shd w:val="clear" w:color="auto" w:fill="auto"/>
            <w:vAlign w:val="center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Зарегистрировано заболеваний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 xml:space="preserve">Снято с </w:t>
            </w:r>
            <w:r w:rsidR="002A263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A263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 xml:space="preserve"> наблю-дения</w:t>
            </w:r>
          </w:p>
        </w:tc>
        <w:tc>
          <w:tcPr>
            <w:tcW w:w="462" w:type="pct"/>
            <w:vMerge w:val="restart"/>
            <w:vAlign w:val="center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 xml:space="preserve">Состоит на </w:t>
            </w:r>
            <w:r w:rsidR="002A263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A263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 xml:space="preserve"> наблю-дении</w:t>
            </w:r>
          </w:p>
        </w:tc>
      </w:tr>
      <w:tr w:rsidR="00924AF6" w:rsidRPr="00C6163A" w:rsidTr="002A2630">
        <w:trPr>
          <w:cantSplit/>
          <w:trHeight w:val="2528"/>
          <w:tblHeader/>
        </w:trPr>
        <w:tc>
          <w:tcPr>
            <w:tcW w:w="851" w:type="pct"/>
            <w:vMerge/>
            <w:tcBorders>
              <w:bottom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 xml:space="preserve">Взято на </w:t>
            </w:r>
            <w:r w:rsidR="002A263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A263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 xml:space="preserve"> наблю-дение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С впервые установленным диагнозом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 xml:space="preserve">Взято на </w:t>
            </w:r>
            <w:r w:rsidR="002A263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A263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 xml:space="preserve"> наблюде-ние с впервые установ-ленным диагнозом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A2630" w:rsidRDefault="00924AF6" w:rsidP="0069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Выявлено при профос</w:t>
            </w:r>
            <w:r w:rsidR="002A26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24AF6" w:rsidRPr="00C6163A" w:rsidRDefault="002A2630" w:rsidP="002A2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r w:rsidR="00924AF6" w:rsidRPr="00C6163A">
              <w:rPr>
                <w:rFonts w:ascii="Times New Roman" w:hAnsi="Times New Roman" w:cs="Times New Roman"/>
                <w:sz w:val="18"/>
                <w:szCs w:val="18"/>
              </w:rPr>
              <w:t>тре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Выявлено при дипан-</w:t>
            </w:r>
          </w:p>
          <w:p w:rsidR="00924AF6" w:rsidRPr="00C6163A" w:rsidRDefault="002A2630" w:rsidP="002A2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24AF6" w:rsidRPr="00C6163A">
              <w:rPr>
                <w:rFonts w:ascii="Times New Roman" w:hAnsi="Times New Roman" w:cs="Times New Roman"/>
                <w:sz w:val="18"/>
                <w:szCs w:val="18"/>
              </w:rPr>
              <w:t>ериза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24AF6" w:rsidRPr="00C6163A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AF6" w:rsidRPr="00C6163A" w:rsidRDefault="00924AF6" w:rsidP="006944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заболеваний</w:t>
            </w: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болезни системы кровообращения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I00-I99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318772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126013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32007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19949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2126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105983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из них:</w:t>
            </w:r>
          </w:p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острая ревматическая лихорадка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I00-I02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хронические ревматические болезни сердца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I05-I09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1039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962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887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из них:</w:t>
            </w:r>
          </w:p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ревматические поражения клапанов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I05-I08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819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734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682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болезни, характери-зующиеся повышенным кровяным давлением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I10-I13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127299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65931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7183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4100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1457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4655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61276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из них:</w:t>
            </w:r>
          </w:p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эссенциальная гипертензия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I10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50904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30060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2807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1778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2346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27714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Гипертензивная болезнь сердца</w:t>
            </w:r>
          </w:p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(гипертоническая болезнь с преимуществен</w:t>
            </w:r>
            <w:r w:rsidR="002A263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ным поражением сердца)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I11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74450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34569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4161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2167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2171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32398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Гипертензивная болезнь почки  (гиперто-ническая болезнь с преиму-щественным поражением  почек)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I12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1139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546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496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Гипертензивная болезнь сердца и почки (гипертоническая болезнь с преимущественным поражением сердца и почек)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I13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806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756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668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ишемические болезни сердца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I20-I25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56002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31233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7110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5792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5776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25457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из них:</w:t>
            </w:r>
          </w:p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стенокардия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I20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30841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15751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1547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1823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13928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из нее:</w:t>
            </w:r>
          </w:p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нестабильная стенокардия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I20.0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2390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2390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острый инфаркт миокарда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I21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2901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2901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2901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2901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2747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154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повторный инфаркт миокарда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I22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другие формы острых ишемических болезней сердца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I24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хроническая ишемическая болезнь сердца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I25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21969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12321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1438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1084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959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11362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из нее:</w:t>
            </w:r>
          </w:p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постинфарктный кардиосклероз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I25.8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9003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5160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908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776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4733</w:t>
            </w:r>
          </w:p>
        </w:tc>
      </w:tr>
      <w:tr w:rsidR="00924AF6" w:rsidRPr="00C6163A" w:rsidTr="006944A1">
        <w:trPr>
          <w:cantSplit/>
          <w:trHeight w:val="44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другие болезни сердца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I30-I51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13354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2080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1405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1882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из них:</w:t>
            </w:r>
          </w:p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острый перикардит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I30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острый и подострый эндокардит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I33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острый миокардит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I40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кардиомиопатия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I42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1404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315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Цереброваскулярные болезни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I60-I69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84439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21349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12471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9249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8542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12807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из них:</w:t>
            </w:r>
          </w:p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субарахноидальное кровоизлияние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I60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Внутримозговое и другое внутричерепное кровоизлияние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I61, I62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756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756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756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756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733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Инфаркт мозга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I63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6451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6451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6451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6451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6242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209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инсульт, не уточненный, как кровизлияние или инфаркт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I64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закупорка и стеноз прецеребральных, церебральных артерий, не приводящие к инфаркту мозга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I65- I66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другие церебровас-кулярные болезни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I67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76088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12998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4146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1336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879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12119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последствия цереброваскулярных болезней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I69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эндартериит, тромбангиитоблитерирующий</w:t>
            </w:r>
          </w:p>
        </w:tc>
        <w:tc>
          <w:tcPr>
            <w:tcW w:w="284" w:type="pct"/>
            <w:tcMar>
              <w:left w:w="57" w:type="dxa"/>
              <w:right w:w="57" w:type="dxa"/>
            </w:tcMar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I70.2, I73.1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5778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1712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869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1447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болезни вен, лифатических сосудов и лимфатических узлов</w:t>
            </w:r>
          </w:p>
        </w:tc>
        <w:tc>
          <w:tcPr>
            <w:tcW w:w="284" w:type="pct"/>
            <w:tcMar>
              <w:left w:w="57" w:type="dxa"/>
              <w:right w:w="57" w:type="dxa"/>
            </w:tcMar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I80-I83, I85-I89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13644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2743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2899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2227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из них:</w:t>
            </w:r>
          </w:p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флебит и тромбо-флебит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I80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1884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761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288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тромбоз портальной вены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I81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24AF6" w:rsidRPr="00C6163A" w:rsidTr="006944A1">
        <w:trPr>
          <w:cantSplit/>
          <w:trHeight w:val="20"/>
        </w:trPr>
        <w:tc>
          <w:tcPr>
            <w:tcW w:w="851" w:type="pct"/>
          </w:tcPr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варикозное расширение вен нижних</w:t>
            </w:r>
          </w:p>
          <w:p w:rsidR="00924AF6" w:rsidRPr="00C6163A" w:rsidRDefault="00924AF6" w:rsidP="0069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конечностей</w:t>
            </w:r>
          </w:p>
        </w:tc>
        <w:tc>
          <w:tcPr>
            <w:tcW w:w="284" w:type="pct"/>
          </w:tcPr>
          <w:p w:rsidR="00924AF6" w:rsidRPr="00C6163A" w:rsidRDefault="00924AF6" w:rsidP="00694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hAnsi="Times New Roman" w:cs="Times New Roman"/>
                <w:sz w:val="18"/>
                <w:szCs w:val="18"/>
              </w:rPr>
              <w:t>I83</w:t>
            </w:r>
          </w:p>
        </w:tc>
        <w:tc>
          <w:tcPr>
            <w:tcW w:w="435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9070</w:t>
            </w:r>
          </w:p>
        </w:tc>
        <w:tc>
          <w:tcPr>
            <w:tcW w:w="413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2189</w:t>
            </w:r>
          </w:p>
        </w:tc>
        <w:tc>
          <w:tcPr>
            <w:tcW w:w="45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1512</w:t>
            </w:r>
          </w:p>
        </w:tc>
        <w:tc>
          <w:tcPr>
            <w:tcW w:w="554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576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12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57" w:type="pct"/>
            <w:shd w:val="clear" w:color="auto" w:fill="auto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462" w:type="pct"/>
          </w:tcPr>
          <w:p w:rsidR="00924AF6" w:rsidRPr="00C6163A" w:rsidRDefault="00924AF6" w:rsidP="006944A1">
            <w:pPr>
              <w:spacing w:after="0" w:line="240" w:lineRule="auto"/>
              <w:ind w:left="-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63A">
              <w:rPr>
                <w:rFonts w:ascii="Times New Roman" w:eastAsia="Calibri" w:hAnsi="Times New Roman" w:cs="Times New Roman"/>
                <w:sz w:val="18"/>
                <w:szCs w:val="18"/>
              </w:rPr>
              <w:t>1755</w:t>
            </w:r>
          </w:p>
        </w:tc>
      </w:tr>
    </w:tbl>
    <w:p w:rsidR="00DF769F" w:rsidRDefault="00DF769F" w:rsidP="00924AF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24AF6" w:rsidRPr="00C6163A" w:rsidRDefault="00924AF6" w:rsidP="00924AF6">
      <w:pPr>
        <w:pStyle w:val="Default"/>
        <w:ind w:firstLine="709"/>
        <w:jc w:val="both"/>
        <w:rPr>
          <w:sz w:val="28"/>
          <w:szCs w:val="28"/>
        </w:rPr>
      </w:pPr>
      <w:r w:rsidRPr="00EB5564">
        <w:rPr>
          <w:color w:val="auto"/>
          <w:sz w:val="28"/>
          <w:szCs w:val="28"/>
        </w:rPr>
        <w:t>В Тверской области создана с 2014 года 3-этапная система медицинской реабилитации. 1 этап – в ПСО и РСЦ, 2 и 3 этапы медицинской реабилитации пациентов с ОНМК</w:t>
      </w:r>
      <w:r w:rsidR="008135C1">
        <w:rPr>
          <w:color w:val="auto"/>
          <w:sz w:val="28"/>
          <w:szCs w:val="28"/>
        </w:rPr>
        <w:t>/</w:t>
      </w:r>
      <w:r w:rsidRPr="00EB5564">
        <w:rPr>
          <w:color w:val="auto"/>
          <w:sz w:val="28"/>
          <w:szCs w:val="28"/>
        </w:rPr>
        <w:t xml:space="preserve">ОКС осуществляется на базе государственного бюджетного учреждения здравоохранения «Областной клинический лечебно-реабилитационный центр» (далее </w:t>
      </w:r>
      <w:r w:rsidR="008135C1">
        <w:rPr>
          <w:color w:val="auto"/>
          <w:sz w:val="28"/>
          <w:szCs w:val="28"/>
        </w:rPr>
        <w:t>–</w:t>
      </w:r>
      <w:r w:rsidRPr="00EB5564">
        <w:rPr>
          <w:color w:val="auto"/>
          <w:sz w:val="28"/>
          <w:szCs w:val="28"/>
        </w:rPr>
        <w:t xml:space="preserve"> ГБУЗ «ОКЛРЦ»). В ГБУЗ «ОКЛРЦ» кадровый состав включает полноценные мультидисциплинарные бригады на 2 </w:t>
      </w:r>
      <w:r w:rsidRPr="00EB5564">
        <w:rPr>
          <w:color w:val="auto"/>
          <w:sz w:val="28"/>
          <w:szCs w:val="28"/>
        </w:rPr>
        <w:lastRenderedPageBreak/>
        <w:t>и 3 этапах медицинской реабилитации. Решение о переводе пациентов с ОНМК</w:t>
      </w:r>
      <w:r w:rsidR="008135C1">
        <w:rPr>
          <w:color w:val="auto"/>
          <w:sz w:val="28"/>
          <w:szCs w:val="28"/>
        </w:rPr>
        <w:t>/</w:t>
      </w:r>
      <w:r w:rsidRPr="00EB5564">
        <w:rPr>
          <w:color w:val="auto"/>
          <w:sz w:val="28"/>
          <w:szCs w:val="28"/>
        </w:rPr>
        <w:t>ОКС на 2 и 3 этап медицинской реабилитации осуществляется</w:t>
      </w:r>
      <w:r w:rsidRPr="00C6163A">
        <w:rPr>
          <w:sz w:val="28"/>
          <w:szCs w:val="28"/>
        </w:rPr>
        <w:t xml:space="preserve"> на ежедневных селекторных совещаниях главных внештатных специалистов по неврологии, кардиологии, медицинской реабилитации Министерства здравоохранения Тверской области с заведующими первичных сосудистых отделений, реабилитационных отделений.</w:t>
      </w:r>
    </w:p>
    <w:p w:rsidR="00924AF6" w:rsidRPr="00C6163A" w:rsidRDefault="00924AF6" w:rsidP="00924AF6">
      <w:pPr>
        <w:pStyle w:val="Default"/>
        <w:ind w:firstLine="709"/>
        <w:jc w:val="both"/>
        <w:rPr>
          <w:sz w:val="28"/>
          <w:szCs w:val="28"/>
        </w:rPr>
      </w:pPr>
      <w:r w:rsidRPr="00C6163A">
        <w:rPr>
          <w:sz w:val="28"/>
          <w:szCs w:val="28"/>
        </w:rPr>
        <w:t>Пациенты с ОНМК, направленные на 2 и 3 этапы медицинской реабилитации: 39</w:t>
      </w:r>
      <w:r w:rsidR="00DF769F">
        <w:rPr>
          <w:sz w:val="28"/>
          <w:szCs w:val="28"/>
        </w:rPr>
        <w:t xml:space="preserve"> </w:t>
      </w:r>
      <w:r w:rsidRPr="00C6163A">
        <w:rPr>
          <w:sz w:val="28"/>
          <w:szCs w:val="28"/>
        </w:rPr>
        <w:t>% больных перенесших ОНМК и выживших маршрутизируются на 2 этап медицинской реабилитации (ГБУЗ «Областной клинической лечебно-реабилитационный центр» г. Твери), время ожидания плановой медицинской помощи в данном случае составляет не более 14 дней.</w:t>
      </w:r>
    </w:p>
    <w:p w:rsidR="00924AF6" w:rsidRPr="00C6163A" w:rsidRDefault="00924AF6" w:rsidP="00924AF6">
      <w:pPr>
        <w:pStyle w:val="Default"/>
        <w:ind w:firstLine="709"/>
        <w:jc w:val="both"/>
        <w:rPr>
          <w:sz w:val="28"/>
          <w:szCs w:val="28"/>
        </w:rPr>
      </w:pPr>
      <w:r w:rsidRPr="00C6163A">
        <w:rPr>
          <w:sz w:val="28"/>
          <w:szCs w:val="28"/>
        </w:rPr>
        <w:t>На 3 этапе медицинской реабилитации в дневной стационар ГБУЗ «ОКЛРЦ» г. Твери направляется 11</w:t>
      </w:r>
      <w:r w:rsidR="00DF769F">
        <w:rPr>
          <w:sz w:val="28"/>
          <w:szCs w:val="28"/>
        </w:rPr>
        <w:t xml:space="preserve"> </w:t>
      </w:r>
      <w:r w:rsidRPr="00C6163A">
        <w:rPr>
          <w:sz w:val="28"/>
          <w:szCs w:val="28"/>
        </w:rPr>
        <w:t>% пациентов с ОНМК, с 1 этапа медицинской реабилитации.</w:t>
      </w:r>
    </w:p>
    <w:p w:rsidR="00924AF6" w:rsidRPr="00C6163A" w:rsidRDefault="00924AF6" w:rsidP="00924AF6">
      <w:pPr>
        <w:pStyle w:val="Default"/>
        <w:ind w:firstLine="709"/>
        <w:jc w:val="both"/>
        <w:rPr>
          <w:sz w:val="28"/>
          <w:szCs w:val="28"/>
        </w:rPr>
      </w:pPr>
      <w:r w:rsidRPr="00C6163A">
        <w:rPr>
          <w:sz w:val="28"/>
          <w:szCs w:val="28"/>
        </w:rPr>
        <w:t>И 30</w:t>
      </w:r>
      <w:r w:rsidR="00DF769F">
        <w:rPr>
          <w:sz w:val="28"/>
          <w:szCs w:val="28"/>
        </w:rPr>
        <w:t xml:space="preserve"> </w:t>
      </w:r>
      <w:r w:rsidRPr="00C6163A">
        <w:rPr>
          <w:sz w:val="28"/>
          <w:szCs w:val="28"/>
        </w:rPr>
        <w:t>% пациентов, перенесших ОНМК</w:t>
      </w:r>
      <w:r w:rsidR="00BF1349">
        <w:rPr>
          <w:sz w:val="28"/>
          <w:szCs w:val="28"/>
        </w:rPr>
        <w:t>,</w:t>
      </w:r>
      <w:r w:rsidRPr="00C6163A">
        <w:rPr>
          <w:sz w:val="28"/>
          <w:szCs w:val="28"/>
        </w:rPr>
        <w:t xml:space="preserve"> направляются на 3 этап медицинской реабилитации в санатории Тверской области.</w:t>
      </w:r>
    </w:p>
    <w:p w:rsidR="00924AF6" w:rsidRDefault="00924AF6" w:rsidP="00DF769F">
      <w:pPr>
        <w:pStyle w:val="Default"/>
        <w:ind w:firstLine="709"/>
        <w:jc w:val="both"/>
        <w:rPr>
          <w:sz w:val="28"/>
          <w:szCs w:val="28"/>
        </w:rPr>
      </w:pPr>
      <w:r w:rsidRPr="00C6163A">
        <w:rPr>
          <w:sz w:val="28"/>
          <w:szCs w:val="28"/>
        </w:rPr>
        <w:t>В настоящее время 1</w:t>
      </w:r>
      <w:r w:rsidR="00DF769F">
        <w:rPr>
          <w:sz w:val="28"/>
          <w:szCs w:val="28"/>
        </w:rPr>
        <w:t xml:space="preserve"> </w:t>
      </w:r>
      <w:r w:rsidRPr="00C6163A">
        <w:rPr>
          <w:sz w:val="28"/>
          <w:szCs w:val="28"/>
        </w:rPr>
        <w:t>% пациентов с ОКС направляется на 2 этап медицинской реабилитации и 18</w:t>
      </w:r>
      <w:r w:rsidR="00DF769F">
        <w:rPr>
          <w:sz w:val="28"/>
          <w:szCs w:val="28"/>
        </w:rPr>
        <w:t xml:space="preserve"> </w:t>
      </w:r>
      <w:r w:rsidRPr="00C6163A">
        <w:rPr>
          <w:sz w:val="28"/>
          <w:szCs w:val="28"/>
        </w:rPr>
        <w:t>% направляется на 3 этап медицинской реабилитации.</w:t>
      </w:r>
    </w:p>
    <w:p w:rsidR="00DF769F" w:rsidRPr="00C6163A" w:rsidRDefault="00DF769F" w:rsidP="00DF769F">
      <w:pPr>
        <w:pStyle w:val="Default"/>
        <w:ind w:firstLine="709"/>
        <w:jc w:val="both"/>
        <w:rPr>
          <w:sz w:val="28"/>
          <w:szCs w:val="28"/>
        </w:rPr>
      </w:pPr>
    </w:p>
    <w:p w:rsidR="00924AF6" w:rsidRPr="00DF769F" w:rsidRDefault="00924AF6" w:rsidP="00DF769F">
      <w:pPr>
        <w:pStyle w:val="Style30"/>
        <w:widowControl/>
        <w:numPr>
          <w:ilvl w:val="0"/>
          <w:numId w:val="28"/>
        </w:numPr>
        <w:tabs>
          <w:tab w:val="left" w:pos="482"/>
        </w:tabs>
        <w:jc w:val="center"/>
        <w:rPr>
          <w:rStyle w:val="FontStyle38"/>
          <w:iCs/>
          <w:sz w:val="28"/>
          <w:szCs w:val="28"/>
        </w:rPr>
      </w:pPr>
      <w:r w:rsidRPr="00C6163A">
        <w:rPr>
          <w:rStyle w:val="FontStyle38"/>
          <w:b w:val="0"/>
          <w:iCs/>
          <w:sz w:val="28"/>
          <w:szCs w:val="28"/>
        </w:rPr>
        <w:t>Анализ проведенных мероприятий по снижению влияния факторов</w:t>
      </w:r>
      <w:r w:rsidRPr="00C6163A">
        <w:rPr>
          <w:rStyle w:val="FontStyle38"/>
          <w:b w:val="0"/>
          <w:iCs/>
          <w:sz w:val="28"/>
          <w:szCs w:val="28"/>
        </w:rPr>
        <w:br/>
        <w:t>риска развития сердечно-сосудистых заболеваний</w:t>
      </w:r>
    </w:p>
    <w:p w:rsidR="00DF769F" w:rsidRPr="00C6163A" w:rsidRDefault="00DF769F" w:rsidP="00DF769F">
      <w:pPr>
        <w:pStyle w:val="Style30"/>
        <w:widowControl/>
        <w:tabs>
          <w:tab w:val="left" w:pos="482"/>
        </w:tabs>
        <w:ind w:left="73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4AF6" w:rsidRPr="00C6163A" w:rsidRDefault="00924AF6" w:rsidP="00DF7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Среди взрослых жителей Тверской области чаще всего выявлялся такой поведенческий фактор риска (ФР) развития неифекционных заболеваний (НИЗ), как недостаточное употребление овощей и фруктов (59,3 %), чуть 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t>реже – гиподинамия (57,3 %), ещ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реже – пагубное употребление алкоголя (32,3 %), досаливание пищи, не попробовав е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(24,0 %) и табакокурение 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(20,7 %). </w:t>
      </w:r>
    </w:p>
    <w:p w:rsidR="00924AF6" w:rsidRPr="00C6163A" w:rsidRDefault="00924AF6" w:rsidP="00DF7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t>У мужчин в возрасте 20-35 лет, 36 – 45 лет, 46 – 69 лет и старше 60 лет по сравнению с лицами 20 лет и моложе статистически значимо реже выявлялось недостаточное употребление количества овощей и фруктов (соответственно 61,3; 63,7; 62; 63,5 5 и 36,7 %). Напротив, частота гиподинамии статистически значимо нарастала по мере увеличения возраста (30,4 %; 38,9 %; 51,4 %; 42,6 % и 45,2 %), тогда как выявляемость табакокурения и пассивного курения статистически значимо чаще регистрировалась у молодых по сравнению с пожилыми лицами (соответственно 39; 34,9 %; 36,8; 31,7; 18,8; и 40; 41,2; 31,7; 30,6; 16,3 %). У мужчин не выявлено статистически значимых отличий с уч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t>том возраста в отношении как пагубного употребления алкоголя, так и досаливания пищи, не пробуя е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(соответственно, 30,8 5; 41,1; 48,4; 41,3 и 41,8; и 26,3; 27,4; 33,3; 28,1 и 29,5 %).</w:t>
      </w:r>
    </w:p>
    <w:p w:rsidR="00924AF6" w:rsidRPr="00C6163A" w:rsidRDefault="00924AF6" w:rsidP="00DF7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t>У женщин не обнаружено статистически значимой разницы с уч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t>том возраста в выявляемости недостаточного количества употребления овощей и фруктов, гиподинамии и досаливания пищи, не пробуя е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(соответственно, </w:t>
      </w: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54,9; 61,0; 57,3; 58,6; 54,6;</w:t>
      </w:r>
      <w:r w:rsidRPr="00C6163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 </w:t>
      </w: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46,2; 42,4; 43,6; 43,5; 39,8; и  26,4; 24,7; 20,8; 19,7; 26,0 %). Напротив, пагубное употребление алкоголя у женщин статистически значимо чаще регистрировалось в возрасте от 20 – 35 лет, 36 – 45 лет и 46 – 60 лет по сравнению с возрастами менее 20 лет и старше 60 лет (соответственно, 35,8; 39,3; 27,7 и 16,5; 19,3 %), тогда как курение и пассивное курение значимо чаще выявлялось у молодых по сравнению с пожилыми женщинами (соответственно, 22,0; 27,7; 23,9; 14,2; 3,6; и </w:t>
      </w:r>
      <w:r w:rsidRPr="00C6163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39,3; 35,4; 27,6; 24,6; 13,5 %).</w:t>
      </w:r>
    </w:p>
    <w:p w:rsidR="00924AF6" w:rsidRPr="00C6163A" w:rsidRDefault="00924AF6" w:rsidP="00DF7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t>На фоне довольно широкого наличия у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профилактически проконсультированных поведенческих факторы риска (далее – ФР) развития НИЗ у них регистрировались и алиментарно-зависимые ФР. Среди последних чаще всего фиксировалось ожирение (57,4 %), реже диагностировалась гиперхолестеринемия (49,2 %), ещ</w:t>
      </w:r>
      <w:r w:rsidR="00DF769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реже – АГ (38,5 %) и редко – гипергликемия (5,2 %). </w:t>
      </w:r>
    </w:p>
    <w:p w:rsidR="00924AF6" w:rsidRPr="00C6163A" w:rsidRDefault="00924AF6" w:rsidP="00DF7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t>У мужчин выявляемость ожирения и артериальной гипертензии статистически значимо нарастала по мере увеличения возраста (соответственно, 3,9; 12,7; 33,5; 40,6; 37,9;  и 11,8; 22,4; 49,2; 64,1; 68,9 %), тогда как выявляемость гиперхолестеринемии и гипергликемии статистически значимо не зависела от возраста (соответственно, 42,9; 29,7; 50,0; 55,3; 52,7; и 12,5; 1,1;4,5; 5,1;2,9 %).</w:t>
      </w:r>
    </w:p>
    <w:p w:rsidR="00924AF6" w:rsidRPr="00C6163A" w:rsidRDefault="00924AF6" w:rsidP="00DF7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t>У женщин выявляемость ожирения, артериальной гипертензии, гиперхолестериемии и гипергликемии статистически значимо нарастала по мере увеличения возраста (соответственно, 1,2; 7,0; 20,6; 37,9; 40,9 и 0,5; 6,8; 25,2; 41,9; 64,1 и 22,2; 39,0; 38,4; 52,3; 58,0 и 0,5; 2,6; 2,3; 4,4; 8,8 %).</w:t>
      </w:r>
    </w:p>
    <w:p w:rsidR="00924AF6" w:rsidRPr="00C6163A" w:rsidRDefault="00924AF6" w:rsidP="00DF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как среди мужчин, так и среди женщин, довольно часто регистрируются как поведенческие, так и алиментарно-зависимые ФР развития НИЗ. </w:t>
      </w:r>
      <w:r w:rsidRPr="00C6163A">
        <w:rPr>
          <w:rFonts w:ascii="Times New Roman" w:hAnsi="Times New Roman" w:cs="Times New Roman"/>
          <w:sz w:val="28"/>
          <w:szCs w:val="28"/>
        </w:rPr>
        <w:t xml:space="preserve">Распространенность поведенческих ФР у жителей Тверской области находится на довольно высоком уровне и в течение 2016, </w:t>
      </w:r>
      <w:r w:rsidR="00537A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6163A">
        <w:rPr>
          <w:rFonts w:ascii="Times New Roman" w:hAnsi="Times New Roman" w:cs="Times New Roman"/>
          <w:sz w:val="28"/>
          <w:szCs w:val="28"/>
        </w:rPr>
        <w:t>2017 и 2018 гг.</w:t>
      </w:r>
      <w:r w:rsidR="00A43612">
        <w:rPr>
          <w:rFonts w:ascii="Times New Roman" w:hAnsi="Times New Roman" w:cs="Times New Roman"/>
          <w:sz w:val="28"/>
          <w:szCs w:val="28"/>
        </w:rPr>
        <w:t xml:space="preserve"> </w:t>
      </w:r>
      <w:r w:rsidRPr="00C6163A">
        <w:rPr>
          <w:rFonts w:ascii="Times New Roman" w:hAnsi="Times New Roman" w:cs="Times New Roman"/>
          <w:sz w:val="28"/>
          <w:szCs w:val="28"/>
        </w:rPr>
        <w:t>и не имеет статистически значимого снижения. Наиболее часто у жителей Тверской области выявляется гиподинамия</w:t>
      </w:r>
      <w:r w:rsidRPr="00C61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63A">
        <w:rPr>
          <w:rFonts w:ascii="Times New Roman" w:hAnsi="Times New Roman" w:cs="Times New Roman"/>
          <w:sz w:val="28"/>
          <w:szCs w:val="28"/>
        </w:rPr>
        <w:t>(57,2 %), которая статистически значимо была наибольшей в 2016 г</w:t>
      </w:r>
      <w:r w:rsidR="00E83609">
        <w:rPr>
          <w:rFonts w:ascii="Times New Roman" w:hAnsi="Times New Roman" w:cs="Times New Roman"/>
          <w:sz w:val="28"/>
          <w:szCs w:val="28"/>
        </w:rPr>
        <w:t>оду</w:t>
      </w:r>
      <w:r w:rsidRPr="00C6163A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E8360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6163A">
        <w:rPr>
          <w:rFonts w:ascii="Times New Roman" w:hAnsi="Times New Roman" w:cs="Times New Roman"/>
          <w:sz w:val="28"/>
          <w:szCs w:val="28"/>
        </w:rPr>
        <w:t>с 2017</w:t>
      </w:r>
      <w:r w:rsidR="00E836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3612">
        <w:rPr>
          <w:rFonts w:ascii="Times New Roman" w:hAnsi="Times New Roman" w:cs="Times New Roman"/>
          <w:sz w:val="28"/>
          <w:szCs w:val="28"/>
        </w:rPr>
        <w:t xml:space="preserve"> </w:t>
      </w:r>
      <w:r w:rsidRPr="00C6163A">
        <w:rPr>
          <w:rFonts w:ascii="Times New Roman" w:hAnsi="Times New Roman" w:cs="Times New Roman"/>
          <w:sz w:val="28"/>
          <w:szCs w:val="28"/>
        </w:rPr>
        <w:t>(53,3 %), однако в 2018 г</w:t>
      </w:r>
      <w:r w:rsidR="00E83609">
        <w:rPr>
          <w:rFonts w:ascii="Times New Roman" w:hAnsi="Times New Roman" w:cs="Times New Roman"/>
          <w:sz w:val="28"/>
          <w:szCs w:val="28"/>
        </w:rPr>
        <w:t>оду</w:t>
      </w:r>
      <w:r w:rsidRPr="00C6163A">
        <w:rPr>
          <w:rFonts w:ascii="Times New Roman" w:hAnsi="Times New Roman" w:cs="Times New Roman"/>
          <w:sz w:val="28"/>
          <w:szCs w:val="28"/>
        </w:rPr>
        <w:t xml:space="preserve"> выявляемость гиподинамии оставалась по сравнению с 2017 г. на прежнем уровне (54,8</w:t>
      </w:r>
      <w:r w:rsidR="00E83609">
        <w:rPr>
          <w:rFonts w:ascii="Times New Roman" w:hAnsi="Times New Roman" w:cs="Times New Roman"/>
          <w:sz w:val="28"/>
          <w:szCs w:val="28"/>
        </w:rPr>
        <w:t xml:space="preserve"> </w:t>
      </w:r>
      <w:r w:rsidRPr="00C6163A">
        <w:rPr>
          <w:rFonts w:ascii="Times New Roman" w:hAnsi="Times New Roman" w:cs="Times New Roman"/>
          <w:sz w:val="28"/>
          <w:szCs w:val="28"/>
        </w:rPr>
        <w:t>%). Указанный фактор риска значительно превышает показатель недостаточной физической активности, вывяленный у жителей РФ по данным эпидемиологического исследования ЭССЕ-РФ, который были диагностирован в  38,8</w:t>
      </w:r>
      <w:r w:rsidR="00466379">
        <w:rPr>
          <w:rFonts w:ascii="Times New Roman" w:hAnsi="Times New Roman" w:cs="Times New Roman"/>
          <w:sz w:val="28"/>
          <w:szCs w:val="28"/>
        </w:rPr>
        <w:t xml:space="preserve"> </w:t>
      </w:r>
      <w:r w:rsidRPr="00C6163A">
        <w:rPr>
          <w:rFonts w:ascii="Times New Roman" w:hAnsi="Times New Roman" w:cs="Times New Roman"/>
          <w:sz w:val="28"/>
          <w:szCs w:val="28"/>
        </w:rPr>
        <w:t>%.</w:t>
      </w:r>
    </w:p>
    <w:p w:rsidR="00924AF6" w:rsidRPr="00C6163A" w:rsidRDefault="00924AF6" w:rsidP="00DF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A">
        <w:rPr>
          <w:rFonts w:ascii="Times New Roman" w:hAnsi="Times New Roman" w:cs="Times New Roman"/>
          <w:sz w:val="28"/>
          <w:szCs w:val="28"/>
        </w:rPr>
        <w:t xml:space="preserve">41,9 % пациентов  употребляют  недостаточное количество овощей и фруктов без статистически значимых отклонений в указанные годы (соответственно, 42,2; 42,1 и 40,5 %). </w:t>
      </w:r>
    </w:p>
    <w:p w:rsidR="00924AF6" w:rsidRPr="00C6163A" w:rsidRDefault="00924AF6" w:rsidP="00DF769F">
      <w:pPr>
        <w:spacing w:after="0" w:line="240" w:lineRule="auto"/>
        <w:ind w:firstLine="709"/>
        <w:jc w:val="both"/>
      </w:pPr>
      <w:r w:rsidRPr="00C6163A">
        <w:rPr>
          <w:rFonts w:ascii="Times New Roman" w:hAnsi="Times New Roman" w:cs="Times New Roman"/>
          <w:sz w:val="28"/>
          <w:szCs w:val="28"/>
        </w:rPr>
        <w:t>Риск злоупотребления алкоголя у женщин выявлен в 29,2 % случаев, что статистически реже,</w:t>
      </w:r>
      <w:r w:rsidR="00A43612">
        <w:rPr>
          <w:rFonts w:ascii="Times New Roman" w:hAnsi="Times New Roman" w:cs="Times New Roman"/>
          <w:sz w:val="28"/>
          <w:szCs w:val="28"/>
        </w:rPr>
        <w:t xml:space="preserve"> </w:t>
      </w:r>
      <w:r w:rsidRPr="00C6163A">
        <w:rPr>
          <w:rFonts w:ascii="Times New Roman" w:hAnsi="Times New Roman" w:cs="Times New Roman"/>
          <w:sz w:val="28"/>
          <w:szCs w:val="28"/>
        </w:rPr>
        <w:t>чем  у мужчин  (41,2 %) значимо снизилось по сравнению с 2016 г., однако в 2018 г. вновь п</w:t>
      </w:r>
      <w:r w:rsidR="00466379">
        <w:rPr>
          <w:rFonts w:ascii="Times New Roman" w:hAnsi="Times New Roman" w:cs="Times New Roman"/>
          <w:sz w:val="28"/>
          <w:szCs w:val="28"/>
        </w:rPr>
        <w:t>овысилось (соответственно, 48,5</w:t>
      </w:r>
      <w:r w:rsidRPr="00C6163A">
        <w:rPr>
          <w:rFonts w:ascii="Times New Roman" w:hAnsi="Times New Roman" w:cs="Times New Roman"/>
          <w:sz w:val="28"/>
          <w:szCs w:val="28"/>
        </w:rPr>
        <w:t xml:space="preserve">; 32,5; 42,3 </w:t>
      </w:r>
      <w:r w:rsidR="00466379">
        <w:rPr>
          <w:rFonts w:ascii="Times New Roman" w:hAnsi="Times New Roman" w:cs="Times New Roman"/>
          <w:sz w:val="28"/>
          <w:szCs w:val="28"/>
        </w:rPr>
        <w:t xml:space="preserve"> и 30,3; 23,5</w:t>
      </w:r>
      <w:r w:rsidRPr="00C6163A">
        <w:rPr>
          <w:rFonts w:ascii="Times New Roman" w:hAnsi="Times New Roman" w:cs="Times New Roman"/>
          <w:sz w:val="28"/>
          <w:szCs w:val="28"/>
        </w:rPr>
        <w:t xml:space="preserve">; 30,6). </w:t>
      </w:r>
    </w:p>
    <w:p w:rsidR="00924AF6" w:rsidRPr="00C6163A" w:rsidRDefault="00924AF6" w:rsidP="00DF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A">
        <w:rPr>
          <w:rFonts w:ascii="Times New Roman" w:hAnsi="Times New Roman" w:cs="Times New Roman"/>
          <w:sz w:val="28"/>
          <w:szCs w:val="28"/>
        </w:rPr>
        <w:t>Каждый четв</w:t>
      </w:r>
      <w:r w:rsidR="00DF769F">
        <w:rPr>
          <w:rFonts w:ascii="Times New Roman" w:hAnsi="Times New Roman" w:cs="Times New Roman"/>
          <w:sz w:val="28"/>
          <w:szCs w:val="28"/>
        </w:rPr>
        <w:t>е</w:t>
      </w:r>
      <w:r w:rsidRPr="00C6163A">
        <w:rPr>
          <w:rFonts w:ascii="Times New Roman" w:hAnsi="Times New Roman" w:cs="Times New Roman"/>
          <w:sz w:val="28"/>
          <w:szCs w:val="28"/>
        </w:rPr>
        <w:t>ртый пациент (24,2 %) досаливает пищу, не пробуя е</w:t>
      </w:r>
      <w:r w:rsidR="00DF769F">
        <w:rPr>
          <w:rFonts w:ascii="Times New Roman" w:hAnsi="Times New Roman" w:cs="Times New Roman"/>
          <w:sz w:val="28"/>
          <w:szCs w:val="28"/>
        </w:rPr>
        <w:t>е</w:t>
      </w:r>
      <w:r w:rsidRPr="00C6163A">
        <w:rPr>
          <w:rFonts w:ascii="Times New Roman" w:hAnsi="Times New Roman" w:cs="Times New Roman"/>
          <w:sz w:val="28"/>
          <w:szCs w:val="28"/>
        </w:rPr>
        <w:t xml:space="preserve">, и этот показатель статистически значимо не отличается в указанные годы </w:t>
      </w:r>
      <w:r w:rsidR="00466379">
        <w:rPr>
          <w:rFonts w:ascii="Times New Roman" w:hAnsi="Times New Roman" w:cs="Times New Roman"/>
          <w:sz w:val="28"/>
          <w:szCs w:val="28"/>
        </w:rPr>
        <w:lastRenderedPageBreak/>
        <w:t>(соответственно, 25,5</w:t>
      </w:r>
      <w:r w:rsidRPr="00C6163A">
        <w:rPr>
          <w:rFonts w:ascii="Times New Roman" w:hAnsi="Times New Roman" w:cs="Times New Roman"/>
          <w:sz w:val="28"/>
          <w:szCs w:val="28"/>
        </w:rPr>
        <w:t xml:space="preserve">; 26,2 и 21,6 %). Избыточное потребление соли среди жителей РФ в 2 раза выше - </w:t>
      </w:r>
      <w:bookmarkStart w:id="0" w:name="_GoBack"/>
      <w:bookmarkEnd w:id="0"/>
      <w:r w:rsidRPr="00C6163A">
        <w:rPr>
          <w:rFonts w:ascii="Times New Roman" w:hAnsi="Times New Roman" w:cs="Times New Roman"/>
          <w:sz w:val="28"/>
          <w:szCs w:val="28"/>
        </w:rPr>
        <w:t>49</w:t>
      </w:r>
      <w:r w:rsidR="00466379">
        <w:rPr>
          <w:rFonts w:ascii="Times New Roman" w:hAnsi="Times New Roman" w:cs="Times New Roman"/>
          <w:sz w:val="28"/>
          <w:szCs w:val="28"/>
        </w:rPr>
        <w:t xml:space="preserve"> </w:t>
      </w:r>
      <w:r w:rsidRPr="00C6163A">
        <w:rPr>
          <w:rFonts w:ascii="Times New Roman" w:hAnsi="Times New Roman" w:cs="Times New Roman"/>
          <w:sz w:val="28"/>
          <w:szCs w:val="28"/>
        </w:rPr>
        <w:t>%.</w:t>
      </w:r>
    </w:p>
    <w:p w:rsidR="00924AF6" w:rsidRPr="00C6163A" w:rsidRDefault="00924AF6" w:rsidP="00DF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A">
        <w:rPr>
          <w:rFonts w:ascii="Times New Roman" w:hAnsi="Times New Roman" w:cs="Times New Roman"/>
          <w:sz w:val="28"/>
          <w:szCs w:val="28"/>
        </w:rPr>
        <w:t>Частота табакокурения у женщин за три исследуемые года статистически значимо не м</w:t>
      </w:r>
      <w:r w:rsidR="00567382">
        <w:rPr>
          <w:rFonts w:ascii="Times New Roman" w:hAnsi="Times New Roman" w:cs="Times New Roman"/>
          <w:sz w:val="28"/>
          <w:szCs w:val="28"/>
        </w:rPr>
        <w:t>енялась (соответственно, 13,8</w:t>
      </w:r>
      <w:r w:rsidRPr="00C6163A">
        <w:rPr>
          <w:rFonts w:ascii="Times New Roman" w:hAnsi="Times New Roman" w:cs="Times New Roman"/>
          <w:sz w:val="28"/>
          <w:szCs w:val="28"/>
        </w:rPr>
        <w:t>; 10,5 и 14,0 %) и в среднем составила 13,3%. У мужчин табакокурение выявлялось статистически значимо чаще по сравнению с женщинами (28,1</w:t>
      </w:r>
      <w:r w:rsidR="00567382">
        <w:rPr>
          <w:rFonts w:ascii="Times New Roman" w:hAnsi="Times New Roman" w:cs="Times New Roman"/>
          <w:sz w:val="28"/>
          <w:szCs w:val="28"/>
        </w:rPr>
        <w:t xml:space="preserve"> </w:t>
      </w:r>
      <w:r w:rsidRPr="00C6163A">
        <w:rPr>
          <w:rFonts w:ascii="Times New Roman" w:hAnsi="Times New Roman" w:cs="Times New Roman"/>
          <w:sz w:val="28"/>
          <w:szCs w:val="28"/>
        </w:rPr>
        <w:t>%), но также без статистически значимых различий в указанные годы (соответственно, 32,</w:t>
      </w:r>
      <w:r w:rsidR="00567382">
        <w:rPr>
          <w:rFonts w:ascii="Times New Roman" w:hAnsi="Times New Roman" w:cs="Times New Roman"/>
          <w:sz w:val="28"/>
          <w:szCs w:val="28"/>
        </w:rPr>
        <w:t>8</w:t>
      </w:r>
      <w:r w:rsidRPr="00C6163A">
        <w:rPr>
          <w:rFonts w:ascii="Times New Roman" w:hAnsi="Times New Roman" w:cs="Times New Roman"/>
          <w:sz w:val="28"/>
          <w:szCs w:val="28"/>
        </w:rPr>
        <w:t xml:space="preserve">; 28,0 </w:t>
      </w:r>
      <w:r w:rsidR="00567382">
        <w:rPr>
          <w:rFonts w:ascii="Times New Roman" w:hAnsi="Times New Roman" w:cs="Times New Roman"/>
          <w:sz w:val="28"/>
          <w:szCs w:val="28"/>
        </w:rPr>
        <w:t>и 24,4 %</w:t>
      </w:r>
      <w:r w:rsidRPr="00C6163A">
        <w:rPr>
          <w:rFonts w:ascii="Times New Roman" w:hAnsi="Times New Roman" w:cs="Times New Roman"/>
          <w:sz w:val="28"/>
          <w:szCs w:val="28"/>
        </w:rPr>
        <w:t>). На уровне Р</w:t>
      </w:r>
      <w:r w:rsidR="00CD0902">
        <w:rPr>
          <w:rFonts w:ascii="Times New Roman" w:hAnsi="Times New Roman" w:cs="Times New Roman"/>
          <w:sz w:val="28"/>
          <w:szCs w:val="28"/>
        </w:rPr>
        <w:t>оссии</w:t>
      </w:r>
      <w:r w:rsidRPr="00C6163A">
        <w:rPr>
          <w:rFonts w:ascii="Times New Roman" w:hAnsi="Times New Roman" w:cs="Times New Roman"/>
          <w:sz w:val="28"/>
          <w:szCs w:val="28"/>
        </w:rPr>
        <w:t xml:space="preserve"> данный фактор риска диагностируется </w:t>
      </w:r>
      <w:r w:rsidR="00CD09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6163A">
        <w:rPr>
          <w:rFonts w:ascii="Times New Roman" w:hAnsi="Times New Roman" w:cs="Times New Roman"/>
          <w:sz w:val="28"/>
          <w:szCs w:val="28"/>
        </w:rPr>
        <w:t>в 23,3</w:t>
      </w:r>
      <w:r w:rsidR="00567382">
        <w:rPr>
          <w:rFonts w:ascii="Times New Roman" w:hAnsi="Times New Roman" w:cs="Times New Roman"/>
          <w:sz w:val="28"/>
          <w:szCs w:val="28"/>
        </w:rPr>
        <w:t xml:space="preserve"> </w:t>
      </w:r>
      <w:r w:rsidRPr="00C6163A">
        <w:rPr>
          <w:rFonts w:ascii="Times New Roman" w:hAnsi="Times New Roman" w:cs="Times New Roman"/>
          <w:sz w:val="28"/>
          <w:szCs w:val="28"/>
        </w:rPr>
        <w:t>% и сопоставим с распространенностью курения среди мужчин, но значительно выше, чем у женщин Тверской области.</w:t>
      </w:r>
    </w:p>
    <w:p w:rsidR="00924AF6" w:rsidRPr="00C6163A" w:rsidRDefault="00924AF6" w:rsidP="00DF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A">
        <w:rPr>
          <w:rFonts w:ascii="Times New Roman" w:hAnsi="Times New Roman" w:cs="Times New Roman"/>
          <w:sz w:val="28"/>
          <w:szCs w:val="28"/>
        </w:rPr>
        <w:t>Столь высокая выявляемость поведенческих ФР ассоциативно связана с тем, что у жителей Тверской области не только часто выявляются ожирение (28,6 %: сопоставимо с данными Р</w:t>
      </w:r>
      <w:r w:rsidR="00575DD7">
        <w:rPr>
          <w:rFonts w:ascii="Times New Roman" w:hAnsi="Times New Roman" w:cs="Times New Roman"/>
          <w:sz w:val="28"/>
          <w:szCs w:val="28"/>
        </w:rPr>
        <w:t>оссии</w:t>
      </w:r>
      <w:r w:rsidRPr="00C6163A">
        <w:rPr>
          <w:rFonts w:ascii="Times New Roman" w:hAnsi="Times New Roman" w:cs="Times New Roman"/>
          <w:sz w:val="28"/>
          <w:szCs w:val="28"/>
        </w:rPr>
        <w:t xml:space="preserve"> </w:t>
      </w:r>
      <w:r w:rsidR="00575DD7">
        <w:rPr>
          <w:rFonts w:ascii="Times New Roman" w:hAnsi="Times New Roman" w:cs="Times New Roman"/>
          <w:sz w:val="28"/>
          <w:szCs w:val="28"/>
        </w:rPr>
        <w:t>–</w:t>
      </w:r>
      <w:r w:rsidRPr="00C6163A">
        <w:rPr>
          <w:rFonts w:ascii="Times New Roman" w:hAnsi="Times New Roman" w:cs="Times New Roman"/>
          <w:sz w:val="28"/>
          <w:szCs w:val="28"/>
        </w:rPr>
        <w:t xml:space="preserve"> 29,7</w:t>
      </w:r>
      <w:r w:rsidR="00567382">
        <w:rPr>
          <w:rFonts w:ascii="Times New Roman" w:hAnsi="Times New Roman" w:cs="Times New Roman"/>
          <w:sz w:val="28"/>
          <w:szCs w:val="28"/>
        </w:rPr>
        <w:t xml:space="preserve"> </w:t>
      </w:r>
      <w:r w:rsidRPr="00C6163A">
        <w:rPr>
          <w:rFonts w:ascii="Times New Roman" w:hAnsi="Times New Roman" w:cs="Times New Roman"/>
          <w:sz w:val="28"/>
          <w:szCs w:val="28"/>
        </w:rPr>
        <w:t>%), АГ (31,7 %, выявляемость ниже, чем в Р</w:t>
      </w:r>
      <w:r w:rsidR="00575DD7">
        <w:rPr>
          <w:rFonts w:ascii="Times New Roman" w:hAnsi="Times New Roman" w:cs="Times New Roman"/>
          <w:sz w:val="28"/>
          <w:szCs w:val="28"/>
        </w:rPr>
        <w:t>оссии</w:t>
      </w:r>
      <w:r w:rsidRPr="00C6163A">
        <w:rPr>
          <w:rFonts w:ascii="Times New Roman" w:hAnsi="Times New Roman" w:cs="Times New Roman"/>
          <w:sz w:val="28"/>
          <w:szCs w:val="28"/>
        </w:rPr>
        <w:t xml:space="preserve"> - 43%), дневная гиперхолестеринемия (53,4 %, показатель несколько ниже, чем в Р</w:t>
      </w:r>
      <w:r w:rsidR="000B5673">
        <w:rPr>
          <w:rFonts w:ascii="Times New Roman" w:hAnsi="Times New Roman" w:cs="Times New Roman"/>
          <w:sz w:val="28"/>
          <w:szCs w:val="28"/>
        </w:rPr>
        <w:t>оссии</w:t>
      </w:r>
      <w:r w:rsidRPr="00C6163A">
        <w:rPr>
          <w:rFonts w:ascii="Times New Roman" w:hAnsi="Times New Roman" w:cs="Times New Roman"/>
          <w:sz w:val="28"/>
          <w:szCs w:val="28"/>
        </w:rPr>
        <w:t xml:space="preserve"> - 58,5%) и гипергликемия (4,5 %, показатель в Р</w:t>
      </w:r>
      <w:r w:rsidR="00575DD7">
        <w:rPr>
          <w:rFonts w:ascii="Times New Roman" w:hAnsi="Times New Roman" w:cs="Times New Roman"/>
          <w:sz w:val="28"/>
          <w:szCs w:val="28"/>
        </w:rPr>
        <w:t>оссии</w:t>
      </w:r>
      <w:r w:rsidRPr="00C6163A">
        <w:rPr>
          <w:rFonts w:ascii="Times New Roman" w:hAnsi="Times New Roman" w:cs="Times New Roman"/>
          <w:sz w:val="28"/>
          <w:szCs w:val="28"/>
        </w:rPr>
        <w:t xml:space="preserve"> - 4,6</w:t>
      </w:r>
      <w:r w:rsidR="000B5673">
        <w:rPr>
          <w:rFonts w:ascii="Times New Roman" w:hAnsi="Times New Roman" w:cs="Times New Roman"/>
          <w:sz w:val="28"/>
          <w:szCs w:val="28"/>
        </w:rPr>
        <w:t xml:space="preserve"> </w:t>
      </w:r>
      <w:r w:rsidRPr="00C6163A">
        <w:rPr>
          <w:rFonts w:ascii="Times New Roman" w:hAnsi="Times New Roman" w:cs="Times New Roman"/>
          <w:sz w:val="28"/>
          <w:szCs w:val="28"/>
        </w:rPr>
        <w:t>%).</w:t>
      </w:r>
    </w:p>
    <w:p w:rsidR="00924AF6" w:rsidRPr="00C6163A" w:rsidRDefault="00924AF6" w:rsidP="00DF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A">
        <w:rPr>
          <w:rFonts w:ascii="Times New Roman" w:hAnsi="Times New Roman" w:cs="Times New Roman"/>
          <w:sz w:val="28"/>
          <w:szCs w:val="28"/>
        </w:rPr>
        <w:t>За три года мониторинга (2016 – 2018 годы) отмечен статистически значимый рост выявля</w:t>
      </w:r>
      <w:r w:rsidR="000B5673">
        <w:rPr>
          <w:rFonts w:ascii="Times New Roman" w:hAnsi="Times New Roman" w:cs="Times New Roman"/>
          <w:sz w:val="28"/>
          <w:szCs w:val="28"/>
        </w:rPr>
        <w:t>емости АГ (соответственно, 27,6</w:t>
      </w:r>
      <w:r w:rsidRPr="00C6163A">
        <w:rPr>
          <w:rFonts w:ascii="Times New Roman" w:hAnsi="Times New Roman" w:cs="Times New Roman"/>
          <w:sz w:val="28"/>
          <w:szCs w:val="28"/>
        </w:rPr>
        <w:t>; 30,2 и 38,5 %), однако он пока не достигает данных РФ и гипергликемии (соответственно, 2,8; 3,8 и 4,5 %; данные соответствую</w:t>
      </w:r>
      <w:r w:rsidR="000B5673">
        <w:rPr>
          <w:rFonts w:ascii="Times New Roman" w:hAnsi="Times New Roman" w:cs="Times New Roman"/>
          <w:sz w:val="28"/>
          <w:szCs w:val="28"/>
        </w:rPr>
        <w:t>т</w:t>
      </w:r>
      <w:r w:rsidRPr="00C6163A">
        <w:rPr>
          <w:rFonts w:ascii="Times New Roman" w:hAnsi="Times New Roman" w:cs="Times New Roman"/>
          <w:sz w:val="28"/>
          <w:szCs w:val="28"/>
        </w:rPr>
        <w:t xml:space="preserve"> Р</w:t>
      </w:r>
      <w:r w:rsidR="000B5673">
        <w:rPr>
          <w:rFonts w:ascii="Times New Roman" w:hAnsi="Times New Roman" w:cs="Times New Roman"/>
          <w:sz w:val="28"/>
          <w:szCs w:val="28"/>
        </w:rPr>
        <w:t>оссии</w:t>
      </w:r>
      <w:r w:rsidRPr="00C616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24AF6" w:rsidRPr="00C6163A" w:rsidRDefault="00924AF6" w:rsidP="00DF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A">
        <w:rPr>
          <w:rFonts w:ascii="Times New Roman" w:hAnsi="Times New Roman" w:cs="Times New Roman"/>
          <w:sz w:val="28"/>
          <w:szCs w:val="28"/>
        </w:rPr>
        <w:t>В Тверской области на протяжении последних лет проводится комплексная работа по контролю факторов риска неинфекционных заболеваний:</w:t>
      </w:r>
    </w:p>
    <w:p w:rsidR="00924AF6" w:rsidRPr="00C6163A" w:rsidRDefault="00924AF6" w:rsidP="00DF769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A">
        <w:rPr>
          <w:rFonts w:ascii="Times New Roman" w:hAnsi="Times New Roman" w:cs="Times New Roman"/>
          <w:sz w:val="28"/>
          <w:szCs w:val="28"/>
        </w:rPr>
        <w:t>на регулярной основе проводится мониторинг выполнения антитабачного законодательства по городу Твери и 16 муниципальным образованиям  с привлечением волонтеров и немедленным опубликованием результатов в электронных СМИ и доведением их до руководителей органов исполнительной власти и силовых ведомств;</w:t>
      </w:r>
    </w:p>
    <w:p w:rsidR="00924AF6" w:rsidRPr="00C6163A" w:rsidRDefault="00924AF6" w:rsidP="00DF769F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A">
        <w:rPr>
          <w:rFonts w:ascii="Times New Roman" w:hAnsi="Times New Roman" w:cs="Times New Roman"/>
          <w:sz w:val="28"/>
          <w:szCs w:val="28"/>
        </w:rPr>
        <w:t>проводится межведомственная работа на уровне глав муниципальных образований по контролю потребления табака, алкоголя, мерам по увеличению физической активности: семинары, информационные материалы и др.;</w:t>
      </w:r>
    </w:p>
    <w:p w:rsidR="00924AF6" w:rsidRPr="00C6163A" w:rsidRDefault="00924AF6" w:rsidP="00DF769F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A">
        <w:rPr>
          <w:rFonts w:ascii="Times New Roman" w:hAnsi="Times New Roman" w:cs="Times New Roman"/>
          <w:sz w:val="28"/>
          <w:szCs w:val="28"/>
        </w:rPr>
        <w:t>ежегодно проводится 15-25 семинаров (в том числе видео-семинаров) с медицинскими работниками по повышению качества консультирования табакзависимых, а также по другим факторам риска;</w:t>
      </w:r>
    </w:p>
    <w:p w:rsidR="00924AF6" w:rsidRPr="00C6163A" w:rsidRDefault="00924AF6" w:rsidP="00DF769F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A">
        <w:rPr>
          <w:rFonts w:ascii="Times New Roman" w:hAnsi="Times New Roman" w:cs="Times New Roman"/>
          <w:sz w:val="28"/>
          <w:szCs w:val="28"/>
        </w:rPr>
        <w:t>в течение 2017 – 2018 годов среди населения Тверской области распространено 65 тыс</w:t>
      </w:r>
      <w:r w:rsidR="00DF769F">
        <w:rPr>
          <w:rFonts w:ascii="Times New Roman" w:hAnsi="Times New Roman" w:cs="Times New Roman"/>
          <w:sz w:val="28"/>
          <w:szCs w:val="28"/>
        </w:rPr>
        <w:t>.</w:t>
      </w:r>
      <w:r w:rsidRPr="00C6163A">
        <w:rPr>
          <w:rFonts w:ascii="Times New Roman" w:hAnsi="Times New Roman" w:cs="Times New Roman"/>
          <w:sz w:val="28"/>
          <w:szCs w:val="28"/>
        </w:rPr>
        <w:t xml:space="preserve"> экземпляров  информационных листовок по контролю основных факторов риска НИЗ;</w:t>
      </w:r>
    </w:p>
    <w:p w:rsidR="00924AF6" w:rsidRPr="00C6163A" w:rsidRDefault="00924AF6" w:rsidP="00DF769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A">
        <w:rPr>
          <w:rFonts w:ascii="Times New Roman" w:hAnsi="Times New Roman" w:cs="Times New Roman"/>
          <w:sz w:val="28"/>
          <w:szCs w:val="28"/>
        </w:rPr>
        <w:t>ежегодно в Тверской области проводятся областные или межрегиональные антитабачные конференции, на которых обсуждается комплексный подход к борьбе с табаком;</w:t>
      </w:r>
    </w:p>
    <w:p w:rsidR="00924AF6" w:rsidRPr="00C6163A" w:rsidRDefault="00924AF6" w:rsidP="00DF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A">
        <w:rPr>
          <w:rFonts w:ascii="Times New Roman" w:hAnsi="Times New Roman" w:cs="Times New Roman"/>
          <w:sz w:val="28"/>
          <w:szCs w:val="28"/>
        </w:rPr>
        <w:t>ежегодно проводится 4</w:t>
      </w:r>
      <w:r w:rsidR="00FA29D2">
        <w:rPr>
          <w:rFonts w:ascii="Times New Roman" w:hAnsi="Times New Roman" w:cs="Times New Roman"/>
          <w:sz w:val="28"/>
          <w:szCs w:val="28"/>
        </w:rPr>
        <w:t xml:space="preserve"> </w:t>
      </w:r>
      <w:r w:rsidRPr="00C6163A">
        <w:rPr>
          <w:rFonts w:ascii="Times New Roman" w:hAnsi="Times New Roman" w:cs="Times New Roman"/>
          <w:sz w:val="28"/>
          <w:szCs w:val="28"/>
        </w:rPr>
        <w:t>-</w:t>
      </w:r>
      <w:r w:rsidR="00FA29D2">
        <w:rPr>
          <w:rFonts w:ascii="Times New Roman" w:hAnsi="Times New Roman" w:cs="Times New Roman"/>
          <w:sz w:val="28"/>
          <w:szCs w:val="28"/>
        </w:rPr>
        <w:t xml:space="preserve"> </w:t>
      </w:r>
      <w:r w:rsidRPr="00C6163A">
        <w:rPr>
          <w:rFonts w:ascii="Times New Roman" w:hAnsi="Times New Roman" w:cs="Times New Roman"/>
          <w:sz w:val="28"/>
          <w:szCs w:val="28"/>
        </w:rPr>
        <w:t xml:space="preserve">5 акций, посвященных датам здоровья ВОЗ, в печатных и электронных СМИ размещается более 30 материалов по современным подходам к контролю факторов риска, проводится 8-10 выходов в эфир на региональном телевидении и более 20 выходов в эфир на </w:t>
      </w:r>
      <w:r w:rsidRPr="00C6163A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региональном и федеральном радио. Целевые показатели оценки эффективности реализации мероприятий за 2018 год представлены </w:t>
      </w:r>
      <w:r w:rsidR="00DF76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6163A">
        <w:rPr>
          <w:rFonts w:ascii="Times New Roman" w:hAnsi="Times New Roman" w:cs="Times New Roman"/>
          <w:sz w:val="28"/>
          <w:szCs w:val="28"/>
        </w:rPr>
        <w:t>в таблице 31.</w:t>
      </w:r>
    </w:p>
    <w:p w:rsidR="00924AF6" w:rsidRPr="00C6163A" w:rsidRDefault="00924AF6" w:rsidP="00DF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3A">
        <w:rPr>
          <w:rFonts w:ascii="Times New Roman" w:hAnsi="Times New Roman" w:cs="Times New Roman"/>
          <w:sz w:val="28"/>
          <w:szCs w:val="28"/>
        </w:rPr>
        <w:t>Таблица 31. Целевые показатели оценки эффективности реализации мероприятий за 2018 год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16"/>
        <w:gridCol w:w="6530"/>
        <w:gridCol w:w="2267"/>
      </w:tblGrid>
      <w:tr w:rsidR="00924AF6" w:rsidRPr="00C6163A" w:rsidTr="006944A1">
        <w:trPr>
          <w:trHeight w:val="450"/>
        </w:trPr>
        <w:tc>
          <w:tcPr>
            <w:tcW w:w="463" w:type="pct"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66" w:type="pct"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показатели оценки эффективности реализации мероприятий</w:t>
            </w:r>
          </w:p>
        </w:tc>
        <w:tc>
          <w:tcPr>
            <w:tcW w:w="1171" w:type="pct"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Фактическое значение (шт.)</w:t>
            </w:r>
          </w:p>
        </w:tc>
      </w:tr>
      <w:tr w:rsidR="00924AF6" w:rsidRPr="00C6163A" w:rsidTr="006944A1">
        <w:trPr>
          <w:trHeight w:val="450"/>
        </w:trPr>
        <w:tc>
          <w:tcPr>
            <w:tcW w:w="463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66" w:type="pct"/>
            <w:hideMark/>
          </w:tcPr>
          <w:p w:rsidR="00924AF6" w:rsidRPr="00C6163A" w:rsidRDefault="00924AF6" w:rsidP="0069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проведенных мероприятий по информированию населения о факторах риска развития болезней системы кровообращения, в том числе инфаркта миокарда, и обеспечению условий для реализации здорового образа жизни</w:t>
            </w:r>
          </w:p>
        </w:tc>
        <w:tc>
          <w:tcPr>
            <w:tcW w:w="1171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33 518</w:t>
            </w:r>
          </w:p>
        </w:tc>
      </w:tr>
      <w:tr w:rsidR="00924AF6" w:rsidRPr="00C6163A" w:rsidTr="006944A1">
        <w:trPr>
          <w:trHeight w:val="450"/>
        </w:trPr>
        <w:tc>
          <w:tcPr>
            <w:tcW w:w="463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sz w:val="28"/>
                <w:szCs w:val="28"/>
              </w:rPr>
              <w:t>01.1</w:t>
            </w:r>
          </w:p>
        </w:tc>
        <w:tc>
          <w:tcPr>
            <w:tcW w:w="3366" w:type="pct"/>
            <w:hideMark/>
          </w:tcPr>
          <w:p w:rsidR="00924AF6" w:rsidRPr="00C6163A" w:rsidRDefault="00924AF6" w:rsidP="0069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них: публикации в СМИ</w:t>
            </w:r>
          </w:p>
        </w:tc>
        <w:tc>
          <w:tcPr>
            <w:tcW w:w="1171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24AF6" w:rsidRPr="00C6163A" w:rsidTr="006944A1">
        <w:trPr>
          <w:trHeight w:val="450"/>
        </w:trPr>
        <w:tc>
          <w:tcPr>
            <w:tcW w:w="463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sz w:val="28"/>
                <w:szCs w:val="28"/>
              </w:rPr>
              <w:t>01.2</w:t>
            </w:r>
          </w:p>
        </w:tc>
        <w:tc>
          <w:tcPr>
            <w:tcW w:w="3366" w:type="pct"/>
            <w:hideMark/>
          </w:tcPr>
          <w:p w:rsidR="00924AF6" w:rsidRPr="00C6163A" w:rsidRDefault="00924AF6" w:rsidP="0069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буклеты, брошюры по проблеме риска развития болезней системы кровообращения, в том числе инфаркта миокарда</w:t>
            </w:r>
          </w:p>
        </w:tc>
        <w:tc>
          <w:tcPr>
            <w:tcW w:w="1171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1 289</w:t>
            </w:r>
          </w:p>
        </w:tc>
      </w:tr>
      <w:tr w:rsidR="00924AF6" w:rsidRPr="00C6163A" w:rsidTr="006944A1">
        <w:trPr>
          <w:trHeight w:val="450"/>
        </w:trPr>
        <w:tc>
          <w:tcPr>
            <w:tcW w:w="463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sz w:val="28"/>
                <w:szCs w:val="28"/>
              </w:rPr>
              <w:t>01.2.1</w:t>
            </w:r>
          </w:p>
        </w:tc>
        <w:tc>
          <w:tcPr>
            <w:tcW w:w="3366" w:type="pct"/>
            <w:hideMark/>
          </w:tcPr>
          <w:p w:rsidR="00924AF6" w:rsidRPr="00C6163A" w:rsidRDefault="00924AF6" w:rsidP="0069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тираж буклетов, брошюр по проблеме риска развития болезней системы кровообращения, в том числе инфаркта миокарда</w:t>
            </w:r>
          </w:p>
        </w:tc>
        <w:tc>
          <w:tcPr>
            <w:tcW w:w="1171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1 700</w:t>
            </w:r>
          </w:p>
        </w:tc>
      </w:tr>
      <w:tr w:rsidR="00924AF6" w:rsidRPr="00C6163A" w:rsidTr="006944A1">
        <w:trPr>
          <w:trHeight w:val="450"/>
        </w:trPr>
        <w:tc>
          <w:tcPr>
            <w:tcW w:w="463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sz w:val="28"/>
                <w:szCs w:val="28"/>
              </w:rPr>
              <w:t>01.3</w:t>
            </w:r>
          </w:p>
        </w:tc>
        <w:tc>
          <w:tcPr>
            <w:tcW w:w="3366" w:type="pct"/>
            <w:hideMark/>
          </w:tcPr>
          <w:p w:rsidR="00924AF6" w:rsidRPr="00C6163A" w:rsidRDefault="00924AF6" w:rsidP="0069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реклама, в том числе видеоролики</w:t>
            </w:r>
          </w:p>
        </w:tc>
        <w:tc>
          <w:tcPr>
            <w:tcW w:w="1171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924AF6" w:rsidRPr="00C6163A" w:rsidTr="006944A1">
        <w:trPr>
          <w:trHeight w:val="450"/>
        </w:trPr>
        <w:tc>
          <w:tcPr>
            <w:tcW w:w="463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sz w:val="28"/>
                <w:szCs w:val="28"/>
              </w:rPr>
              <w:t>01.4</w:t>
            </w:r>
          </w:p>
        </w:tc>
        <w:tc>
          <w:tcPr>
            <w:tcW w:w="3366" w:type="pct"/>
            <w:hideMark/>
          </w:tcPr>
          <w:p w:rsidR="00924AF6" w:rsidRPr="00C6163A" w:rsidRDefault="00924AF6" w:rsidP="0069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телевизионные передачи</w:t>
            </w:r>
          </w:p>
        </w:tc>
        <w:tc>
          <w:tcPr>
            <w:tcW w:w="1171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924AF6" w:rsidRPr="00C6163A" w:rsidTr="006944A1">
        <w:trPr>
          <w:trHeight w:val="450"/>
        </w:trPr>
        <w:tc>
          <w:tcPr>
            <w:tcW w:w="463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sz w:val="28"/>
                <w:szCs w:val="28"/>
              </w:rPr>
              <w:t>01.5</w:t>
            </w:r>
          </w:p>
        </w:tc>
        <w:tc>
          <w:tcPr>
            <w:tcW w:w="3366" w:type="pct"/>
            <w:hideMark/>
          </w:tcPr>
          <w:p w:rsidR="00924AF6" w:rsidRPr="00C6163A" w:rsidRDefault="00924AF6" w:rsidP="0069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населения</w:t>
            </w:r>
          </w:p>
        </w:tc>
        <w:tc>
          <w:tcPr>
            <w:tcW w:w="1171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32 097</w:t>
            </w:r>
          </w:p>
        </w:tc>
      </w:tr>
      <w:tr w:rsidR="00924AF6" w:rsidRPr="00C6163A" w:rsidTr="006944A1">
        <w:trPr>
          <w:trHeight w:val="450"/>
        </w:trPr>
        <w:tc>
          <w:tcPr>
            <w:tcW w:w="463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sz w:val="28"/>
                <w:szCs w:val="28"/>
              </w:rPr>
              <w:t>01.5.1</w:t>
            </w:r>
          </w:p>
        </w:tc>
        <w:tc>
          <w:tcPr>
            <w:tcW w:w="3366" w:type="pct"/>
            <w:hideMark/>
          </w:tcPr>
          <w:p w:rsidR="00924AF6" w:rsidRPr="00C6163A" w:rsidRDefault="00924AF6" w:rsidP="0069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анкет</w:t>
            </w:r>
          </w:p>
        </w:tc>
        <w:tc>
          <w:tcPr>
            <w:tcW w:w="1171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50 219</w:t>
            </w:r>
          </w:p>
        </w:tc>
      </w:tr>
      <w:tr w:rsidR="00924AF6" w:rsidRPr="00C6163A" w:rsidTr="006944A1">
        <w:trPr>
          <w:trHeight w:val="450"/>
        </w:trPr>
        <w:tc>
          <w:tcPr>
            <w:tcW w:w="463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sz w:val="28"/>
                <w:szCs w:val="28"/>
              </w:rPr>
              <w:t>01.6</w:t>
            </w:r>
          </w:p>
        </w:tc>
        <w:tc>
          <w:tcPr>
            <w:tcW w:w="3366" w:type="pct"/>
            <w:hideMark/>
          </w:tcPr>
          <w:p w:rsidR="00924AF6" w:rsidRPr="00C6163A" w:rsidRDefault="00924AF6" w:rsidP="0069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другое</w:t>
            </w:r>
          </w:p>
        </w:tc>
        <w:tc>
          <w:tcPr>
            <w:tcW w:w="1171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924AF6" w:rsidRPr="00C6163A" w:rsidTr="006944A1">
        <w:trPr>
          <w:trHeight w:val="450"/>
        </w:trPr>
        <w:tc>
          <w:tcPr>
            <w:tcW w:w="463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366" w:type="pct"/>
            <w:hideMark/>
          </w:tcPr>
          <w:p w:rsidR="00924AF6" w:rsidRPr="00C6163A" w:rsidRDefault="00924AF6" w:rsidP="00A716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граждан, охваченных кампанией и мотивированных на ведение здорового образа жизни</w:t>
            </w:r>
          </w:p>
        </w:tc>
        <w:tc>
          <w:tcPr>
            <w:tcW w:w="1171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48 253</w:t>
            </w:r>
          </w:p>
        </w:tc>
      </w:tr>
      <w:tr w:rsidR="00924AF6" w:rsidRPr="00C6163A" w:rsidTr="006944A1">
        <w:trPr>
          <w:trHeight w:val="450"/>
        </w:trPr>
        <w:tc>
          <w:tcPr>
            <w:tcW w:w="463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366" w:type="pct"/>
            <w:hideMark/>
          </w:tcPr>
          <w:p w:rsidR="00924AF6" w:rsidRPr="00C6163A" w:rsidRDefault="00924AF6" w:rsidP="00694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лиц, отказавшихся от курения по данным опроса граждан, охваченных кампанией по пропаганде здорового образа жизни</w:t>
            </w:r>
          </w:p>
        </w:tc>
        <w:tc>
          <w:tcPr>
            <w:tcW w:w="1171" w:type="pct"/>
            <w:hideMark/>
          </w:tcPr>
          <w:p w:rsidR="00924AF6" w:rsidRPr="00C6163A" w:rsidRDefault="00924AF6" w:rsidP="00694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</w:t>
            </w:r>
          </w:p>
        </w:tc>
      </w:tr>
    </w:tbl>
    <w:p w:rsidR="00DF769F" w:rsidRDefault="00DF769F" w:rsidP="00924AF6">
      <w:pPr>
        <w:pStyle w:val="Style30"/>
        <w:widowControl/>
        <w:tabs>
          <w:tab w:val="left" w:pos="482"/>
        </w:tabs>
        <w:jc w:val="center"/>
        <w:rPr>
          <w:rStyle w:val="FontStyle38"/>
          <w:b w:val="0"/>
          <w:iCs/>
          <w:sz w:val="28"/>
          <w:szCs w:val="28"/>
          <w:lang w:val="en-US"/>
        </w:rPr>
      </w:pPr>
    </w:p>
    <w:p w:rsidR="00924AF6" w:rsidRPr="00C6163A" w:rsidRDefault="00924AF6" w:rsidP="00924AF6">
      <w:pPr>
        <w:pStyle w:val="Style30"/>
        <w:widowControl/>
        <w:tabs>
          <w:tab w:val="left" w:pos="482"/>
        </w:tabs>
        <w:jc w:val="center"/>
        <w:rPr>
          <w:rStyle w:val="FontStyle38"/>
          <w:b w:val="0"/>
          <w:iCs/>
          <w:sz w:val="28"/>
          <w:szCs w:val="28"/>
        </w:rPr>
      </w:pPr>
      <w:r w:rsidRPr="00C6163A">
        <w:rPr>
          <w:rStyle w:val="FontStyle38"/>
          <w:b w:val="0"/>
          <w:iCs/>
          <w:sz w:val="28"/>
          <w:szCs w:val="28"/>
          <w:lang w:val="en-US"/>
        </w:rPr>
        <w:t>II</w:t>
      </w:r>
      <w:r w:rsidRPr="00C6163A">
        <w:rPr>
          <w:rStyle w:val="FontStyle38"/>
          <w:b w:val="0"/>
          <w:iCs/>
          <w:sz w:val="28"/>
          <w:szCs w:val="28"/>
        </w:rPr>
        <w:t xml:space="preserve"> Раздел</w:t>
      </w:r>
    </w:p>
    <w:p w:rsidR="00924AF6" w:rsidRPr="00C6163A" w:rsidRDefault="00924AF6" w:rsidP="00924AF6">
      <w:pPr>
        <w:pStyle w:val="Style30"/>
        <w:widowControl/>
        <w:tabs>
          <w:tab w:val="left" w:pos="482"/>
        </w:tabs>
        <w:jc w:val="center"/>
        <w:rPr>
          <w:sz w:val="28"/>
          <w:szCs w:val="28"/>
        </w:rPr>
      </w:pPr>
      <w:r w:rsidRPr="00C6163A">
        <w:rPr>
          <w:rStyle w:val="FontStyle38"/>
          <w:b w:val="0"/>
          <w:iCs/>
          <w:sz w:val="28"/>
          <w:szCs w:val="28"/>
        </w:rPr>
        <w:t xml:space="preserve">Выводы по </w:t>
      </w:r>
      <w:r w:rsidRPr="00C6163A">
        <w:rPr>
          <w:rStyle w:val="FontStyle35"/>
          <w:sz w:val="28"/>
          <w:szCs w:val="28"/>
        </w:rPr>
        <w:t xml:space="preserve">анализу текущего состояния оказания медицинской помощи больным с сердечно-сосудистыми заболеваниями в Тверской области </w:t>
      </w:r>
    </w:p>
    <w:p w:rsidR="00924AF6" w:rsidRPr="00C6163A" w:rsidRDefault="00924AF6" w:rsidP="00924AF6">
      <w:pPr>
        <w:pStyle w:val="Default"/>
        <w:ind w:firstLine="709"/>
        <w:jc w:val="both"/>
        <w:rPr>
          <w:sz w:val="28"/>
          <w:szCs w:val="28"/>
        </w:rPr>
      </w:pPr>
    </w:p>
    <w:p w:rsidR="00924AF6" w:rsidRPr="00C6163A" w:rsidRDefault="00924AF6" w:rsidP="00AD64DF">
      <w:pPr>
        <w:pStyle w:val="Default"/>
        <w:ind w:firstLine="709"/>
        <w:jc w:val="both"/>
        <w:rPr>
          <w:sz w:val="28"/>
          <w:szCs w:val="28"/>
        </w:rPr>
      </w:pPr>
      <w:r w:rsidRPr="00C6163A">
        <w:rPr>
          <w:sz w:val="28"/>
          <w:szCs w:val="28"/>
        </w:rPr>
        <w:t>При высоком показателе общей смертности населения Тверской области и стабильном уровне заболеваемости БСК отмечается устойчивая многолетняя тенденция снижения смертности от БСК, в основе которой лежит, в первую очередь, улучшение объема и качества медицинской помощи больным с ОКС и ОНМК.</w:t>
      </w:r>
    </w:p>
    <w:p w:rsidR="00924AF6" w:rsidRPr="00C6163A" w:rsidRDefault="00924AF6" w:rsidP="00AD64DF">
      <w:pPr>
        <w:pStyle w:val="Default"/>
        <w:ind w:firstLine="709"/>
        <w:jc w:val="both"/>
        <w:rPr>
          <w:sz w:val="28"/>
          <w:szCs w:val="28"/>
        </w:rPr>
      </w:pPr>
      <w:r w:rsidRPr="00C6163A">
        <w:rPr>
          <w:sz w:val="28"/>
          <w:szCs w:val="28"/>
        </w:rPr>
        <w:t xml:space="preserve">Отмечается низкий уровень санитарной грамотности населения при высокой распространенности основных факторов риска ССЗ. Проводимая </w:t>
      </w:r>
      <w:r w:rsidRPr="00C6163A">
        <w:rPr>
          <w:sz w:val="28"/>
          <w:szCs w:val="28"/>
        </w:rPr>
        <w:lastRenderedPageBreak/>
        <w:t>работа по повышению информированности населения о ССЗ, первых признаках ОКС и ОНМК, возможностях и путях коррекции факторов риска, вторичной профилактики ССЗ недостаточно эффективна и требует принципиального улучшения.</w:t>
      </w:r>
    </w:p>
    <w:p w:rsidR="00924AF6" w:rsidRPr="00C6163A" w:rsidRDefault="00924AF6" w:rsidP="00AD64DF">
      <w:pPr>
        <w:pStyle w:val="Default"/>
        <w:ind w:firstLine="709"/>
        <w:jc w:val="both"/>
        <w:rPr>
          <w:sz w:val="28"/>
          <w:szCs w:val="28"/>
        </w:rPr>
      </w:pPr>
      <w:r w:rsidRPr="00C6163A">
        <w:rPr>
          <w:sz w:val="28"/>
          <w:szCs w:val="28"/>
        </w:rPr>
        <w:t>Состояние службы скорой медицинской помощи на сегодняшний день не полностью отвечает потребностям организации догоспитальной помощи пациентам с ОКвС и ОНМК, что выражается в неукомплектованности выездных фельдшерских и врачебных бригад СМП, высоком износе и дефиците автопарка СМП, дефибрилляторами, тромболитическими препаратами, что требует соответствующих организационных мероприятий.</w:t>
      </w:r>
    </w:p>
    <w:p w:rsidR="00924AF6" w:rsidRPr="00C6163A" w:rsidRDefault="00924AF6" w:rsidP="00AD64DF">
      <w:pPr>
        <w:pStyle w:val="Default"/>
        <w:ind w:firstLine="709"/>
        <w:jc w:val="both"/>
        <w:rPr>
          <w:sz w:val="28"/>
          <w:szCs w:val="28"/>
        </w:rPr>
      </w:pPr>
      <w:r w:rsidRPr="00C6163A">
        <w:rPr>
          <w:sz w:val="28"/>
          <w:szCs w:val="28"/>
        </w:rPr>
        <w:t>В целях совершенствования работы СМП разработана «дорожная карта», включающая централизацию диспетчерской службы, ежегодное приобретение автомобилей СМП (не менее 20 штук), повышение заработной платы выездным медицинским работникам.</w:t>
      </w:r>
    </w:p>
    <w:p w:rsidR="00924AF6" w:rsidRPr="00C6163A" w:rsidRDefault="00924AF6" w:rsidP="00AD64DF">
      <w:pPr>
        <w:pStyle w:val="Default"/>
        <w:ind w:firstLine="709"/>
        <w:jc w:val="both"/>
        <w:rPr>
          <w:sz w:val="28"/>
          <w:szCs w:val="28"/>
        </w:rPr>
      </w:pPr>
      <w:r w:rsidRPr="00C6163A">
        <w:rPr>
          <w:sz w:val="28"/>
          <w:szCs w:val="28"/>
        </w:rPr>
        <w:t>Созданная сеть сосудистых центров обеспечивает необходимую доступность специализированной и высокотехнологичной медицинской помощи пациентам с ОКС и ОНМК и практически исключает непрофильную госпитализацию пациентов. Основными проблемами оказания помощи пациентам с ОКС и ОНМК являются: существенный дефицит кадров в ПСО, существенный износ медицинского оборудования в РСЦ, недостаточная укомплектованность  ПСО медицинским оборудованием, гипердиагностика ОКС в ПСО. Перспективным направлением развития службы является открытие второго удаленного регионального сосудистого центра в городе Ржеве.</w:t>
      </w:r>
    </w:p>
    <w:p w:rsidR="00924AF6" w:rsidRPr="00C6163A" w:rsidRDefault="00924AF6" w:rsidP="00AD64DF">
      <w:pPr>
        <w:pStyle w:val="Default"/>
        <w:ind w:firstLine="709"/>
        <w:jc w:val="both"/>
        <w:rPr>
          <w:sz w:val="28"/>
          <w:szCs w:val="28"/>
        </w:rPr>
      </w:pPr>
      <w:r w:rsidRPr="00C6163A">
        <w:rPr>
          <w:sz w:val="28"/>
          <w:szCs w:val="28"/>
        </w:rPr>
        <w:t>Охват диспансерным наблюдением пациентов с хроническими формами БСК и объем мероприятий по их вторичной профилактикене отвечает современным потребностям кардиологической помощи населению Тверской области, что требует принципиального улучшения работы в этом направлении, усиления амбулаторно-поликлинического звена кардиологической и терапевтической службы, применения современных метолов диагностики и лечения.</w:t>
      </w:r>
    </w:p>
    <w:p w:rsidR="00924AF6" w:rsidRPr="00C6163A" w:rsidRDefault="00924AF6" w:rsidP="00AD64DF">
      <w:pPr>
        <w:pStyle w:val="Default"/>
        <w:ind w:firstLine="709"/>
        <w:jc w:val="both"/>
        <w:rPr>
          <w:sz w:val="28"/>
          <w:szCs w:val="28"/>
        </w:rPr>
      </w:pPr>
      <w:r w:rsidRPr="00C6163A">
        <w:rPr>
          <w:sz w:val="28"/>
          <w:szCs w:val="28"/>
        </w:rPr>
        <w:t xml:space="preserve">Отсутствие функционирующей ЕМИС препятствует преемственности в организации медицинской помощи при БСК, возможности ведения регистров пациентов с БСК, контролю качества медицинской помощи и правильному статистическому учету.  </w:t>
      </w:r>
    </w:p>
    <w:p w:rsidR="00DF769F" w:rsidRPr="002A2630" w:rsidRDefault="00DF769F" w:rsidP="00AD64DF">
      <w:pPr>
        <w:pStyle w:val="Default"/>
        <w:ind w:firstLine="709"/>
        <w:jc w:val="center"/>
        <w:rPr>
          <w:rStyle w:val="FontStyle38"/>
          <w:b w:val="0"/>
          <w:iCs/>
          <w:sz w:val="28"/>
          <w:szCs w:val="28"/>
        </w:rPr>
      </w:pPr>
    </w:p>
    <w:p w:rsidR="00924AF6" w:rsidRPr="00C6163A" w:rsidRDefault="00924AF6" w:rsidP="00DF769F">
      <w:pPr>
        <w:pStyle w:val="Default"/>
        <w:jc w:val="center"/>
        <w:rPr>
          <w:b/>
          <w:sz w:val="28"/>
          <w:szCs w:val="28"/>
        </w:rPr>
      </w:pPr>
      <w:r w:rsidRPr="00C6163A">
        <w:rPr>
          <w:rStyle w:val="FontStyle38"/>
          <w:b w:val="0"/>
          <w:iCs/>
          <w:sz w:val="28"/>
          <w:szCs w:val="28"/>
          <w:lang w:val="en-US"/>
        </w:rPr>
        <w:t>III</w:t>
      </w:r>
      <w:r w:rsidRPr="00C6163A">
        <w:rPr>
          <w:rStyle w:val="FontStyle38"/>
          <w:b w:val="0"/>
          <w:iCs/>
          <w:sz w:val="28"/>
          <w:szCs w:val="28"/>
        </w:rPr>
        <w:t xml:space="preserve"> Раздел</w:t>
      </w:r>
    </w:p>
    <w:p w:rsidR="00924AF6" w:rsidRPr="00C6163A" w:rsidRDefault="00924AF6" w:rsidP="00DF769F">
      <w:pPr>
        <w:pStyle w:val="Style30"/>
        <w:widowControl/>
        <w:tabs>
          <w:tab w:val="left" w:pos="482"/>
        </w:tabs>
        <w:jc w:val="center"/>
        <w:rPr>
          <w:rStyle w:val="FontStyle38"/>
          <w:b w:val="0"/>
          <w:iCs/>
          <w:sz w:val="28"/>
          <w:szCs w:val="28"/>
        </w:rPr>
      </w:pPr>
      <w:r w:rsidRPr="00C6163A">
        <w:rPr>
          <w:rStyle w:val="FontStyle38"/>
          <w:b w:val="0"/>
          <w:iCs/>
          <w:sz w:val="28"/>
          <w:szCs w:val="28"/>
        </w:rPr>
        <w:t xml:space="preserve">Цель, показатели и сроки реализации региональной Программы </w:t>
      </w:r>
    </w:p>
    <w:p w:rsidR="00924AF6" w:rsidRPr="00C6163A" w:rsidRDefault="00924AF6" w:rsidP="00DF769F">
      <w:pPr>
        <w:pStyle w:val="Style26"/>
        <w:widowControl/>
        <w:rPr>
          <w:sz w:val="20"/>
          <w:szCs w:val="20"/>
        </w:rPr>
      </w:pPr>
    </w:p>
    <w:p w:rsidR="00924AF6" w:rsidRPr="00C6163A" w:rsidRDefault="00924AF6" w:rsidP="00DF769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63A">
        <w:rPr>
          <w:sz w:val="28"/>
          <w:szCs w:val="28"/>
        </w:rPr>
        <w:tab/>
      </w:r>
      <w:r w:rsidRPr="00C6163A">
        <w:rPr>
          <w:rFonts w:ascii="Times New Roman" w:hAnsi="Times New Roman" w:cs="Times New Roman"/>
          <w:sz w:val="28"/>
          <w:szCs w:val="28"/>
        </w:rPr>
        <w:t xml:space="preserve">Снижение смертности от болезней системы кровообращения </w:t>
      </w:r>
      <w:r w:rsidR="0049643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6163A">
        <w:rPr>
          <w:rFonts w:ascii="Times New Roman" w:hAnsi="Times New Roman" w:cs="Times New Roman"/>
          <w:sz w:val="28"/>
          <w:szCs w:val="28"/>
        </w:rPr>
        <w:t>до 450 случаев на 100 тыс. населения к 2024 году, а также снижение больничной летальности от инфаркта миокарда до 8</w:t>
      </w:r>
      <w:r w:rsidR="00DF769F">
        <w:rPr>
          <w:rFonts w:ascii="Times New Roman" w:hAnsi="Times New Roman" w:cs="Times New Roman"/>
          <w:sz w:val="28"/>
          <w:szCs w:val="28"/>
        </w:rPr>
        <w:t xml:space="preserve"> </w:t>
      </w:r>
      <w:r w:rsidRPr="00C6163A">
        <w:rPr>
          <w:rFonts w:ascii="Times New Roman" w:hAnsi="Times New Roman" w:cs="Times New Roman"/>
          <w:sz w:val="28"/>
          <w:szCs w:val="28"/>
        </w:rPr>
        <w:t>% и от острого нарушения мозгового кровообращения до 14</w:t>
      </w:r>
      <w:r w:rsidR="00DF769F">
        <w:rPr>
          <w:rFonts w:ascii="Times New Roman" w:hAnsi="Times New Roman" w:cs="Times New Roman"/>
          <w:sz w:val="28"/>
          <w:szCs w:val="28"/>
        </w:rPr>
        <w:t xml:space="preserve"> </w:t>
      </w:r>
      <w:r w:rsidRPr="00C6163A">
        <w:rPr>
          <w:rFonts w:ascii="Times New Roman" w:hAnsi="Times New Roman" w:cs="Times New Roman"/>
          <w:sz w:val="28"/>
          <w:szCs w:val="28"/>
        </w:rPr>
        <w:t xml:space="preserve">% в 2024 году, увеличение количества рентгенэндоваскулярных вмешательств в лечебных целях </w:t>
      </w:r>
      <w:r w:rsidR="004964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163A">
        <w:rPr>
          <w:rFonts w:ascii="Times New Roman" w:hAnsi="Times New Roman" w:cs="Times New Roman"/>
          <w:sz w:val="28"/>
          <w:szCs w:val="28"/>
        </w:rPr>
        <w:lastRenderedPageBreak/>
        <w:t>в 2024 году до 3</w:t>
      </w:r>
      <w:r w:rsidR="00DF769F">
        <w:rPr>
          <w:rFonts w:ascii="Times New Roman" w:hAnsi="Times New Roman" w:cs="Times New Roman"/>
          <w:sz w:val="28"/>
          <w:szCs w:val="28"/>
        </w:rPr>
        <w:t xml:space="preserve"> </w:t>
      </w:r>
      <w:r w:rsidRPr="00C6163A">
        <w:rPr>
          <w:rFonts w:ascii="Times New Roman" w:hAnsi="Times New Roman" w:cs="Times New Roman"/>
          <w:sz w:val="28"/>
          <w:szCs w:val="28"/>
        </w:rPr>
        <w:t xml:space="preserve">200 </w:t>
      </w:r>
      <w:r w:rsidRPr="00C6163A">
        <w:rPr>
          <w:rStyle w:val="FontStyle35"/>
          <w:sz w:val="28"/>
          <w:szCs w:val="28"/>
        </w:rPr>
        <w:t xml:space="preserve">ед. </w:t>
      </w:r>
      <w:r w:rsidRPr="00C6163A">
        <w:rPr>
          <w:rFonts w:ascii="Times New Roman" w:eastAsia="Times New Roman" w:hAnsi="Times New Roman" w:cs="Times New Roman"/>
          <w:sz w:val="28"/>
          <w:szCs w:val="28"/>
        </w:rPr>
        <w:t xml:space="preserve">Цель и показатели Программы представлены </w:t>
      </w:r>
      <w:r w:rsidR="004964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C6163A">
        <w:rPr>
          <w:rFonts w:ascii="Times New Roman" w:eastAsia="Times New Roman" w:hAnsi="Times New Roman" w:cs="Times New Roman"/>
          <w:sz w:val="28"/>
          <w:szCs w:val="28"/>
        </w:rPr>
        <w:t>в таблице 32</w:t>
      </w:r>
      <w:r w:rsidR="004964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AF6" w:rsidRPr="00C6163A" w:rsidRDefault="00924AF6" w:rsidP="00DF769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AF6" w:rsidRPr="00C6163A" w:rsidRDefault="00924AF6" w:rsidP="00DF769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63A">
        <w:rPr>
          <w:rFonts w:ascii="Times New Roman" w:eastAsia="Times New Roman" w:hAnsi="Times New Roman" w:cs="Times New Roman"/>
          <w:sz w:val="28"/>
          <w:szCs w:val="28"/>
        </w:rPr>
        <w:t xml:space="preserve">Таблица 32. </w:t>
      </w:r>
      <w:r w:rsidRPr="00C6163A">
        <w:rPr>
          <w:rFonts w:ascii="Times New Roman" w:eastAsia="Times New Roman" w:hAnsi="Times New Roman" w:cs="Times New Roman"/>
          <w:sz w:val="28"/>
          <w:szCs w:val="20"/>
        </w:rPr>
        <w:t>Цель и показатели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2744"/>
        <w:gridCol w:w="985"/>
        <w:gridCol w:w="1008"/>
        <w:gridCol w:w="1044"/>
        <w:gridCol w:w="563"/>
        <w:gridCol w:w="564"/>
        <w:gridCol w:w="564"/>
        <w:gridCol w:w="564"/>
        <w:gridCol w:w="564"/>
        <w:gridCol w:w="566"/>
      </w:tblGrid>
      <w:tr w:rsidR="00924AF6" w:rsidRPr="00C6163A" w:rsidTr="006944A1">
        <w:trPr>
          <w:trHeight w:val="631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C6163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u w:color="000000"/>
              </w:rPr>
              <w:t xml:space="preserve">Цель - </w:t>
            </w: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смертности от болезней системы кровообращения (до 450 случаев на 100 тыс. населения)</w:t>
            </w:r>
          </w:p>
        </w:tc>
      </w:tr>
      <w:tr w:rsidR="00924AF6" w:rsidRPr="00C6163A" w:rsidTr="006944A1">
        <w:trPr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Период, год</w:t>
            </w:r>
          </w:p>
        </w:tc>
      </w:tr>
      <w:tr w:rsidR="00924AF6" w:rsidRPr="00C6163A" w:rsidTr="006944A1">
        <w:trPr>
          <w:trHeight w:val="322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924AF6" w:rsidRPr="00C6163A" w:rsidTr="006944A1">
        <w:trPr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F832AE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924AF6" w:rsidRPr="00C6163A">
              <w:rPr>
                <w:rFonts w:ascii="Times New Roman" w:eastAsia="Times New Roman" w:hAnsi="Times New Roman" w:cs="Times New Roman"/>
                <w:sz w:val="20"/>
                <w:szCs w:val="20"/>
              </w:rPr>
              <w:t>начение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F832AE" w:rsidP="00F832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924AF6" w:rsidRPr="00C6163A">
              <w:rPr>
                <w:rFonts w:ascii="Times New Roman" w:eastAsia="Times New Roman" w:hAnsi="Times New Roman" w:cs="Times New Roman"/>
                <w:sz w:val="20"/>
                <w:szCs w:val="20"/>
              </w:rPr>
              <w:t>ата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</w:tr>
      <w:tr w:rsidR="00924AF6" w:rsidRPr="00C6163A" w:rsidTr="006944A1">
        <w:trPr>
          <w:trHeight w:val="96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49643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Смертности от инфаркта миокарда, на 100 тыс. населения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ind w:left="-57" w:right="-57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  <w:u w:color="00000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31.12.2017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61,3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56,8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54,6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52,3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50,6</w:t>
            </w:r>
          </w:p>
        </w:tc>
      </w:tr>
      <w:tr w:rsidR="00924AF6" w:rsidRPr="00C6163A" w:rsidTr="006944A1">
        <w:trPr>
          <w:trHeight w:val="96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Смертность от острого нарушения мозгового кровообращения, на 100 тыс. населения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31.12.2017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</w:tr>
      <w:tr w:rsidR="00924AF6" w:rsidRPr="00C6163A" w:rsidTr="006944A1">
        <w:trPr>
          <w:trHeight w:val="96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49643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Больничная летальность от острого коронарного синдрома, 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31.12.2017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24AF6" w:rsidRPr="00C6163A" w:rsidTr="006944A1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49643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Больничная летальность от острого нарушения мозгового кровообращения, 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31.12.2017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924AF6" w:rsidRPr="00C6163A" w:rsidTr="006944A1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49643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числа рентген-эндоваскулярных вмешательств в лечебных целях, к общему числу выбывших больных, перенесших острый коронарный синдром, 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31.12.2017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924AF6" w:rsidRPr="00C6163A" w:rsidTr="006944A1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49643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рентген-эндоваскулярныхвмешательств в лечебных целях, проведенных больным с ОКС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31.12.2017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3713</w:t>
            </w:r>
          </w:p>
        </w:tc>
      </w:tr>
      <w:tr w:rsidR="00924AF6" w:rsidRPr="00C6163A" w:rsidTr="006944A1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49643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профильных госпитализаций пациентов с острыми нарушениями мозгового кровообращения, доставленных автомобилями скорой медицинской помощи, 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31.12.2017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C6163A" w:rsidRDefault="00924AF6" w:rsidP="00694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</w:tbl>
    <w:p w:rsidR="00924AF6" w:rsidRPr="00C6163A" w:rsidRDefault="00924AF6" w:rsidP="00924AF6">
      <w:pPr>
        <w:pStyle w:val="Style30"/>
        <w:widowControl/>
        <w:tabs>
          <w:tab w:val="left" w:pos="482"/>
        </w:tabs>
        <w:ind w:firstLine="709"/>
        <w:jc w:val="both"/>
        <w:rPr>
          <w:rStyle w:val="FontStyle38"/>
          <w:b w:val="0"/>
          <w:iCs/>
          <w:sz w:val="28"/>
          <w:szCs w:val="28"/>
        </w:rPr>
      </w:pPr>
    </w:p>
    <w:p w:rsidR="00924AF6" w:rsidRPr="00C6163A" w:rsidRDefault="00924AF6" w:rsidP="00924AF6">
      <w:pPr>
        <w:pStyle w:val="Style30"/>
        <w:widowControl/>
        <w:tabs>
          <w:tab w:val="left" w:pos="482"/>
        </w:tabs>
        <w:ind w:firstLine="709"/>
        <w:jc w:val="both"/>
        <w:rPr>
          <w:rStyle w:val="FontStyle38"/>
          <w:b w:val="0"/>
          <w:iCs/>
          <w:sz w:val="28"/>
          <w:szCs w:val="28"/>
        </w:rPr>
      </w:pPr>
      <w:r w:rsidRPr="00C6163A">
        <w:rPr>
          <w:rStyle w:val="FontStyle38"/>
          <w:b w:val="0"/>
          <w:iCs/>
          <w:sz w:val="28"/>
          <w:szCs w:val="28"/>
        </w:rPr>
        <w:t>Задачами программы «Борьба с сердечно-сосудистыми заболеваниями» являются:</w:t>
      </w:r>
    </w:p>
    <w:p w:rsidR="00924AF6" w:rsidRPr="00C6163A" w:rsidRDefault="00924AF6" w:rsidP="00924AF6">
      <w:pPr>
        <w:pStyle w:val="Style24"/>
        <w:widowControl/>
        <w:tabs>
          <w:tab w:val="left" w:pos="331"/>
          <w:tab w:val="left" w:pos="482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C6163A">
        <w:rPr>
          <w:rStyle w:val="FontStyle35"/>
          <w:sz w:val="28"/>
          <w:szCs w:val="28"/>
        </w:rPr>
        <w:t>Разработка меры по повышению качества оказания медицинской помощи у пациентов ключевых групп сердечно-сосудистых заболеваний, определяющие основной вклад в заболеваемость и смертность от ССЗ.</w:t>
      </w:r>
    </w:p>
    <w:p w:rsidR="00924AF6" w:rsidRPr="00C6163A" w:rsidRDefault="00924AF6" w:rsidP="00924AF6">
      <w:pPr>
        <w:pStyle w:val="Style24"/>
        <w:widowControl/>
        <w:tabs>
          <w:tab w:val="left" w:pos="331"/>
          <w:tab w:val="left" w:pos="482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C6163A">
        <w:rPr>
          <w:rStyle w:val="FontStyle35"/>
          <w:sz w:val="28"/>
          <w:szCs w:val="28"/>
        </w:rPr>
        <w:t>Проведение мероприятий по профилактике и лечению факторов риска болезней системы кровообращения (артериальной гипертензии, курения, высокого уровня холестерина; сахарного диабета; употребления алкоголя; низкой физической активности; избыточной массы тела и ожирения), организация и проведение информационно-просветительских программ для населения с использованием средств ма</w:t>
      </w:r>
      <w:r w:rsidR="007013AB">
        <w:rPr>
          <w:rStyle w:val="FontStyle35"/>
          <w:sz w:val="28"/>
          <w:szCs w:val="28"/>
        </w:rPr>
        <w:t xml:space="preserve">ссовой информации, в том числе </w:t>
      </w:r>
      <w:r w:rsidRPr="00C6163A">
        <w:rPr>
          <w:rStyle w:val="FontStyle35"/>
          <w:sz w:val="28"/>
          <w:szCs w:val="28"/>
        </w:rPr>
        <w:t>в целях информирования населения о симптомах ОНМК, организация школ здоровья для пациентов группы высокого риска по возникновению ОНМК/ОКС. Формирование здорового образа жизни.</w:t>
      </w:r>
    </w:p>
    <w:p w:rsidR="00924AF6" w:rsidRPr="00C6163A" w:rsidRDefault="00924AF6" w:rsidP="00924AF6">
      <w:pPr>
        <w:pStyle w:val="Style24"/>
        <w:widowControl/>
        <w:tabs>
          <w:tab w:val="left" w:pos="331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C6163A">
        <w:rPr>
          <w:rStyle w:val="FontStyle35"/>
          <w:sz w:val="28"/>
          <w:szCs w:val="28"/>
        </w:rPr>
        <w:t>Совершенствование системы оказания первичной медико-санитарной помощи пациентам с внедрением алгоритмов диспансеризации населения, направленных на группы риска, особенно по развитию острого нарушения мозгового кровообращения и острого коронарного синдрома, раннее выявление лиц из группы высокого риска по развитию инсульта и инфаркта миокарда, пациентов с хронической сердечной недостаточностью.</w:t>
      </w:r>
    </w:p>
    <w:p w:rsidR="00924AF6" w:rsidRPr="00C6163A" w:rsidRDefault="00924AF6" w:rsidP="00924AF6">
      <w:pPr>
        <w:pStyle w:val="Style24"/>
        <w:widowControl/>
        <w:tabs>
          <w:tab w:val="left" w:pos="331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C6163A">
        <w:rPr>
          <w:rStyle w:val="FontStyle35"/>
          <w:sz w:val="28"/>
          <w:szCs w:val="28"/>
        </w:rPr>
        <w:t>Внедрение новых эффективных технологий диагностики, лечения и профилактики болезней системы кровообращения с увеличением объемов оказания медицинской помощи, реализацией программ мониторинга (региональные регистры) и льготного лекарственного обеспечения пациентов высокого риска повторных событий и неблагоприятного исхода.</w:t>
      </w:r>
    </w:p>
    <w:p w:rsidR="00924AF6" w:rsidRPr="00C6163A" w:rsidRDefault="00924AF6" w:rsidP="00924AF6">
      <w:pPr>
        <w:pStyle w:val="Style24"/>
        <w:widowControl/>
        <w:tabs>
          <w:tab w:val="left" w:pos="331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C6163A">
        <w:rPr>
          <w:rStyle w:val="FontStyle35"/>
          <w:sz w:val="28"/>
          <w:szCs w:val="28"/>
        </w:rPr>
        <w:t>Разработка и реализация комплекса мероприятий по совершенствованию системы реабилитации пациентов с болезнями системы кровообращения, внедрение ранней мультидисциплинарной реабилитации больных, трехэтапной системы медицинской реабилитации в Тверской области.</w:t>
      </w:r>
    </w:p>
    <w:p w:rsidR="00924AF6" w:rsidRPr="00C6163A" w:rsidRDefault="00924AF6" w:rsidP="00924AF6">
      <w:pPr>
        <w:pStyle w:val="Style24"/>
        <w:widowControl/>
        <w:tabs>
          <w:tab w:val="left" w:pos="331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C6163A">
        <w:rPr>
          <w:rStyle w:val="FontStyle35"/>
          <w:sz w:val="28"/>
          <w:szCs w:val="28"/>
        </w:rPr>
        <w:t>Совершенствование материально-технической базы учреждений, оказывающих медицинскую помощь пациентам с болезнями системы кровообращения.</w:t>
      </w:r>
    </w:p>
    <w:p w:rsidR="00924AF6" w:rsidRPr="00C6163A" w:rsidRDefault="00924AF6" w:rsidP="00924AF6">
      <w:pPr>
        <w:pStyle w:val="Style24"/>
        <w:widowControl/>
        <w:tabs>
          <w:tab w:val="left" w:pos="331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C6163A">
        <w:rPr>
          <w:rStyle w:val="FontStyle35"/>
          <w:sz w:val="28"/>
          <w:szCs w:val="28"/>
        </w:rPr>
        <w:t>Переоснащение медицинским оборудованием медицинских организаций. Организация сбора достоверных статистических данных по заболеваемости, смертности, летальности и инвалидности по группе болезней системы кровообращения (гипертоническая болезнь, инфаркт миокарда, инсульт и др.), в том числе с использованием региональных информационных сервисов.</w:t>
      </w:r>
    </w:p>
    <w:p w:rsidR="00924AF6" w:rsidRPr="00C6163A" w:rsidRDefault="00924AF6" w:rsidP="00924AF6">
      <w:pPr>
        <w:pStyle w:val="Style24"/>
        <w:widowControl/>
        <w:tabs>
          <w:tab w:val="left" w:pos="331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C6163A">
        <w:rPr>
          <w:rStyle w:val="FontStyle35"/>
          <w:sz w:val="28"/>
          <w:szCs w:val="28"/>
        </w:rPr>
        <w:t>Привлечение специалистов и укомплектование врачами-терапевтами участковыми и врачами-неврологами амбулаторно-поликлинической службы.</w:t>
      </w:r>
    </w:p>
    <w:p w:rsidR="00924AF6" w:rsidRPr="00C6163A" w:rsidRDefault="00924AF6" w:rsidP="00924AF6">
      <w:pPr>
        <w:pStyle w:val="Default"/>
        <w:tabs>
          <w:tab w:val="left" w:pos="331"/>
        </w:tabs>
        <w:ind w:firstLine="709"/>
        <w:jc w:val="both"/>
        <w:rPr>
          <w:rStyle w:val="FontStyle35"/>
          <w:sz w:val="28"/>
          <w:szCs w:val="28"/>
        </w:rPr>
      </w:pPr>
      <w:r w:rsidRPr="00C6163A">
        <w:rPr>
          <w:rStyle w:val="FontStyle35"/>
          <w:sz w:val="28"/>
          <w:szCs w:val="28"/>
        </w:rPr>
        <w:t>Обеспечение повышения качества оказания медицинской помощи больным с ССЗ в соответствии с клиническими рекомендациями совместно с профильными национальными медицинскими исследовательскими центрами.</w:t>
      </w:r>
    </w:p>
    <w:p w:rsidR="00924AF6" w:rsidRPr="00C6163A" w:rsidRDefault="00924AF6" w:rsidP="00924AF6">
      <w:pPr>
        <w:pStyle w:val="Default"/>
        <w:tabs>
          <w:tab w:val="left" w:pos="331"/>
        </w:tabs>
        <w:ind w:firstLine="709"/>
        <w:jc w:val="both"/>
        <w:rPr>
          <w:rStyle w:val="FontStyle35"/>
        </w:rPr>
      </w:pPr>
      <w:r w:rsidRPr="00C6163A">
        <w:rPr>
          <w:rStyle w:val="FontStyle35"/>
          <w:sz w:val="28"/>
          <w:szCs w:val="28"/>
        </w:rPr>
        <w:t xml:space="preserve">Организация системы внутреннего контроля качества оказываемой медицинской помощи. </w:t>
      </w:r>
    </w:p>
    <w:p w:rsidR="00924AF6" w:rsidRPr="00D747A6" w:rsidRDefault="00924AF6" w:rsidP="00B26064">
      <w:pPr>
        <w:pStyle w:val="Default"/>
        <w:ind w:firstLine="709"/>
        <w:jc w:val="both"/>
      </w:pPr>
    </w:p>
    <w:sectPr w:rsidR="00924AF6" w:rsidRPr="00D747A6" w:rsidSect="0035528D">
      <w:headerReference w:type="default" r:id="rId8"/>
      <w:headerReference w:type="first" r:id="rId9"/>
      <w:footerReference w:type="first" r:id="rId10"/>
      <w:pgSz w:w="11907" w:h="16840" w:code="9"/>
      <w:pgMar w:top="1134" w:right="709" w:bottom="1134" w:left="1701" w:header="709" w:footer="709" w:gutter="0"/>
      <w:paperSrc w:first="15" w:other="15"/>
      <w:pgNumType w:start="4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DA5" w:rsidRDefault="00D26DA5" w:rsidP="007858A2">
      <w:pPr>
        <w:spacing w:after="0" w:line="240" w:lineRule="auto"/>
      </w:pPr>
      <w:r>
        <w:separator/>
      </w:r>
    </w:p>
  </w:endnote>
  <w:endnote w:type="continuationSeparator" w:id="0">
    <w:p w:rsidR="00D26DA5" w:rsidRDefault="00D26DA5" w:rsidP="0078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E2" w:rsidRDefault="005B00E2">
    <w:pPr>
      <w:pStyle w:val="ae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DA5" w:rsidRDefault="00D26DA5" w:rsidP="007858A2">
      <w:pPr>
        <w:spacing w:after="0" w:line="240" w:lineRule="auto"/>
      </w:pPr>
      <w:r>
        <w:separator/>
      </w:r>
    </w:p>
  </w:footnote>
  <w:footnote w:type="continuationSeparator" w:id="0">
    <w:p w:rsidR="00D26DA5" w:rsidRDefault="00D26DA5" w:rsidP="0078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E2" w:rsidRPr="00DF769F" w:rsidRDefault="00722C4E">
    <w:pPr>
      <w:pStyle w:val="ac"/>
      <w:jc w:val="center"/>
      <w:rPr>
        <w:rFonts w:ascii="Times New Roman" w:hAnsi="Times New Roman" w:cs="Times New Roman"/>
        <w:sz w:val="24"/>
      </w:rPr>
    </w:pPr>
    <w:r w:rsidRPr="00DF769F">
      <w:rPr>
        <w:rStyle w:val="af4"/>
        <w:rFonts w:ascii="Times New Roman" w:hAnsi="Times New Roman"/>
        <w:sz w:val="24"/>
      </w:rPr>
      <w:fldChar w:fldCharType="begin"/>
    </w:r>
    <w:r w:rsidR="005B00E2" w:rsidRPr="00DF769F">
      <w:rPr>
        <w:rStyle w:val="af4"/>
        <w:rFonts w:ascii="Times New Roman" w:hAnsi="Times New Roman"/>
        <w:sz w:val="24"/>
      </w:rPr>
      <w:instrText xml:space="preserve"> PAGE </w:instrText>
    </w:r>
    <w:r w:rsidRPr="00DF769F">
      <w:rPr>
        <w:rStyle w:val="af4"/>
        <w:rFonts w:ascii="Times New Roman" w:hAnsi="Times New Roman"/>
        <w:sz w:val="24"/>
      </w:rPr>
      <w:fldChar w:fldCharType="separate"/>
    </w:r>
    <w:r w:rsidR="00A2425B">
      <w:rPr>
        <w:rStyle w:val="af4"/>
        <w:rFonts w:ascii="Times New Roman" w:hAnsi="Times New Roman"/>
        <w:noProof/>
        <w:sz w:val="24"/>
      </w:rPr>
      <w:t>53</w:t>
    </w:r>
    <w:r w:rsidRPr="00DF769F">
      <w:rPr>
        <w:rStyle w:val="af4"/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045554241"/>
      <w:docPartObj>
        <w:docPartGallery w:val="Page Numbers (Top of Page)"/>
        <w:docPartUnique/>
      </w:docPartObj>
    </w:sdtPr>
    <w:sdtEndPr/>
    <w:sdtContent>
      <w:p w:rsidR="00752431" w:rsidRPr="00DF769F" w:rsidRDefault="00722C4E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DF769F">
          <w:rPr>
            <w:rFonts w:ascii="Times New Roman" w:hAnsi="Times New Roman" w:cs="Times New Roman"/>
            <w:sz w:val="24"/>
          </w:rPr>
          <w:fldChar w:fldCharType="begin"/>
        </w:r>
        <w:r w:rsidR="00752431" w:rsidRPr="00DF769F">
          <w:rPr>
            <w:rFonts w:ascii="Times New Roman" w:hAnsi="Times New Roman" w:cs="Times New Roman"/>
            <w:sz w:val="24"/>
          </w:rPr>
          <w:instrText>PAGE   \* MERGEFORMAT</w:instrText>
        </w:r>
        <w:r w:rsidRPr="00DF769F">
          <w:rPr>
            <w:rFonts w:ascii="Times New Roman" w:hAnsi="Times New Roman" w:cs="Times New Roman"/>
            <w:sz w:val="24"/>
          </w:rPr>
          <w:fldChar w:fldCharType="separate"/>
        </w:r>
        <w:r w:rsidR="00A2425B">
          <w:rPr>
            <w:rFonts w:ascii="Times New Roman" w:hAnsi="Times New Roman" w:cs="Times New Roman"/>
            <w:noProof/>
            <w:sz w:val="24"/>
          </w:rPr>
          <w:t>40</w:t>
        </w:r>
        <w:r w:rsidRPr="00DF769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B00E2" w:rsidRDefault="005B00E2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A813BA"/>
    <w:lvl w:ilvl="0">
      <w:numFmt w:val="bullet"/>
      <w:lvlText w:val="*"/>
      <w:lvlJc w:val="left"/>
    </w:lvl>
  </w:abstractNum>
  <w:abstractNum w:abstractNumId="1" w15:restartNumberingAfterBreak="0">
    <w:nsid w:val="00C81B22"/>
    <w:multiLevelType w:val="hybridMultilevel"/>
    <w:tmpl w:val="53D69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51523"/>
    <w:multiLevelType w:val="hybridMultilevel"/>
    <w:tmpl w:val="4358E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23325A"/>
    <w:multiLevelType w:val="hybridMultilevel"/>
    <w:tmpl w:val="5CA46A20"/>
    <w:lvl w:ilvl="0" w:tplc="193E9DE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90A40"/>
    <w:multiLevelType w:val="hybridMultilevel"/>
    <w:tmpl w:val="992A80B8"/>
    <w:lvl w:ilvl="0" w:tplc="98E041C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C743F8"/>
    <w:multiLevelType w:val="hybridMultilevel"/>
    <w:tmpl w:val="633A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7263C"/>
    <w:multiLevelType w:val="hybridMultilevel"/>
    <w:tmpl w:val="ECC4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03CB"/>
    <w:multiLevelType w:val="hybridMultilevel"/>
    <w:tmpl w:val="442A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118EA"/>
    <w:multiLevelType w:val="multilevel"/>
    <w:tmpl w:val="6E948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B95AB1"/>
    <w:multiLevelType w:val="hybridMultilevel"/>
    <w:tmpl w:val="B7A84E78"/>
    <w:lvl w:ilvl="0" w:tplc="C9844E3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D3C40"/>
    <w:multiLevelType w:val="hybridMultilevel"/>
    <w:tmpl w:val="44168AD4"/>
    <w:lvl w:ilvl="0" w:tplc="AF76F0C0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DA19A7"/>
    <w:multiLevelType w:val="hybridMultilevel"/>
    <w:tmpl w:val="419A272A"/>
    <w:lvl w:ilvl="0" w:tplc="BFC44DA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224742"/>
    <w:multiLevelType w:val="hybridMultilevel"/>
    <w:tmpl w:val="FD425FEA"/>
    <w:lvl w:ilvl="0" w:tplc="AF76F0C0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D113A0"/>
    <w:multiLevelType w:val="hybridMultilevel"/>
    <w:tmpl w:val="B1C2CB2E"/>
    <w:lvl w:ilvl="0" w:tplc="4BF0BD8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87D25"/>
    <w:multiLevelType w:val="hybridMultilevel"/>
    <w:tmpl w:val="A73AD096"/>
    <w:lvl w:ilvl="0" w:tplc="95160C78">
      <w:start w:val="1"/>
      <w:numFmt w:val="decimal"/>
      <w:lvlText w:val="%1."/>
      <w:lvlJc w:val="left"/>
      <w:pPr>
        <w:ind w:left="149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46A4537F"/>
    <w:multiLevelType w:val="hybridMultilevel"/>
    <w:tmpl w:val="9950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E6950"/>
    <w:multiLevelType w:val="multilevel"/>
    <w:tmpl w:val="558412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7" w15:restartNumberingAfterBreak="0">
    <w:nsid w:val="566B2177"/>
    <w:multiLevelType w:val="hybridMultilevel"/>
    <w:tmpl w:val="EDCAEDD0"/>
    <w:lvl w:ilvl="0" w:tplc="CC206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31655"/>
    <w:multiLevelType w:val="hybridMultilevel"/>
    <w:tmpl w:val="0398416A"/>
    <w:lvl w:ilvl="0" w:tplc="D032C646">
      <w:start w:val="1"/>
      <w:numFmt w:val="decimal"/>
      <w:lvlText w:val="%1"/>
      <w:lvlJc w:val="left"/>
      <w:pPr>
        <w:ind w:left="1080" w:hanging="360"/>
      </w:pPr>
      <w:rPr>
        <w:rFonts w:ascii="Times New Roman CYR" w:eastAsiaTheme="minorEastAsia" w:hAnsi="Times New Roman CYR" w:cs="Times New Roman CYR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5A6D6E"/>
    <w:multiLevelType w:val="hybridMultilevel"/>
    <w:tmpl w:val="4FF4BA58"/>
    <w:lvl w:ilvl="0" w:tplc="3B2C9152">
      <w:start w:val="13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F7032"/>
    <w:multiLevelType w:val="multilevel"/>
    <w:tmpl w:val="CA967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0946129"/>
    <w:multiLevelType w:val="multilevel"/>
    <w:tmpl w:val="6D246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5BD5409"/>
    <w:multiLevelType w:val="hybridMultilevel"/>
    <w:tmpl w:val="4DEA7D56"/>
    <w:lvl w:ilvl="0" w:tplc="F3D606E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22542F"/>
    <w:multiLevelType w:val="hybridMultilevel"/>
    <w:tmpl w:val="9CAA9352"/>
    <w:lvl w:ilvl="0" w:tplc="3C666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09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2EF4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67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A5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FAA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3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6B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08D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E911A4"/>
    <w:multiLevelType w:val="hybridMultilevel"/>
    <w:tmpl w:val="E4AE9F3C"/>
    <w:lvl w:ilvl="0" w:tplc="93048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8F40447"/>
    <w:multiLevelType w:val="hybridMultilevel"/>
    <w:tmpl w:val="ACF25814"/>
    <w:lvl w:ilvl="0" w:tplc="AF76F0C0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4"/>
  </w:num>
  <w:num w:numId="5">
    <w:abstractNumId w:val="5"/>
  </w:num>
  <w:num w:numId="6">
    <w:abstractNumId w:val="6"/>
  </w:num>
  <w:num w:numId="7">
    <w:abstractNumId w:val="25"/>
  </w:num>
  <w:num w:numId="8">
    <w:abstractNumId w:val="12"/>
  </w:num>
  <w:num w:numId="9">
    <w:abstractNumId w:val="10"/>
  </w:num>
  <w:num w:numId="10">
    <w:abstractNumId w:val="23"/>
  </w:num>
  <w:num w:numId="11">
    <w:abstractNumId w:val="15"/>
  </w:num>
  <w:num w:numId="12">
    <w:abstractNumId w:val="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0"/>
  </w:num>
  <w:num w:numId="20">
    <w:abstractNumId w:val="16"/>
  </w:num>
  <w:num w:numId="21">
    <w:abstractNumId w:val="24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"/>
  </w:num>
  <w:num w:numId="24">
    <w:abstractNumId w:val="7"/>
  </w:num>
  <w:num w:numId="25">
    <w:abstractNumId w:val="9"/>
  </w:num>
  <w:num w:numId="26">
    <w:abstractNumId w:val="2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1E21"/>
    <w:rsid w:val="00001B09"/>
    <w:rsid w:val="0000409F"/>
    <w:rsid w:val="00004444"/>
    <w:rsid w:val="000075F7"/>
    <w:rsid w:val="0001390F"/>
    <w:rsid w:val="00022A52"/>
    <w:rsid w:val="00023E7F"/>
    <w:rsid w:val="000245CE"/>
    <w:rsid w:val="00026D40"/>
    <w:rsid w:val="0003281A"/>
    <w:rsid w:val="00033EF5"/>
    <w:rsid w:val="00034E7C"/>
    <w:rsid w:val="00037665"/>
    <w:rsid w:val="000410A8"/>
    <w:rsid w:val="0004212B"/>
    <w:rsid w:val="00051160"/>
    <w:rsid w:val="0005294F"/>
    <w:rsid w:val="00055C3A"/>
    <w:rsid w:val="00056AF3"/>
    <w:rsid w:val="000632FA"/>
    <w:rsid w:val="00063CD3"/>
    <w:rsid w:val="00072983"/>
    <w:rsid w:val="00081D1E"/>
    <w:rsid w:val="00083CC9"/>
    <w:rsid w:val="00084C8D"/>
    <w:rsid w:val="000866DC"/>
    <w:rsid w:val="000909E8"/>
    <w:rsid w:val="00091F8B"/>
    <w:rsid w:val="00093BD2"/>
    <w:rsid w:val="00096ACE"/>
    <w:rsid w:val="00097734"/>
    <w:rsid w:val="000A27FE"/>
    <w:rsid w:val="000B42AA"/>
    <w:rsid w:val="000B4840"/>
    <w:rsid w:val="000B5673"/>
    <w:rsid w:val="000C24F0"/>
    <w:rsid w:val="000C5AFF"/>
    <w:rsid w:val="000D124D"/>
    <w:rsid w:val="000D12DB"/>
    <w:rsid w:val="000D3911"/>
    <w:rsid w:val="000D6B8F"/>
    <w:rsid w:val="000D7291"/>
    <w:rsid w:val="000E78E3"/>
    <w:rsid w:val="000F35AA"/>
    <w:rsid w:val="000F36F9"/>
    <w:rsid w:val="000F38EB"/>
    <w:rsid w:val="000F5C7F"/>
    <w:rsid w:val="000F736C"/>
    <w:rsid w:val="00105E6E"/>
    <w:rsid w:val="0011015B"/>
    <w:rsid w:val="00112F39"/>
    <w:rsid w:val="001137A3"/>
    <w:rsid w:val="00116AB8"/>
    <w:rsid w:val="00124C86"/>
    <w:rsid w:val="00125921"/>
    <w:rsid w:val="001260AA"/>
    <w:rsid w:val="001345E9"/>
    <w:rsid w:val="00135797"/>
    <w:rsid w:val="00136445"/>
    <w:rsid w:val="00144EF0"/>
    <w:rsid w:val="00145263"/>
    <w:rsid w:val="00147304"/>
    <w:rsid w:val="00152AC9"/>
    <w:rsid w:val="00156F1E"/>
    <w:rsid w:val="00165B16"/>
    <w:rsid w:val="00166B5B"/>
    <w:rsid w:val="001701CF"/>
    <w:rsid w:val="00172ACF"/>
    <w:rsid w:val="001772E9"/>
    <w:rsid w:val="00177594"/>
    <w:rsid w:val="0018126C"/>
    <w:rsid w:val="00181467"/>
    <w:rsid w:val="0018173C"/>
    <w:rsid w:val="00186216"/>
    <w:rsid w:val="00191498"/>
    <w:rsid w:val="00194E99"/>
    <w:rsid w:val="00196EAC"/>
    <w:rsid w:val="00197803"/>
    <w:rsid w:val="00197FD3"/>
    <w:rsid w:val="001A1C69"/>
    <w:rsid w:val="001A3527"/>
    <w:rsid w:val="001A3DED"/>
    <w:rsid w:val="001A55F2"/>
    <w:rsid w:val="001A732A"/>
    <w:rsid w:val="001B4C1D"/>
    <w:rsid w:val="001B7052"/>
    <w:rsid w:val="001C01E8"/>
    <w:rsid w:val="001C17B4"/>
    <w:rsid w:val="001C2669"/>
    <w:rsid w:val="001C47B1"/>
    <w:rsid w:val="001E6A9F"/>
    <w:rsid w:val="001E6F79"/>
    <w:rsid w:val="001F13BA"/>
    <w:rsid w:val="002010E1"/>
    <w:rsid w:val="0020290F"/>
    <w:rsid w:val="00211607"/>
    <w:rsid w:val="002123CD"/>
    <w:rsid w:val="002134B4"/>
    <w:rsid w:val="00215B32"/>
    <w:rsid w:val="00215E3C"/>
    <w:rsid w:val="00225D8E"/>
    <w:rsid w:val="0022640C"/>
    <w:rsid w:val="0023288D"/>
    <w:rsid w:val="00233686"/>
    <w:rsid w:val="0023528C"/>
    <w:rsid w:val="00237713"/>
    <w:rsid w:val="0024053F"/>
    <w:rsid w:val="002409B7"/>
    <w:rsid w:val="00241842"/>
    <w:rsid w:val="00245D03"/>
    <w:rsid w:val="00250595"/>
    <w:rsid w:val="0025281B"/>
    <w:rsid w:val="00255505"/>
    <w:rsid w:val="00260228"/>
    <w:rsid w:val="00261612"/>
    <w:rsid w:val="00262D28"/>
    <w:rsid w:val="0026343E"/>
    <w:rsid w:val="00265037"/>
    <w:rsid w:val="00275C4E"/>
    <w:rsid w:val="00280C1C"/>
    <w:rsid w:val="00285D7C"/>
    <w:rsid w:val="00285EC6"/>
    <w:rsid w:val="00286A9D"/>
    <w:rsid w:val="0028786B"/>
    <w:rsid w:val="00294FF3"/>
    <w:rsid w:val="002958B8"/>
    <w:rsid w:val="00296A96"/>
    <w:rsid w:val="002A2630"/>
    <w:rsid w:val="002B427F"/>
    <w:rsid w:val="002B5F89"/>
    <w:rsid w:val="002B7B24"/>
    <w:rsid w:val="002C1889"/>
    <w:rsid w:val="002C3415"/>
    <w:rsid w:val="002C5C9E"/>
    <w:rsid w:val="002C6B47"/>
    <w:rsid w:val="002D43C0"/>
    <w:rsid w:val="002D6424"/>
    <w:rsid w:val="002D76A5"/>
    <w:rsid w:val="002E78DB"/>
    <w:rsid w:val="002F0AD2"/>
    <w:rsid w:val="002F1C4D"/>
    <w:rsid w:val="002F48FF"/>
    <w:rsid w:val="00300531"/>
    <w:rsid w:val="0030237A"/>
    <w:rsid w:val="0031187C"/>
    <w:rsid w:val="003209A8"/>
    <w:rsid w:val="0032581B"/>
    <w:rsid w:val="00325FE1"/>
    <w:rsid w:val="0033048D"/>
    <w:rsid w:val="0033220E"/>
    <w:rsid w:val="00333D90"/>
    <w:rsid w:val="0033605E"/>
    <w:rsid w:val="00340201"/>
    <w:rsid w:val="00344489"/>
    <w:rsid w:val="0034737C"/>
    <w:rsid w:val="00354150"/>
    <w:rsid w:val="0035528D"/>
    <w:rsid w:val="00357AF1"/>
    <w:rsid w:val="003649F6"/>
    <w:rsid w:val="00370D39"/>
    <w:rsid w:val="0038217D"/>
    <w:rsid w:val="00383063"/>
    <w:rsid w:val="0038379A"/>
    <w:rsid w:val="003961CD"/>
    <w:rsid w:val="003965C6"/>
    <w:rsid w:val="003A0B82"/>
    <w:rsid w:val="003B2557"/>
    <w:rsid w:val="003B525A"/>
    <w:rsid w:val="003B689C"/>
    <w:rsid w:val="003C1265"/>
    <w:rsid w:val="003C58AA"/>
    <w:rsid w:val="003D0DD2"/>
    <w:rsid w:val="003D3E13"/>
    <w:rsid w:val="003D736A"/>
    <w:rsid w:val="003F0DA9"/>
    <w:rsid w:val="003F35A4"/>
    <w:rsid w:val="003F6D81"/>
    <w:rsid w:val="003F7375"/>
    <w:rsid w:val="003F7966"/>
    <w:rsid w:val="003F7ADD"/>
    <w:rsid w:val="0040027E"/>
    <w:rsid w:val="004035F4"/>
    <w:rsid w:val="004112C1"/>
    <w:rsid w:val="00411994"/>
    <w:rsid w:val="00421985"/>
    <w:rsid w:val="00423387"/>
    <w:rsid w:val="0042377A"/>
    <w:rsid w:val="00423BF2"/>
    <w:rsid w:val="004358FC"/>
    <w:rsid w:val="0043659E"/>
    <w:rsid w:val="00441CB1"/>
    <w:rsid w:val="00442352"/>
    <w:rsid w:val="004427B2"/>
    <w:rsid w:val="00445D93"/>
    <w:rsid w:val="0045424F"/>
    <w:rsid w:val="00454F0A"/>
    <w:rsid w:val="00466379"/>
    <w:rsid w:val="004709F3"/>
    <w:rsid w:val="004741F9"/>
    <w:rsid w:val="004748D4"/>
    <w:rsid w:val="004751B4"/>
    <w:rsid w:val="004811FF"/>
    <w:rsid w:val="0048379D"/>
    <w:rsid w:val="0048511B"/>
    <w:rsid w:val="00487349"/>
    <w:rsid w:val="00487C72"/>
    <w:rsid w:val="004903D5"/>
    <w:rsid w:val="00491E21"/>
    <w:rsid w:val="0049262D"/>
    <w:rsid w:val="00496439"/>
    <w:rsid w:val="004B27E3"/>
    <w:rsid w:val="004B36F9"/>
    <w:rsid w:val="004C4EC9"/>
    <w:rsid w:val="004C61D4"/>
    <w:rsid w:val="004D17F6"/>
    <w:rsid w:val="004D2F50"/>
    <w:rsid w:val="004D450E"/>
    <w:rsid w:val="004D4A79"/>
    <w:rsid w:val="004E2F8D"/>
    <w:rsid w:val="004E36E7"/>
    <w:rsid w:val="00500839"/>
    <w:rsid w:val="005066B7"/>
    <w:rsid w:val="00526BC7"/>
    <w:rsid w:val="005275D0"/>
    <w:rsid w:val="0052767B"/>
    <w:rsid w:val="0053042F"/>
    <w:rsid w:val="00534B21"/>
    <w:rsid w:val="005373F3"/>
    <w:rsid w:val="00537AA1"/>
    <w:rsid w:val="0054022C"/>
    <w:rsid w:val="00543481"/>
    <w:rsid w:val="00544854"/>
    <w:rsid w:val="005520D0"/>
    <w:rsid w:val="00555D24"/>
    <w:rsid w:val="00561D00"/>
    <w:rsid w:val="005652DD"/>
    <w:rsid w:val="005655EE"/>
    <w:rsid w:val="00567382"/>
    <w:rsid w:val="00570F0B"/>
    <w:rsid w:val="00575DD7"/>
    <w:rsid w:val="00580C80"/>
    <w:rsid w:val="00593AC1"/>
    <w:rsid w:val="0059544F"/>
    <w:rsid w:val="005976CF"/>
    <w:rsid w:val="005A0CA4"/>
    <w:rsid w:val="005A22BE"/>
    <w:rsid w:val="005A34FF"/>
    <w:rsid w:val="005A3A08"/>
    <w:rsid w:val="005A3BD6"/>
    <w:rsid w:val="005A62AF"/>
    <w:rsid w:val="005A6C79"/>
    <w:rsid w:val="005B00E2"/>
    <w:rsid w:val="005B0A59"/>
    <w:rsid w:val="005B1ED4"/>
    <w:rsid w:val="005B3E56"/>
    <w:rsid w:val="005C0390"/>
    <w:rsid w:val="005C0897"/>
    <w:rsid w:val="005C38D7"/>
    <w:rsid w:val="005C7588"/>
    <w:rsid w:val="005D5A27"/>
    <w:rsid w:val="005D70FA"/>
    <w:rsid w:val="005D7AFC"/>
    <w:rsid w:val="005E1269"/>
    <w:rsid w:val="005E60BF"/>
    <w:rsid w:val="005E7F09"/>
    <w:rsid w:val="005F158A"/>
    <w:rsid w:val="005F335C"/>
    <w:rsid w:val="0060328B"/>
    <w:rsid w:val="00631C7B"/>
    <w:rsid w:val="00632AD1"/>
    <w:rsid w:val="006335A3"/>
    <w:rsid w:val="006352F9"/>
    <w:rsid w:val="00636194"/>
    <w:rsid w:val="00640D7F"/>
    <w:rsid w:val="00645FD1"/>
    <w:rsid w:val="00646D38"/>
    <w:rsid w:val="00646E90"/>
    <w:rsid w:val="00651773"/>
    <w:rsid w:val="00656E6A"/>
    <w:rsid w:val="006628F3"/>
    <w:rsid w:val="006758CF"/>
    <w:rsid w:val="00676054"/>
    <w:rsid w:val="006807DB"/>
    <w:rsid w:val="00682EFB"/>
    <w:rsid w:val="0068779A"/>
    <w:rsid w:val="006931E4"/>
    <w:rsid w:val="006A5A15"/>
    <w:rsid w:val="006C2DA4"/>
    <w:rsid w:val="006C5DA8"/>
    <w:rsid w:val="006C6952"/>
    <w:rsid w:val="006D1BC6"/>
    <w:rsid w:val="006E0B5D"/>
    <w:rsid w:val="006E1944"/>
    <w:rsid w:val="006E383D"/>
    <w:rsid w:val="006F39A5"/>
    <w:rsid w:val="007013AB"/>
    <w:rsid w:val="00701CF6"/>
    <w:rsid w:val="00713C00"/>
    <w:rsid w:val="00715E35"/>
    <w:rsid w:val="00722C4E"/>
    <w:rsid w:val="007234FE"/>
    <w:rsid w:val="00724E43"/>
    <w:rsid w:val="00725173"/>
    <w:rsid w:val="00725452"/>
    <w:rsid w:val="00733F27"/>
    <w:rsid w:val="0073770C"/>
    <w:rsid w:val="00741CB1"/>
    <w:rsid w:val="00747F5F"/>
    <w:rsid w:val="00752431"/>
    <w:rsid w:val="00752CE0"/>
    <w:rsid w:val="007556EB"/>
    <w:rsid w:val="00757F9D"/>
    <w:rsid w:val="00762935"/>
    <w:rsid w:val="00777561"/>
    <w:rsid w:val="00780599"/>
    <w:rsid w:val="00781ED0"/>
    <w:rsid w:val="007858A2"/>
    <w:rsid w:val="00787F25"/>
    <w:rsid w:val="007921BC"/>
    <w:rsid w:val="007A19CA"/>
    <w:rsid w:val="007B4064"/>
    <w:rsid w:val="007B6CC2"/>
    <w:rsid w:val="007B7C02"/>
    <w:rsid w:val="007C549F"/>
    <w:rsid w:val="007D07C3"/>
    <w:rsid w:val="007D1E12"/>
    <w:rsid w:val="007D2081"/>
    <w:rsid w:val="007D5C4B"/>
    <w:rsid w:val="007E1293"/>
    <w:rsid w:val="007E210E"/>
    <w:rsid w:val="007E585B"/>
    <w:rsid w:val="007E66FA"/>
    <w:rsid w:val="007E7AF1"/>
    <w:rsid w:val="007E7CEC"/>
    <w:rsid w:val="007E7DA7"/>
    <w:rsid w:val="007F01F5"/>
    <w:rsid w:val="007F40EA"/>
    <w:rsid w:val="007F622E"/>
    <w:rsid w:val="007F67CD"/>
    <w:rsid w:val="007F70E4"/>
    <w:rsid w:val="007F7FE0"/>
    <w:rsid w:val="00801B2D"/>
    <w:rsid w:val="0080546A"/>
    <w:rsid w:val="00810B76"/>
    <w:rsid w:val="008135C1"/>
    <w:rsid w:val="008144FA"/>
    <w:rsid w:val="008153F2"/>
    <w:rsid w:val="008178EA"/>
    <w:rsid w:val="0082463F"/>
    <w:rsid w:val="008266EF"/>
    <w:rsid w:val="008352EC"/>
    <w:rsid w:val="00835590"/>
    <w:rsid w:val="0083751D"/>
    <w:rsid w:val="00843428"/>
    <w:rsid w:val="00843E6B"/>
    <w:rsid w:val="008468B9"/>
    <w:rsid w:val="00846992"/>
    <w:rsid w:val="008564CD"/>
    <w:rsid w:val="00856E31"/>
    <w:rsid w:val="00860062"/>
    <w:rsid w:val="008603F5"/>
    <w:rsid w:val="00866D96"/>
    <w:rsid w:val="0086777E"/>
    <w:rsid w:val="00871246"/>
    <w:rsid w:val="00877133"/>
    <w:rsid w:val="008851E5"/>
    <w:rsid w:val="0088633C"/>
    <w:rsid w:val="00893535"/>
    <w:rsid w:val="00893ABB"/>
    <w:rsid w:val="008946BC"/>
    <w:rsid w:val="008A1CA7"/>
    <w:rsid w:val="008A3D62"/>
    <w:rsid w:val="008A7A39"/>
    <w:rsid w:val="008B0489"/>
    <w:rsid w:val="008B3CE5"/>
    <w:rsid w:val="008C2A3D"/>
    <w:rsid w:val="008C3E5D"/>
    <w:rsid w:val="008C4621"/>
    <w:rsid w:val="008F3F7B"/>
    <w:rsid w:val="00904F4D"/>
    <w:rsid w:val="00911E68"/>
    <w:rsid w:val="00914249"/>
    <w:rsid w:val="00915070"/>
    <w:rsid w:val="009151FB"/>
    <w:rsid w:val="00924AF6"/>
    <w:rsid w:val="00931D4F"/>
    <w:rsid w:val="00933877"/>
    <w:rsid w:val="009362BF"/>
    <w:rsid w:val="00940492"/>
    <w:rsid w:val="00946902"/>
    <w:rsid w:val="00946D8B"/>
    <w:rsid w:val="0095275F"/>
    <w:rsid w:val="00953C63"/>
    <w:rsid w:val="00954FD3"/>
    <w:rsid w:val="009579E6"/>
    <w:rsid w:val="0096018E"/>
    <w:rsid w:val="00961179"/>
    <w:rsid w:val="00965139"/>
    <w:rsid w:val="009747D9"/>
    <w:rsid w:val="0098175B"/>
    <w:rsid w:val="00985B5F"/>
    <w:rsid w:val="00990E8C"/>
    <w:rsid w:val="00994515"/>
    <w:rsid w:val="009A0513"/>
    <w:rsid w:val="009A35BE"/>
    <w:rsid w:val="009A595C"/>
    <w:rsid w:val="009B01F7"/>
    <w:rsid w:val="009B38B2"/>
    <w:rsid w:val="009C1994"/>
    <w:rsid w:val="009C5C9D"/>
    <w:rsid w:val="009C7053"/>
    <w:rsid w:val="009C7AE2"/>
    <w:rsid w:val="009D12F6"/>
    <w:rsid w:val="009D361F"/>
    <w:rsid w:val="009D38BC"/>
    <w:rsid w:val="009D4D91"/>
    <w:rsid w:val="009D568B"/>
    <w:rsid w:val="009D6DF7"/>
    <w:rsid w:val="009E2910"/>
    <w:rsid w:val="009E4308"/>
    <w:rsid w:val="009E63E2"/>
    <w:rsid w:val="009E7A82"/>
    <w:rsid w:val="009F7A71"/>
    <w:rsid w:val="00A01ECA"/>
    <w:rsid w:val="00A04232"/>
    <w:rsid w:val="00A04A3B"/>
    <w:rsid w:val="00A10C6F"/>
    <w:rsid w:val="00A110AB"/>
    <w:rsid w:val="00A11FCD"/>
    <w:rsid w:val="00A13340"/>
    <w:rsid w:val="00A16168"/>
    <w:rsid w:val="00A17669"/>
    <w:rsid w:val="00A17CA1"/>
    <w:rsid w:val="00A21AA9"/>
    <w:rsid w:val="00A22966"/>
    <w:rsid w:val="00A2425B"/>
    <w:rsid w:val="00A263D7"/>
    <w:rsid w:val="00A30EE8"/>
    <w:rsid w:val="00A31A06"/>
    <w:rsid w:val="00A34B52"/>
    <w:rsid w:val="00A36B9A"/>
    <w:rsid w:val="00A43289"/>
    <w:rsid w:val="00A43612"/>
    <w:rsid w:val="00A474AC"/>
    <w:rsid w:val="00A6119D"/>
    <w:rsid w:val="00A62967"/>
    <w:rsid w:val="00A6535E"/>
    <w:rsid w:val="00A65BE0"/>
    <w:rsid w:val="00A67F91"/>
    <w:rsid w:val="00A70FC2"/>
    <w:rsid w:val="00A71628"/>
    <w:rsid w:val="00A7350B"/>
    <w:rsid w:val="00A73D78"/>
    <w:rsid w:val="00A838C0"/>
    <w:rsid w:val="00A8481E"/>
    <w:rsid w:val="00A864A2"/>
    <w:rsid w:val="00A933ED"/>
    <w:rsid w:val="00AA216B"/>
    <w:rsid w:val="00AB142E"/>
    <w:rsid w:val="00AC1DFB"/>
    <w:rsid w:val="00AC358E"/>
    <w:rsid w:val="00AC59B8"/>
    <w:rsid w:val="00AD1964"/>
    <w:rsid w:val="00AD5FDD"/>
    <w:rsid w:val="00AD64DF"/>
    <w:rsid w:val="00AD7679"/>
    <w:rsid w:val="00AE45FF"/>
    <w:rsid w:val="00AE5FB3"/>
    <w:rsid w:val="00AF3956"/>
    <w:rsid w:val="00AF798A"/>
    <w:rsid w:val="00B061A9"/>
    <w:rsid w:val="00B0687B"/>
    <w:rsid w:val="00B073BB"/>
    <w:rsid w:val="00B07C0B"/>
    <w:rsid w:val="00B1061A"/>
    <w:rsid w:val="00B16768"/>
    <w:rsid w:val="00B2247D"/>
    <w:rsid w:val="00B2413E"/>
    <w:rsid w:val="00B26064"/>
    <w:rsid w:val="00B260D8"/>
    <w:rsid w:val="00B339C0"/>
    <w:rsid w:val="00B34634"/>
    <w:rsid w:val="00B40230"/>
    <w:rsid w:val="00B42DCA"/>
    <w:rsid w:val="00B44C3B"/>
    <w:rsid w:val="00B513FF"/>
    <w:rsid w:val="00B556B3"/>
    <w:rsid w:val="00B568B1"/>
    <w:rsid w:val="00B643C3"/>
    <w:rsid w:val="00B70DB0"/>
    <w:rsid w:val="00B74942"/>
    <w:rsid w:val="00B82385"/>
    <w:rsid w:val="00B83A57"/>
    <w:rsid w:val="00B8435D"/>
    <w:rsid w:val="00B97E15"/>
    <w:rsid w:val="00BA3808"/>
    <w:rsid w:val="00BA5AC2"/>
    <w:rsid w:val="00BA6C7E"/>
    <w:rsid w:val="00BC0615"/>
    <w:rsid w:val="00BC0B64"/>
    <w:rsid w:val="00BC20FA"/>
    <w:rsid w:val="00BC2A57"/>
    <w:rsid w:val="00BC31D3"/>
    <w:rsid w:val="00BC37A3"/>
    <w:rsid w:val="00BC6516"/>
    <w:rsid w:val="00BC68C0"/>
    <w:rsid w:val="00BC7C67"/>
    <w:rsid w:val="00BD04AB"/>
    <w:rsid w:val="00BD2F53"/>
    <w:rsid w:val="00BD46A5"/>
    <w:rsid w:val="00BD54B3"/>
    <w:rsid w:val="00BD73BF"/>
    <w:rsid w:val="00BE1767"/>
    <w:rsid w:val="00BE1F4E"/>
    <w:rsid w:val="00BE2B66"/>
    <w:rsid w:val="00BE57F2"/>
    <w:rsid w:val="00BF1349"/>
    <w:rsid w:val="00BF2982"/>
    <w:rsid w:val="00BF40D7"/>
    <w:rsid w:val="00BF5619"/>
    <w:rsid w:val="00BF774B"/>
    <w:rsid w:val="00C01964"/>
    <w:rsid w:val="00C03545"/>
    <w:rsid w:val="00C10FFB"/>
    <w:rsid w:val="00C207A9"/>
    <w:rsid w:val="00C236DB"/>
    <w:rsid w:val="00C25E1A"/>
    <w:rsid w:val="00C32AC7"/>
    <w:rsid w:val="00C37241"/>
    <w:rsid w:val="00C401FF"/>
    <w:rsid w:val="00C42065"/>
    <w:rsid w:val="00C5754A"/>
    <w:rsid w:val="00C64AE2"/>
    <w:rsid w:val="00C659DB"/>
    <w:rsid w:val="00C73C6E"/>
    <w:rsid w:val="00C74758"/>
    <w:rsid w:val="00C74965"/>
    <w:rsid w:val="00C80D84"/>
    <w:rsid w:val="00C83AC3"/>
    <w:rsid w:val="00C85DCE"/>
    <w:rsid w:val="00C869FF"/>
    <w:rsid w:val="00CA1D96"/>
    <w:rsid w:val="00CA3EA6"/>
    <w:rsid w:val="00CA69E3"/>
    <w:rsid w:val="00CB0773"/>
    <w:rsid w:val="00CB1298"/>
    <w:rsid w:val="00CB6B36"/>
    <w:rsid w:val="00CB6DBD"/>
    <w:rsid w:val="00CC5516"/>
    <w:rsid w:val="00CC7BA6"/>
    <w:rsid w:val="00CD007A"/>
    <w:rsid w:val="00CD0902"/>
    <w:rsid w:val="00CD4014"/>
    <w:rsid w:val="00CD50A9"/>
    <w:rsid w:val="00CD55C6"/>
    <w:rsid w:val="00CD7B71"/>
    <w:rsid w:val="00CE06C1"/>
    <w:rsid w:val="00CE2145"/>
    <w:rsid w:val="00CE6679"/>
    <w:rsid w:val="00CF04B0"/>
    <w:rsid w:val="00CF30BC"/>
    <w:rsid w:val="00CF3261"/>
    <w:rsid w:val="00CF35B8"/>
    <w:rsid w:val="00CF42A1"/>
    <w:rsid w:val="00CF4FBD"/>
    <w:rsid w:val="00CF5E29"/>
    <w:rsid w:val="00D05659"/>
    <w:rsid w:val="00D064D5"/>
    <w:rsid w:val="00D141E0"/>
    <w:rsid w:val="00D14217"/>
    <w:rsid w:val="00D14CC6"/>
    <w:rsid w:val="00D20018"/>
    <w:rsid w:val="00D20A41"/>
    <w:rsid w:val="00D21F40"/>
    <w:rsid w:val="00D22640"/>
    <w:rsid w:val="00D22D42"/>
    <w:rsid w:val="00D26A58"/>
    <w:rsid w:val="00D26DA5"/>
    <w:rsid w:val="00D31642"/>
    <w:rsid w:val="00D31B80"/>
    <w:rsid w:val="00D535D5"/>
    <w:rsid w:val="00D71C24"/>
    <w:rsid w:val="00D746C2"/>
    <w:rsid w:val="00D747A6"/>
    <w:rsid w:val="00D8146A"/>
    <w:rsid w:val="00D95809"/>
    <w:rsid w:val="00D95B2D"/>
    <w:rsid w:val="00D95B58"/>
    <w:rsid w:val="00DC1499"/>
    <w:rsid w:val="00DC2362"/>
    <w:rsid w:val="00DC6B35"/>
    <w:rsid w:val="00DD4038"/>
    <w:rsid w:val="00DD756E"/>
    <w:rsid w:val="00DE6882"/>
    <w:rsid w:val="00DF0E4D"/>
    <w:rsid w:val="00DF769F"/>
    <w:rsid w:val="00E07E29"/>
    <w:rsid w:val="00E11AC2"/>
    <w:rsid w:val="00E17FBB"/>
    <w:rsid w:val="00E21482"/>
    <w:rsid w:val="00E23EC6"/>
    <w:rsid w:val="00E26323"/>
    <w:rsid w:val="00E26ECF"/>
    <w:rsid w:val="00E32914"/>
    <w:rsid w:val="00E3784D"/>
    <w:rsid w:val="00E3797B"/>
    <w:rsid w:val="00E41222"/>
    <w:rsid w:val="00E41998"/>
    <w:rsid w:val="00E42781"/>
    <w:rsid w:val="00E42C29"/>
    <w:rsid w:val="00E47FB8"/>
    <w:rsid w:val="00E52846"/>
    <w:rsid w:val="00E5437F"/>
    <w:rsid w:val="00E548FC"/>
    <w:rsid w:val="00E63150"/>
    <w:rsid w:val="00E6338E"/>
    <w:rsid w:val="00E65DE1"/>
    <w:rsid w:val="00E708A0"/>
    <w:rsid w:val="00E7138E"/>
    <w:rsid w:val="00E71DCF"/>
    <w:rsid w:val="00E73799"/>
    <w:rsid w:val="00E739F5"/>
    <w:rsid w:val="00E75E05"/>
    <w:rsid w:val="00E808BD"/>
    <w:rsid w:val="00E83609"/>
    <w:rsid w:val="00E84D88"/>
    <w:rsid w:val="00E85AB5"/>
    <w:rsid w:val="00E86CDD"/>
    <w:rsid w:val="00E907D5"/>
    <w:rsid w:val="00E91A05"/>
    <w:rsid w:val="00E91AE3"/>
    <w:rsid w:val="00E9498E"/>
    <w:rsid w:val="00EA074B"/>
    <w:rsid w:val="00EA1A4C"/>
    <w:rsid w:val="00EA2539"/>
    <w:rsid w:val="00EA3C16"/>
    <w:rsid w:val="00EB6A26"/>
    <w:rsid w:val="00EB77A3"/>
    <w:rsid w:val="00EC37A6"/>
    <w:rsid w:val="00EC3ACB"/>
    <w:rsid w:val="00EC3F5C"/>
    <w:rsid w:val="00EC63FA"/>
    <w:rsid w:val="00ED30F7"/>
    <w:rsid w:val="00ED3509"/>
    <w:rsid w:val="00EE0563"/>
    <w:rsid w:val="00EE3583"/>
    <w:rsid w:val="00EE7E3B"/>
    <w:rsid w:val="00EF10CA"/>
    <w:rsid w:val="00EF2990"/>
    <w:rsid w:val="00EF2E6F"/>
    <w:rsid w:val="00EF3717"/>
    <w:rsid w:val="00EF6D64"/>
    <w:rsid w:val="00F0151F"/>
    <w:rsid w:val="00F022E3"/>
    <w:rsid w:val="00F0428F"/>
    <w:rsid w:val="00F0483A"/>
    <w:rsid w:val="00F12AC7"/>
    <w:rsid w:val="00F22A99"/>
    <w:rsid w:val="00F24FFE"/>
    <w:rsid w:val="00F2603A"/>
    <w:rsid w:val="00F27E3C"/>
    <w:rsid w:val="00F36783"/>
    <w:rsid w:val="00F433C6"/>
    <w:rsid w:val="00F45DD2"/>
    <w:rsid w:val="00F47B79"/>
    <w:rsid w:val="00F547F0"/>
    <w:rsid w:val="00F54CB6"/>
    <w:rsid w:val="00F71C3C"/>
    <w:rsid w:val="00F723CA"/>
    <w:rsid w:val="00F74B79"/>
    <w:rsid w:val="00F832AE"/>
    <w:rsid w:val="00F90D01"/>
    <w:rsid w:val="00F95857"/>
    <w:rsid w:val="00FA1B48"/>
    <w:rsid w:val="00FA29D2"/>
    <w:rsid w:val="00FA2C46"/>
    <w:rsid w:val="00FA78FF"/>
    <w:rsid w:val="00FB0BC7"/>
    <w:rsid w:val="00FB0FE4"/>
    <w:rsid w:val="00FB22B4"/>
    <w:rsid w:val="00FB3034"/>
    <w:rsid w:val="00FB3531"/>
    <w:rsid w:val="00FB4188"/>
    <w:rsid w:val="00FC2ADD"/>
    <w:rsid w:val="00FC4B44"/>
    <w:rsid w:val="00FD286B"/>
    <w:rsid w:val="00FD2F15"/>
    <w:rsid w:val="00FD3385"/>
    <w:rsid w:val="00FD4508"/>
    <w:rsid w:val="00FD594B"/>
    <w:rsid w:val="00FD7771"/>
    <w:rsid w:val="00FE1BAC"/>
    <w:rsid w:val="00FE2DDF"/>
    <w:rsid w:val="00FE3106"/>
    <w:rsid w:val="00FE4213"/>
    <w:rsid w:val="00FE78FD"/>
    <w:rsid w:val="00FE7F24"/>
    <w:rsid w:val="00FF3823"/>
    <w:rsid w:val="00FF3BDF"/>
    <w:rsid w:val="00FF41FD"/>
    <w:rsid w:val="00FF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025AD-5279-42C8-B5BE-B9DB7C4A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CD"/>
  </w:style>
  <w:style w:type="paragraph" w:styleId="1">
    <w:name w:val="heading 1"/>
    <w:basedOn w:val="a"/>
    <w:next w:val="a"/>
    <w:link w:val="10"/>
    <w:uiPriority w:val="9"/>
    <w:qFormat/>
    <w:rsid w:val="00DE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C73C6E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uiPriority w:val="99"/>
    <w:rsid w:val="00491E21"/>
    <w:pPr>
      <w:widowControl w:val="0"/>
      <w:autoSpaceDE w:val="0"/>
      <w:autoSpaceDN w:val="0"/>
      <w:adjustRightInd w:val="0"/>
      <w:spacing w:after="0" w:line="346" w:lineRule="exact"/>
      <w:ind w:hanging="338"/>
      <w:jc w:val="both"/>
    </w:pPr>
    <w:rPr>
      <w:rFonts w:ascii="Georgia" w:hAnsi="Georgia"/>
      <w:sz w:val="24"/>
      <w:szCs w:val="24"/>
    </w:rPr>
  </w:style>
  <w:style w:type="paragraph" w:customStyle="1" w:styleId="Style22">
    <w:name w:val="Style22"/>
    <w:basedOn w:val="a"/>
    <w:uiPriority w:val="99"/>
    <w:rsid w:val="00491E21"/>
    <w:pPr>
      <w:widowControl w:val="0"/>
      <w:autoSpaceDE w:val="0"/>
      <w:autoSpaceDN w:val="0"/>
      <w:adjustRightInd w:val="0"/>
      <w:spacing w:after="0" w:line="351" w:lineRule="exact"/>
      <w:ind w:firstLine="590"/>
    </w:pPr>
    <w:rPr>
      <w:rFonts w:ascii="Georgia" w:hAnsi="Georgia"/>
      <w:sz w:val="24"/>
      <w:szCs w:val="24"/>
    </w:rPr>
  </w:style>
  <w:style w:type="character" w:customStyle="1" w:styleId="FontStyle35">
    <w:name w:val="Font Style35"/>
    <w:basedOn w:val="a0"/>
    <w:uiPriority w:val="99"/>
    <w:rsid w:val="00491E21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491E2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491E21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491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516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uiPriority w:val="99"/>
    <w:rsid w:val="00097734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table" w:styleId="a5">
    <w:name w:val="Table Grid"/>
    <w:basedOn w:val="a1"/>
    <w:uiPriority w:val="59"/>
    <w:rsid w:val="001C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4D17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hAnsi="Georgia"/>
      <w:sz w:val="24"/>
      <w:szCs w:val="24"/>
    </w:rPr>
  </w:style>
  <w:style w:type="paragraph" w:customStyle="1" w:styleId="Style18">
    <w:name w:val="Style18"/>
    <w:basedOn w:val="a"/>
    <w:uiPriority w:val="99"/>
    <w:rsid w:val="004D17F6"/>
    <w:pPr>
      <w:widowControl w:val="0"/>
      <w:autoSpaceDE w:val="0"/>
      <w:autoSpaceDN w:val="0"/>
      <w:adjustRightInd w:val="0"/>
      <w:spacing w:after="0" w:line="348" w:lineRule="exact"/>
      <w:ind w:hanging="360"/>
      <w:jc w:val="both"/>
    </w:pPr>
    <w:rPr>
      <w:rFonts w:ascii="Georgia" w:hAnsi="Georgia"/>
      <w:sz w:val="24"/>
      <w:szCs w:val="24"/>
    </w:rPr>
  </w:style>
  <w:style w:type="paragraph" w:customStyle="1" w:styleId="Style33">
    <w:name w:val="Style33"/>
    <w:basedOn w:val="a"/>
    <w:uiPriority w:val="99"/>
    <w:rsid w:val="004D17F6"/>
    <w:pPr>
      <w:widowControl w:val="0"/>
      <w:autoSpaceDE w:val="0"/>
      <w:autoSpaceDN w:val="0"/>
      <w:adjustRightInd w:val="0"/>
      <w:spacing w:after="0" w:line="374" w:lineRule="exact"/>
      <w:ind w:firstLine="727"/>
    </w:pPr>
    <w:rPr>
      <w:rFonts w:ascii="Georgia" w:hAnsi="Georgia"/>
      <w:sz w:val="24"/>
      <w:szCs w:val="24"/>
    </w:rPr>
  </w:style>
  <w:style w:type="character" w:customStyle="1" w:styleId="FontStyle40">
    <w:name w:val="Font Style40"/>
    <w:basedOn w:val="a0"/>
    <w:uiPriority w:val="99"/>
    <w:rsid w:val="004D17F6"/>
    <w:rPr>
      <w:rFonts w:ascii="Palatino Linotype" w:hAnsi="Palatino Linotype" w:cs="Palatino Linotype"/>
      <w:b/>
      <w:bCs/>
      <w:i/>
      <w:iCs/>
      <w:sz w:val="10"/>
      <w:szCs w:val="10"/>
    </w:rPr>
  </w:style>
  <w:style w:type="paragraph" w:customStyle="1" w:styleId="Style8">
    <w:name w:val="Style8"/>
    <w:basedOn w:val="a"/>
    <w:uiPriority w:val="99"/>
    <w:rsid w:val="004D17F6"/>
    <w:pPr>
      <w:widowControl w:val="0"/>
      <w:autoSpaceDE w:val="0"/>
      <w:autoSpaceDN w:val="0"/>
      <w:adjustRightInd w:val="0"/>
      <w:spacing w:after="0" w:line="353" w:lineRule="exact"/>
      <w:ind w:hanging="346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uiPriority w:val="99"/>
    <w:rsid w:val="004D17F6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10">
    <w:name w:val="Style10"/>
    <w:basedOn w:val="a"/>
    <w:uiPriority w:val="99"/>
    <w:rsid w:val="004D17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hAnsi="Georgia"/>
      <w:sz w:val="24"/>
      <w:szCs w:val="24"/>
    </w:rPr>
  </w:style>
  <w:style w:type="paragraph" w:customStyle="1" w:styleId="Style26">
    <w:name w:val="Style26"/>
    <w:basedOn w:val="a"/>
    <w:uiPriority w:val="99"/>
    <w:rsid w:val="004D17F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Georgia" w:hAnsi="Georgia"/>
      <w:sz w:val="24"/>
      <w:szCs w:val="24"/>
    </w:rPr>
  </w:style>
  <w:style w:type="paragraph" w:customStyle="1" w:styleId="Style23">
    <w:name w:val="Style23"/>
    <w:basedOn w:val="a"/>
    <w:uiPriority w:val="99"/>
    <w:rsid w:val="00340201"/>
    <w:pPr>
      <w:widowControl w:val="0"/>
      <w:autoSpaceDE w:val="0"/>
      <w:autoSpaceDN w:val="0"/>
      <w:adjustRightInd w:val="0"/>
      <w:spacing w:after="0" w:line="349" w:lineRule="exact"/>
      <w:ind w:hanging="331"/>
      <w:jc w:val="both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uiPriority w:val="99"/>
    <w:rsid w:val="003402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hAnsi="Georgia"/>
      <w:sz w:val="24"/>
      <w:szCs w:val="24"/>
    </w:rPr>
  </w:style>
  <w:style w:type="paragraph" w:customStyle="1" w:styleId="Style24">
    <w:name w:val="Style24"/>
    <w:basedOn w:val="a"/>
    <w:uiPriority w:val="99"/>
    <w:rsid w:val="00340201"/>
    <w:pPr>
      <w:widowControl w:val="0"/>
      <w:autoSpaceDE w:val="0"/>
      <w:autoSpaceDN w:val="0"/>
      <w:adjustRightInd w:val="0"/>
      <w:spacing w:after="0" w:line="372" w:lineRule="exact"/>
      <w:jc w:val="both"/>
    </w:pPr>
    <w:rPr>
      <w:rFonts w:ascii="Georgia" w:hAnsi="Georgia"/>
      <w:sz w:val="24"/>
      <w:szCs w:val="24"/>
    </w:rPr>
  </w:style>
  <w:style w:type="paragraph" w:customStyle="1" w:styleId="Style1">
    <w:name w:val="Style1"/>
    <w:basedOn w:val="a"/>
    <w:uiPriority w:val="99"/>
    <w:rsid w:val="005655EE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19">
    <w:name w:val="Style19"/>
    <w:basedOn w:val="a"/>
    <w:uiPriority w:val="99"/>
    <w:rsid w:val="005655EE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8">
    <w:name w:val="Style28"/>
    <w:basedOn w:val="a"/>
    <w:uiPriority w:val="99"/>
    <w:rsid w:val="00EB6A26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styleId="a6">
    <w:name w:val="List Paragraph"/>
    <w:basedOn w:val="a"/>
    <w:uiPriority w:val="34"/>
    <w:qFormat/>
    <w:rsid w:val="00D746C2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C73C6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31"/>
    <w:rsid w:val="00C73C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7"/>
    <w:rsid w:val="00C73C6E"/>
    <w:pPr>
      <w:widowControl w:val="0"/>
      <w:shd w:val="clear" w:color="auto" w:fill="FFFFFF"/>
      <w:spacing w:after="0" w:line="324" w:lineRule="exact"/>
      <w:ind w:hanging="21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E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Нормальный (таблица)"/>
    <w:basedOn w:val="a"/>
    <w:next w:val="a"/>
    <w:uiPriority w:val="99"/>
    <w:rsid w:val="00DE68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DE6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DE688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DE6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rsid w:val="00347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8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58A2"/>
  </w:style>
  <w:style w:type="paragraph" w:styleId="ae">
    <w:name w:val="footer"/>
    <w:basedOn w:val="a"/>
    <w:link w:val="af"/>
    <w:uiPriority w:val="99"/>
    <w:unhideWhenUsed/>
    <w:rsid w:val="0078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58A2"/>
  </w:style>
  <w:style w:type="paragraph" w:styleId="af0">
    <w:name w:val="Body Text Indent"/>
    <w:basedOn w:val="a"/>
    <w:link w:val="af1"/>
    <w:uiPriority w:val="99"/>
    <w:semiHidden/>
    <w:rsid w:val="005A0C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A0C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5A0C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Заголовок Знак"/>
    <w:basedOn w:val="a0"/>
    <w:link w:val="af2"/>
    <w:rsid w:val="005A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D747A6"/>
    <w:pPr>
      <w:widowControl w:val="0"/>
      <w:autoSpaceDE w:val="0"/>
      <w:autoSpaceDN w:val="0"/>
      <w:adjustRightInd w:val="0"/>
      <w:spacing w:after="0" w:line="370" w:lineRule="exact"/>
      <w:ind w:firstLine="715"/>
      <w:jc w:val="both"/>
    </w:pPr>
    <w:rPr>
      <w:rFonts w:ascii="Georgia" w:hAnsi="Georgia"/>
      <w:sz w:val="24"/>
      <w:szCs w:val="24"/>
    </w:rPr>
  </w:style>
  <w:style w:type="paragraph" w:customStyle="1" w:styleId="Style32">
    <w:name w:val="Style32"/>
    <w:basedOn w:val="a"/>
    <w:uiPriority w:val="99"/>
    <w:rsid w:val="00D747A6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44">
    <w:name w:val="Font Style44"/>
    <w:basedOn w:val="a0"/>
    <w:uiPriority w:val="99"/>
    <w:rsid w:val="00D747A6"/>
    <w:rPr>
      <w:rFonts w:ascii="Georgia" w:hAnsi="Georgia" w:cs="Georgia"/>
      <w:b/>
      <w:bCs/>
      <w:spacing w:val="-30"/>
      <w:sz w:val="46"/>
      <w:szCs w:val="46"/>
    </w:rPr>
  </w:style>
  <w:style w:type="table" w:customStyle="1" w:styleId="11">
    <w:name w:val="Сетка таблицы1"/>
    <w:basedOn w:val="a1"/>
    <w:next w:val="a5"/>
    <w:uiPriority w:val="59"/>
    <w:rsid w:val="002D43C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rsid w:val="00D141E0"/>
    <w:rPr>
      <w:rFonts w:cs="Times New Roman"/>
    </w:rPr>
  </w:style>
  <w:style w:type="table" w:customStyle="1" w:styleId="21">
    <w:name w:val="Сетка таблицы2"/>
    <w:basedOn w:val="a1"/>
    <w:next w:val="a5"/>
    <w:uiPriority w:val="59"/>
    <w:rsid w:val="005C38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5"/>
    <w:uiPriority w:val="59"/>
    <w:rsid w:val="00A17C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C3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basedOn w:val="a0"/>
    <w:link w:val="ConsPlusNormal0"/>
    <w:locked/>
    <w:rsid w:val="00BC31D3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0">
    <w:name w:val="ConsPlusNormal"/>
    <w:link w:val="ConsPlusNormal"/>
    <w:rsid w:val="00BC3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NoSpacingChar">
    <w:name w:val="No Spacing Char"/>
    <w:link w:val="NoSpacing1"/>
    <w:locked/>
    <w:rsid w:val="00BC31D3"/>
    <w:rPr>
      <w:rFonts w:ascii="Calibri" w:hAnsi="Calibri" w:cs="Calibri"/>
    </w:rPr>
  </w:style>
  <w:style w:type="paragraph" w:customStyle="1" w:styleId="NoSpacing1">
    <w:name w:val="No Spacing1"/>
    <w:link w:val="NoSpacingChar"/>
    <w:rsid w:val="00BC31D3"/>
    <w:pPr>
      <w:spacing w:after="0" w:line="240" w:lineRule="auto"/>
      <w:ind w:firstLine="709"/>
      <w:jc w:val="both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6760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83A5-5959-4070-A0E8-880E0D36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6474</Words>
  <Characters>36903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zhms</cp:lastModifiedBy>
  <cp:revision>40</cp:revision>
  <cp:lastPrinted>2019-06-28T12:06:00Z</cp:lastPrinted>
  <dcterms:created xsi:type="dcterms:W3CDTF">2019-06-28T08:36:00Z</dcterms:created>
  <dcterms:modified xsi:type="dcterms:W3CDTF">2019-06-28T12:07:00Z</dcterms:modified>
</cp:coreProperties>
</file>