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45" w:rsidRDefault="00847C45" w:rsidP="00847C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847C45" w:rsidTr="003478E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45" w:rsidRDefault="00847C45" w:rsidP="0034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47C45" w:rsidRDefault="00847C45" w:rsidP="00847C45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567"/>
        <w:gridCol w:w="3367"/>
      </w:tblGrid>
      <w:tr w:rsidR="00847C45" w:rsidTr="003478E4">
        <w:trPr>
          <w:trHeight w:val="20"/>
        </w:trPr>
        <w:tc>
          <w:tcPr>
            <w:tcW w:w="5637" w:type="dxa"/>
            <w:hideMark/>
          </w:tcPr>
          <w:p w:rsidR="00847C45" w:rsidRDefault="00847C45" w:rsidP="003478E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Гиалуронидаза</w:t>
            </w:r>
          </w:p>
        </w:tc>
        <w:tc>
          <w:tcPr>
            <w:tcW w:w="567" w:type="dxa"/>
          </w:tcPr>
          <w:p w:rsidR="00847C45" w:rsidRDefault="00847C45" w:rsidP="0034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847C45" w:rsidRDefault="00847C45" w:rsidP="003478E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847C45" w:rsidTr="003478E4">
        <w:trPr>
          <w:trHeight w:val="20"/>
        </w:trPr>
        <w:tc>
          <w:tcPr>
            <w:tcW w:w="5637" w:type="dxa"/>
            <w:hideMark/>
          </w:tcPr>
          <w:p w:rsidR="00847C45" w:rsidRDefault="00847C45" w:rsidP="003478E4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Гиалуронидаза</w:t>
            </w:r>
          </w:p>
        </w:tc>
        <w:tc>
          <w:tcPr>
            <w:tcW w:w="567" w:type="dxa"/>
          </w:tcPr>
          <w:p w:rsidR="00847C45" w:rsidRDefault="00847C45" w:rsidP="0034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47C45" w:rsidRDefault="00847C45" w:rsidP="003478E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47C45" w:rsidTr="003478E4">
        <w:trPr>
          <w:trHeight w:val="328"/>
        </w:trPr>
        <w:tc>
          <w:tcPr>
            <w:tcW w:w="5637" w:type="dxa"/>
            <w:hideMark/>
          </w:tcPr>
          <w:p w:rsidR="00847C45" w:rsidRPr="00817BCE" w:rsidRDefault="00847C45" w:rsidP="003478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CA1A9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yaluronidas</w:t>
            </w:r>
            <w:r w:rsidR="00817B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567" w:type="dxa"/>
          </w:tcPr>
          <w:p w:rsidR="00847C45" w:rsidRDefault="00847C45" w:rsidP="0034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hideMark/>
          </w:tcPr>
          <w:p w:rsidR="00847C45" w:rsidRDefault="00847C45" w:rsidP="003478E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47C45" w:rsidRDefault="00847C45" w:rsidP="00847C45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847C45" w:rsidTr="003478E4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C45" w:rsidRDefault="00847C45" w:rsidP="003478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47C45" w:rsidRDefault="003478E4" w:rsidP="00CF4CB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Субстанция представляет собой фермент</w:t>
      </w:r>
      <w:r w:rsidR="00847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получаемый из семенников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млекопитающих</w:t>
      </w:r>
      <w:r w:rsidR="00874E5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(например, бычьих) и способный гидролиз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овать </w:t>
      </w:r>
      <w:proofErr w:type="gramStart"/>
      <w:r w:rsidR="00C235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кислые</w:t>
      </w:r>
      <w:proofErr w:type="gramEnd"/>
      <w:r w:rsidR="00C235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мукополисахариды</w:t>
      </w:r>
      <w:r w:rsidR="00847C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47C45" w:rsidRDefault="00CA37F8" w:rsidP="00CF4CB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Гиалуронидазная активность должна быть не менее 300 МЕ/мг </w:t>
      </w:r>
      <w:r w:rsidR="00C235E0">
        <w:rPr>
          <w:rFonts w:ascii="Times New Roman" w:eastAsia="Times New Roman" w:hAnsi="Times New Roman"/>
          <w:sz w:val="28"/>
          <w:szCs w:val="28"/>
        </w:rPr>
        <w:t>в пересчете на сухое вещество</w:t>
      </w:r>
      <w:r w:rsidR="00847C45">
        <w:rPr>
          <w:rFonts w:ascii="Times New Roman" w:eastAsia="Times New Roman" w:hAnsi="Times New Roman"/>
          <w:sz w:val="28"/>
          <w:szCs w:val="28"/>
        </w:rPr>
        <w:t>.</w:t>
      </w:r>
    </w:p>
    <w:p w:rsidR="00847C45" w:rsidRDefault="00847C45" w:rsidP="00CF4CBE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47C45" w:rsidRDefault="00847C45" w:rsidP="00CF4C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90543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Белый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 w:rsidR="00DE2BD1">
        <w:rPr>
          <w:rFonts w:ascii="Times New Roman" w:eastAsia="Times New Roman" w:hAnsi="Times New Roman"/>
          <w:color w:val="000000"/>
          <w:sz w:val="28"/>
          <w:szCs w:val="28"/>
        </w:rPr>
        <w:t>почти белый аморфный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порошок.</w:t>
      </w:r>
    </w:p>
    <w:p w:rsidR="00847C45" w:rsidRPr="00905436" w:rsidRDefault="00847C45" w:rsidP="00CF4CB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D1886">
        <w:rPr>
          <w:rFonts w:ascii="Times New Roman" w:eastAsia="Times New Roman" w:hAnsi="Times New Roman"/>
          <w:b/>
          <w:color w:val="000000"/>
          <w:sz w:val="28"/>
          <w:szCs w:val="28"/>
        </w:rPr>
        <w:t>Растворимость.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</w:t>
      </w:r>
      <w:r w:rsidRPr="000D1886">
        <w:rPr>
          <w:rFonts w:ascii="Times New Roman" w:eastAsia="Times New Roman" w:hAnsi="Times New Roman"/>
          <w:color w:val="000000"/>
          <w:sz w:val="28"/>
          <w:szCs w:val="28"/>
        </w:rPr>
        <w:t>астворим в воде,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нерастворим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спирте 96 % и ацетоне</w:t>
      </w:r>
      <w:r w:rsidRPr="000D18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47C45" w:rsidRPr="00CA37F8" w:rsidRDefault="00DE2BD1" w:rsidP="00CF4C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>Подлинность</w:t>
      </w:r>
      <w:r w:rsidR="00CA37F8"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>. 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Ферментативная активность</w:t>
      </w:r>
      <w:r w:rsidR="00847C45" w:rsidRPr="00633140">
        <w:rPr>
          <w:rFonts w:ascii="Times New Roman" w:eastAsia="Times New Roman" w:hAnsi="Times New Roman"/>
          <w:i/>
          <w:color w:val="000000"/>
          <w:spacing w:val="-6"/>
          <w:sz w:val="28"/>
          <w:szCs w:val="28"/>
        </w:rPr>
        <w:t>.</w:t>
      </w:r>
      <w:r w:rsidR="00847C45">
        <w:rPr>
          <w:rFonts w:ascii="Times New Roman" w:eastAsia="Times New Roman" w:hAnsi="Times New Roman"/>
          <w:b/>
          <w:color w:val="000000"/>
          <w:spacing w:val="-6"/>
          <w:sz w:val="28"/>
          <w:szCs w:val="28"/>
        </w:rPr>
        <w:t xml:space="preserve"> </w:t>
      </w:r>
      <w:r w:rsidR="00847C45" w:rsidRPr="0063314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Раствор субстанции в натрия хлорида растворе 0,9 % с </w:t>
      </w:r>
      <w:r w:rsidR="00CA37F8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удельной активностью</w:t>
      </w:r>
      <w:r w:rsidR="00847C45" w:rsidRPr="0063314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около 100 МЕ/мл </w:t>
      </w:r>
      <w:r w:rsidR="0027634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гидролизует</w:t>
      </w:r>
      <w:r w:rsidR="00847C45" w:rsidRPr="0063314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равный объём </w:t>
      </w:r>
      <w:r w:rsidR="00847C4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1 % раствора </w:t>
      </w:r>
      <w:r w:rsidR="00CF4CBE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стандартного образца </w:t>
      </w:r>
      <w:r w:rsidR="00847C45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натрия гиалуроната в течение 1 мин при температуре 20</w:t>
      </w:r>
      <w:proofErr w:type="gramStart"/>
      <w:r w:rsidR="0027634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 </w:t>
      </w:r>
      <w:r w:rsidR="00847C45">
        <w:rPr>
          <w:rFonts w:ascii="Times New Roman" w:eastAsia="Times New Roman" w:hAnsi="Times New Roman"/>
          <w:sz w:val="28"/>
          <w:szCs w:val="28"/>
        </w:rPr>
        <w:t>°С</w:t>
      </w:r>
      <w:proofErr w:type="gramEnd"/>
      <w:r w:rsidR="0027634B">
        <w:rPr>
          <w:rFonts w:ascii="Times New Roman" w:eastAsia="Times New Roman" w:hAnsi="Times New Roman"/>
          <w:sz w:val="28"/>
          <w:szCs w:val="28"/>
        </w:rPr>
        <w:t xml:space="preserve">; </w:t>
      </w:r>
      <w:r w:rsidR="00A263D8">
        <w:rPr>
          <w:rFonts w:ascii="Times New Roman" w:eastAsia="Times New Roman" w:hAnsi="Times New Roman"/>
          <w:sz w:val="28"/>
          <w:szCs w:val="28"/>
        </w:rPr>
        <w:t xml:space="preserve">вязкость </w:t>
      </w:r>
      <w:r w:rsidR="0027634B">
        <w:rPr>
          <w:rFonts w:ascii="Times New Roman" w:eastAsia="Times New Roman" w:hAnsi="Times New Roman"/>
          <w:sz w:val="28"/>
          <w:szCs w:val="28"/>
        </w:rPr>
        <w:t>д</w:t>
      </w:r>
      <w:r w:rsidR="00A263D8">
        <w:rPr>
          <w:rFonts w:ascii="Times New Roman" w:eastAsia="Times New Roman" w:hAnsi="Times New Roman"/>
          <w:sz w:val="28"/>
          <w:szCs w:val="28"/>
        </w:rPr>
        <w:t>олжна</w:t>
      </w:r>
      <w:r w:rsidR="0027634B">
        <w:rPr>
          <w:rFonts w:ascii="Times New Roman" w:eastAsia="Times New Roman" w:hAnsi="Times New Roman"/>
          <w:sz w:val="28"/>
          <w:szCs w:val="28"/>
        </w:rPr>
        <w:t xml:space="preserve"> </w:t>
      </w:r>
      <w:r w:rsidR="00C9595E">
        <w:rPr>
          <w:rFonts w:ascii="Times New Roman" w:eastAsia="Times New Roman" w:hAnsi="Times New Roman"/>
          <w:sz w:val="28"/>
          <w:szCs w:val="28"/>
        </w:rPr>
        <w:t>уменьшиться</w:t>
      </w:r>
      <w:r w:rsidR="00847C45">
        <w:rPr>
          <w:rFonts w:ascii="Times New Roman" w:eastAsia="Times New Roman" w:hAnsi="Times New Roman"/>
          <w:sz w:val="28"/>
          <w:szCs w:val="28"/>
        </w:rPr>
        <w:t xml:space="preserve"> </w:t>
      </w:r>
      <w:r w:rsidR="0027634B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(ОФС «Вязкость»)</w:t>
      </w:r>
      <w:r w:rsidR="00847C45">
        <w:rPr>
          <w:rFonts w:ascii="Times New Roman" w:eastAsia="Times New Roman" w:hAnsi="Times New Roman"/>
          <w:sz w:val="28"/>
          <w:szCs w:val="28"/>
        </w:rPr>
        <w:t xml:space="preserve">. </w:t>
      </w:r>
      <w:r w:rsidR="00C9595E">
        <w:rPr>
          <w:rFonts w:ascii="Times New Roman" w:eastAsia="Times New Roman" w:hAnsi="Times New Roman"/>
          <w:sz w:val="28"/>
          <w:szCs w:val="28"/>
        </w:rPr>
        <w:t>При предварительной инактивации гиалуронидазы нагреванием</w:t>
      </w:r>
      <w:r w:rsidR="00847C45">
        <w:rPr>
          <w:rFonts w:ascii="Times New Roman" w:eastAsia="Times New Roman" w:hAnsi="Times New Roman"/>
          <w:sz w:val="28"/>
          <w:szCs w:val="28"/>
        </w:rPr>
        <w:t xml:space="preserve"> при 100</w:t>
      </w:r>
      <w:proofErr w:type="gramStart"/>
      <w:r w:rsidR="00847C45">
        <w:rPr>
          <w:rFonts w:ascii="Times New Roman" w:eastAsia="Times New Roman" w:hAnsi="Times New Roman"/>
          <w:sz w:val="28"/>
          <w:szCs w:val="28"/>
        </w:rPr>
        <w:t> °С</w:t>
      </w:r>
      <w:proofErr w:type="gramEnd"/>
      <w:r w:rsidR="00847C45">
        <w:rPr>
          <w:rFonts w:ascii="Times New Roman" w:eastAsia="Times New Roman" w:hAnsi="Times New Roman"/>
          <w:sz w:val="28"/>
          <w:szCs w:val="28"/>
        </w:rPr>
        <w:t xml:space="preserve"> в течение 30 мин</w:t>
      </w:r>
      <w:r w:rsidR="00C9595E">
        <w:rPr>
          <w:rFonts w:ascii="Times New Roman" w:eastAsia="Times New Roman" w:hAnsi="Times New Roman"/>
          <w:sz w:val="28"/>
          <w:szCs w:val="28"/>
        </w:rPr>
        <w:t xml:space="preserve"> вязкость остается неизменной</w:t>
      </w:r>
      <w:r w:rsidR="00847C45">
        <w:rPr>
          <w:rFonts w:ascii="Times New Roman" w:eastAsia="Times New Roman" w:hAnsi="Times New Roman"/>
          <w:sz w:val="28"/>
          <w:szCs w:val="28"/>
        </w:rPr>
        <w:t>.</w:t>
      </w:r>
    </w:p>
    <w:p w:rsidR="00847C45" w:rsidRPr="002F1008" w:rsidRDefault="00847C45" w:rsidP="00CF4C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</w:rPr>
      </w:pPr>
      <w:r w:rsidRPr="00462263">
        <w:rPr>
          <w:rFonts w:ascii="Times New Roman" w:hAnsi="Times New Roman"/>
          <w:b/>
          <w:sz w:val="28"/>
          <w:szCs w:val="28"/>
        </w:rPr>
        <w:t>Прозрачность раствора.</w:t>
      </w:r>
      <w:r w:rsidRPr="00B1015B">
        <w:rPr>
          <w:rFonts w:ascii="Times New Roman" w:hAnsi="Times New Roman"/>
          <w:sz w:val="28"/>
          <w:szCs w:val="28"/>
        </w:rPr>
        <w:t xml:space="preserve"> </w:t>
      </w:r>
      <w:r w:rsidRPr="002F1008">
        <w:rPr>
          <w:rFonts w:ascii="Times New Roman" w:hAnsi="Times New Roman"/>
          <w:color w:val="000000"/>
          <w:sz w:val="28"/>
          <w:szCs w:val="28"/>
        </w:rPr>
        <w:t xml:space="preserve">Опалесценция </w:t>
      </w:r>
      <w:r w:rsidR="00C9595E">
        <w:rPr>
          <w:rFonts w:ascii="Times New Roman" w:hAnsi="Times New Roman"/>
          <w:color w:val="000000"/>
          <w:sz w:val="28"/>
          <w:szCs w:val="28"/>
        </w:rPr>
        <w:t xml:space="preserve">1 % </w:t>
      </w:r>
      <w:r w:rsidRPr="002F1008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C9595E">
        <w:rPr>
          <w:rFonts w:ascii="Times New Roman" w:hAnsi="Times New Roman"/>
          <w:color w:val="000000"/>
          <w:sz w:val="28"/>
          <w:szCs w:val="28"/>
        </w:rPr>
        <w:t xml:space="preserve">субстанции </w:t>
      </w:r>
      <w:r w:rsidRPr="002F1008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F1008">
        <w:rPr>
          <w:rFonts w:ascii="Times New Roman" w:hAnsi="Times New Roman"/>
          <w:color w:val="000000"/>
          <w:spacing w:val="-6"/>
          <w:sz w:val="28"/>
          <w:szCs w:val="28"/>
        </w:rPr>
        <w:t>должна превышать</w:t>
      </w:r>
      <w:r w:rsidRPr="002F1008">
        <w:rPr>
          <w:rFonts w:ascii="Times New Roman" w:hAnsi="Times New Roman"/>
          <w:color w:val="000000"/>
          <w:spacing w:val="-8"/>
          <w:sz w:val="28"/>
          <w:szCs w:val="28"/>
        </w:rPr>
        <w:t xml:space="preserve"> эталон сравнения </w:t>
      </w:r>
      <w:r w:rsidRPr="002F1008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F1008">
        <w:rPr>
          <w:rFonts w:ascii="Times New Roman" w:hAnsi="Times New Roman"/>
          <w:color w:val="000000"/>
          <w:sz w:val="28"/>
          <w:szCs w:val="28"/>
        </w:rPr>
        <w:t xml:space="preserve"> (ОФС «Прозрачность и степень мутности жидкостей»).</w:t>
      </w:r>
    </w:p>
    <w:p w:rsidR="00847C45" w:rsidRPr="005D6407" w:rsidRDefault="00847C45" w:rsidP="00CF4C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263">
        <w:rPr>
          <w:rFonts w:ascii="Times New Roman" w:hAnsi="Times New Roman"/>
          <w:b/>
          <w:sz w:val="28"/>
          <w:szCs w:val="28"/>
        </w:rPr>
        <w:t>Цветность раствора.</w:t>
      </w:r>
      <w:r w:rsidRPr="00B1015B">
        <w:rPr>
          <w:rFonts w:ascii="Times New Roman" w:hAnsi="Times New Roman"/>
          <w:sz w:val="28"/>
          <w:szCs w:val="28"/>
        </w:rPr>
        <w:t xml:space="preserve"> </w:t>
      </w:r>
      <w:r w:rsidRPr="005D6407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>
        <w:rPr>
          <w:rFonts w:ascii="Times New Roman" w:hAnsi="Times New Roman"/>
          <w:color w:val="000000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952A90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D6407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847C45" w:rsidRDefault="00847C45" w:rsidP="00CF4CBE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proofErr w:type="gramStart"/>
      <w:r w:rsidRPr="00E2246F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A644FF">
        <w:rPr>
          <w:rFonts w:ascii="Times New Roman" w:hAnsi="Times New Roman"/>
          <w:b/>
          <w:sz w:val="28"/>
          <w:szCs w:val="28"/>
        </w:rPr>
        <w:t xml:space="preserve">. </w:t>
      </w:r>
      <w:r w:rsidR="00C9595E">
        <w:rPr>
          <w:rFonts w:ascii="Times New Roman" w:hAnsi="Times New Roman"/>
          <w:snapToGrid w:val="0"/>
          <w:color w:val="000000"/>
          <w:sz w:val="28"/>
          <w:szCs w:val="28"/>
        </w:rPr>
        <w:t>От 4,5 до 7,5 (0,3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 % раствор</w:t>
      </w:r>
      <w:r w:rsidR="00C9595E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субстанции в воде, свободной от углерода диоксида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, ОФС «Ионометрия», метод 3).</w:t>
      </w:r>
    </w:p>
    <w:p w:rsidR="00847C45" w:rsidRPr="00C9595E" w:rsidRDefault="00847C45" w:rsidP="00C9595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C0D2F">
        <w:rPr>
          <w:rFonts w:ascii="Times New Roman" w:hAnsi="Times New Roman"/>
          <w:b/>
          <w:sz w:val="28"/>
          <w:szCs w:val="28"/>
        </w:rPr>
        <w:lastRenderedPageBreak/>
        <w:t xml:space="preserve">Потеря в массе при высушивании. </w:t>
      </w:r>
      <w:r w:rsidRPr="001C0D2F">
        <w:rPr>
          <w:rFonts w:ascii="Times New Roman" w:eastAsia="Times New Roman" w:hAnsi="Times New Roman"/>
          <w:sz w:val="28"/>
          <w:szCs w:val="28"/>
        </w:rPr>
        <w:t>Не более 5</w:t>
      </w:r>
      <w:r w:rsidR="00C9595E">
        <w:rPr>
          <w:rFonts w:ascii="Times New Roman" w:eastAsia="Times New Roman" w:hAnsi="Times New Roman"/>
          <w:sz w:val="28"/>
          <w:szCs w:val="28"/>
        </w:rPr>
        <w:t>,0 </w:t>
      </w:r>
      <w:r w:rsidRPr="001C0D2F">
        <w:rPr>
          <w:rFonts w:ascii="Times New Roman" w:eastAsia="Times New Roman" w:hAnsi="Times New Roman"/>
          <w:sz w:val="28"/>
          <w:szCs w:val="28"/>
        </w:rPr>
        <w:t>% (ОФС «Потеря в массе при вы</w:t>
      </w:r>
      <w:r w:rsidR="00C9595E">
        <w:rPr>
          <w:rFonts w:ascii="Times New Roman" w:eastAsia="Times New Roman" w:hAnsi="Times New Roman"/>
          <w:sz w:val="28"/>
          <w:szCs w:val="28"/>
        </w:rPr>
        <w:t>сушивании», способ 3</w:t>
      </w:r>
      <w:r>
        <w:rPr>
          <w:rFonts w:ascii="Times New Roman" w:eastAsia="Times New Roman" w:hAnsi="Times New Roman"/>
          <w:sz w:val="28"/>
          <w:szCs w:val="28"/>
        </w:rPr>
        <w:t>). Около 0,5 </w:t>
      </w:r>
      <w:r w:rsidRPr="001C0D2F">
        <w:rPr>
          <w:rFonts w:ascii="Times New Roman" w:eastAsia="Times New Roman" w:hAnsi="Times New Roman"/>
          <w:sz w:val="28"/>
          <w:szCs w:val="28"/>
        </w:rPr>
        <w:t xml:space="preserve">г (точная </w:t>
      </w:r>
      <w:r>
        <w:rPr>
          <w:rFonts w:ascii="Times New Roman" w:eastAsia="Times New Roman" w:hAnsi="Times New Roman"/>
          <w:sz w:val="28"/>
          <w:szCs w:val="28"/>
        </w:rPr>
        <w:t xml:space="preserve">навеска) субстанции </w:t>
      </w:r>
      <w:r w:rsidRPr="00C9595E">
        <w:rPr>
          <w:rFonts w:ascii="Times New Roman" w:eastAsia="Times New Roman" w:hAnsi="Times New Roman" w:cs="Times New Roman"/>
          <w:sz w:val="28"/>
          <w:szCs w:val="28"/>
        </w:rPr>
        <w:t>высушивают при температ</w:t>
      </w:r>
      <w:r w:rsidR="00C9595E" w:rsidRPr="00C9595E">
        <w:rPr>
          <w:rFonts w:ascii="Times New Roman" w:eastAsia="Times New Roman" w:hAnsi="Times New Roman" w:cs="Times New Roman"/>
          <w:sz w:val="28"/>
          <w:szCs w:val="28"/>
        </w:rPr>
        <w:t>уре 60</w:t>
      </w:r>
      <w:proofErr w:type="gramStart"/>
      <w:r w:rsidR="00C9595E" w:rsidRPr="00C959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9595E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9595E">
        <w:rPr>
          <w:rFonts w:ascii="Times New Roman" w:eastAsia="Times New Roman" w:hAnsi="Times New Roman" w:cs="Times New Roman"/>
          <w:sz w:val="28"/>
          <w:szCs w:val="28"/>
        </w:rPr>
        <w:t xml:space="preserve"> и остаточном давлении</w:t>
      </w:r>
      <w:r w:rsidR="00C9595E" w:rsidRPr="00C9595E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Pr="00C95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95E" w:rsidRPr="00C9595E">
        <w:rPr>
          <w:rFonts w:ascii="Times New Roman" w:eastAsia="Times New Roman" w:hAnsi="Times New Roman" w:cs="Times New Roman"/>
          <w:sz w:val="28"/>
          <w:szCs w:val="28"/>
        </w:rPr>
        <w:t>670 П</w:t>
      </w:r>
      <w:r w:rsidRPr="00C9595E">
        <w:rPr>
          <w:rFonts w:ascii="Times New Roman" w:eastAsia="Times New Roman" w:hAnsi="Times New Roman" w:cs="Times New Roman"/>
          <w:sz w:val="28"/>
          <w:szCs w:val="28"/>
        </w:rPr>
        <w:t>а в течение 2 ч.</w:t>
      </w:r>
    </w:p>
    <w:p w:rsidR="00847C45" w:rsidRPr="00C9595E" w:rsidRDefault="00847C45" w:rsidP="00C9595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Ос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  <w:sz w:val="28"/>
          <w:szCs w:val="28"/>
        </w:rPr>
        <w:t>т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-7"/>
          <w:position w:val="1"/>
          <w:sz w:val="28"/>
          <w:szCs w:val="28"/>
        </w:rPr>
        <w:t>а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1"/>
          <w:sz w:val="28"/>
          <w:szCs w:val="28"/>
        </w:rPr>
        <w:t>т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-7"/>
          <w:position w:val="1"/>
          <w:sz w:val="28"/>
          <w:szCs w:val="28"/>
        </w:rPr>
        <w:t>о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чные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органич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3"/>
          <w:position w:val="1"/>
          <w:sz w:val="28"/>
          <w:szCs w:val="28"/>
        </w:rPr>
        <w:t>е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ские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раст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"/>
          <w:sz w:val="28"/>
          <w:szCs w:val="28"/>
        </w:rPr>
        <w:t>в</w:t>
      </w:r>
      <w:r w:rsidRPr="00C9595E"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орители.</w:t>
      </w:r>
      <w:r w:rsidRPr="00C9595E">
        <w:rPr>
          <w:rFonts w:ascii="Times New Roman" w:eastAsia="Times New Roman" w:hAnsi="Times New Roman" w:cs="Times New Roman"/>
          <w:bCs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 w:rsidRPr="00C9595E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со</w:t>
      </w:r>
      <w:r w:rsidRPr="00C9595E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о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</w:t>
      </w:r>
      <w:r w:rsidRPr="00C9595E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C9595E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т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ствии</w:t>
      </w:r>
      <w:r w:rsidRPr="00C9595E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с</w:t>
      </w:r>
      <w:r w:rsidRPr="00C9595E">
        <w:rPr>
          <w:rFonts w:ascii="Times New Roman" w:eastAsia="Times New Roman" w:hAnsi="Times New Roman" w:cs="Times New Roman"/>
          <w:color w:val="000000"/>
          <w:spacing w:val="10"/>
          <w:position w:val="1"/>
          <w:sz w:val="28"/>
          <w:szCs w:val="28"/>
        </w:rPr>
        <w:t xml:space="preserve"> </w:t>
      </w:r>
      <w:r w:rsidRPr="00C959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9595E">
        <w:rPr>
          <w:rFonts w:ascii="Times New Roman" w:eastAsia="Times New Roman" w:hAnsi="Times New Roman" w:cs="Times New Roman"/>
          <w:color w:val="000000"/>
          <w:sz w:val="28"/>
          <w:szCs w:val="28"/>
        </w:rPr>
        <w:t>ФС «Остаточные органические растворители».</w:t>
      </w:r>
    </w:p>
    <w:p w:rsidR="00463107" w:rsidRDefault="00847C45" w:rsidP="00847C4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595E">
        <w:rPr>
          <w:rFonts w:ascii="Times New Roman" w:hAnsi="Times New Roman" w:cs="Times New Roman"/>
          <w:b/>
          <w:sz w:val="28"/>
          <w:szCs w:val="28"/>
        </w:rPr>
        <w:t>Бактериальные эндотоксины</w:t>
      </w:r>
      <w:r w:rsidR="00117ADA">
        <w:rPr>
          <w:rFonts w:ascii="Times New Roman" w:hAnsi="Times New Roman" w:cs="Times New Roman"/>
          <w:sz w:val="28"/>
          <w:szCs w:val="28"/>
        </w:rPr>
        <w:t>. Не более 0,06</w:t>
      </w:r>
      <w:r w:rsidRPr="00C959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595E">
        <w:rPr>
          <w:rFonts w:ascii="Times New Roman" w:hAnsi="Times New Roman" w:cs="Times New Roman"/>
          <w:sz w:val="28"/>
          <w:szCs w:val="28"/>
        </w:rPr>
        <w:t xml:space="preserve">ЕЭ </w:t>
      </w:r>
      <w:r w:rsidR="00463107">
        <w:rPr>
          <w:rFonts w:ascii="Times New Roman" w:hAnsi="Times New Roman" w:cs="Times New Roman"/>
          <w:sz w:val="28"/>
          <w:szCs w:val="28"/>
        </w:rPr>
        <w:t xml:space="preserve">на 1 МЕ </w:t>
      </w:r>
      <w:r w:rsidRPr="00C9595E">
        <w:rPr>
          <w:rFonts w:ascii="Times New Roman" w:hAnsi="Times New Roman" w:cs="Times New Roman"/>
          <w:sz w:val="28"/>
          <w:szCs w:val="28"/>
        </w:rPr>
        <w:t>(ОФС «Бактериальные эндотоксины»).</w:t>
      </w:r>
    </w:p>
    <w:p w:rsidR="00847C45" w:rsidRPr="00463107" w:rsidRDefault="00847C45" w:rsidP="00847C4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629D">
        <w:rPr>
          <w:rFonts w:ascii="Times New Roman" w:hAnsi="Times New Roman"/>
          <w:b/>
          <w:sz w:val="28"/>
        </w:rPr>
        <w:t>Аномальная токсичность.</w:t>
      </w:r>
      <w:r>
        <w:rPr>
          <w:rFonts w:ascii="Times New Roman" w:hAnsi="Times New Roman"/>
          <w:sz w:val="28"/>
        </w:rPr>
        <w:t xml:space="preserve"> </w:t>
      </w:r>
      <w:r w:rsidRPr="0043629D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</w:rPr>
        <w:t>3000 МЕ</w:t>
      </w:r>
      <w:r w:rsidRPr="004362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субстанции в 0,5 мл 0,9 </w:t>
      </w:r>
      <w:r w:rsidRPr="0043629D">
        <w:rPr>
          <w:rFonts w:ascii="Times New Roman" w:hAnsi="Times New Roman"/>
          <w:color w:val="000000"/>
          <w:sz w:val="28"/>
          <w:szCs w:val="28"/>
        </w:rPr>
        <w:t xml:space="preserve">%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натрия хлорида </w:t>
      </w:r>
      <w:r w:rsidRPr="0043629D">
        <w:rPr>
          <w:rFonts w:ascii="Times New Roman" w:hAnsi="Times New Roman"/>
          <w:color w:val="000000"/>
          <w:sz w:val="28"/>
          <w:szCs w:val="28"/>
        </w:rPr>
        <w:t>на мышь, внутривенно. Срок наблюдения 48 ч.</w:t>
      </w:r>
    </w:p>
    <w:p w:rsidR="00847C45" w:rsidRPr="00C374F1" w:rsidRDefault="00847C45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Микробиологическая чистота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ОФС «Микробиологическая чистота».</w:t>
      </w:r>
    </w:p>
    <w:p w:rsidR="00847C45" w:rsidRPr="00C374F1" w:rsidRDefault="00847C45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Количественное определение</w:t>
      </w:r>
      <w:r w:rsidR="007A3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Определение проводят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 виск</w:t>
      </w:r>
      <w:r w:rsidR="007A389B">
        <w:rPr>
          <w:rFonts w:ascii="Times New Roman" w:eastAsia="Times New Roman" w:hAnsi="Times New Roman" w:cs="Times New Roman"/>
          <w:color w:val="000000"/>
          <w:sz w:val="28"/>
          <w:szCs w:val="28"/>
        </w:rPr>
        <w:t>озиметрии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(ОФС «Вязкость»).</w:t>
      </w:r>
    </w:p>
    <w:p w:rsidR="00847C45" w:rsidRPr="00C374F1" w:rsidRDefault="007A389B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основан на сравнении скорости гидролиза</w:t>
      </w:r>
      <w:r w:rsidR="006A51C5" w:rsidRPr="006A5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1C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натрия гиалуроната</w:t>
      </w:r>
      <w:r w:rsidR="006A51C5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определяемой как линейная зависимость кинематической вязкости от времени реакции,</w:t>
      </w:r>
      <w:r w:rsidR="00847C4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субстанцией</w:t>
      </w:r>
      <w:r w:rsidR="00847C4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стандартным образцом</w:t>
      </w:r>
      <w:r w:rsidR="00847C4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гиалуронидазы</w:t>
      </w:r>
      <w:r w:rsidR="006A51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C45" w:rsidRPr="00C374F1" w:rsidRDefault="00847C45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Растворитель. 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53C88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перемешивании и нагревании</w:t>
      </w:r>
      <w:r w:rsidR="00C53C88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астворяют 0,14 г желатина гидролизованного в 20 мл воды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переносят в мерную колбу вместимостью 200 мл, прибавляют 100 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мл фосфатного буферного раствора рН 6,4</w:t>
      </w:r>
      <w:r w:rsidR="006A5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(1)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доводят объём раствора водой до метки. Срок годности </w:t>
      </w:r>
      <w:r w:rsidR="007E2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2 ч.</w:t>
      </w:r>
    </w:p>
    <w:p w:rsidR="00C53C88" w:rsidRDefault="00C53C88" w:rsidP="00C53C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</w:t>
      </w:r>
      <w:r w:rsidR="00847C4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Испытуемый раствор и раствор стандартного образца гиалуронидазы готовят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температуре от 0 до 4</w:t>
      </w:r>
      <w:proofErr w:type="gramStart"/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C45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 перед использованием</w:t>
      </w:r>
      <w:r w:rsidR="00847C45" w:rsidRPr="00C37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C45" w:rsidRPr="00C53C88" w:rsidRDefault="00847C45" w:rsidP="00C53C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Испытуемый раствор. </w:t>
      </w:r>
      <w:r w:rsidR="00C53C88">
        <w:rPr>
          <w:rFonts w:ascii="Times New Roman" w:hAnsi="Times New Roman" w:cs="Times New Roman"/>
          <w:color w:val="000000"/>
          <w:sz w:val="28"/>
          <w:szCs w:val="28"/>
        </w:rPr>
        <w:t>Готовят раствор</w:t>
      </w:r>
      <w:r w:rsidRPr="00C374F1">
        <w:rPr>
          <w:rFonts w:ascii="Times New Roman" w:hAnsi="Times New Roman" w:cs="Times New Roman"/>
          <w:color w:val="000000"/>
          <w:sz w:val="28"/>
          <w:szCs w:val="28"/>
        </w:rPr>
        <w:t xml:space="preserve"> субстанции в растворителе с </w:t>
      </w:r>
      <w:r w:rsidR="00117ADA">
        <w:rPr>
          <w:rFonts w:ascii="Times New Roman" w:hAnsi="Times New Roman" w:cs="Times New Roman"/>
          <w:color w:val="000000"/>
          <w:sz w:val="28"/>
          <w:szCs w:val="28"/>
        </w:rPr>
        <w:t>концентрацией</w:t>
      </w:r>
      <w:r w:rsidRPr="00C3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ADA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Pr="00C374F1">
        <w:rPr>
          <w:rFonts w:ascii="Times New Roman" w:hAnsi="Times New Roman" w:cs="Times New Roman"/>
          <w:color w:val="000000"/>
          <w:sz w:val="28"/>
          <w:szCs w:val="28"/>
        </w:rPr>
        <w:t>0,6±0,3 МЕ/мл.</w:t>
      </w:r>
    </w:p>
    <w:p w:rsidR="00847C45" w:rsidRPr="00C374F1" w:rsidRDefault="00F6047B" w:rsidP="00C53C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Стандартный раствор</w:t>
      </w:r>
      <w:r w:rsidR="00847C45"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Готовят раствор </w:t>
      </w:r>
      <w:r w:rsidR="00847C45" w:rsidRPr="00C374F1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гиалуронидазы в растворителе с </w:t>
      </w:r>
      <w:r w:rsidR="00117ADA">
        <w:rPr>
          <w:rFonts w:ascii="Times New Roman" w:hAnsi="Times New Roman" w:cs="Times New Roman"/>
          <w:color w:val="000000"/>
          <w:sz w:val="28"/>
          <w:szCs w:val="28"/>
        </w:rPr>
        <w:t>концентрацией</w:t>
      </w:r>
      <w:r w:rsidR="00117ADA" w:rsidRPr="00C3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ADA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847C45" w:rsidRPr="00C374F1">
        <w:rPr>
          <w:rFonts w:ascii="Times New Roman" w:hAnsi="Times New Roman" w:cs="Times New Roman"/>
          <w:color w:val="000000"/>
          <w:sz w:val="28"/>
          <w:szCs w:val="28"/>
        </w:rPr>
        <w:t>0,6 МЕ/мл.</w:t>
      </w:r>
      <w:r w:rsidR="00847C45"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847C45" w:rsidRDefault="00847C45" w:rsidP="00C53C8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Раствор </w:t>
      </w:r>
      <w:r w:rsidR="006A51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субстрата</w:t>
      </w:r>
      <w:r w:rsidRPr="00C374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коническую колбу вместимостью 25 мл помещают 0,1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 стандартного образца натрия гиалуроната, 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медленно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прибавляют 20</w:t>
      </w:r>
      <w:r w:rsidR="00C53C88">
        <w:rPr>
          <w:rFonts w:ascii="Times New Roman" w:eastAsia="Times New Roman" w:hAnsi="Times New Roman" w:cs="Times New Roman"/>
          <w:color w:val="000000"/>
          <w:sz w:val="28"/>
          <w:szCs w:val="28"/>
        </w:rPr>
        <w:t>,0 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мл воды при температуре 4</w:t>
      </w:r>
      <w:proofErr w:type="gramStart"/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2AC3">
        <w:rPr>
          <w:rFonts w:ascii="Times New Roman" w:eastAsia="Times New Roman" w:hAnsi="Times New Roman" w:cs="Times New Roman"/>
          <w:sz w:val="28"/>
          <w:szCs w:val="28"/>
        </w:rPr>
        <w:t>позволяя веществу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C3">
        <w:rPr>
          <w:rFonts w:ascii="Times New Roman" w:eastAsia="Times New Roman" w:hAnsi="Times New Roman" w:cs="Times New Roman"/>
          <w:sz w:val="28"/>
          <w:szCs w:val="28"/>
        </w:rPr>
        <w:t>набухнуть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 (около 5 мин). Полученный раствор перемешивают </w:t>
      </w:r>
      <w:r w:rsidR="007E2AC3" w:rsidRPr="00C374F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E2AC3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температуре 4</w:t>
      </w:r>
      <w:proofErr w:type="gramStart"/>
      <w:r w:rsidR="007E2AC3"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E2AC3" w:rsidRPr="00C374F1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7E2AC3" w:rsidRPr="00C37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в течение 12 ч. </w:t>
      </w:r>
      <w:r w:rsidR="007E2AC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ранят при 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температуре 4 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°С в течение </w:t>
      </w:r>
      <w:r w:rsidR="007E2AC3"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C374F1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374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E2AC3" w:rsidRPr="007E2AC3" w:rsidRDefault="007E2AC3" w:rsidP="007E2AC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7E2AC3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Проведение анализа</w:t>
      </w:r>
    </w:p>
    <w:p w:rsidR="007E2AC3" w:rsidRPr="007E2AC3" w:rsidRDefault="007E2AC3" w:rsidP="007E2AC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E2A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гиалуронидазной активности</w:t>
      </w:r>
      <w:r w:rsidRPr="007E2A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ru-RU"/>
        </w:rPr>
        <w:t xml:space="preserve"> </w:t>
      </w:r>
      <w:r w:rsidRPr="007E2AC3">
        <w:rPr>
          <w:rFonts w:ascii="Times New Roman" w:eastAsia="Times New Roman" w:hAnsi="Times New Roman" w:cs="Times New Roman"/>
          <w:sz w:val="28"/>
          <w:szCs w:val="28"/>
          <w:lang w:bidi="ru-RU"/>
        </w:rPr>
        <w:t>субстанции проводят по следующей схеме (время отмеряют точно по секундомеру):</w:t>
      </w:r>
    </w:p>
    <w:tbl>
      <w:tblPr>
        <w:tblStyle w:val="aa"/>
        <w:tblW w:w="0" w:type="auto"/>
        <w:tblInd w:w="40" w:type="dxa"/>
        <w:tblLook w:val="04A0"/>
      </w:tblPr>
      <w:tblGrid>
        <w:gridCol w:w="3138"/>
        <w:gridCol w:w="3196"/>
        <w:gridCol w:w="3197"/>
      </w:tblGrid>
      <w:tr w:rsidR="007E2AC3" w:rsidTr="007E2AC3">
        <w:tc>
          <w:tcPr>
            <w:tcW w:w="3138" w:type="dxa"/>
            <w:vMerge w:val="restart"/>
            <w:tcBorders>
              <w:tl2br w:val="single" w:sz="4" w:space="0" w:color="auto"/>
              <w:tr2bl w:val="nil"/>
            </w:tcBorders>
          </w:tcPr>
          <w:p w:rsidR="007E2AC3" w:rsidRPr="00F6047B" w:rsidRDefault="007E2AC3" w:rsidP="00A25A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gridSpan w:val="2"/>
          </w:tcPr>
          <w:p w:rsidR="007E2AC3" w:rsidRPr="007E2AC3" w:rsidRDefault="007E2AC3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 w:rsidRPr="007E2AC3">
              <w:rPr>
                <w:rStyle w:val="140pt"/>
                <w:b w:val="0"/>
                <w:sz w:val="28"/>
                <w:szCs w:val="28"/>
              </w:rPr>
              <w:t>Пробирка</w:t>
            </w:r>
          </w:p>
        </w:tc>
      </w:tr>
      <w:tr w:rsidR="007E2AC3" w:rsidTr="007E2AC3">
        <w:trPr>
          <w:trHeight w:val="367"/>
        </w:trPr>
        <w:tc>
          <w:tcPr>
            <w:tcW w:w="3138" w:type="dxa"/>
            <w:vMerge/>
            <w:tcBorders>
              <w:tl2br w:val="single" w:sz="4" w:space="0" w:color="auto"/>
              <w:tr2bl w:val="nil"/>
            </w:tcBorders>
          </w:tcPr>
          <w:p w:rsidR="007E2AC3" w:rsidRPr="00F6047B" w:rsidRDefault="007E2AC3" w:rsidP="00A25A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7E2AC3" w:rsidRPr="007E2AC3" w:rsidRDefault="007E2AC3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 w:rsidRPr="007E2AC3">
              <w:rPr>
                <w:rStyle w:val="140pt"/>
                <w:b w:val="0"/>
                <w:sz w:val="28"/>
                <w:szCs w:val="28"/>
              </w:rPr>
              <w:t>Опытная проба</w:t>
            </w:r>
          </w:p>
        </w:tc>
        <w:tc>
          <w:tcPr>
            <w:tcW w:w="3197" w:type="dxa"/>
          </w:tcPr>
          <w:p w:rsidR="007E2AC3" w:rsidRPr="007E2AC3" w:rsidRDefault="007E2AC3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 w:rsidRPr="007E2AC3">
              <w:rPr>
                <w:rStyle w:val="140pt"/>
                <w:b w:val="0"/>
                <w:sz w:val="28"/>
                <w:szCs w:val="28"/>
              </w:rPr>
              <w:t>Контрольная проба</w:t>
            </w:r>
          </w:p>
        </w:tc>
      </w:tr>
      <w:tr w:rsidR="00F6047B" w:rsidTr="00F6047B">
        <w:tc>
          <w:tcPr>
            <w:tcW w:w="3138" w:type="dxa"/>
          </w:tcPr>
          <w:p w:rsidR="00F6047B" w:rsidRPr="00F6047B" w:rsidRDefault="00F6047B" w:rsidP="00A25A3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6047B">
              <w:rPr>
                <w:rFonts w:ascii="Times New Roman" w:hAnsi="Times New Roman" w:cs="Times New Roman"/>
                <w:sz w:val="28"/>
                <w:szCs w:val="28"/>
              </w:rPr>
              <w:t>Фосфатный буферный раствор рН 6,4 (1)</w:t>
            </w:r>
          </w:p>
        </w:tc>
        <w:tc>
          <w:tcPr>
            <w:tcW w:w="6393" w:type="dxa"/>
            <w:gridSpan w:val="2"/>
          </w:tcPr>
          <w:p w:rsidR="00F6047B" w:rsidRPr="007E2AC3" w:rsidRDefault="00F6047B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1,5</w:t>
            </w:r>
            <w:r w:rsidRPr="007E2AC3">
              <w:rPr>
                <w:rStyle w:val="140pt"/>
                <w:b w:val="0"/>
                <w:sz w:val="28"/>
                <w:szCs w:val="28"/>
              </w:rPr>
              <w:t xml:space="preserve"> мл</w:t>
            </w:r>
          </w:p>
        </w:tc>
      </w:tr>
      <w:tr w:rsidR="00F6047B" w:rsidTr="00F6047B">
        <w:tc>
          <w:tcPr>
            <w:tcW w:w="3138" w:type="dxa"/>
          </w:tcPr>
          <w:p w:rsidR="00F6047B" w:rsidRPr="007E2AC3" w:rsidRDefault="00F6047B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Раствор субстрата</w:t>
            </w:r>
          </w:p>
        </w:tc>
        <w:tc>
          <w:tcPr>
            <w:tcW w:w="6393" w:type="dxa"/>
            <w:gridSpan w:val="2"/>
          </w:tcPr>
          <w:p w:rsidR="00F6047B" w:rsidRPr="007E2AC3" w:rsidRDefault="00F6047B" w:rsidP="00A25A38">
            <w:pPr>
              <w:pStyle w:val="141"/>
              <w:keepNext/>
              <w:widowControl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1,0 мл</w:t>
            </w:r>
          </w:p>
        </w:tc>
      </w:tr>
      <w:tr w:rsidR="007E2AC3" w:rsidTr="007E2AC3">
        <w:tc>
          <w:tcPr>
            <w:tcW w:w="9531" w:type="dxa"/>
            <w:gridSpan w:val="3"/>
          </w:tcPr>
          <w:p w:rsidR="007E2AC3" w:rsidRPr="007E2AC3" w:rsidRDefault="00F6047B" w:rsidP="00A25A38">
            <w:pPr>
              <w:pStyle w:val="141"/>
              <w:spacing w:after="120" w:line="240" w:lineRule="auto"/>
              <w:ind w:right="62" w:firstLine="0"/>
              <w:jc w:val="both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Устанавливают постоянную</w:t>
            </w:r>
            <w:r w:rsidR="007E2AC3" w:rsidRPr="007E2AC3">
              <w:rPr>
                <w:rStyle w:val="140pt"/>
                <w:b w:val="0"/>
                <w:sz w:val="28"/>
                <w:szCs w:val="28"/>
              </w:rPr>
              <w:t xml:space="preserve"> температур</w:t>
            </w:r>
            <w:r>
              <w:rPr>
                <w:rStyle w:val="140pt"/>
                <w:b w:val="0"/>
                <w:sz w:val="28"/>
                <w:szCs w:val="28"/>
              </w:rPr>
              <w:t>у</w:t>
            </w:r>
            <w:r w:rsidR="007E2AC3" w:rsidRPr="007E2AC3">
              <w:rPr>
                <w:rStyle w:val="140pt"/>
                <w:sz w:val="28"/>
                <w:szCs w:val="28"/>
              </w:rPr>
              <w:t xml:space="preserve"> </w:t>
            </w:r>
            <w:r w:rsidR="007E2AC3" w:rsidRPr="007E2AC3">
              <w:rPr>
                <w:spacing w:val="0"/>
                <w:sz w:val="28"/>
                <w:szCs w:val="28"/>
              </w:rPr>
              <w:t>37,0±0,5 </w:t>
            </w:r>
            <w:r w:rsidR="00EC5151" w:rsidRPr="00C374F1">
              <w:rPr>
                <w:sz w:val="28"/>
                <w:szCs w:val="28"/>
              </w:rPr>
              <w:t>°С</w:t>
            </w:r>
            <w:r w:rsidR="007E2AC3" w:rsidRPr="007E2AC3">
              <w:rPr>
                <w:spacing w:val="0"/>
                <w:sz w:val="28"/>
                <w:szCs w:val="28"/>
                <w:lang w:bidi="ru-RU"/>
              </w:rPr>
              <w:t>.</w:t>
            </w:r>
          </w:p>
        </w:tc>
      </w:tr>
      <w:tr w:rsidR="00F6047B" w:rsidTr="00F6047B">
        <w:trPr>
          <w:trHeight w:val="325"/>
        </w:trPr>
        <w:tc>
          <w:tcPr>
            <w:tcW w:w="3138" w:type="dxa"/>
          </w:tcPr>
          <w:p w:rsidR="00F6047B" w:rsidRPr="007E2AC3" w:rsidRDefault="00F6047B" w:rsidP="00A25A38">
            <w:pPr>
              <w:pStyle w:val="141"/>
              <w:spacing w:after="120" w:line="240" w:lineRule="auto"/>
              <w:ind w:right="62" w:firstLine="0"/>
              <w:rPr>
                <w:rStyle w:val="140pt"/>
                <w:b w:val="0"/>
                <w:sz w:val="28"/>
                <w:szCs w:val="28"/>
              </w:rPr>
            </w:pPr>
            <w:r w:rsidRPr="007E2AC3">
              <w:rPr>
                <w:rStyle w:val="140pt"/>
                <w:b w:val="0"/>
                <w:sz w:val="28"/>
                <w:szCs w:val="28"/>
              </w:rPr>
              <w:t>Испытуемый раствор</w:t>
            </w:r>
          </w:p>
        </w:tc>
        <w:tc>
          <w:tcPr>
            <w:tcW w:w="3196" w:type="dxa"/>
            <w:vAlign w:val="center"/>
          </w:tcPr>
          <w:p w:rsidR="00F6047B" w:rsidRDefault="00F6047B" w:rsidP="00723DE3">
            <w:pPr>
              <w:pStyle w:val="141"/>
              <w:spacing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0,50</w:t>
            </w:r>
            <w:r w:rsidRPr="007E2AC3">
              <w:rPr>
                <w:rStyle w:val="140pt"/>
                <w:b w:val="0"/>
                <w:sz w:val="28"/>
                <w:szCs w:val="28"/>
              </w:rPr>
              <w:t> мл</w:t>
            </w:r>
          </w:p>
        </w:tc>
        <w:tc>
          <w:tcPr>
            <w:tcW w:w="3197" w:type="dxa"/>
            <w:vAlign w:val="center"/>
          </w:tcPr>
          <w:p w:rsidR="00F6047B" w:rsidRDefault="00F6047B" w:rsidP="00A25A38">
            <w:pPr>
              <w:pStyle w:val="141"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sz w:val="28"/>
                <w:szCs w:val="28"/>
              </w:rPr>
              <w:t>–</w:t>
            </w:r>
          </w:p>
        </w:tc>
      </w:tr>
      <w:tr w:rsidR="00F6047B" w:rsidTr="00F6047B">
        <w:tc>
          <w:tcPr>
            <w:tcW w:w="3138" w:type="dxa"/>
          </w:tcPr>
          <w:p w:rsidR="00F6047B" w:rsidRPr="007E2AC3" w:rsidRDefault="00F6047B" w:rsidP="00A25A38">
            <w:pPr>
              <w:pStyle w:val="141"/>
              <w:spacing w:after="120" w:line="240" w:lineRule="auto"/>
              <w:ind w:right="62" w:firstLine="0"/>
              <w:rPr>
                <w:rStyle w:val="140pt"/>
                <w:b w:val="0"/>
                <w:sz w:val="28"/>
                <w:szCs w:val="28"/>
              </w:rPr>
            </w:pPr>
            <w:r>
              <w:rPr>
                <w:bCs/>
                <w:color w:val="000000"/>
                <w:spacing w:val="0"/>
                <w:sz w:val="28"/>
                <w:szCs w:val="28"/>
                <w:lang w:bidi="ru-RU"/>
              </w:rPr>
              <w:t>Стандартный</w:t>
            </w:r>
            <w:r w:rsidRPr="007E2AC3">
              <w:rPr>
                <w:bCs/>
                <w:color w:val="000000"/>
                <w:spacing w:val="0"/>
                <w:sz w:val="28"/>
                <w:szCs w:val="28"/>
                <w:lang w:bidi="ru-RU"/>
              </w:rPr>
              <w:t xml:space="preserve"> раствор</w:t>
            </w:r>
          </w:p>
        </w:tc>
        <w:tc>
          <w:tcPr>
            <w:tcW w:w="3196" w:type="dxa"/>
            <w:vAlign w:val="center"/>
          </w:tcPr>
          <w:p w:rsidR="00F6047B" w:rsidRPr="007E2AC3" w:rsidRDefault="00F6047B" w:rsidP="00A25A38">
            <w:pPr>
              <w:pStyle w:val="141"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 w:rsidRPr="007E2AC3">
              <w:rPr>
                <w:rStyle w:val="140pt"/>
                <w:b w:val="0"/>
                <w:sz w:val="28"/>
                <w:szCs w:val="28"/>
              </w:rPr>
              <w:t>–</w:t>
            </w:r>
          </w:p>
        </w:tc>
        <w:tc>
          <w:tcPr>
            <w:tcW w:w="3197" w:type="dxa"/>
            <w:vAlign w:val="center"/>
          </w:tcPr>
          <w:p w:rsidR="00F6047B" w:rsidRDefault="00F6047B" w:rsidP="00A25A38">
            <w:pPr>
              <w:pStyle w:val="141"/>
              <w:spacing w:after="120" w:line="240" w:lineRule="auto"/>
              <w:ind w:right="62" w:firstLine="0"/>
              <w:jc w:val="center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>0,50</w:t>
            </w:r>
            <w:r w:rsidRPr="007E2AC3">
              <w:rPr>
                <w:rStyle w:val="140pt"/>
                <w:b w:val="0"/>
                <w:sz w:val="28"/>
                <w:szCs w:val="28"/>
              </w:rPr>
              <w:t> мл</w:t>
            </w:r>
          </w:p>
        </w:tc>
      </w:tr>
      <w:tr w:rsidR="007E2AC3" w:rsidTr="007E2AC3">
        <w:tc>
          <w:tcPr>
            <w:tcW w:w="9531" w:type="dxa"/>
            <w:gridSpan w:val="3"/>
          </w:tcPr>
          <w:p w:rsidR="007E2AC3" w:rsidRPr="00EC5151" w:rsidRDefault="00F6047B" w:rsidP="00A25A38">
            <w:pPr>
              <w:pStyle w:val="141"/>
              <w:spacing w:after="120" w:line="240" w:lineRule="auto"/>
              <w:ind w:right="62" w:firstLine="0"/>
              <w:jc w:val="both"/>
              <w:rPr>
                <w:rStyle w:val="140pt"/>
                <w:b w:val="0"/>
                <w:sz w:val="28"/>
                <w:szCs w:val="28"/>
              </w:rPr>
            </w:pPr>
            <w:r>
              <w:rPr>
                <w:rStyle w:val="140pt"/>
                <w:b w:val="0"/>
                <w:sz w:val="28"/>
                <w:szCs w:val="28"/>
              </w:rPr>
              <w:t xml:space="preserve">По прибавлению сразу </w:t>
            </w:r>
            <w:r w:rsidR="00A25A38">
              <w:rPr>
                <w:rStyle w:val="140pt"/>
                <w:b w:val="0"/>
                <w:sz w:val="28"/>
                <w:szCs w:val="28"/>
              </w:rPr>
              <w:t>замеряют</w:t>
            </w:r>
            <w:r>
              <w:rPr>
                <w:rStyle w:val="140pt"/>
                <w:b w:val="0"/>
                <w:sz w:val="28"/>
                <w:szCs w:val="28"/>
              </w:rPr>
              <w:t xml:space="preserve"> время (</w:t>
            </w:r>
            <w:r w:rsidRPr="00F6047B">
              <w:rPr>
                <w:rStyle w:val="140pt"/>
                <w:b w:val="0"/>
                <w:i/>
                <w:sz w:val="28"/>
                <w:szCs w:val="28"/>
                <w:lang w:val="en-US"/>
              </w:rPr>
              <w:t>t</w:t>
            </w:r>
            <w:r w:rsidRPr="00F6047B">
              <w:rPr>
                <w:rStyle w:val="140pt"/>
                <w:b w:val="0"/>
                <w:i/>
                <w:sz w:val="28"/>
                <w:szCs w:val="28"/>
                <w:vertAlign w:val="subscript"/>
              </w:rPr>
              <w:t>1</w:t>
            </w:r>
            <w:r>
              <w:rPr>
                <w:rStyle w:val="140pt"/>
                <w:b w:val="0"/>
                <w:sz w:val="28"/>
                <w:szCs w:val="28"/>
              </w:rPr>
              <w:t>)</w:t>
            </w:r>
            <w:r w:rsidR="00EC5151" w:rsidRPr="00EC5151">
              <w:rPr>
                <w:rStyle w:val="140pt"/>
                <w:b w:val="0"/>
                <w:sz w:val="28"/>
                <w:szCs w:val="28"/>
              </w:rPr>
              <w:t xml:space="preserve">, </w:t>
            </w:r>
            <w:r w:rsidR="00EC5151">
              <w:rPr>
                <w:rStyle w:val="140pt"/>
                <w:b w:val="0"/>
                <w:sz w:val="28"/>
                <w:szCs w:val="28"/>
              </w:rPr>
              <w:t xml:space="preserve">встряхивают, измеряют плотность на </w:t>
            </w:r>
            <w:r w:rsidR="00EC5151" w:rsidRPr="00A25A38">
              <w:rPr>
                <w:rStyle w:val="140pt"/>
                <w:b w:val="0"/>
                <w:sz w:val="28"/>
                <w:szCs w:val="28"/>
              </w:rPr>
              <w:t xml:space="preserve">подходящем вискозиметре, термостатируемом при </w:t>
            </w:r>
            <w:r w:rsidR="00EC5151" w:rsidRPr="00A25A38">
              <w:rPr>
                <w:spacing w:val="0"/>
                <w:sz w:val="28"/>
                <w:szCs w:val="28"/>
              </w:rPr>
              <w:t>температуре 37,0±0,5</w:t>
            </w:r>
            <w:proofErr w:type="gramStart"/>
            <w:r w:rsidR="00EC5151" w:rsidRPr="00A25A38">
              <w:rPr>
                <w:spacing w:val="0"/>
                <w:sz w:val="28"/>
                <w:szCs w:val="28"/>
              </w:rPr>
              <w:t> °С</w:t>
            </w:r>
            <w:proofErr w:type="gramEnd"/>
            <w:r w:rsidR="00EC5151" w:rsidRPr="00A25A38">
              <w:rPr>
                <w:spacing w:val="0"/>
                <w:sz w:val="28"/>
                <w:szCs w:val="28"/>
              </w:rPr>
              <w:t>, и замеряют время истечения (</w:t>
            </w:r>
            <w:r w:rsidR="00EC5151" w:rsidRPr="00A25A38">
              <w:rPr>
                <w:i/>
                <w:spacing w:val="0"/>
                <w:sz w:val="28"/>
                <w:szCs w:val="28"/>
              </w:rPr>
              <w:t>t</w:t>
            </w:r>
            <w:r w:rsidR="00EC5151" w:rsidRPr="00A25A38">
              <w:rPr>
                <w:i/>
                <w:spacing w:val="0"/>
                <w:sz w:val="28"/>
                <w:szCs w:val="28"/>
                <w:vertAlign w:val="subscript"/>
              </w:rPr>
              <w:t>2</w:t>
            </w:r>
            <w:r w:rsidR="00EC5151" w:rsidRPr="00A25A38">
              <w:rPr>
                <w:spacing w:val="0"/>
                <w:sz w:val="28"/>
                <w:szCs w:val="28"/>
              </w:rPr>
              <w:t>). Повторяют измерение несколько раз в течение 20 мин (по</w:t>
            </w:r>
            <w:r w:rsidR="00EC5151" w:rsidRPr="00A25A38">
              <w:rPr>
                <w:rStyle w:val="140pt"/>
                <w:b w:val="0"/>
                <w:i/>
                <w:sz w:val="28"/>
                <w:szCs w:val="28"/>
              </w:rPr>
              <w:t xml:space="preserve"> </w:t>
            </w:r>
            <w:r w:rsidR="00EC5151" w:rsidRPr="00A25A38">
              <w:rPr>
                <w:rStyle w:val="140pt"/>
                <w:b w:val="0"/>
                <w:i/>
                <w:sz w:val="28"/>
                <w:szCs w:val="28"/>
                <w:lang w:val="en-US"/>
              </w:rPr>
              <w:t>t</w:t>
            </w:r>
            <w:r w:rsidR="00EC5151" w:rsidRPr="00A25A38">
              <w:rPr>
                <w:rStyle w:val="140pt"/>
                <w:b w:val="0"/>
                <w:i/>
                <w:sz w:val="28"/>
                <w:szCs w:val="28"/>
                <w:vertAlign w:val="subscript"/>
              </w:rPr>
              <w:t>1</w:t>
            </w:r>
            <w:proofErr w:type="gramStart"/>
            <w:r w:rsidR="00EC5151" w:rsidRPr="00A25A38">
              <w:rPr>
                <w:spacing w:val="0"/>
                <w:sz w:val="28"/>
                <w:szCs w:val="28"/>
              </w:rPr>
              <w:t xml:space="preserve"> )</w:t>
            </w:r>
            <w:proofErr w:type="gramEnd"/>
            <w:r w:rsidR="00EC5151" w:rsidRPr="00A25A38">
              <w:rPr>
                <w:spacing w:val="0"/>
                <w:sz w:val="28"/>
                <w:szCs w:val="28"/>
              </w:rPr>
              <w:t>.</w:t>
            </w:r>
          </w:p>
        </w:tc>
      </w:tr>
    </w:tbl>
    <w:p w:rsidR="00847C45" w:rsidRDefault="00847C45" w:rsidP="00A25A38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Относительную вязкость (</w:t>
      </w:r>
      <w:r w:rsidR="00A25A38" w:rsidRPr="00A25A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ɳ</w:t>
      </w:r>
      <w:r w:rsidRPr="00A25A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r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25A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каждого измерения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испытуемого и стандартного </w:t>
      </w:r>
      <w:r w:rsidR="00A25A38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вычисляют </w:t>
      </w:r>
      <w:r w:rsidR="00A25A38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формуле:</w:t>
      </w:r>
    </w:p>
    <w:p w:rsidR="00847C45" w:rsidRPr="00A25A38" w:rsidRDefault="009F2847" w:rsidP="00A25A38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K∙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0,6915</m:t>
              </m:r>
            </m:den>
          </m:f>
        </m:oMath>
      </m:oMathPara>
    </w:p>
    <w:tbl>
      <w:tblPr>
        <w:tblW w:w="5000" w:type="pct"/>
        <w:tblLayout w:type="fixed"/>
        <w:tblLook w:val="04A0"/>
      </w:tblPr>
      <w:tblGrid>
        <w:gridCol w:w="675"/>
        <w:gridCol w:w="992"/>
        <w:gridCol w:w="425"/>
        <w:gridCol w:w="7479"/>
      </w:tblGrid>
      <w:tr w:rsidR="00847C45" w:rsidRPr="00C374F1" w:rsidTr="00B943E6">
        <w:trPr>
          <w:trHeight w:val="105"/>
        </w:trPr>
        <w:tc>
          <w:tcPr>
            <w:tcW w:w="353" w:type="pct"/>
            <w:hideMark/>
          </w:tcPr>
          <w:p w:rsidR="00847C45" w:rsidRPr="00A25A38" w:rsidRDefault="00847C45" w:rsidP="00B943E6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8" w:type="pct"/>
            <w:hideMark/>
          </w:tcPr>
          <w:p w:rsidR="00847C45" w:rsidRPr="00C374F1" w:rsidRDefault="00B943E6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K</w:t>
            </w:r>
          </w:p>
        </w:tc>
        <w:tc>
          <w:tcPr>
            <w:tcW w:w="222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7" w:type="pct"/>
            <w:hideMark/>
          </w:tcPr>
          <w:p w:rsidR="00847C45" w:rsidRPr="00C374F1" w:rsidRDefault="00847C45" w:rsidP="00B943E6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константа вискозиметра, </w:t>
            </w:r>
            <w:r w:rsidRPr="00C374F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="00B943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proofErr w:type="gramEnd"/>
            <w:r w:rsidR="00B943E6" w:rsidRPr="00B943E6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C374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43E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-2</w:t>
            </w: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47C45" w:rsidRPr="00C374F1" w:rsidTr="00B943E6">
        <w:trPr>
          <w:trHeight w:val="283"/>
        </w:trPr>
        <w:tc>
          <w:tcPr>
            <w:tcW w:w="353" w:type="pct"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</w:t>
            </w:r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2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7" w:type="pct"/>
            <w:hideMark/>
          </w:tcPr>
          <w:p w:rsidR="00847C45" w:rsidRPr="00C374F1" w:rsidRDefault="00847C45" w:rsidP="00B943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истечения, </w:t>
            </w:r>
            <w:proofErr w:type="gramStart"/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47C45" w:rsidRPr="00C374F1" w:rsidTr="00B943E6">
        <w:trPr>
          <w:cantSplit/>
          <w:trHeight w:val="415"/>
        </w:trPr>
        <w:tc>
          <w:tcPr>
            <w:tcW w:w="353" w:type="pct"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0,6915</w:t>
            </w:r>
          </w:p>
        </w:tc>
        <w:tc>
          <w:tcPr>
            <w:tcW w:w="222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07" w:type="pct"/>
            <w:hideMark/>
          </w:tcPr>
          <w:p w:rsidR="00847C45" w:rsidRPr="00C374F1" w:rsidRDefault="00847C45" w:rsidP="00B943E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кинематическая вязкость фосфатного буферного раствора рН 6,4</w:t>
            </w:r>
            <w:r w:rsidR="00B943E6" w:rsidRPr="00B94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(1)</w:t>
            </w:r>
            <w:r w:rsidRPr="00C3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37 </w:t>
            </w: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°C</w:t>
            </w:r>
            <w:r w:rsidRPr="00C3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6380B" w:rsidRPr="00C374F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="00E6380B" w:rsidRPr="00E638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E6380B" w:rsidRPr="00B943E6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E6380B" w:rsidRPr="00C374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380B" w:rsidRPr="00E638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E6380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47C45" w:rsidRPr="00B943E6" w:rsidRDefault="00B943E6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Поскольку реакция гидролиза продолжается во время измерения плотности, фактическое в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ремя реакции </w:t>
      </w:r>
      <w:r w:rsidR="00E923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равно </w:t>
      </w:r>
      <w:r w:rsidR="00847C45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="00847C45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</w:rPr>
        <w:t>1</w:t>
      </w:r>
      <w:r w:rsidR="00847C45" w:rsidRPr="00B94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+(</w:t>
      </w:r>
      <w:r w:rsidR="00847C45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="00847C45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r w:rsidR="00847C45" w:rsidRPr="00B94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/2)</w:t>
      </w:r>
      <w:r w:rsidR="00E923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47C45" w:rsidRDefault="00AE1E12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Строят график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откладывая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оси ординат 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A25A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ɳ</w:t>
      </w:r>
      <w:r w:rsidRPr="00A25A3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r</w:t>
      </w:r>
      <w:r w:rsidRPr="00AE1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-</w:t>
      </w:r>
      <w:r w:rsidRPr="00AE1E12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CB2650" w:rsidRPr="00CB2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2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7C45" w:rsidRPr="00AE1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оси 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абсцисс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реакции (</w:t>
      </w:r>
      <w:r w:rsidR="00E923C1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="00E923C1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</w:rPr>
        <w:t>1</w:t>
      </w:r>
      <w:r w:rsidR="00E923C1" w:rsidRPr="00B94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+(</w:t>
      </w:r>
      <w:r w:rsidR="00E923C1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t</w:t>
      </w:r>
      <w:r w:rsidR="00E923C1" w:rsidRPr="00E923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</w:rPr>
        <w:t>2</w:t>
      </w:r>
      <w:r w:rsidR="00E923C1" w:rsidRPr="00B94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/2)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  <w:r w:rsidR="00723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полученным графикам о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пределяют тангенсы угла наклона </w:t>
      </w:r>
      <w:proofErr w:type="gramStart"/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прямо</w:t>
      </w:r>
      <w:r w:rsidR="00CB2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proofErr w:type="gramEnd"/>
      <w:r w:rsidR="00CB2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испытуемого (</w:t>
      </w:r>
      <w:proofErr w:type="spellStart"/>
      <w:r w:rsidR="00847C45" w:rsidRPr="00CB2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b</w:t>
      </w:r>
      <w:r w:rsidR="00CB2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t</w:t>
      </w:r>
      <w:proofErr w:type="spellEnd"/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и стандартного </w:t>
      </w:r>
      <w:r w:rsidR="00CB2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растворов</w:t>
      </w:r>
      <w:r w:rsidR="00CB2650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847C45" w:rsidRPr="00CB2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/>
        </w:rPr>
        <w:t>b</w:t>
      </w:r>
      <w:r w:rsidR="00CB2650" w:rsidRPr="00CB2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r</w:t>
      </w:r>
      <w:proofErr w:type="spellEnd"/>
      <w:r w:rsidR="00847C45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). </w:t>
      </w:r>
    </w:p>
    <w:p w:rsidR="00723DE3" w:rsidRPr="00C374F1" w:rsidRDefault="00974ACC" w:rsidP="00C374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Коэффициент корреляции </w:t>
      </w:r>
      <w:r w:rsidR="00723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прямых испытуемого </w:t>
      </w:r>
      <w:r w:rsidR="00723DE3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стандартного </w:t>
      </w:r>
      <w:r w:rsidR="00723D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растворов должен быть не менее 0,95.</w:t>
      </w:r>
    </w:p>
    <w:p w:rsidR="003A718B" w:rsidRPr="00347BDD" w:rsidRDefault="00847C45" w:rsidP="003A718B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Гиалуронидазную активность в МЕ/мг </w:t>
      </w:r>
      <w:r w:rsidR="003A718B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3A718B" w:rsidRPr="003A71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</w:t>
      </w:r>
      <w:proofErr w:type="gramStart"/>
      <w:r w:rsidR="003A718B" w:rsidRPr="003A71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h</w:t>
      </w:r>
      <w:proofErr w:type="gramEnd"/>
      <w:r w:rsidR="003A718B" w:rsidRPr="00C37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3A71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вычисляют по формуле:</w:t>
      </w:r>
    </w:p>
    <w:p w:rsidR="00847C45" w:rsidRPr="003A718B" w:rsidRDefault="009F2847" w:rsidP="003A718B">
      <w:pPr>
        <w:pStyle w:val="141"/>
        <w:shd w:val="clear" w:color="auto" w:fill="FFFFFF" w:themeFill="background1"/>
        <w:spacing w:before="120" w:after="120" w:line="360" w:lineRule="auto"/>
        <w:ind w:left="40" w:right="62" w:firstLine="567"/>
        <w:jc w:val="both"/>
        <w:rPr>
          <w:spacing w:val="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pacing w:val="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pacing w:val="0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pacing w:val="0"/>
                  <w:sz w:val="28"/>
                  <w:szCs w:val="28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spacing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pacing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pacing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</m:oMath>
      </m:oMathPara>
    </w:p>
    <w:tbl>
      <w:tblPr>
        <w:tblW w:w="5000" w:type="pct"/>
        <w:tblLook w:val="04A0"/>
      </w:tblPr>
      <w:tblGrid>
        <w:gridCol w:w="982"/>
        <w:gridCol w:w="983"/>
        <w:gridCol w:w="366"/>
        <w:gridCol w:w="7240"/>
      </w:tblGrid>
      <w:tr w:rsidR="00847C45" w:rsidRPr="00C374F1" w:rsidTr="003478E4">
        <w:trPr>
          <w:trHeight w:val="105"/>
        </w:trPr>
        <w:tc>
          <w:tcPr>
            <w:tcW w:w="515" w:type="pct"/>
            <w:hideMark/>
          </w:tcPr>
          <w:p w:rsidR="00847C45" w:rsidRPr="00C374F1" w:rsidRDefault="00847C45" w:rsidP="003A718B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847C45" w:rsidRPr="003A718B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="003A71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186" w:type="pct"/>
            <w:hideMark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84" w:type="pct"/>
            <w:hideMark/>
          </w:tcPr>
          <w:p w:rsidR="00847C45" w:rsidRPr="00C374F1" w:rsidRDefault="00847C45" w:rsidP="003A718B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тангенс угла прямой стандартного </w:t>
            </w:r>
            <w:r w:rsidR="003A718B"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раствора</w:t>
            </w: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47C45" w:rsidRPr="00C374F1" w:rsidTr="003478E4">
        <w:trPr>
          <w:trHeight w:val="283"/>
        </w:trPr>
        <w:tc>
          <w:tcPr>
            <w:tcW w:w="515" w:type="pct"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847C45" w:rsidRPr="003A718B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proofErr w:type="spellStart"/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b</w:t>
            </w:r>
            <w:r w:rsidR="003A71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186" w:type="pct"/>
            <w:hideMark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84" w:type="pct"/>
            <w:hideMark/>
          </w:tcPr>
          <w:p w:rsidR="00847C45" w:rsidRPr="00C374F1" w:rsidRDefault="00847C45" w:rsidP="003A7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тангенс угла прямой испытуемого раствора; </w:t>
            </w:r>
          </w:p>
        </w:tc>
      </w:tr>
      <w:tr w:rsidR="003A718B" w:rsidRPr="00C374F1" w:rsidTr="003478E4">
        <w:trPr>
          <w:trHeight w:val="283"/>
        </w:trPr>
        <w:tc>
          <w:tcPr>
            <w:tcW w:w="515" w:type="pct"/>
          </w:tcPr>
          <w:p w:rsidR="003A718B" w:rsidRPr="00C374F1" w:rsidRDefault="003A718B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3A718B" w:rsidRPr="00344003" w:rsidRDefault="003A718B" w:rsidP="003A718B">
            <w:pPr>
              <w:pStyle w:val="ac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  <w:vertAlign w:val="subscript"/>
                <w:lang w:val="en-US"/>
              </w:rPr>
            </w:pPr>
            <w:r w:rsidRPr="00D50E93">
              <w:rPr>
                <w:i/>
                <w:color w:val="000000"/>
                <w:szCs w:val="28"/>
              </w:rPr>
              <w:t>a</w:t>
            </w:r>
            <w:r>
              <w:rPr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  <w:hideMark/>
          </w:tcPr>
          <w:p w:rsidR="003A718B" w:rsidRPr="00D50E93" w:rsidRDefault="003A718B" w:rsidP="003A718B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zCs w:val="28"/>
              </w:rPr>
            </w:pPr>
            <w:r w:rsidRPr="00D50E93">
              <w:rPr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3784" w:type="pct"/>
            <w:hideMark/>
          </w:tcPr>
          <w:p w:rsidR="003A718B" w:rsidRPr="00CF7EEB" w:rsidRDefault="00CF7EEB" w:rsidP="003A718B">
            <w:pPr>
              <w:pStyle w:val="ac"/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  <w:r w:rsidR="003A718B" w:rsidRPr="00D50E93">
              <w:rPr>
                <w:color w:val="000000"/>
                <w:szCs w:val="28"/>
              </w:rPr>
              <w:t xml:space="preserve"> субстанции</w:t>
            </w:r>
            <w:r>
              <w:rPr>
                <w:color w:val="000000"/>
                <w:szCs w:val="28"/>
              </w:rPr>
              <w:t xml:space="preserve"> в опытной пробе испытуемого раствора</w:t>
            </w:r>
            <w:r w:rsidR="003A718B" w:rsidRPr="00D50E93">
              <w:rPr>
                <w:color w:val="000000"/>
                <w:szCs w:val="28"/>
              </w:rPr>
              <w:t>, мг</w:t>
            </w:r>
            <w:r w:rsidR="003A718B" w:rsidRPr="00CF7EEB">
              <w:rPr>
                <w:color w:val="000000"/>
                <w:szCs w:val="28"/>
              </w:rPr>
              <w:t>;</w:t>
            </w:r>
          </w:p>
        </w:tc>
      </w:tr>
      <w:tr w:rsidR="003A718B" w:rsidRPr="00C374F1" w:rsidTr="003478E4">
        <w:trPr>
          <w:trHeight w:val="283"/>
        </w:trPr>
        <w:tc>
          <w:tcPr>
            <w:tcW w:w="515" w:type="pct"/>
          </w:tcPr>
          <w:p w:rsidR="003A718B" w:rsidRPr="00C374F1" w:rsidRDefault="003A718B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3A718B" w:rsidRPr="00D50E93" w:rsidRDefault="003A718B" w:rsidP="003A718B">
            <w:pPr>
              <w:pStyle w:val="ac"/>
              <w:tabs>
                <w:tab w:val="left" w:pos="567"/>
              </w:tabs>
              <w:spacing w:after="120" w:line="240" w:lineRule="auto"/>
              <w:rPr>
                <w:i/>
                <w:color w:val="000000"/>
                <w:szCs w:val="28"/>
                <w:lang w:val="en-US"/>
              </w:rPr>
            </w:pPr>
            <w:r w:rsidRPr="00D50E93">
              <w:rPr>
                <w:i/>
                <w:color w:val="000000"/>
                <w:szCs w:val="28"/>
                <w:lang w:val="en-US"/>
              </w:rPr>
              <w:t>a</w:t>
            </w:r>
            <w:r w:rsidRPr="00D50E93">
              <w:rPr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  <w:hideMark/>
          </w:tcPr>
          <w:p w:rsidR="003A718B" w:rsidRPr="00D50E93" w:rsidRDefault="003A718B" w:rsidP="003A718B">
            <w:pPr>
              <w:pStyle w:val="ac"/>
              <w:tabs>
                <w:tab w:val="left" w:pos="567"/>
              </w:tabs>
              <w:spacing w:after="120" w:line="240" w:lineRule="auto"/>
              <w:rPr>
                <w:color w:val="000000"/>
                <w:spacing w:val="-4"/>
                <w:szCs w:val="28"/>
                <w:lang w:val="en-US"/>
              </w:rPr>
            </w:pPr>
            <w:r w:rsidRPr="00D50E93">
              <w:rPr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3784" w:type="pct"/>
            <w:hideMark/>
          </w:tcPr>
          <w:p w:rsidR="003A718B" w:rsidRPr="00D50E93" w:rsidRDefault="00CF7EEB" w:rsidP="00CF7EEB">
            <w:pPr>
              <w:pStyle w:val="ac"/>
              <w:spacing w:after="12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содержание</w:t>
            </w:r>
            <w:r w:rsidR="003A718B" w:rsidRPr="00D50E9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гиалуронидазы в контрольной пробе </w:t>
            </w:r>
            <w:r w:rsidRPr="00D50E93">
              <w:rPr>
                <w:color w:val="000000"/>
                <w:szCs w:val="28"/>
              </w:rPr>
              <w:t xml:space="preserve">стандартного </w:t>
            </w:r>
            <w:r>
              <w:rPr>
                <w:color w:val="000000"/>
                <w:szCs w:val="28"/>
              </w:rPr>
              <w:t>раствора</w:t>
            </w:r>
            <w:r w:rsidR="003A718B" w:rsidRPr="00D50E93">
              <w:rPr>
                <w:color w:val="000000"/>
                <w:szCs w:val="28"/>
              </w:rPr>
              <w:t>, мг</w:t>
            </w:r>
            <w:r w:rsidR="003A718B">
              <w:rPr>
                <w:color w:val="000000"/>
                <w:szCs w:val="28"/>
              </w:rPr>
              <w:t>;</w:t>
            </w:r>
          </w:p>
        </w:tc>
      </w:tr>
      <w:tr w:rsidR="00847C45" w:rsidRPr="00C374F1" w:rsidTr="003478E4">
        <w:trPr>
          <w:trHeight w:val="283"/>
        </w:trPr>
        <w:tc>
          <w:tcPr>
            <w:tcW w:w="515" w:type="pct"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C374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3A718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  <w:hideMark/>
          </w:tcPr>
          <w:p w:rsidR="00847C45" w:rsidRPr="00C374F1" w:rsidRDefault="00847C45" w:rsidP="003A718B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784" w:type="pct"/>
            <w:hideMark/>
          </w:tcPr>
          <w:p w:rsidR="00847C45" w:rsidRPr="003A718B" w:rsidRDefault="00847C45" w:rsidP="003A71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 стандартног</w:t>
            </w:r>
            <w:r w:rsidR="003A7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образца гиалуронидазы, МЕ/мг.</w:t>
            </w:r>
          </w:p>
        </w:tc>
      </w:tr>
    </w:tbl>
    <w:p w:rsidR="00AF55FD" w:rsidRPr="00AF55FD" w:rsidRDefault="00AF55FD" w:rsidP="00AF55FD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5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Испытание проводят не менее трех 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рассчитывают среднюю активность субстанции.</w:t>
      </w:r>
    </w:p>
    <w:p w:rsidR="00AB62F5" w:rsidRPr="00463107" w:rsidRDefault="00847C45" w:rsidP="00AF55F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Хранение.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E80A69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сухом защищённом от света месте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температуре от 2 до 8 °</w:t>
      </w:r>
      <w:r w:rsidRPr="00C374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AB62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AB62F5" w:rsidRPr="00463107" w:rsidSect="005231B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BE" w:rsidRDefault="005231BE" w:rsidP="005231BE">
      <w:pPr>
        <w:spacing w:after="0" w:line="240" w:lineRule="auto"/>
      </w:pPr>
      <w:r>
        <w:separator/>
      </w:r>
    </w:p>
  </w:endnote>
  <w:endnote w:type="continuationSeparator" w:id="0">
    <w:p w:rsidR="005231BE" w:rsidRDefault="005231BE" w:rsidP="0052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184"/>
      <w:docPartObj>
        <w:docPartGallery w:val="Page Numbers (Bottom of Page)"/>
        <w:docPartUnique/>
      </w:docPartObj>
    </w:sdtPr>
    <w:sdtContent>
      <w:p w:rsidR="005231BE" w:rsidRDefault="005231BE">
        <w:pPr>
          <w:pStyle w:val="af0"/>
          <w:jc w:val="center"/>
        </w:pPr>
        <w:r w:rsidRPr="005231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31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31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231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1BE" w:rsidRDefault="005231B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BE" w:rsidRDefault="005231BE" w:rsidP="005231BE">
      <w:pPr>
        <w:spacing w:after="0" w:line="240" w:lineRule="auto"/>
      </w:pPr>
      <w:r>
        <w:separator/>
      </w:r>
    </w:p>
  </w:footnote>
  <w:footnote w:type="continuationSeparator" w:id="0">
    <w:p w:rsidR="005231BE" w:rsidRDefault="005231BE" w:rsidP="0052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7C45"/>
    <w:rsid w:val="00117ADA"/>
    <w:rsid w:val="00191064"/>
    <w:rsid w:val="001913D9"/>
    <w:rsid w:val="00214E64"/>
    <w:rsid w:val="0027634B"/>
    <w:rsid w:val="003478E4"/>
    <w:rsid w:val="00347BDD"/>
    <w:rsid w:val="003861C7"/>
    <w:rsid w:val="003A718B"/>
    <w:rsid w:val="00463107"/>
    <w:rsid w:val="005231BE"/>
    <w:rsid w:val="006A51C5"/>
    <w:rsid w:val="00723DE3"/>
    <w:rsid w:val="007A389B"/>
    <w:rsid w:val="007E2AC3"/>
    <w:rsid w:val="00817BCE"/>
    <w:rsid w:val="00847C45"/>
    <w:rsid w:val="008606CB"/>
    <w:rsid w:val="00874E5B"/>
    <w:rsid w:val="00974ACC"/>
    <w:rsid w:val="009C53CD"/>
    <w:rsid w:val="009F2847"/>
    <w:rsid w:val="009F50AF"/>
    <w:rsid w:val="00A25A38"/>
    <w:rsid w:val="00A263D8"/>
    <w:rsid w:val="00AB62F5"/>
    <w:rsid w:val="00AE1E12"/>
    <w:rsid w:val="00AF55FD"/>
    <w:rsid w:val="00B6586B"/>
    <w:rsid w:val="00B943E6"/>
    <w:rsid w:val="00C235E0"/>
    <w:rsid w:val="00C374F1"/>
    <w:rsid w:val="00C53C88"/>
    <w:rsid w:val="00C9595E"/>
    <w:rsid w:val="00CA37F8"/>
    <w:rsid w:val="00CA6A60"/>
    <w:rsid w:val="00CB2650"/>
    <w:rsid w:val="00CF4CBE"/>
    <w:rsid w:val="00CF7EEB"/>
    <w:rsid w:val="00D345FE"/>
    <w:rsid w:val="00D34CE7"/>
    <w:rsid w:val="00D8389B"/>
    <w:rsid w:val="00DE2BD1"/>
    <w:rsid w:val="00E6380B"/>
    <w:rsid w:val="00E80A69"/>
    <w:rsid w:val="00E923C1"/>
    <w:rsid w:val="00EC5151"/>
    <w:rsid w:val="00F6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Plain Text Char Знак"/>
    <w:basedOn w:val="a0"/>
    <w:link w:val="a4"/>
    <w:locked/>
    <w:rsid w:val="00847C45"/>
    <w:rPr>
      <w:rFonts w:ascii="Courier New" w:eastAsia="Times New Roman" w:hAnsi="Courier New" w:cs="Courier New"/>
    </w:rPr>
  </w:style>
  <w:style w:type="paragraph" w:styleId="a4">
    <w:name w:val="Plain Text"/>
    <w:aliases w:val="Plain Text Char"/>
    <w:basedOn w:val="a"/>
    <w:link w:val="a3"/>
    <w:unhideWhenUsed/>
    <w:rsid w:val="00847C45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847C45"/>
    <w:rPr>
      <w:rFonts w:ascii="Consolas" w:hAnsi="Consolas"/>
      <w:sz w:val="21"/>
      <w:szCs w:val="21"/>
    </w:rPr>
  </w:style>
  <w:style w:type="character" w:styleId="a5">
    <w:name w:val="annotation reference"/>
    <w:basedOn w:val="a0"/>
    <w:uiPriority w:val="99"/>
    <w:semiHidden/>
    <w:unhideWhenUsed/>
    <w:rsid w:val="00847C4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7C45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7C45"/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7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4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E2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rsid w:val="007E2AC3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7E2AC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7E2AC3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b">
    <w:name w:val="Placeholder Text"/>
    <w:basedOn w:val="a0"/>
    <w:uiPriority w:val="99"/>
    <w:semiHidden/>
    <w:rsid w:val="00A25A38"/>
    <w:rPr>
      <w:color w:val="808080"/>
    </w:rPr>
  </w:style>
  <w:style w:type="paragraph" w:styleId="ac">
    <w:name w:val="Body Text"/>
    <w:aliases w:val=" Знак4 Знак"/>
    <w:basedOn w:val="a"/>
    <w:link w:val="10"/>
    <w:rsid w:val="003A71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3A718B"/>
  </w:style>
  <w:style w:type="character" w:customStyle="1" w:styleId="10">
    <w:name w:val="Основной текст Знак1"/>
    <w:aliases w:val=" Знак4 Знак Знак"/>
    <w:link w:val="ac"/>
    <w:locked/>
    <w:rsid w:val="003A718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5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231BE"/>
  </w:style>
  <w:style w:type="paragraph" w:styleId="af0">
    <w:name w:val="footer"/>
    <w:basedOn w:val="a"/>
    <w:link w:val="af1"/>
    <w:uiPriority w:val="99"/>
    <w:unhideWhenUsed/>
    <w:rsid w:val="005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208B-37C6-4267-B9B3-E994B586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gromakov</dc:creator>
  <cp:keywords/>
  <dc:description/>
  <cp:lastModifiedBy>Razov</cp:lastModifiedBy>
  <cp:revision>16</cp:revision>
  <dcterms:created xsi:type="dcterms:W3CDTF">2019-04-17T13:26:00Z</dcterms:created>
  <dcterms:modified xsi:type="dcterms:W3CDTF">2019-05-16T14:19:00Z</dcterms:modified>
</cp:coreProperties>
</file>