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13DE1" w14:textId="3861494F" w:rsidR="00EF08CD" w:rsidRPr="00CA5B39" w:rsidRDefault="002F0409" w:rsidP="00CA5B39">
      <w:pPr>
        <w:pStyle w:val="a4"/>
        <w:shd w:val="clear" w:color="auto" w:fill="FDFDFD"/>
        <w:spacing w:before="0" w:beforeAutospacing="0" w:after="0" w:afterAutospacing="0"/>
        <w:jc w:val="center"/>
        <w:textAlignment w:val="baseline"/>
        <w:divId w:val="1476947009"/>
        <w:rPr>
          <w:rFonts w:ascii="Georgia" w:hAnsi="Georgia"/>
          <w:b/>
          <w:color w:val="111111"/>
        </w:rPr>
      </w:pPr>
      <w:r w:rsidRPr="00CA5B39">
        <w:rPr>
          <w:rFonts w:ascii="Georgia" w:hAnsi="Georgia"/>
          <w:b/>
          <w:color w:val="111111"/>
        </w:rPr>
        <w:t xml:space="preserve">Доклад Министра здравоохранения России Вероники Скворцовой на </w:t>
      </w:r>
      <w:r w:rsidR="0065508B" w:rsidRPr="00CA5B39">
        <w:rPr>
          <w:rFonts w:ascii="Georgia" w:hAnsi="Georgia"/>
          <w:b/>
          <w:color w:val="111111"/>
        </w:rPr>
        <w:t xml:space="preserve">совещании </w:t>
      </w:r>
      <w:r w:rsidR="008F26DA" w:rsidRPr="00CA5B39">
        <w:rPr>
          <w:rFonts w:ascii="Georgia" w:hAnsi="Georgia"/>
          <w:b/>
          <w:color w:val="111111"/>
        </w:rPr>
        <w:t xml:space="preserve">по вопросам реализации </w:t>
      </w:r>
      <w:r w:rsidR="00D3290D" w:rsidRPr="00CA5B39">
        <w:rPr>
          <w:rFonts w:ascii="Georgia" w:hAnsi="Georgia"/>
          <w:b/>
          <w:color w:val="111111"/>
        </w:rPr>
        <w:t>федерального проекта «</w:t>
      </w:r>
      <w:r w:rsidR="00BF3DED" w:rsidRPr="00CA5B39">
        <w:rPr>
          <w:rFonts w:ascii="Georgia" w:hAnsi="Georgia"/>
          <w:b/>
          <w:color w:val="111111"/>
        </w:rPr>
        <w:t>Старшее поколение» нацпроекта «</w:t>
      </w:r>
      <w:r w:rsidR="00B24B76" w:rsidRPr="00CA5B39">
        <w:rPr>
          <w:rFonts w:ascii="Georgia" w:hAnsi="Georgia"/>
          <w:b/>
          <w:color w:val="111111"/>
        </w:rPr>
        <w:t xml:space="preserve">Демография». 17 мая, </w:t>
      </w:r>
      <w:r w:rsidR="009A4F56">
        <w:rPr>
          <w:rFonts w:ascii="Georgia" w:hAnsi="Georgia"/>
          <w:b/>
          <w:color w:val="111111"/>
        </w:rPr>
        <w:t>г.</w:t>
      </w:r>
      <w:r w:rsidR="00B24B76" w:rsidRPr="00CA5B39">
        <w:rPr>
          <w:rFonts w:ascii="Georgia" w:hAnsi="Georgia"/>
          <w:b/>
          <w:color w:val="111111"/>
        </w:rPr>
        <w:t xml:space="preserve"> Ростов</w:t>
      </w:r>
    </w:p>
    <w:p w14:paraId="7B3B2390" w14:textId="16FDE972" w:rsidR="00EF08CD" w:rsidRDefault="00EF08CD" w:rsidP="009A4F56">
      <w:pPr>
        <w:pStyle w:val="a4"/>
        <w:shd w:val="clear" w:color="auto" w:fill="FDFDFD"/>
        <w:spacing w:before="0" w:beforeAutospacing="0" w:after="0" w:afterAutospacing="0"/>
        <w:jc w:val="both"/>
        <w:textAlignment w:val="baseline"/>
        <w:divId w:val="1476947009"/>
        <w:rPr>
          <w:rFonts w:ascii="Georgia" w:hAnsi="Georgia"/>
          <w:color w:val="111111"/>
        </w:rPr>
      </w:pPr>
    </w:p>
    <w:p w14:paraId="26D03736" w14:textId="02636C18" w:rsidR="00EF08CD" w:rsidRDefault="00EF08CD" w:rsidP="009A4F56">
      <w:pPr>
        <w:pStyle w:val="a4"/>
        <w:shd w:val="clear" w:color="auto" w:fill="FDFDFD"/>
        <w:spacing w:before="0" w:beforeAutospacing="0" w:after="0" w:afterAutospacing="0"/>
        <w:jc w:val="both"/>
        <w:textAlignment w:val="baseline"/>
        <w:divId w:val="1476947009"/>
        <w:rPr>
          <w:rFonts w:ascii="Georgia" w:hAnsi="Georgia"/>
          <w:color w:val="111111"/>
        </w:rPr>
      </w:pPr>
      <w:r>
        <w:rPr>
          <w:rFonts w:ascii="Georgia" w:hAnsi="Georgia"/>
          <w:color w:val="111111"/>
        </w:rPr>
        <w:t>Национальная цель развития нашей страны на период до 2024 года – повышение ожидаемой продолжительности жизни до 78 лет. Особый вклад в достижение этой цели вносит укрепление здоровья и снижение смертности лиц старше трудоспособного возраста.</w:t>
      </w:r>
    </w:p>
    <w:p w14:paraId="1CE2DBAD" w14:textId="77777777" w:rsidR="00EF08CD" w:rsidRDefault="00EF08CD" w:rsidP="009A4F56">
      <w:pPr>
        <w:pStyle w:val="a4"/>
        <w:shd w:val="clear" w:color="auto" w:fill="FDFDFD"/>
        <w:spacing w:before="0" w:beforeAutospacing="0" w:after="0" w:afterAutospacing="0"/>
        <w:jc w:val="both"/>
        <w:textAlignment w:val="baseline"/>
        <w:divId w:val="1476947009"/>
        <w:rPr>
          <w:rFonts w:ascii="Georgia" w:hAnsi="Georgia"/>
          <w:color w:val="111111"/>
        </w:rPr>
      </w:pPr>
      <w:r>
        <w:rPr>
          <w:rFonts w:ascii="Georgia" w:hAnsi="Georgia"/>
          <w:color w:val="111111"/>
        </w:rPr>
        <w:t>Хотелось бы отметить, что уже в 2017 году, по данным официальной государственной статистики, показатель ожидаемой продолжительности жизни в России лиц, достигших 55 лет, составил 24,3 года. То есть эти люди живут в среднем до 79,3 года. Потери периодов детства и трудоспособного возраста составляют 5,6 года. Для достижения национальной цели к 2024 году необходимо увеличить ожидаемую продолжительность жизни людей, достигших 55 лет, не менее чем на три года, то есть до 82,3 года (27,3 плюс к 55 годам).</w:t>
      </w:r>
    </w:p>
    <w:p w14:paraId="46123325" w14:textId="77777777" w:rsidR="00EF08CD" w:rsidRDefault="00EF08CD" w:rsidP="009A4F56">
      <w:pPr>
        <w:pStyle w:val="a4"/>
        <w:shd w:val="clear" w:color="auto" w:fill="FDFDFD"/>
        <w:spacing w:before="0" w:beforeAutospacing="0" w:after="0" w:afterAutospacing="0"/>
        <w:jc w:val="both"/>
        <w:textAlignment w:val="baseline"/>
        <w:divId w:val="1476947009"/>
        <w:rPr>
          <w:rFonts w:ascii="Georgia" w:hAnsi="Georgia"/>
          <w:color w:val="111111"/>
        </w:rPr>
      </w:pPr>
      <w:r>
        <w:rPr>
          <w:rFonts w:ascii="Georgia" w:hAnsi="Georgia"/>
          <w:color w:val="111111"/>
        </w:rPr>
        <w:t>В целях реализации указанной задачи в рамках двух национальных проектов – «Демография» (федеральный проект «Старшее поколение»), а также «Здравоохранение» («Развитие первичной медико-санитарной помощи») проводится комплекс мероприятий.</w:t>
      </w:r>
    </w:p>
    <w:p w14:paraId="4340EE3B" w14:textId="77777777" w:rsidR="00EF08CD" w:rsidRDefault="00EF08CD" w:rsidP="009A4F56">
      <w:pPr>
        <w:pStyle w:val="a4"/>
        <w:shd w:val="clear" w:color="auto" w:fill="FDFDFD"/>
        <w:spacing w:before="0" w:beforeAutospacing="0" w:after="0" w:afterAutospacing="0"/>
        <w:jc w:val="both"/>
        <w:textAlignment w:val="baseline"/>
        <w:divId w:val="1476947009"/>
        <w:rPr>
          <w:rFonts w:ascii="Georgia" w:hAnsi="Georgia"/>
          <w:color w:val="111111"/>
        </w:rPr>
      </w:pPr>
      <w:r>
        <w:rPr>
          <w:rFonts w:ascii="Georgia" w:hAnsi="Georgia"/>
          <w:color w:val="111111"/>
        </w:rPr>
        <w:t>Прежде всего, как Вы отметили, Дмитрий Анатольевич, это увеличение охвата всех граждан страны, в том числе лиц старше трудоспособного возраста, ежегодными профилактическими осмотрами с 40 лет и ежегодной диспансеризацией. Мы этот показатель должны поднять с 17% (это показатель 2018 года) до не менее 70% к 2024 году.</w:t>
      </w:r>
    </w:p>
    <w:p w14:paraId="2D001478" w14:textId="77777777" w:rsidR="00EF08CD" w:rsidRDefault="00EF08CD" w:rsidP="009A4F56">
      <w:pPr>
        <w:pStyle w:val="a4"/>
        <w:shd w:val="clear" w:color="auto" w:fill="FDFDFD"/>
        <w:spacing w:before="0" w:beforeAutospacing="0" w:after="0" w:afterAutospacing="0"/>
        <w:jc w:val="both"/>
        <w:textAlignment w:val="baseline"/>
        <w:divId w:val="1476947009"/>
        <w:rPr>
          <w:rFonts w:ascii="Georgia" w:hAnsi="Georgia"/>
          <w:color w:val="111111"/>
        </w:rPr>
      </w:pPr>
      <w:r>
        <w:rPr>
          <w:rFonts w:ascii="Georgia" w:hAnsi="Georgia"/>
          <w:color w:val="111111"/>
        </w:rPr>
        <w:t>Для того чтобы систематизировать эти подходы, Минздравом в марте этого года утверждён единый порядок проведения профилактических медицинских осмотров и диспансеризации разных групп взрослого населения, в соответствии с которым принят перечень всех мероприятий скрининга и методов исследований для разных возрастных групп, в том числе для раннего выявления онкологических заболеваний семи наиболее распространённых локализаций.</w:t>
      </w:r>
    </w:p>
    <w:p w14:paraId="771DFA8F" w14:textId="77777777" w:rsidR="00EF08CD" w:rsidRDefault="00EF08CD" w:rsidP="009A4F56">
      <w:pPr>
        <w:pStyle w:val="a4"/>
        <w:shd w:val="clear" w:color="auto" w:fill="FDFDFD"/>
        <w:spacing w:before="0" w:beforeAutospacing="0" w:after="0" w:afterAutospacing="0"/>
        <w:jc w:val="both"/>
        <w:textAlignment w:val="baseline"/>
        <w:divId w:val="1476947009"/>
        <w:rPr>
          <w:rFonts w:ascii="Georgia" w:hAnsi="Georgia"/>
          <w:color w:val="111111"/>
        </w:rPr>
      </w:pPr>
      <w:r>
        <w:rPr>
          <w:rFonts w:ascii="Georgia" w:hAnsi="Georgia"/>
          <w:color w:val="111111"/>
        </w:rPr>
        <w:t xml:space="preserve">Особое внимание уделено профилактическим мерам  в отношении граждан старше 65 лет, проживающих в сельской местности. Для них с января 2020 года будет проводиться специальное дополнительное обследование, направленное на выявление возраст-ассоциированных заболеваний и состояний, таких как старческая астения, остеопороз (и высокий риск переломов костей), катаракта, различные </w:t>
      </w:r>
      <w:proofErr w:type="spellStart"/>
      <w:r>
        <w:rPr>
          <w:rFonts w:ascii="Georgia" w:hAnsi="Georgia"/>
          <w:color w:val="111111"/>
        </w:rPr>
        <w:t>нутритивные</w:t>
      </w:r>
      <w:proofErr w:type="spellEnd"/>
      <w:r>
        <w:rPr>
          <w:rFonts w:ascii="Georgia" w:hAnsi="Georgia"/>
          <w:color w:val="111111"/>
        </w:rPr>
        <w:t xml:space="preserve"> нарушения, когнитивные и психоэмоциональные нарушения, деменции, депрессии, </w:t>
      </w:r>
      <w:proofErr w:type="spellStart"/>
      <w:r>
        <w:rPr>
          <w:rFonts w:ascii="Georgia" w:hAnsi="Georgia"/>
          <w:color w:val="111111"/>
        </w:rPr>
        <w:t>субдепрессии</w:t>
      </w:r>
      <w:proofErr w:type="spellEnd"/>
      <w:r>
        <w:rPr>
          <w:rFonts w:ascii="Georgia" w:hAnsi="Georgia"/>
          <w:color w:val="111111"/>
        </w:rPr>
        <w:t>, а также характерные для старших возрастов эндокринные, сосудистые и характерные онкологические заболевания.</w:t>
      </w:r>
    </w:p>
    <w:p w14:paraId="54223E47" w14:textId="77777777" w:rsidR="00EF08CD" w:rsidRDefault="00EF08CD" w:rsidP="009A4F56">
      <w:pPr>
        <w:pStyle w:val="a4"/>
        <w:shd w:val="clear" w:color="auto" w:fill="FDFDFD"/>
        <w:spacing w:before="0" w:beforeAutospacing="0" w:after="0" w:afterAutospacing="0"/>
        <w:jc w:val="both"/>
        <w:textAlignment w:val="baseline"/>
        <w:divId w:val="1476947009"/>
        <w:rPr>
          <w:rFonts w:ascii="Georgia" w:hAnsi="Georgia"/>
          <w:color w:val="111111"/>
        </w:rPr>
      </w:pPr>
      <w:r>
        <w:rPr>
          <w:rFonts w:ascii="Georgia" w:hAnsi="Georgia"/>
          <w:color w:val="111111"/>
        </w:rPr>
        <w:t>Важно – и это является нашей задачей – увеличить долю пациентов старше трудоспособного возраста с хроническими заболеваниями, взятых на диспансерное наблюдение, с 49 до не менее 90%.</w:t>
      </w:r>
    </w:p>
    <w:p w14:paraId="40BC0D39" w14:textId="77777777" w:rsidR="00EF08CD" w:rsidRDefault="00EF08CD" w:rsidP="009A4F56">
      <w:pPr>
        <w:pStyle w:val="a4"/>
        <w:shd w:val="clear" w:color="auto" w:fill="FDFDFD"/>
        <w:spacing w:before="0" w:beforeAutospacing="0" w:after="0" w:afterAutospacing="0"/>
        <w:jc w:val="both"/>
        <w:textAlignment w:val="baseline"/>
        <w:divId w:val="1476947009"/>
        <w:rPr>
          <w:rFonts w:ascii="Georgia" w:hAnsi="Georgia"/>
          <w:color w:val="111111"/>
        </w:rPr>
      </w:pPr>
      <w:r>
        <w:rPr>
          <w:rFonts w:ascii="Georgia" w:hAnsi="Georgia"/>
          <w:color w:val="111111"/>
        </w:rPr>
        <w:t>Важным компонентом профилактики является специфическая профилактика инфекционных заболеваний – вакцинация. За последние годы мы существенно увеличили вакцинацию (охват населения) против сезонного гриппа. В прошлом году более 70 млн человек были привиты – 50% населения. При этом доля привитых лиц старше трудоспособного возраста, страдающих хроническими заболеваниями, превысила 69%, что очень важно, и это позволило нам резко снизить заболеваемость гриппом – за 10 лет в 13 раз – и снизить смертность от гриппа более чем в 20 раз.</w:t>
      </w:r>
    </w:p>
    <w:p w14:paraId="09541EF9" w14:textId="77777777" w:rsidR="00EF08CD" w:rsidRDefault="00EF08CD" w:rsidP="009A4F56">
      <w:pPr>
        <w:pStyle w:val="a4"/>
        <w:shd w:val="clear" w:color="auto" w:fill="FDFDFD"/>
        <w:spacing w:before="0" w:beforeAutospacing="0" w:after="0" w:afterAutospacing="0"/>
        <w:jc w:val="both"/>
        <w:textAlignment w:val="baseline"/>
        <w:divId w:val="1476947009"/>
        <w:rPr>
          <w:rFonts w:ascii="Georgia" w:hAnsi="Georgia"/>
          <w:color w:val="111111"/>
        </w:rPr>
      </w:pPr>
      <w:r>
        <w:rPr>
          <w:rFonts w:ascii="Georgia" w:hAnsi="Georgia"/>
          <w:color w:val="111111"/>
        </w:rPr>
        <w:t xml:space="preserve">Важно отметить, что пневмококковая инфекция является одной из ведущих причин смертности, но при этом характеризуется высокой </w:t>
      </w:r>
      <w:proofErr w:type="spellStart"/>
      <w:r>
        <w:rPr>
          <w:rFonts w:ascii="Georgia" w:hAnsi="Georgia"/>
          <w:color w:val="111111"/>
        </w:rPr>
        <w:t>вакциноуправляемостью</w:t>
      </w:r>
      <w:proofErr w:type="spellEnd"/>
      <w:r>
        <w:rPr>
          <w:rFonts w:ascii="Georgia" w:hAnsi="Georgia"/>
          <w:color w:val="111111"/>
        </w:rPr>
        <w:t xml:space="preserve">. В этой связи с этого года мы начали вакцинацию против пневмококковой инфекции лиц старше трудоспособного возраста из групп риска, </w:t>
      </w:r>
      <w:r>
        <w:rPr>
          <w:rFonts w:ascii="Georgia" w:hAnsi="Georgia"/>
          <w:color w:val="111111"/>
        </w:rPr>
        <w:lastRenderedPageBreak/>
        <w:t>проживающих в организациях социального обслуживания, и должны прививать не менее 95% этих людей. В перспективе через год можно будет рассмотреть расширение этого контингента – по результатам проведения вакцинации в этом году.</w:t>
      </w:r>
    </w:p>
    <w:p w14:paraId="7B34F312" w14:textId="77777777" w:rsidR="00EF08CD" w:rsidRDefault="00EF08CD" w:rsidP="009A4F56">
      <w:pPr>
        <w:pStyle w:val="a4"/>
        <w:shd w:val="clear" w:color="auto" w:fill="FDFDFD"/>
        <w:spacing w:before="0" w:beforeAutospacing="0" w:after="0" w:afterAutospacing="0"/>
        <w:jc w:val="both"/>
        <w:textAlignment w:val="baseline"/>
        <w:divId w:val="1476947009"/>
        <w:rPr>
          <w:rFonts w:ascii="Georgia" w:hAnsi="Georgia"/>
          <w:color w:val="111111"/>
        </w:rPr>
      </w:pPr>
      <w:r>
        <w:rPr>
          <w:rFonts w:ascii="Georgia" w:hAnsi="Georgia"/>
          <w:color w:val="111111"/>
        </w:rPr>
        <w:t>Для решения обозначенных задач – обеспечения широкого охвата профилактическими мероприятиями – в национальных проектах заложено всё необходимое ресурсное и кадровое обеспечение. Дмитрий Анатольевич, Вы уже сказали о мобильных комплексах. По Вашему поручению в прошлом году за счёт средств резервного фонда Правительства мы уже приобрели 246 таких комплексов, которые реально работают в регионах страны, в ближайшие три года будет приобретено ещё 1300 таких комплексов. Они будут встроены в работу первичного звена. Хочу отметить, что в каждом регионе есть жёсткий график объезда населённых пунктов с числом жителей менее 100 человек. Он проверяется.</w:t>
      </w:r>
    </w:p>
    <w:p w14:paraId="395DF7B8" w14:textId="77777777" w:rsidR="00EF08CD" w:rsidRDefault="00EF08CD" w:rsidP="009A4F56">
      <w:pPr>
        <w:pStyle w:val="a4"/>
        <w:shd w:val="clear" w:color="auto" w:fill="FDFDFD"/>
        <w:spacing w:before="0" w:beforeAutospacing="0" w:after="0" w:afterAutospacing="0"/>
        <w:jc w:val="both"/>
        <w:textAlignment w:val="baseline"/>
        <w:divId w:val="1476947009"/>
        <w:rPr>
          <w:rFonts w:ascii="Georgia" w:hAnsi="Georgia"/>
          <w:color w:val="111111"/>
        </w:rPr>
      </w:pPr>
      <w:r>
        <w:rPr>
          <w:rFonts w:ascii="Georgia" w:hAnsi="Georgia"/>
          <w:color w:val="111111"/>
        </w:rPr>
        <w:t>Максим Анатольевич </w:t>
      </w:r>
      <w:r>
        <w:rPr>
          <w:rFonts w:ascii="Georgia" w:hAnsi="Georgia"/>
          <w:i/>
          <w:iCs/>
          <w:color w:val="111111"/>
          <w:bdr w:val="none" w:sz="0" w:space="0" w:color="auto" w:frame="1"/>
        </w:rPr>
        <w:t>(</w:t>
      </w:r>
      <w:proofErr w:type="spellStart"/>
      <w:r>
        <w:rPr>
          <w:rFonts w:ascii="Georgia" w:hAnsi="Georgia"/>
          <w:i/>
          <w:iCs/>
          <w:color w:val="111111"/>
          <w:bdr w:val="none" w:sz="0" w:space="0" w:color="auto" w:frame="1"/>
        </w:rPr>
        <w:t>Топилин</w:t>
      </w:r>
      <w:proofErr w:type="spellEnd"/>
      <w:r>
        <w:rPr>
          <w:rFonts w:ascii="Georgia" w:hAnsi="Georgia"/>
          <w:i/>
          <w:iCs/>
          <w:color w:val="111111"/>
          <w:bdr w:val="none" w:sz="0" w:space="0" w:color="auto" w:frame="1"/>
        </w:rPr>
        <w:t>)</w:t>
      </w:r>
      <w:r>
        <w:rPr>
          <w:rFonts w:ascii="Georgia" w:hAnsi="Georgia"/>
          <w:color w:val="111111"/>
        </w:rPr>
        <w:t> уже сказал о машинах, которые сейчас закупаются во всех регионах, для того чтобы с IV квартала текущего года начать вывозить людей старших возрастных групп, проживающих в сельской местности, в медицинские организации региональных центров и увел</w:t>
      </w:r>
      <w:bookmarkStart w:id="0" w:name="_GoBack"/>
      <w:bookmarkEnd w:id="0"/>
      <w:r>
        <w:rPr>
          <w:rFonts w:ascii="Georgia" w:hAnsi="Georgia"/>
          <w:color w:val="111111"/>
        </w:rPr>
        <w:t>ичить таким образом доступность медицинской помощи.</w:t>
      </w:r>
    </w:p>
    <w:p w14:paraId="64F5232F" w14:textId="77777777" w:rsidR="00EF08CD" w:rsidRDefault="00EF08CD" w:rsidP="009A4F56">
      <w:pPr>
        <w:pStyle w:val="a4"/>
        <w:shd w:val="clear" w:color="auto" w:fill="FDFDFD"/>
        <w:spacing w:before="0" w:beforeAutospacing="0" w:after="0" w:afterAutospacing="0"/>
        <w:jc w:val="both"/>
        <w:textAlignment w:val="baseline"/>
        <w:divId w:val="1476947009"/>
        <w:rPr>
          <w:rFonts w:ascii="Georgia" w:hAnsi="Georgia"/>
          <w:color w:val="111111"/>
        </w:rPr>
      </w:pPr>
      <w:r>
        <w:rPr>
          <w:rFonts w:ascii="Georgia" w:hAnsi="Georgia"/>
          <w:color w:val="111111"/>
        </w:rPr>
        <w:t>Насчёт устранения кадрового дефицита. Отдельный проект национального проекта «Здравоохранение» – «Медицинские кадры России» специально направлен на уменьшение, фактически ликвидацию дефицита и врачей, и среднего персонала в первичном звене. Разработаны специальные механизмы для этого – и по трудоустройству выпускников медицинских вузов и колледжей с увеличением целевого набора, эффективность которого в прошлом году превысила уже 90%, и дальнейшее развитие программ «Земский доктор», «Земский фельдшер», и проведение профессиональной переподготовки, необходимой для врачей первичного звена. На это выделены отдельные ресурсы в федеральном бюджете. Хотела бы отметить, что уже с этого года в нормированных страховых запасах территориальных фондов ОМС заложены специальные ресурсы на увеличение кадрового состава первичного звена здравоохранения.</w:t>
      </w:r>
    </w:p>
    <w:p w14:paraId="2B53BE02" w14:textId="77777777" w:rsidR="00EF08CD" w:rsidRDefault="00EF08CD" w:rsidP="009A4F56">
      <w:pPr>
        <w:pStyle w:val="a4"/>
        <w:shd w:val="clear" w:color="auto" w:fill="FDFDFD"/>
        <w:spacing w:before="0" w:beforeAutospacing="0" w:after="0" w:afterAutospacing="0"/>
        <w:jc w:val="both"/>
        <w:textAlignment w:val="baseline"/>
        <w:divId w:val="1476947009"/>
        <w:rPr>
          <w:rFonts w:ascii="Georgia" w:hAnsi="Georgia"/>
          <w:color w:val="111111"/>
        </w:rPr>
      </w:pPr>
      <w:r>
        <w:rPr>
          <w:rFonts w:ascii="Georgia" w:hAnsi="Georgia"/>
          <w:color w:val="111111"/>
        </w:rPr>
        <w:t>Кроме того, введён порядок, согласно которому, если на участке поликлиники более 40% приписного населения составляют лица старшей возрастной группы, то дополнительно выделяется ставка фельдшера, который занимается в том числе патронажной работой на дому.</w:t>
      </w:r>
    </w:p>
    <w:p w14:paraId="46AD16D6" w14:textId="77777777" w:rsidR="00EF08CD" w:rsidRDefault="00EF08CD" w:rsidP="009A4F56">
      <w:pPr>
        <w:pStyle w:val="a4"/>
        <w:shd w:val="clear" w:color="auto" w:fill="FDFDFD"/>
        <w:spacing w:before="0" w:beforeAutospacing="0" w:after="0" w:afterAutospacing="0"/>
        <w:jc w:val="both"/>
        <w:textAlignment w:val="baseline"/>
        <w:divId w:val="1476947009"/>
        <w:rPr>
          <w:rFonts w:ascii="Georgia" w:hAnsi="Georgia"/>
          <w:color w:val="111111"/>
        </w:rPr>
      </w:pPr>
      <w:r>
        <w:rPr>
          <w:rFonts w:ascii="Georgia" w:hAnsi="Georgia"/>
          <w:color w:val="111111"/>
        </w:rPr>
        <w:t>Для повышения качества медицинской помощи людям старших возрастных групп создаётся необходимая гериатрическая служба в рамках проекта «Старшее поколение». Опорой этой службы является первичное звено. В профессиональные стандарты участкового терапевта, врача общей практики включены гериатрические блоки. Специально разработаны циклы тематического усовершенствования для врачей первичного звена по вопросам геронтологии и гериатрии. И уже в прошлом году тысяча специалистов прошли обучение на данных циклах. Ежегодно это будет около тысячи специалистов первичного звена.</w:t>
      </w:r>
    </w:p>
    <w:p w14:paraId="7951EDD9" w14:textId="77777777" w:rsidR="00EF08CD" w:rsidRDefault="00EF08CD" w:rsidP="009A4F56">
      <w:pPr>
        <w:pStyle w:val="a4"/>
        <w:shd w:val="clear" w:color="auto" w:fill="FDFDFD"/>
        <w:spacing w:before="0" w:beforeAutospacing="0" w:after="0" w:afterAutospacing="0"/>
        <w:jc w:val="both"/>
        <w:textAlignment w:val="baseline"/>
        <w:divId w:val="1476947009"/>
        <w:rPr>
          <w:rFonts w:ascii="Georgia" w:hAnsi="Georgia"/>
          <w:color w:val="111111"/>
        </w:rPr>
      </w:pPr>
      <w:r>
        <w:rPr>
          <w:rFonts w:ascii="Georgia" w:hAnsi="Georgia"/>
          <w:color w:val="111111"/>
        </w:rPr>
        <w:t xml:space="preserve">Кроме того, разработана типовая программа дополнительного профессионального образования врачей – специалистов в области гериатрии. Этой подготовкой занимается 19 кафедр вузов системы Министерства здравоохранения. В первичном звене предусмотрено наличие одного кабинета врача-гериатра как головного методолога на 20 тысяч населения. Этот врач проводит комплексную оценку состояния здоровья пациента и для каждого пациента старшей возрастной группы разрабатывает долгосрочный индивидуальный план проведения профилактических, лечебных, реабилитационных мероприятий, а также план социальной и психологической адаптации. Количество врачей-гериатров по сравнению с 2014 годом мы увеличили в два раза. Но к 2024 году нам предстоит </w:t>
      </w:r>
      <w:r>
        <w:rPr>
          <w:rFonts w:ascii="Georgia" w:hAnsi="Georgia"/>
          <w:color w:val="111111"/>
        </w:rPr>
        <w:lastRenderedPageBreak/>
        <w:t>увеличить до расчётной потребности ещё в шесть раз – до 1965 врачей. Сейчас у нас таких врачей 350, в шесть раз надо эту цифру нарастить.</w:t>
      </w:r>
    </w:p>
    <w:p w14:paraId="571EA36E" w14:textId="77777777" w:rsidR="00EF08CD" w:rsidRDefault="00EF08CD" w:rsidP="009A4F56">
      <w:pPr>
        <w:pStyle w:val="a4"/>
        <w:shd w:val="clear" w:color="auto" w:fill="FDFDFD"/>
        <w:spacing w:before="0" w:beforeAutospacing="0" w:after="0" w:afterAutospacing="0"/>
        <w:jc w:val="both"/>
        <w:textAlignment w:val="baseline"/>
        <w:divId w:val="1476947009"/>
        <w:rPr>
          <w:rFonts w:ascii="Georgia" w:hAnsi="Georgia"/>
          <w:color w:val="111111"/>
        </w:rPr>
      </w:pPr>
      <w:r>
        <w:rPr>
          <w:rFonts w:ascii="Georgia" w:hAnsi="Georgia"/>
          <w:color w:val="111111"/>
        </w:rPr>
        <w:t>В целях формирования единых подходов к оказанию медицинской помощи лицам старшего поколения создана единая методологическая база. Мы показывали сегодня методические рекомендации и пособия, которые распространены широко по всей стране. Утверждён порядок оказания медицинской помощи по профилю «гериатрия», обязательный к применению по закону на территории всей страны. Разработаны клинические рекомендации по профилактике, диагностике и лечению наиболее значимых патологических состояний и заболеваний пожилых людей.</w:t>
      </w:r>
    </w:p>
    <w:p w14:paraId="4D7087B4" w14:textId="77777777" w:rsidR="00EF08CD" w:rsidRDefault="00EF08CD" w:rsidP="009A4F56">
      <w:pPr>
        <w:pStyle w:val="a4"/>
        <w:shd w:val="clear" w:color="auto" w:fill="FDFDFD"/>
        <w:spacing w:before="0" w:beforeAutospacing="0" w:after="0" w:afterAutospacing="0"/>
        <w:jc w:val="both"/>
        <w:textAlignment w:val="baseline"/>
        <w:divId w:val="1476947009"/>
        <w:rPr>
          <w:rFonts w:ascii="Georgia" w:hAnsi="Georgia"/>
          <w:color w:val="111111"/>
        </w:rPr>
      </w:pPr>
      <w:r>
        <w:rPr>
          <w:rFonts w:ascii="Georgia" w:hAnsi="Georgia"/>
          <w:color w:val="111111"/>
        </w:rPr>
        <w:t xml:space="preserve">Формирование и внедрение единых гериатрических подходов позволило резко расширить возможности хирургии и анестезиологии для этих пациентов. Рутиной стали такие операции, как </w:t>
      </w:r>
      <w:proofErr w:type="spellStart"/>
      <w:r>
        <w:rPr>
          <w:rFonts w:ascii="Georgia" w:hAnsi="Georgia"/>
          <w:color w:val="111111"/>
        </w:rPr>
        <w:t>эндопротезирование</w:t>
      </w:r>
      <w:proofErr w:type="spellEnd"/>
      <w:r>
        <w:rPr>
          <w:rFonts w:ascii="Georgia" w:hAnsi="Georgia"/>
          <w:color w:val="111111"/>
        </w:rPr>
        <w:t xml:space="preserve"> суставов, удаление катаракты, урологические операции, операции на коронарных сосудах и так далее у лиц старше 80 и 90 лет. Хотелось бы отметить, что достаточно резко – в 2,5 раза с 2014 года – увеличилось число высокотехнологичных операций, которые проводятся людям старших возрастных групп.</w:t>
      </w:r>
    </w:p>
    <w:p w14:paraId="7112EEF0" w14:textId="77777777" w:rsidR="00EF08CD" w:rsidRDefault="00EF08CD" w:rsidP="009A4F56">
      <w:pPr>
        <w:pStyle w:val="a4"/>
        <w:shd w:val="clear" w:color="auto" w:fill="FDFDFD"/>
        <w:spacing w:before="0" w:beforeAutospacing="0" w:after="0" w:afterAutospacing="0"/>
        <w:jc w:val="both"/>
        <w:textAlignment w:val="baseline"/>
        <w:divId w:val="1476947009"/>
        <w:rPr>
          <w:rFonts w:ascii="Georgia" w:hAnsi="Georgia"/>
          <w:color w:val="111111"/>
        </w:rPr>
      </w:pPr>
      <w:r>
        <w:rPr>
          <w:rFonts w:ascii="Georgia" w:hAnsi="Georgia"/>
          <w:color w:val="111111"/>
        </w:rPr>
        <w:t>К 2024 году во всех регионах будут созданы специализированные гериатрические центры. В прошлом году создано три таких пилотных центра, в этом году их будет уже семь, на будущий год – ещё 61 центр. К 2024 году эти центры будут во всех регионах. Таким образом, уровень госпитализации на геронтологические койки у нас вырастет в 4,2 раза. Всю координацию и методологическую поддержку деятельности службы осуществляет Российский геронтологический научно-клинический центр (его руководитель здесь присутствует – профессор Ткачёва), который является головным и определяет стратегию развития медицины для пожилых.</w:t>
      </w:r>
    </w:p>
    <w:p w14:paraId="7E655243" w14:textId="3B368CB1" w:rsidR="00EF08CD" w:rsidRDefault="00EF08CD" w:rsidP="009A4F56">
      <w:pPr>
        <w:pStyle w:val="a4"/>
        <w:shd w:val="clear" w:color="auto" w:fill="FDFDFD"/>
        <w:spacing w:before="0" w:beforeAutospacing="0" w:after="0" w:afterAutospacing="0"/>
        <w:jc w:val="both"/>
        <w:textAlignment w:val="baseline"/>
        <w:divId w:val="1476947009"/>
        <w:rPr>
          <w:rFonts w:ascii="Georgia" w:hAnsi="Georgia"/>
          <w:color w:val="111111"/>
        </w:rPr>
      </w:pPr>
      <w:r>
        <w:rPr>
          <w:rFonts w:ascii="Georgia" w:hAnsi="Georgia"/>
          <w:color w:val="111111"/>
        </w:rPr>
        <w:t>В целом, Дмитрий Анатольевич, программа уже реализуется, и мы сделаем всё возможное, чтобы люди увидели результаты</w:t>
      </w:r>
      <w:r w:rsidR="00C534DD">
        <w:rPr>
          <w:rFonts w:ascii="Georgia" w:hAnsi="Georgia"/>
          <w:color w:val="111111"/>
        </w:rPr>
        <w:t>.</w:t>
      </w:r>
    </w:p>
    <w:p w14:paraId="1011D5E5" w14:textId="77777777" w:rsidR="00EF08CD" w:rsidRDefault="00EF08CD" w:rsidP="009A4F56">
      <w:pPr>
        <w:jc w:val="both"/>
      </w:pPr>
    </w:p>
    <w:sectPr w:rsidR="00EF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9585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6084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0844D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B4213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E06D7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8CD"/>
    <w:rsid w:val="002F0409"/>
    <w:rsid w:val="0065508B"/>
    <w:rsid w:val="0078125C"/>
    <w:rsid w:val="00824715"/>
    <w:rsid w:val="008F26DA"/>
    <w:rsid w:val="009A4F56"/>
    <w:rsid w:val="00B24B76"/>
    <w:rsid w:val="00BF3DED"/>
    <w:rsid w:val="00C534DD"/>
    <w:rsid w:val="00CA5B39"/>
    <w:rsid w:val="00D3290D"/>
    <w:rsid w:val="00EF08CD"/>
    <w:rsid w:val="00F6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6D4B32"/>
  <w15:chartTrackingRefBased/>
  <w15:docId w15:val="{76E345C7-D077-F94A-87BC-E53AD5C9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F08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08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F08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F08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enuitem">
    <w:name w:val="menu_item"/>
    <w:basedOn w:val="a"/>
    <w:rsid w:val="00EF08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F08CD"/>
    <w:rPr>
      <w:color w:val="0000FF"/>
      <w:u w:val="single"/>
    </w:rPr>
  </w:style>
  <w:style w:type="paragraph" w:customStyle="1" w:styleId="service-panel-icon-layer">
    <w:name w:val="service-panel-icon-layer"/>
    <w:basedOn w:val="a"/>
    <w:rsid w:val="00EF08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rvice-panel-share-icon">
    <w:name w:val="service-panel-share-icon"/>
    <w:basedOn w:val="a"/>
    <w:rsid w:val="00EF08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eaderarticledatelinedate">
    <w:name w:val="reader_article_dateline__date"/>
    <w:basedOn w:val="a0"/>
    <w:rsid w:val="00EF08CD"/>
  </w:style>
  <w:style w:type="character" w:customStyle="1" w:styleId="readerarticledatelinetime">
    <w:name w:val="reader_article_dateline__time"/>
    <w:basedOn w:val="a0"/>
    <w:rsid w:val="00EF08CD"/>
  </w:style>
  <w:style w:type="character" w:customStyle="1" w:styleId="entrymetadateplace">
    <w:name w:val="entry__meta__date__place"/>
    <w:basedOn w:val="a0"/>
    <w:rsid w:val="00EF08CD"/>
  </w:style>
  <w:style w:type="paragraph" w:customStyle="1" w:styleId="readerarticletagsitem">
    <w:name w:val="reader_article_tags_item"/>
    <w:basedOn w:val="a"/>
    <w:rsid w:val="00EF08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erarticlelead">
    <w:name w:val="reader_article_lead"/>
    <w:basedOn w:val="a"/>
    <w:rsid w:val="00EF08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F08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alleryitemmeta">
    <w:name w:val="gallery_item_meta"/>
    <w:basedOn w:val="a"/>
    <w:rsid w:val="00EF08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gurecaptiontitle">
    <w:name w:val="figure_caption_title"/>
    <w:basedOn w:val="a"/>
    <w:rsid w:val="00EF08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ry">
    <w:name w:val="entry"/>
    <w:basedOn w:val="a"/>
    <w:rsid w:val="00EF08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ryfilesize">
    <w:name w:val="entry_file_size"/>
    <w:basedOn w:val="a"/>
    <w:rsid w:val="00EF08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listitemtitle">
    <w:name w:val="news-list_item_title"/>
    <w:basedOn w:val="a"/>
    <w:rsid w:val="00EF08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5627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ABABA"/>
                <w:right w:val="none" w:sz="0" w:space="0" w:color="auto"/>
              </w:divBdr>
              <w:divsChild>
                <w:div w:id="5214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3721">
                      <w:marLeft w:val="0"/>
                      <w:marRight w:val="13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39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18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CDC"/>
                        <w:left w:val="single" w:sz="2" w:space="0" w:color="DCDCDC"/>
                        <w:bottom w:val="single" w:sz="6" w:space="0" w:color="DCDCDC"/>
                        <w:right w:val="single" w:sz="2" w:space="0" w:color="DCDCDC"/>
                      </w:divBdr>
                    </w:div>
                    <w:div w:id="1503160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CDCDC"/>
                        <w:left w:val="single" w:sz="2" w:space="0" w:color="DCDCDC"/>
                        <w:bottom w:val="single" w:sz="2" w:space="0" w:color="DCDCDC"/>
                        <w:right w:val="single" w:sz="2" w:space="0" w:color="DCDCDC"/>
                      </w:divBdr>
                      <w:divsChild>
                        <w:div w:id="36675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CDCDC"/>
                            <w:left w:val="single" w:sz="2" w:space="20" w:color="DCDCDC"/>
                            <w:bottom w:val="single" w:sz="6" w:space="0" w:color="DCDCDC"/>
                            <w:right w:val="single" w:sz="2" w:space="0" w:color="DCDCDC"/>
                          </w:divBdr>
                        </w:div>
                      </w:divsChild>
                    </w:div>
                    <w:div w:id="147694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16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1335</Words>
  <Characters>7612</Characters>
  <Application>Microsoft Office Word</Application>
  <DocSecurity>0</DocSecurity>
  <Lines>63</Lines>
  <Paragraphs>17</Paragraphs>
  <ScaleCrop>false</ScaleCrop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Ra</dc:creator>
  <cp:keywords/>
  <dc:description/>
  <cp:lastModifiedBy>Max Ra</cp:lastModifiedBy>
  <cp:revision>2</cp:revision>
  <dcterms:created xsi:type="dcterms:W3CDTF">2019-05-20T14:14:00Z</dcterms:created>
  <dcterms:modified xsi:type="dcterms:W3CDTF">2019-05-20T14:14:00Z</dcterms:modified>
</cp:coreProperties>
</file>