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9D" w:rsidRPr="00DB33EB" w:rsidRDefault="00983F9D" w:rsidP="00895C1B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C1B" w:rsidRPr="008514E8" w:rsidRDefault="00227570" w:rsidP="00895C1B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4E8">
        <w:rPr>
          <w:rFonts w:ascii="Times New Roman" w:hAnsi="Times New Roman" w:cs="Times New Roman"/>
          <w:b/>
          <w:sz w:val="28"/>
          <w:szCs w:val="28"/>
        </w:rPr>
        <w:t>Менотропин</w:t>
      </w:r>
      <w:r w:rsidR="007B3167" w:rsidRPr="008514E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8514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14E8">
        <w:rPr>
          <w:rFonts w:ascii="Times New Roman" w:hAnsi="Times New Roman" w:cs="Times New Roman"/>
          <w:b/>
          <w:sz w:val="28"/>
          <w:szCs w:val="28"/>
        </w:rPr>
        <w:t>лиофилизат</w:t>
      </w:r>
      <w:proofErr w:type="spellEnd"/>
      <w:r w:rsidRPr="008514E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95C1B" w:rsidRPr="008514E8">
        <w:rPr>
          <w:rFonts w:ascii="Times New Roman" w:hAnsi="Times New Roman" w:cs="Times New Roman"/>
          <w:b/>
          <w:sz w:val="28"/>
          <w:szCs w:val="28"/>
        </w:rPr>
        <w:tab/>
      </w:r>
      <w:r w:rsidR="00895C1B" w:rsidRPr="008514E8">
        <w:rPr>
          <w:rFonts w:ascii="Times New Roman" w:hAnsi="Times New Roman" w:cs="Times New Roman"/>
          <w:b/>
          <w:sz w:val="28"/>
          <w:szCs w:val="28"/>
        </w:rPr>
        <w:tab/>
      </w:r>
      <w:r w:rsidR="00895C1B" w:rsidRPr="008514E8">
        <w:rPr>
          <w:rFonts w:ascii="Times New Roman" w:hAnsi="Times New Roman" w:cs="Times New Roman"/>
          <w:b/>
          <w:sz w:val="28"/>
          <w:szCs w:val="28"/>
        </w:rPr>
        <w:tab/>
        <w:t xml:space="preserve">ФС </w:t>
      </w:r>
    </w:p>
    <w:p w:rsidR="00DD59F6" w:rsidRPr="008514E8" w:rsidRDefault="00DD59F6" w:rsidP="00895C1B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8514E8">
        <w:rPr>
          <w:b/>
          <w:szCs w:val="28"/>
        </w:rPr>
        <w:t xml:space="preserve">приготовления раствора </w:t>
      </w:r>
    </w:p>
    <w:p w:rsidR="00DD59F6" w:rsidRPr="008514E8" w:rsidRDefault="00DD59F6" w:rsidP="00895C1B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8514E8">
        <w:rPr>
          <w:b/>
          <w:szCs w:val="28"/>
        </w:rPr>
        <w:t xml:space="preserve">для внутримышечного </w:t>
      </w:r>
    </w:p>
    <w:p w:rsidR="00895C1B" w:rsidRPr="008514E8" w:rsidRDefault="00DD59F6" w:rsidP="00895C1B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8514E8">
        <w:rPr>
          <w:b/>
          <w:szCs w:val="28"/>
        </w:rPr>
        <w:t>и подкожного введения</w:t>
      </w:r>
      <w:proofErr w:type="gramStart"/>
      <w:r w:rsidR="00895C1B" w:rsidRPr="008514E8">
        <w:rPr>
          <w:b/>
          <w:szCs w:val="28"/>
        </w:rPr>
        <w:tab/>
      </w:r>
      <w:r w:rsidR="00895C1B" w:rsidRPr="008514E8">
        <w:rPr>
          <w:b/>
          <w:szCs w:val="28"/>
        </w:rPr>
        <w:tab/>
      </w:r>
      <w:r w:rsidR="00895C1B" w:rsidRPr="008514E8">
        <w:rPr>
          <w:b/>
          <w:szCs w:val="28"/>
        </w:rPr>
        <w:tab/>
      </w:r>
      <w:r w:rsidR="003B4B48" w:rsidRPr="008514E8">
        <w:rPr>
          <w:b/>
          <w:szCs w:val="28"/>
        </w:rPr>
        <w:t>В</w:t>
      </w:r>
      <w:proofErr w:type="gramEnd"/>
      <w:r w:rsidR="003B4B48" w:rsidRPr="008514E8">
        <w:rPr>
          <w:b/>
          <w:szCs w:val="28"/>
        </w:rPr>
        <w:t>водится впервые</w:t>
      </w:r>
    </w:p>
    <w:p w:rsidR="00895C1B" w:rsidRPr="001A42AA" w:rsidRDefault="00895C1B" w:rsidP="00895C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42AA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</w:t>
      </w:r>
      <w:r w:rsidR="00A2770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540D4">
        <w:rPr>
          <w:rFonts w:ascii="Times New Roman" w:eastAsia="Calibri" w:hAnsi="Times New Roman" w:cs="Times New Roman"/>
          <w:sz w:val="28"/>
          <w:szCs w:val="28"/>
        </w:rPr>
        <w:t>лекар</w:t>
      </w:r>
      <w:r w:rsidR="00DD59F6">
        <w:rPr>
          <w:rFonts w:ascii="Times New Roman" w:eastAsia="Calibri" w:hAnsi="Times New Roman" w:cs="Times New Roman"/>
          <w:sz w:val="28"/>
          <w:szCs w:val="28"/>
        </w:rPr>
        <w:t>с</w:t>
      </w:r>
      <w:r w:rsidR="007540D4">
        <w:rPr>
          <w:rFonts w:ascii="Times New Roman" w:eastAsia="Calibri" w:hAnsi="Times New Roman" w:cs="Times New Roman"/>
          <w:sz w:val="28"/>
          <w:szCs w:val="28"/>
        </w:rPr>
        <w:t>т</w:t>
      </w:r>
      <w:r w:rsidR="00A2770B">
        <w:rPr>
          <w:rFonts w:ascii="Times New Roman" w:eastAsia="Calibri" w:hAnsi="Times New Roman" w:cs="Times New Roman"/>
          <w:sz w:val="28"/>
          <w:szCs w:val="28"/>
        </w:rPr>
        <w:t>венный препарат</w:t>
      </w:r>
      <w:r w:rsidR="00BF624D" w:rsidRPr="001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40D4">
        <w:rPr>
          <w:rFonts w:ascii="Times New Roman" w:hAnsi="Times New Roman" w:cs="Times New Roman"/>
          <w:sz w:val="28"/>
          <w:szCs w:val="28"/>
        </w:rPr>
        <w:t>менотропин</w:t>
      </w:r>
      <w:r w:rsidR="00CD501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F624D" w:rsidRPr="001A42AA">
        <w:rPr>
          <w:rFonts w:ascii="Times New Roman" w:hAnsi="Times New Roman" w:cs="Times New Roman"/>
          <w:sz w:val="28"/>
          <w:szCs w:val="28"/>
        </w:rPr>
        <w:t>,</w:t>
      </w:r>
      <w:r w:rsidR="00DD59F6" w:rsidRPr="00DD59F6">
        <w:t xml:space="preserve"> </w:t>
      </w:r>
      <w:proofErr w:type="spellStart"/>
      <w:r w:rsidR="00DD59F6" w:rsidRPr="00DD59F6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DD59F6" w:rsidRPr="00DD59F6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</w:t>
      </w:r>
      <w:r w:rsidR="00DD59F6" w:rsidRPr="00DD59F6">
        <w:rPr>
          <w:rFonts w:ascii="Times New Roman" w:hAnsi="Times New Roman" w:cs="Times New Roman"/>
          <w:sz w:val="28"/>
          <w:szCs w:val="28"/>
        </w:rPr>
        <w:t>и</w:t>
      </w:r>
      <w:r w:rsidR="00DD59F6" w:rsidRPr="00DD59F6">
        <w:rPr>
          <w:rFonts w:ascii="Times New Roman" w:hAnsi="Times New Roman" w:cs="Times New Roman"/>
          <w:sz w:val="28"/>
          <w:szCs w:val="28"/>
        </w:rPr>
        <w:t>мышечного и подкожного введения</w:t>
      </w:r>
      <w:r w:rsidR="00983F9D" w:rsidRPr="001A42AA">
        <w:rPr>
          <w:rFonts w:ascii="Times New Roman" w:eastAsia="Calibri" w:hAnsi="Times New Roman" w:cs="Times New Roman"/>
          <w:sz w:val="28"/>
          <w:szCs w:val="28"/>
        </w:rPr>
        <w:t>.</w:t>
      </w:r>
      <w:r w:rsidRPr="001A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167" w:rsidRDefault="007B3167" w:rsidP="00AF7DB0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Активными веществами</w:t>
      </w:r>
      <w:r w:rsidR="00AF7DB0">
        <w:rPr>
          <w:rFonts w:ascii="Times New Roman" w:hAnsi="Times New Roman" w:cs="Times New Roman"/>
          <w:sz w:val="28"/>
          <w:szCs w:val="28"/>
        </w:rPr>
        <w:t xml:space="preserve"> препарата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Pr="00B45E8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>гонадотропные гормоны</w:t>
      </w:r>
      <w:r w:rsidRPr="007B31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соотношении</w:t>
      </w:r>
      <w:r w:rsidRPr="00793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3387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>1:1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>.</w:t>
      </w:r>
      <w:r w:rsidRPr="007B3167">
        <w:rPr>
          <w:rFonts w:ascii="Times New Roman" w:hAnsi="Times New Roman" w:cs="Times New Roman"/>
          <w:sz w:val="28"/>
          <w:szCs w:val="28"/>
        </w:rPr>
        <w:t>Фолликулостимулирующий гормон</w:t>
      </w:r>
      <w:r w:rsidR="003B4B48">
        <w:rPr>
          <w:rFonts w:ascii="Times New Roman" w:hAnsi="Times New Roman" w:cs="Times New Roman"/>
          <w:sz w:val="28"/>
          <w:szCs w:val="28"/>
        </w:rPr>
        <w:t xml:space="preserve"> (ФСГ)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  <w:r w:rsidR="0075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МЕ/150 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лютеинизиирующий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</w:t>
      </w:r>
      <w:r w:rsidRPr="007B3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48">
        <w:rPr>
          <w:rFonts w:ascii="Times New Roman" w:hAnsi="Times New Roman" w:cs="Times New Roman"/>
          <w:sz w:val="28"/>
          <w:szCs w:val="28"/>
        </w:rPr>
        <w:t xml:space="preserve">(ЛГ)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75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МЕ/150 МЕ</w:t>
      </w:r>
      <w:r w:rsidR="003B4B48">
        <w:rPr>
          <w:rFonts w:ascii="Times New Roman" w:hAnsi="Times New Roman" w:cs="Times New Roman"/>
          <w:sz w:val="28"/>
          <w:szCs w:val="28"/>
        </w:rPr>
        <w:t>.</w:t>
      </w:r>
    </w:p>
    <w:p w:rsidR="00AF7DB0" w:rsidRPr="00AB5456" w:rsidRDefault="00AF7DB0" w:rsidP="00AF7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56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D60CE8" w:rsidRDefault="00D60CE8" w:rsidP="00895C1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C1B" w:rsidRPr="001A42AA" w:rsidRDefault="00895C1B" w:rsidP="00DB33E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>ИСПЫТАНИЯ</w:t>
      </w:r>
    </w:p>
    <w:p w:rsidR="00895C1B" w:rsidRPr="00103AD6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103AD6" w:rsidRPr="006A3F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03AD6" w:rsidRPr="006A3F0F">
        <w:rPr>
          <w:rFonts w:ascii="Times New Roman" w:eastAsia="Calibri" w:hAnsi="Times New Roman" w:cs="Times New Roman"/>
          <w:sz w:val="28"/>
          <w:szCs w:val="28"/>
        </w:rPr>
        <w:t>Лиофилизированная</w:t>
      </w:r>
      <w:proofErr w:type="spellEnd"/>
      <w:r w:rsidR="00103AD6" w:rsidRPr="006A3F0F">
        <w:rPr>
          <w:rFonts w:ascii="Times New Roman" w:eastAsia="Calibri" w:hAnsi="Times New Roman" w:cs="Times New Roman"/>
          <w:sz w:val="28"/>
          <w:szCs w:val="28"/>
        </w:rPr>
        <w:t xml:space="preserve"> аморфная масса белого цвета</w:t>
      </w:r>
      <w:r w:rsidR="00103AD6" w:rsidRPr="006A3F0F">
        <w:rPr>
          <w:rFonts w:ascii="Times New Roman" w:hAnsi="Times New Roman" w:cs="Times New Roman"/>
          <w:sz w:val="28"/>
          <w:szCs w:val="28"/>
        </w:rPr>
        <w:t>.</w:t>
      </w:r>
    </w:p>
    <w:p w:rsidR="00CD501A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1A42A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CD501A" w:rsidRPr="00CF518F" w:rsidRDefault="00CD501A" w:rsidP="00CD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ЛГ. </w:t>
      </w:r>
      <w:r w:rsidRPr="001A42AA">
        <w:rPr>
          <w:rFonts w:ascii="Times New Roman" w:hAnsi="Times New Roman" w:cs="Times New Roman"/>
          <w:sz w:val="28"/>
          <w:szCs w:val="28"/>
        </w:rPr>
        <w:t xml:space="preserve">Проявляет характерную биологическую активность. Определение проводят биологическим методом по разделу </w:t>
      </w:r>
      <w:r w:rsidRPr="00CF518F">
        <w:rPr>
          <w:rFonts w:ascii="Times New Roman" w:hAnsi="Times New Roman" w:cs="Times New Roman"/>
          <w:sz w:val="28"/>
          <w:szCs w:val="28"/>
        </w:rPr>
        <w:t>«</w:t>
      </w:r>
      <w:r w:rsidR="004B6962">
        <w:rPr>
          <w:rFonts w:ascii="Times New Roman" w:hAnsi="Times New Roman" w:cs="Times New Roman"/>
          <w:sz w:val="28"/>
          <w:szCs w:val="28"/>
        </w:rPr>
        <w:t>Количественное определ</w:t>
      </w:r>
      <w:r w:rsidR="004B6962">
        <w:rPr>
          <w:rFonts w:ascii="Times New Roman" w:hAnsi="Times New Roman" w:cs="Times New Roman"/>
          <w:sz w:val="28"/>
          <w:szCs w:val="28"/>
        </w:rPr>
        <w:t>е</w:t>
      </w:r>
      <w:r w:rsidR="004B6962">
        <w:rPr>
          <w:rFonts w:ascii="Times New Roman" w:hAnsi="Times New Roman" w:cs="Times New Roman"/>
          <w:sz w:val="28"/>
          <w:szCs w:val="28"/>
        </w:rPr>
        <w:t>ние</w:t>
      </w:r>
      <w:r w:rsidRPr="00CF518F">
        <w:rPr>
          <w:rFonts w:ascii="Times New Roman" w:hAnsi="Times New Roman" w:cs="Times New Roman"/>
          <w:sz w:val="28"/>
          <w:szCs w:val="28"/>
        </w:rPr>
        <w:t>».</w:t>
      </w:r>
    </w:p>
    <w:p w:rsidR="00CD501A" w:rsidRDefault="00CD501A" w:rsidP="00CD5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ФСГ. </w:t>
      </w:r>
      <w:r w:rsidRPr="001A42AA">
        <w:rPr>
          <w:rFonts w:ascii="Times New Roman" w:hAnsi="Times New Roman" w:cs="Times New Roman"/>
          <w:sz w:val="28"/>
          <w:szCs w:val="28"/>
        </w:rPr>
        <w:t xml:space="preserve">Проявляет характерную биологическую активность. Определение проводят биологическим методом по разделу </w:t>
      </w:r>
      <w:r w:rsidRPr="00CF518F">
        <w:rPr>
          <w:rFonts w:ascii="Times New Roman" w:hAnsi="Times New Roman" w:cs="Times New Roman"/>
          <w:sz w:val="28"/>
          <w:szCs w:val="28"/>
        </w:rPr>
        <w:t>«</w:t>
      </w:r>
      <w:r w:rsidR="004B6962" w:rsidRPr="001A42AA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4B6962" w:rsidRPr="00CF518F">
        <w:rPr>
          <w:rFonts w:ascii="Times New Roman" w:hAnsi="Times New Roman" w:cs="Times New Roman"/>
          <w:sz w:val="28"/>
          <w:szCs w:val="28"/>
        </w:rPr>
        <w:t>«</w:t>
      </w:r>
      <w:r w:rsidR="004B6962">
        <w:rPr>
          <w:rFonts w:ascii="Times New Roman" w:hAnsi="Times New Roman" w:cs="Times New Roman"/>
          <w:sz w:val="28"/>
          <w:szCs w:val="28"/>
        </w:rPr>
        <w:t>Количественное о</w:t>
      </w:r>
      <w:r w:rsidR="004B6962">
        <w:rPr>
          <w:rFonts w:ascii="Times New Roman" w:hAnsi="Times New Roman" w:cs="Times New Roman"/>
          <w:sz w:val="28"/>
          <w:szCs w:val="28"/>
        </w:rPr>
        <w:t>п</w:t>
      </w:r>
      <w:r w:rsidR="004B6962">
        <w:rPr>
          <w:rFonts w:ascii="Times New Roman" w:hAnsi="Times New Roman" w:cs="Times New Roman"/>
          <w:sz w:val="28"/>
          <w:szCs w:val="28"/>
        </w:rPr>
        <w:t>ределение</w:t>
      </w:r>
      <w:r w:rsidRPr="00CF518F">
        <w:rPr>
          <w:rFonts w:ascii="Times New Roman" w:hAnsi="Times New Roman" w:cs="Times New Roman"/>
          <w:sz w:val="28"/>
          <w:szCs w:val="28"/>
        </w:rPr>
        <w:t>».</w:t>
      </w:r>
    </w:p>
    <w:p w:rsidR="00103AD6" w:rsidRPr="00103AD6" w:rsidRDefault="00103AD6" w:rsidP="00103AD6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A3F0F">
        <w:rPr>
          <w:rFonts w:ascii="Times New Roman" w:hAnsi="Times New Roman" w:cs="Times New Roman"/>
          <w:b/>
          <w:sz w:val="28"/>
          <w:szCs w:val="28"/>
        </w:rPr>
        <w:t xml:space="preserve">Однородность массы. </w:t>
      </w:r>
      <w:r w:rsidRPr="006A3F0F">
        <w:rPr>
          <w:rFonts w:ascii="Times New Roman" w:hAnsi="Times New Roman" w:cs="Times New Roman"/>
          <w:sz w:val="28"/>
          <w:szCs w:val="28"/>
        </w:rPr>
        <w:t xml:space="preserve">Для испытаний используют 20 флаконов. 18 флаконов из 20 могут иметь отклонения не более ± 10 %. У 2 флаконов из 20 допускается отклонение от средней массы на величину не более ± 20%. </w:t>
      </w:r>
      <w:r w:rsidRPr="006A3F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3F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3F0F">
        <w:rPr>
          <w:rFonts w:ascii="Times New Roman" w:hAnsi="Times New Roman" w:cs="Times New Roman"/>
          <w:color w:val="000000" w:themeColor="text1"/>
          <w:sz w:val="28"/>
          <w:szCs w:val="28"/>
        </w:rPr>
        <w:t>ределение проводят в соответствии с</w:t>
      </w:r>
      <w:r w:rsidRPr="006A3F0F">
        <w:rPr>
          <w:rFonts w:ascii="Times New Roman" w:hAnsi="Times New Roman" w:cs="Times New Roman"/>
          <w:sz w:val="28"/>
          <w:szCs w:val="28"/>
        </w:rPr>
        <w:t xml:space="preserve"> </w:t>
      </w:r>
      <w:r w:rsidRPr="006A3F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ОФС «Однородность массы дозирова</w:t>
      </w:r>
      <w:r w:rsidRPr="006A3F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6A3F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ных лекарственных форм».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AA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Прозрачность.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 0,1 % раствор субстанции в воде должен быть прозра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ным или не превышать эталон сравнения I. 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ствии с ОФС «Прозрачность и степень мутности жидкостей».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1A42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Цветность. 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Окраска 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0,1 % раствора субстанции в воде </w:t>
      </w:r>
      <w:r w:rsidRPr="001A42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>олжна быть и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>н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>тенсивнее эталона</w:t>
      </w:r>
      <w:r w:rsidR="0023036A" w:rsidRPr="0023036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36A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23036A" w:rsidRPr="0023036A">
        <w:rPr>
          <w:rStyle w:val="5"/>
          <w:rFonts w:ascii="Times New Roman" w:hAnsi="Times New Roman" w:cs="Times New Roman"/>
          <w:color w:val="000000"/>
          <w:sz w:val="28"/>
          <w:szCs w:val="28"/>
        </w:rPr>
        <w:t>6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жидкостей».</w:t>
      </w:r>
    </w:p>
    <w:p w:rsidR="00B03702" w:rsidRDefault="009C7985" w:rsidP="00DB33E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A42AA">
        <w:rPr>
          <w:b/>
          <w:bCs/>
          <w:color w:val="000000"/>
          <w:sz w:val="28"/>
          <w:szCs w:val="28"/>
        </w:rPr>
        <w:t>рН</w:t>
      </w:r>
      <w:proofErr w:type="spellEnd"/>
      <w:r w:rsidRPr="001A42AA">
        <w:rPr>
          <w:b/>
          <w:bCs/>
          <w:color w:val="000000"/>
          <w:sz w:val="28"/>
          <w:szCs w:val="28"/>
        </w:rPr>
        <w:t xml:space="preserve">. </w:t>
      </w:r>
      <w:r w:rsidR="00F44B3F" w:rsidRPr="001A42AA">
        <w:rPr>
          <w:color w:val="000000"/>
          <w:sz w:val="28"/>
          <w:szCs w:val="28"/>
        </w:rPr>
        <w:t xml:space="preserve">От </w:t>
      </w:r>
      <w:r w:rsidR="00D60CE8">
        <w:rPr>
          <w:color w:val="000000"/>
          <w:sz w:val="28"/>
          <w:szCs w:val="28"/>
        </w:rPr>
        <w:t xml:space="preserve">6,0 </w:t>
      </w:r>
      <w:r w:rsidRPr="001A42AA">
        <w:rPr>
          <w:color w:val="000000"/>
          <w:sz w:val="28"/>
          <w:szCs w:val="28"/>
        </w:rPr>
        <w:t xml:space="preserve">до 7,5. </w:t>
      </w:r>
      <w:r w:rsidR="002E476B" w:rsidRPr="001A42AA">
        <w:rPr>
          <w:color w:val="000000"/>
          <w:sz w:val="28"/>
          <w:szCs w:val="28"/>
        </w:rPr>
        <w:t xml:space="preserve">Определение </w:t>
      </w:r>
      <w:r w:rsidRPr="001A42AA">
        <w:rPr>
          <w:color w:val="000000"/>
          <w:sz w:val="28"/>
          <w:szCs w:val="28"/>
        </w:rPr>
        <w:t>проводят потенциометрическим мет</w:t>
      </w:r>
      <w:r w:rsidRPr="001A42AA">
        <w:rPr>
          <w:color w:val="000000"/>
          <w:sz w:val="28"/>
          <w:szCs w:val="28"/>
        </w:rPr>
        <w:t>о</w:t>
      </w:r>
      <w:r w:rsidRPr="001A42AA">
        <w:rPr>
          <w:color w:val="000000"/>
          <w:sz w:val="28"/>
          <w:szCs w:val="28"/>
        </w:rPr>
        <w:t>дом в соответствии с ОФС «</w:t>
      </w:r>
      <w:proofErr w:type="spellStart"/>
      <w:r w:rsidRPr="001A42AA">
        <w:rPr>
          <w:color w:val="000000"/>
          <w:sz w:val="28"/>
          <w:szCs w:val="28"/>
        </w:rPr>
        <w:t>Ионометрия</w:t>
      </w:r>
      <w:proofErr w:type="spellEnd"/>
      <w:r w:rsidRPr="001A42AA">
        <w:rPr>
          <w:color w:val="000000"/>
          <w:sz w:val="28"/>
          <w:szCs w:val="28"/>
        </w:rPr>
        <w:t xml:space="preserve">». </w:t>
      </w:r>
    </w:p>
    <w:p w:rsidR="004B6962" w:rsidRPr="004B6962" w:rsidRDefault="004B6962" w:rsidP="004B6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Механические включения </w:t>
      </w:r>
      <w:r w:rsidRPr="006A3F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Должен соответствовать требованиям ОФС </w:t>
      </w:r>
      <w:r w:rsidRPr="006A3F0F">
        <w:rPr>
          <w:rFonts w:ascii="Times New Roman" w:hAnsi="Times New Roman" w:cs="Times New Roman"/>
          <w:sz w:val="28"/>
          <w:szCs w:val="28"/>
        </w:rPr>
        <w:t>«Видимые механические включения в лекарственных формах для парент</w:t>
      </w:r>
      <w:r w:rsidRPr="006A3F0F">
        <w:rPr>
          <w:rFonts w:ascii="Times New Roman" w:hAnsi="Times New Roman" w:cs="Times New Roman"/>
          <w:sz w:val="28"/>
          <w:szCs w:val="28"/>
        </w:rPr>
        <w:t>е</w:t>
      </w:r>
      <w:r w:rsidRPr="006A3F0F">
        <w:rPr>
          <w:rFonts w:ascii="Times New Roman" w:hAnsi="Times New Roman" w:cs="Times New Roman"/>
          <w:sz w:val="28"/>
          <w:szCs w:val="28"/>
        </w:rPr>
        <w:t>рального применения и глазных лекарственных формах» и ОФС «Невидимые механические включения в лекарственных формах для парентерального пр</w:t>
      </w:r>
      <w:r w:rsidRPr="006A3F0F">
        <w:rPr>
          <w:rFonts w:ascii="Times New Roman" w:hAnsi="Times New Roman" w:cs="Times New Roman"/>
          <w:sz w:val="28"/>
          <w:szCs w:val="28"/>
        </w:rPr>
        <w:t>и</w:t>
      </w:r>
      <w:r w:rsidRPr="006A3F0F">
        <w:rPr>
          <w:rFonts w:ascii="Times New Roman" w:hAnsi="Times New Roman" w:cs="Times New Roman"/>
          <w:sz w:val="28"/>
          <w:szCs w:val="28"/>
        </w:rPr>
        <w:t>менения и глазных лекарственных формах».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color w:val="000000"/>
          <w:sz w:val="28"/>
          <w:szCs w:val="28"/>
        </w:rPr>
        <w:t>Вода</w:t>
      </w:r>
      <w:r w:rsidR="007424EA" w:rsidRPr="001A42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424EA" w:rsidRPr="001A42AA">
        <w:rPr>
          <w:rFonts w:ascii="Times New Roman" w:hAnsi="Times New Roman" w:cs="Times New Roman"/>
          <w:sz w:val="28"/>
          <w:szCs w:val="28"/>
        </w:rPr>
        <w:t>Не более 5,0 %. Определение проводят в соответствии с ОФС «Определение воды» по Методу К. Фишера.</w:t>
      </w:r>
    </w:p>
    <w:p w:rsidR="009C7985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E35BED" w:rsidRPr="001A42AA">
        <w:rPr>
          <w:rFonts w:ascii="Times New Roman" w:hAnsi="Times New Roman" w:cs="Times New Roman"/>
          <w:sz w:val="28"/>
          <w:szCs w:val="28"/>
        </w:rPr>
        <w:t xml:space="preserve"> Должна быть нетоксична.</w:t>
      </w:r>
      <w:r w:rsidRPr="001A42AA">
        <w:rPr>
          <w:rFonts w:ascii="Times New Roman" w:hAnsi="Times New Roman" w:cs="Times New Roman"/>
          <w:sz w:val="28"/>
          <w:szCs w:val="28"/>
        </w:rPr>
        <w:t xml:space="preserve"> </w:t>
      </w:r>
      <w:r w:rsidR="00E35BED" w:rsidRPr="001A42AA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1A42AA">
        <w:rPr>
          <w:rFonts w:ascii="Times New Roman" w:hAnsi="Times New Roman" w:cs="Times New Roman"/>
          <w:sz w:val="28"/>
          <w:szCs w:val="28"/>
        </w:rPr>
        <w:t xml:space="preserve">в соответствии с ОФС «Аномальная токсичность». </w:t>
      </w:r>
    </w:p>
    <w:p w:rsidR="00103AD6" w:rsidRDefault="00103AD6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0F">
        <w:rPr>
          <w:rFonts w:ascii="Times New Roman" w:hAnsi="Times New Roman" w:cs="Times New Roman"/>
          <w:b/>
          <w:bCs/>
          <w:sz w:val="28"/>
          <w:szCs w:val="28"/>
        </w:rPr>
        <w:t>Стерильность.</w:t>
      </w:r>
      <w:r w:rsidRPr="006A3F0F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6A3F0F">
        <w:rPr>
          <w:rFonts w:ascii="Times New Roman" w:hAnsi="Times New Roman" w:cs="Times New Roman"/>
          <w:sz w:val="28"/>
          <w:szCs w:val="28"/>
        </w:rPr>
        <w:t>олжна быть стерильной. Испытание проводят в соо</w:t>
      </w:r>
      <w:r w:rsidRPr="006A3F0F">
        <w:rPr>
          <w:rFonts w:ascii="Times New Roman" w:hAnsi="Times New Roman" w:cs="Times New Roman"/>
          <w:sz w:val="28"/>
          <w:szCs w:val="28"/>
        </w:rPr>
        <w:t>т</w:t>
      </w:r>
      <w:r w:rsidRPr="006A3F0F">
        <w:rPr>
          <w:rFonts w:ascii="Times New Roman" w:hAnsi="Times New Roman" w:cs="Times New Roman"/>
          <w:sz w:val="28"/>
          <w:szCs w:val="28"/>
        </w:rPr>
        <w:t>ветствии с требованиями ОФС «Стерильность» методом прямого посева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AD6" w:rsidRDefault="00103AD6" w:rsidP="00103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0,78</w:t>
      </w:r>
      <w:r w:rsidRPr="001A42AA">
        <w:rPr>
          <w:rFonts w:ascii="Times New Roman" w:hAnsi="Times New Roman" w:cs="Times New Roman"/>
          <w:sz w:val="28"/>
          <w:szCs w:val="28"/>
        </w:rPr>
        <w:t xml:space="preserve"> ЕЭ/МЕ. Определение проводят в соответствии с ОФС «Бактериальные эндотоксины».</w:t>
      </w:r>
    </w:p>
    <w:p w:rsidR="00103AD6" w:rsidRDefault="00103AD6" w:rsidP="00103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r w:rsidRPr="00CF518F">
        <w:rPr>
          <w:rFonts w:ascii="Times New Roman" w:hAnsi="Times New Roman" w:cs="Times New Roman"/>
          <w:sz w:val="28"/>
          <w:szCs w:val="28"/>
        </w:rPr>
        <w:t>Каждого гормона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D6" w:rsidRDefault="00103AD6" w:rsidP="00103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F518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до 93,75</w:t>
      </w:r>
      <w:r w:rsidRPr="00CF518F">
        <w:rPr>
          <w:rFonts w:ascii="Times New Roman" w:hAnsi="Times New Roman" w:cs="Times New Roman"/>
          <w:sz w:val="28"/>
          <w:szCs w:val="28"/>
        </w:rPr>
        <w:t xml:space="preserve"> МЕ/мг </w:t>
      </w:r>
      <w:r>
        <w:rPr>
          <w:rFonts w:ascii="Times New Roman" w:hAnsi="Times New Roman" w:cs="Times New Roman"/>
          <w:sz w:val="28"/>
          <w:szCs w:val="28"/>
        </w:rPr>
        <w:t xml:space="preserve">в 1 флаконе с активностью 75 МЕ </w:t>
      </w:r>
      <w:r w:rsidRPr="00CF518F">
        <w:rPr>
          <w:rFonts w:ascii="Times New Roman" w:hAnsi="Times New Roman" w:cs="Times New Roman"/>
          <w:sz w:val="28"/>
          <w:szCs w:val="28"/>
        </w:rPr>
        <w:t>(от 80 % до 125 % от заявленной активности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3AD6" w:rsidRDefault="00103AD6" w:rsidP="00103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Pr="00CF51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188 </w:t>
      </w:r>
      <w:r w:rsidRPr="00CF518F">
        <w:rPr>
          <w:rFonts w:ascii="Times New Roman" w:hAnsi="Times New Roman" w:cs="Times New Roman"/>
          <w:sz w:val="28"/>
          <w:szCs w:val="28"/>
        </w:rPr>
        <w:t xml:space="preserve">МЕ/мг </w:t>
      </w:r>
      <w:r>
        <w:rPr>
          <w:rFonts w:ascii="Times New Roman" w:hAnsi="Times New Roman" w:cs="Times New Roman"/>
          <w:sz w:val="28"/>
          <w:szCs w:val="28"/>
        </w:rPr>
        <w:t>в 1 флаконе с активностью 150 МЕ.</w:t>
      </w:r>
      <w:r w:rsidRPr="00CF518F">
        <w:rPr>
          <w:rFonts w:ascii="Times New Roman" w:hAnsi="Times New Roman" w:cs="Times New Roman"/>
          <w:sz w:val="28"/>
          <w:szCs w:val="28"/>
        </w:rPr>
        <w:t xml:space="preserve"> (от 80 % до 125 % от заявленной активности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3AD6" w:rsidRDefault="00103AD6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8F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CF518F">
        <w:rPr>
          <w:rFonts w:ascii="Times New Roman" w:hAnsi="Times New Roman" w:cs="Times New Roman"/>
          <w:bCs/>
          <w:sz w:val="28"/>
          <w:szCs w:val="28"/>
        </w:rPr>
        <w:t>Биологические испыт</w:t>
      </w:r>
      <w:r w:rsidRPr="00CF518F">
        <w:rPr>
          <w:rFonts w:ascii="Times New Roman" w:hAnsi="Times New Roman" w:cs="Times New Roman"/>
          <w:bCs/>
          <w:sz w:val="28"/>
          <w:szCs w:val="28"/>
        </w:rPr>
        <w:t>а</w:t>
      </w:r>
      <w:r w:rsidRPr="00CF518F">
        <w:rPr>
          <w:rFonts w:ascii="Times New Roman" w:hAnsi="Times New Roman" w:cs="Times New Roman"/>
          <w:bCs/>
          <w:sz w:val="28"/>
          <w:szCs w:val="28"/>
        </w:rPr>
        <w:t>ния гонадотропинов».</w:t>
      </w:r>
    </w:p>
    <w:p w:rsidR="0023036A" w:rsidRPr="005467E0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Поверхностный антиген вируса гепатита</w:t>
      </w:r>
      <w:proofErr w:type="gram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Препарат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не должен содержать поверхностного антигена вируса гепатита В. Определение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 иммуноферментным методом с использованием тест-систем, ра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чувствительность не ниже 0,1 МЕ/мл,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</w:t>
      </w:r>
      <w:r w:rsidRPr="005467E0">
        <w:rPr>
          <w:rFonts w:ascii="Times New Roman" w:eastAsia="Calibri" w:hAnsi="Times New Roman" w:cs="Times New Roman"/>
          <w:sz w:val="28"/>
          <w:szCs w:val="28"/>
        </w:rPr>
        <w:t>к</w:t>
      </w:r>
      <w:r w:rsidRPr="005467E0">
        <w:rPr>
          <w:rFonts w:ascii="Times New Roman" w:eastAsia="Calibri" w:hAnsi="Times New Roman" w:cs="Times New Roman"/>
          <w:sz w:val="28"/>
          <w:szCs w:val="28"/>
        </w:rPr>
        <w:t>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36A" w:rsidRPr="005467E0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Антитела к вирусу гепатита С.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пользованием тест-систем, разрешенных к применению в практике здрав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охранения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 и имеющих 100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36A" w:rsidRPr="005467E0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Антитела к вирусу иммунодефицита человека (ВИЧ-1и ВИЧ-2)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антител к вирусу имм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нодефицита человека (ВИЧ-1 и ВИЧ-2)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100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</w:t>
      </w:r>
      <w:r w:rsidRPr="005467E0">
        <w:rPr>
          <w:rFonts w:ascii="Times New Roman" w:eastAsia="Calibri" w:hAnsi="Times New Roman" w:cs="Times New Roman"/>
          <w:sz w:val="28"/>
          <w:szCs w:val="28"/>
        </w:rPr>
        <w:t>н</w:t>
      </w:r>
      <w:r w:rsidRPr="005467E0">
        <w:rPr>
          <w:rFonts w:ascii="Times New Roman" w:eastAsia="Calibri" w:hAnsi="Times New Roman" w:cs="Times New Roman"/>
          <w:sz w:val="28"/>
          <w:szCs w:val="28"/>
        </w:rPr>
        <w:t>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779" w:rsidRPr="001A42AA" w:rsidRDefault="00A8345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770BC" w:rsidRPr="001A42AA">
        <w:rPr>
          <w:rFonts w:ascii="Times New Roman" w:hAnsi="Times New Roman" w:cs="Times New Roman"/>
          <w:b/>
          <w:sz w:val="28"/>
          <w:szCs w:val="28"/>
        </w:rPr>
        <w:t xml:space="preserve">ранение. </w:t>
      </w:r>
      <w:r w:rsidR="006770BC" w:rsidRPr="001A42AA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60372F" w:rsidRPr="001A42AA">
        <w:rPr>
          <w:rFonts w:ascii="Times New Roman" w:hAnsi="Times New Roman" w:cs="Times New Roman"/>
          <w:sz w:val="28"/>
          <w:szCs w:val="28"/>
        </w:rPr>
        <w:t xml:space="preserve">от </w:t>
      </w:r>
      <w:r w:rsidR="006770BC" w:rsidRPr="001A42AA">
        <w:rPr>
          <w:rFonts w:ascii="Times New Roman" w:hAnsi="Times New Roman" w:cs="Times New Roman"/>
          <w:sz w:val="28"/>
          <w:szCs w:val="28"/>
        </w:rPr>
        <w:t>2</w:t>
      </w:r>
      <w:r w:rsidR="0060372F" w:rsidRPr="001A42AA">
        <w:rPr>
          <w:rFonts w:ascii="Times New Roman" w:hAnsi="Times New Roman" w:cs="Times New Roman"/>
          <w:sz w:val="28"/>
          <w:szCs w:val="28"/>
        </w:rPr>
        <w:t xml:space="preserve"> до 8</w:t>
      </w:r>
      <w:proofErr w:type="gramStart"/>
      <w:r w:rsidR="006770BC" w:rsidRPr="001A42A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6770BC" w:rsidRPr="001A42AA">
        <w:rPr>
          <w:rFonts w:ascii="Times New Roman" w:hAnsi="Times New Roman" w:cs="Times New Roman"/>
          <w:sz w:val="28"/>
          <w:szCs w:val="28"/>
        </w:rPr>
        <w:t xml:space="preserve"> в </w:t>
      </w:r>
      <w:r w:rsidR="0023036A">
        <w:rPr>
          <w:rFonts w:ascii="Times New Roman" w:hAnsi="Times New Roman" w:cs="Times New Roman"/>
          <w:sz w:val="28"/>
          <w:szCs w:val="28"/>
        </w:rPr>
        <w:t xml:space="preserve">сухом </w:t>
      </w:r>
      <w:r w:rsidR="006770BC" w:rsidRPr="001A42AA">
        <w:rPr>
          <w:rFonts w:ascii="Times New Roman" w:hAnsi="Times New Roman" w:cs="Times New Roman"/>
          <w:sz w:val="28"/>
          <w:szCs w:val="28"/>
        </w:rPr>
        <w:t>защищенном от света месте.</w:t>
      </w:r>
      <w:r w:rsidR="006770BC" w:rsidRPr="001A42AA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="006770BC" w:rsidRPr="001A42AA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лекарственных средств»</w:t>
      </w:r>
    </w:p>
    <w:sectPr w:rsidR="00131779" w:rsidRPr="001A42AA" w:rsidSect="000F025A">
      <w:footerReference w:type="default" r:id="rId7"/>
      <w:footerReference w:type="first" r:id="rId8"/>
      <w:pgSz w:w="11906" w:h="16838"/>
      <w:pgMar w:top="1134" w:right="850" w:bottom="1134" w:left="1701" w:header="708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AF" w:rsidRDefault="007056AF" w:rsidP="000F025A">
      <w:pPr>
        <w:spacing w:after="0" w:line="240" w:lineRule="auto"/>
      </w:pPr>
      <w:r>
        <w:separator/>
      </w:r>
    </w:p>
  </w:endnote>
  <w:endnote w:type="continuationSeparator" w:id="0">
    <w:p w:rsidR="007056AF" w:rsidRDefault="007056AF" w:rsidP="000F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963"/>
      <w:docPartObj>
        <w:docPartGallery w:val="Page Numbers (Bottom of Page)"/>
        <w:docPartUnique/>
      </w:docPartObj>
    </w:sdtPr>
    <w:sdtContent>
      <w:p w:rsidR="008514E8" w:rsidRDefault="008514E8">
        <w:pPr>
          <w:pStyle w:val="a5"/>
          <w:jc w:val="center"/>
        </w:pPr>
        <w:r w:rsidRPr="008514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14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14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14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8514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E7" w:rsidRDefault="008514E8" w:rsidP="00DB1CE7">
    <w:pPr>
      <w:pStyle w:val="a5"/>
      <w:tabs>
        <w:tab w:val="clear" w:pos="4677"/>
        <w:tab w:val="clear" w:pos="9355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AF" w:rsidRDefault="007056AF" w:rsidP="000F025A">
      <w:pPr>
        <w:spacing w:after="0" w:line="240" w:lineRule="auto"/>
      </w:pPr>
      <w:r>
        <w:separator/>
      </w:r>
    </w:p>
  </w:footnote>
  <w:footnote w:type="continuationSeparator" w:id="0">
    <w:p w:rsidR="007056AF" w:rsidRDefault="007056AF" w:rsidP="000F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C1B"/>
    <w:rsid w:val="000912A1"/>
    <w:rsid w:val="000A34A9"/>
    <w:rsid w:val="000F025A"/>
    <w:rsid w:val="00103AD6"/>
    <w:rsid w:val="00131779"/>
    <w:rsid w:val="001862AE"/>
    <w:rsid w:val="001A42AA"/>
    <w:rsid w:val="00203C36"/>
    <w:rsid w:val="0021722E"/>
    <w:rsid w:val="00227570"/>
    <w:rsid w:val="0023036A"/>
    <w:rsid w:val="002577CB"/>
    <w:rsid w:val="002C105E"/>
    <w:rsid w:val="002E476B"/>
    <w:rsid w:val="002E78BB"/>
    <w:rsid w:val="003133C6"/>
    <w:rsid w:val="003B4B48"/>
    <w:rsid w:val="004B6962"/>
    <w:rsid w:val="004C4642"/>
    <w:rsid w:val="00563C5C"/>
    <w:rsid w:val="0060372F"/>
    <w:rsid w:val="006770BC"/>
    <w:rsid w:val="00693F1C"/>
    <w:rsid w:val="006E029F"/>
    <w:rsid w:val="006F033B"/>
    <w:rsid w:val="007056AF"/>
    <w:rsid w:val="007424EA"/>
    <w:rsid w:val="00751B3B"/>
    <w:rsid w:val="007540D4"/>
    <w:rsid w:val="007B3167"/>
    <w:rsid w:val="008514E8"/>
    <w:rsid w:val="00853306"/>
    <w:rsid w:val="00895C1B"/>
    <w:rsid w:val="008A745B"/>
    <w:rsid w:val="0094753D"/>
    <w:rsid w:val="009616C5"/>
    <w:rsid w:val="00983F9D"/>
    <w:rsid w:val="009A1E9A"/>
    <w:rsid w:val="009C7985"/>
    <w:rsid w:val="00A2770B"/>
    <w:rsid w:val="00A83455"/>
    <w:rsid w:val="00AF1515"/>
    <w:rsid w:val="00AF7DB0"/>
    <w:rsid w:val="00B01011"/>
    <w:rsid w:val="00B03702"/>
    <w:rsid w:val="00B8578D"/>
    <w:rsid w:val="00BE282C"/>
    <w:rsid w:val="00BF624D"/>
    <w:rsid w:val="00C30F92"/>
    <w:rsid w:val="00CC01AB"/>
    <w:rsid w:val="00CD501A"/>
    <w:rsid w:val="00D60CE8"/>
    <w:rsid w:val="00D7547E"/>
    <w:rsid w:val="00DB33EB"/>
    <w:rsid w:val="00DD59F6"/>
    <w:rsid w:val="00E11C06"/>
    <w:rsid w:val="00E35BED"/>
    <w:rsid w:val="00F10B80"/>
    <w:rsid w:val="00F44B3F"/>
    <w:rsid w:val="00F6700E"/>
    <w:rsid w:val="00F75D9C"/>
    <w:rsid w:val="00F9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C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5C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C1B"/>
  </w:style>
  <w:style w:type="paragraph" w:customStyle="1" w:styleId="normal">
    <w:name w:val="normal"/>
    <w:basedOn w:val="a"/>
    <w:rsid w:val="008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95C1B"/>
  </w:style>
  <w:style w:type="character" w:customStyle="1" w:styleId="11pt">
    <w:name w:val="Основной текст + 11 pt"/>
    <w:aliases w:val="Интервал 0 pt19"/>
    <w:uiPriority w:val="99"/>
    <w:rsid w:val="00895C1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895C1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95C1B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895C1B"/>
    <w:rPr>
      <w:i/>
      <w:iCs/>
    </w:rPr>
  </w:style>
  <w:style w:type="character" w:customStyle="1" w:styleId="1">
    <w:name w:val="Основной текст Знак1"/>
    <w:basedOn w:val="a0"/>
    <w:uiPriority w:val="99"/>
    <w:rsid w:val="00895C1B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895C1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57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17</cp:revision>
  <cp:lastPrinted>2019-03-29T08:55:00Z</cp:lastPrinted>
  <dcterms:created xsi:type="dcterms:W3CDTF">2019-03-28T10:36:00Z</dcterms:created>
  <dcterms:modified xsi:type="dcterms:W3CDTF">2019-04-22T08:03:00Z</dcterms:modified>
</cp:coreProperties>
</file>