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BB3D2B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3D2B">
        <w:rPr>
          <w:rFonts w:ascii="Times New Roman" w:hAnsi="Times New Roman"/>
          <w:b/>
          <w:sz w:val="28"/>
          <w:szCs w:val="28"/>
        </w:rPr>
        <w:t>Цефамандола нафат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BB3D2B" w:rsidRDefault="00620DD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BB3D2B">
        <w:rPr>
          <w:rFonts w:ascii="Times New Roman" w:hAnsi="Times New Roman"/>
          <w:b/>
          <w:sz w:val="28"/>
          <w:szCs w:val="28"/>
        </w:rPr>
        <w:t>Цефамандол</w:t>
      </w:r>
      <w:r w:rsidR="00EA4D75" w:rsidRPr="00BB3D2B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35D15" w:rsidRPr="00BB3D2B" w:rsidRDefault="005C12D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5C12D4">
        <w:rPr>
          <w:rFonts w:ascii="Times New Roman" w:hAnsi="Times New Roman"/>
          <w:b/>
          <w:sz w:val="28"/>
          <w:szCs w:val="28"/>
          <w:lang w:val="en-US"/>
        </w:rPr>
        <w:t>Cefamandoli</w:t>
      </w:r>
      <w:proofErr w:type="spellEnd"/>
      <w:r w:rsidRPr="005C12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2D4">
        <w:rPr>
          <w:rFonts w:ascii="Times New Roman" w:hAnsi="Times New Roman"/>
          <w:b/>
          <w:sz w:val="28"/>
          <w:szCs w:val="28"/>
          <w:lang w:val="en-US"/>
        </w:rPr>
        <w:t>nafas</w:t>
      </w:r>
      <w:proofErr w:type="spellEnd"/>
      <w:r w:rsidR="00332B1A" w:rsidRPr="00620DD8">
        <w:rPr>
          <w:rFonts w:ascii="Times New Roman" w:hAnsi="Times New Roman"/>
          <w:b/>
          <w:sz w:val="28"/>
          <w:szCs w:val="28"/>
        </w:rPr>
        <w:tab/>
      </w:r>
      <w:r w:rsidR="00332B1A" w:rsidRPr="00620DD8">
        <w:rPr>
          <w:rFonts w:ascii="Times New Roman" w:hAnsi="Times New Roman"/>
          <w:b/>
          <w:sz w:val="28"/>
          <w:szCs w:val="28"/>
        </w:rPr>
        <w:tab/>
      </w:r>
      <w:r w:rsidR="000C4044" w:rsidRPr="00620DD8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5C12D4" w:rsidRPr="00215065" w:rsidRDefault="005C12D4" w:rsidP="005C12D4">
      <w:pPr>
        <w:spacing w:before="240" w:line="360" w:lineRule="auto"/>
        <w:jc w:val="both"/>
        <w:rPr>
          <w:sz w:val="28"/>
        </w:rPr>
      </w:pPr>
      <w:r w:rsidRPr="00BC6906">
        <w:rPr>
          <w:sz w:val="28"/>
        </w:rPr>
        <w:t>(6</w:t>
      </w:r>
      <w:r>
        <w:rPr>
          <w:i/>
          <w:sz w:val="28"/>
          <w:lang w:val="en-US"/>
        </w:rPr>
        <w:t>R</w:t>
      </w:r>
      <w:r w:rsidRPr="00BC6906">
        <w:rPr>
          <w:sz w:val="28"/>
        </w:rPr>
        <w:t>,7</w:t>
      </w:r>
      <w:r>
        <w:rPr>
          <w:i/>
          <w:sz w:val="28"/>
          <w:lang w:val="en-US"/>
        </w:rPr>
        <w:t>R</w:t>
      </w:r>
      <w:r w:rsidRPr="00BC6906">
        <w:rPr>
          <w:sz w:val="28"/>
        </w:rPr>
        <w:t>)-3-</w:t>
      </w:r>
      <w:r w:rsidRPr="006039BC">
        <w:rPr>
          <w:sz w:val="28"/>
        </w:rPr>
        <w:t>{</w:t>
      </w:r>
      <w:r w:rsidRPr="00BC6906">
        <w:rPr>
          <w:sz w:val="28"/>
        </w:rPr>
        <w:t>[(1-</w:t>
      </w:r>
      <w:r>
        <w:rPr>
          <w:sz w:val="28"/>
        </w:rPr>
        <w:t>М</w:t>
      </w:r>
      <w:r w:rsidRPr="00BC6906">
        <w:rPr>
          <w:sz w:val="28"/>
        </w:rPr>
        <w:t>етилтетразол-5-ил</w:t>
      </w:r>
      <w:proofErr w:type="gramStart"/>
      <w:r w:rsidRPr="00BC6906">
        <w:rPr>
          <w:sz w:val="28"/>
        </w:rPr>
        <w:t>)</w:t>
      </w:r>
      <w:r>
        <w:rPr>
          <w:sz w:val="28"/>
        </w:rPr>
        <w:t>с</w:t>
      </w:r>
      <w:proofErr w:type="gramEnd"/>
      <w:r>
        <w:rPr>
          <w:sz w:val="28"/>
        </w:rPr>
        <w:t>ульфанил</w:t>
      </w:r>
      <w:r w:rsidRPr="00BC6906">
        <w:rPr>
          <w:sz w:val="28"/>
        </w:rPr>
        <w:t>]метил</w:t>
      </w:r>
      <w:r w:rsidRPr="006039BC">
        <w:rPr>
          <w:sz w:val="28"/>
        </w:rPr>
        <w:t>}</w:t>
      </w:r>
      <w:r w:rsidRPr="00BC6906">
        <w:rPr>
          <w:sz w:val="28"/>
        </w:rPr>
        <w:t>-8-оксо-7-[(2</w:t>
      </w:r>
      <w:r w:rsidRPr="002A27EA">
        <w:rPr>
          <w:i/>
          <w:sz w:val="28"/>
          <w:lang w:val="en-US"/>
        </w:rPr>
        <w:t>R</w:t>
      </w:r>
      <w:r w:rsidRPr="00BC6906">
        <w:rPr>
          <w:sz w:val="28"/>
        </w:rPr>
        <w:t>)-2-фенил-2-(формилокси)ацетамидо]-5-тиа-1-азабицикло[4.2.0]окт-2-ен-2-карбо</w:t>
      </w:r>
      <w:r>
        <w:rPr>
          <w:sz w:val="28"/>
        </w:rPr>
        <w:t>ксилат натрия</w:t>
      </w:r>
    </w:p>
    <w:p w:rsidR="000A665A" w:rsidRPr="00BB3D2B" w:rsidRDefault="005C12D4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04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14.75pt" o:ole="">
            <v:imagedata r:id="rId8" o:title=""/>
          </v:shape>
          <o:OLEObject Type="Embed" ProgID="ChemWindow.Document" ShapeID="_x0000_i1025" DrawAspect="Content" ObjectID="_161717887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BB3D2B" w:rsidRDefault="005C12D4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19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17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NaO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35D15" w:rsidRPr="00EA4D75" w:rsidRDefault="00535D15" w:rsidP="005C12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C12D4">
              <w:rPr>
                <w:sz w:val="28"/>
                <w:szCs w:val="28"/>
              </w:rPr>
              <w:t>М.м.</w:t>
            </w:r>
            <w:r w:rsidR="00DD2993" w:rsidRPr="005C12D4">
              <w:rPr>
                <w:sz w:val="28"/>
                <w:szCs w:val="28"/>
                <w:lang w:val="en-US"/>
              </w:rPr>
              <w:t> </w:t>
            </w:r>
            <w:r w:rsidR="005C12D4" w:rsidRPr="005C12D4">
              <w:rPr>
                <w:sz w:val="28"/>
                <w:szCs w:val="28"/>
              </w:rPr>
              <w:t>512</w:t>
            </w:r>
            <w:r w:rsidR="005C12D4">
              <w:rPr>
                <w:sz w:val="28"/>
                <w:szCs w:val="28"/>
              </w:rPr>
              <w:t>,5</w:t>
            </w:r>
          </w:p>
        </w:tc>
      </w:tr>
    </w:tbl>
    <w:p w:rsidR="002037DB" w:rsidRDefault="002037DB" w:rsidP="002037D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D333F" w:rsidRPr="005D333F" w:rsidRDefault="005D333F" w:rsidP="002037D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>одержит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>сумм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 xml:space="preserve"> цефамандола нафата 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19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NaO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 xml:space="preserve"> и цефамандола натрия 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18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NaO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количестве эквивалентном 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>не менее 93,0 % и не более 102,0 % от заявленного количества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 xml:space="preserve">цефамандола нафата 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19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NaO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5D333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D33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5D333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пересчёте на безводное, свободное от остаточных органических растворителей и свободное от натрия карбоната вещество.</w:t>
      </w:r>
    </w:p>
    <w:p w:rsidR="00885BD6" w:rsidRPr="00885BD6" w:rsidRDefault="00885BD6" w:rsidP="00DD299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66346">
        <w:rPr>
          <w:rFonts w:ascii="Times New Roman" w:hAnsi="Times New Roman"/>
          <w:sz w:val="28"/>
          <w:szCs w:val="28"/>
          <w:lang w:val="en-US"/>
        </w:rPr>
        <w:t>C</w:t>
      </w:r>
      <w:r w:rsidRPr="00966346">
        <w:rPr>
          <w:rFonts w:ascii="Times New Roman" w:hAnsi="Times New Roman"/>
          <w:sz w:val="28"/>
          <w:szCs w:val="28"/>
          <w:lang w:val="ru-RU"/>
        </w:rPr>
        <w:t>одержит</w:t>
      </w:r>
      <w:r w:rsidRPr="00885B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6346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lang w:val="ru-RU"/>
        </w:rPr>
        <w:t>4</w:t>
      </w:r>
      <w:proofErr w:type="gramStart"/>
      <w:r w:rsidRPr="0096634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gramEnd"/>
      <w:r w:rsidRPr="00966346">
        <w:rPr>
          <w:rFonts w:ascii="Times New Roman" w:hAnsi="Times New Roman"/>
          <w:sz w:val="28"/>
          <w:szCs w:val="28"/>
        </w:rPr>
        <w:t> </w:t>
      </w:r>
      <w:r w:rsidRPr="00966346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и не более 6,4</w:t>
      </w:r>
      <w:r w:rsidRPr="00966346">
        <w:rPr>
          <w:rFonts w:ascii="Times New Roman" w:hAnsi="Times New Roman"/>
          <w:sz w:val="28"/>
          <w:szCs w:val="28"/>
        </w:rPr>
        <w:t> </w:t>
      </w:r>
      <w:r w:rsidRPr="00966346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натрия</w:t>
      </w:r>
      <w:r w:rsidR="000807F8">
        <w:rPr>
          <w:rFonts w:ascii="Times New Roman" w:hAnsi="Times New Roman"/>
          <w:sz w:val="28"/>
          <w:szCs w:val="28"/>
          <w:lang w:val="ru-RU"/>
        </w:rPr>
        <w:t xml:space="preserve"> карбоната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35F">
        <w:rPr>
          <w:color w:val="000000"/>
          <w:sz w:val="28"/>
          <w:szCs w:val="28"/>
        </w:rPr>
        <w:t>N</w:t>
      </w:r>
      <w:r w:rsidRPr="0061435F">
        <w:rPr>
          <w:color w:val="000000"/>
          <w:sz w:val="28"/>
          <w:szCs w:val="28"/>
          <w:lang w:val="en-US"/>
        </w:rPr>
        <w:t>a</w:t>
      </w:r>
      <w:r w:rsidRPr="0061435F">
        <w:rPr>
          <w:color w:val="000000"/>
          <w:sz w:val="28"/>
          <w:szCs w:val="28"/>
          <w:vertAlign w:val="subscript"/>
          <w:lang w:val="ru-RU"/>
        </w:rPr>
        <w:t>2</w:t>
      </w:r>
      <w:r w:rsidRPr="0061435F">
        <w:rPr>
          <w:color w:val="000000"/>
          <w:sz w:val="28"/>
          <w:szCs w:val="28"/>
          <w:lang w:val="en-US"/>
        </w:rPr>
        <w:t>CO</w:t>
      </w:r>
      <w:r w:rsidRPr="0061435F">
        <w:rPr>
          <w:color w:val="000000"/>
          <w:sz w:val="28"/>
          <w:szCs w:val="28"/>
          <w:vertAlign w:val="subscript"/>
          <w:lang w:val="ru-RU"/>
        </w:rPr>
        <w:t>3</w:t>
      </w:r>
      <w:r w:rsidRPr="00885BD6">
        <w:rPr>
          <w:color w:val="000000"/>
          <w:sz w:val="28"/>
          <w:szCs w:val="28"/>
          <w:lang w:val="ru-RU"/>
        </w:rPr>
        <w:t>.</w:t>
      </w:r>
    </w:p>
    <w:p w:rsidR="00966346" w:rsidRPr="00966346" w:rsidRDefault="00966346" w:rsidP="00966346">
      <w:pPr>
        <w:pStyle w:val="14"/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267688">
        <w:rPr>
          <w:rFonts w:ascii="Times New Roman" w:hAnsi="Times New Roman"/>
          <w:szCs w:val="28"/>
        </w:rPr>
        <w:t xml:space="preserve">Легко растворим в воде, </w:t>
      </w:r>
      <w:proofErr w:type="gramStart"/>
      <w:r w:rsidR="00267688">
        <w:rPr>
          <w:rFonts w:ascii="Times New Roman" w:hAnsi="Times New Roman"/>
          <w:szCs w:val="28"/>
        </w:rPr>
        <w:t>умерено</w:t>
      </w:r>
      <w:proofErr w:type="gramEnd"/>
      <w:r w:rsidR="00267688">
        <w:rPr>
          <w:rFonts w:ascii="Times New Roman" w:hAnsi="Times New Roman"/>
          <w:szCs w:val="28"/>
        </w:rPr>
        <w:t xml:space="preserve"> растворим в метаноле.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073CEE" w:rsidRPr="00375A4F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C01BCC">
        <w:rPr>
          <w:rFonts w:ascii="Times New Roman" w:hAnsi="Times New Roman"/>
          <w:sz w:val="28"/>
          <w:szCs w:val="28"/>
        </w:rPr>
        <w:t>ц</w:t>
      </w:r>
      <w:r w:rsidR="00C01BCC" w:rsidRPr="00C01BCC">
        <w:rPr>
          <w:rFonts w:ascii="Times New Roman" w:hAnsi="Times New Roman"/>
          <w:sz w:val="28"/>
          <w:szCs w:val="28"/>
        </w:rPr>
        <w:t>ефамандола нафат</w:t>
      </w:r>
      <w:r w:rsidR="00C01BCC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P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="00C01BCC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proofErr w:type="gramStart"/>
      <w:r w:rsidR="00C01BCC" w:rsidRPr="00C01BCC">
        <w:rPr>
          <w:rFonts w:ascii="Times New Roman" w:hAnsi="Times New Roman"/>
          <w:sz w:val="28"/>
          <w:szCs w:val="28"/>
        </w:rPr>
        <w:t xml:space="preserve">Субстанция должна давать характерную реакция на натрий </w:t>
      </w:r>
      <w:r w:rsidR="00C01BCC" w:rsidRPr="00C01BCC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  <w:proofErr w:type="gramEnd"/>
    </w:p>
    <w:p w:rsidR="00AF080E" w:rsidRPr="00F05A64" w:rsidRDefault="00AF080E" w:rsidP="00AF080E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AF080E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F080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5A4F" w:rsidRPr="00375A4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45 до </w:t>
      </w:r>
      <w:r w:rsidR="00375A4F" w:rsidRPr="0071341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AF080E">
        <w:rPr>
          <w:rFonts w:ascii="Times New Roman" w:hAnsi="Times New Roman"/>
          <w:color w:val="000000"/>
          <w:sz w:val="28"/>
          <w:szCs w:val="28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</w:rPr>
        <w:t>те на безводное</w:t>
      </w:r>
      <w:r w:rsidR="00CA154B">
        <w:rPr>
          <w:rFonts w:ascii="Times New Roman" w:hAnsi="Times New Roman"/>
          <w:color w:val="000000"/>
          <w:sz w:val="28"/>
          <w:szCs w:val="28"/>
        </w:rPr>
        <w:t xml:space="preserve"> и свободное от натрия карбоната </w:t>
      </w:r>
      <w:r>
        <w:rPr>
          <w:rFonts w:ascii="Times New Roman" w:hAnsi="Times New Roman"/>
          <w:color w:val="000000"/>
          <w:sz w:val="28"/>
          <w:szCs w:val="28"/>
        </w:rPr>
        <w:t>вещество</w:t>
      </w:r>
      <w:r w:rsidR="00CA15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(10 </w:t>
      </w:r>
      <w:r w:rsidRPr="00AF080E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A86D46">
        <w:rPr>
          <w:rFonts w:ascii="Times New Roman" w:hAnsi="Times New Roman"/>
          <w:color w:val="000000"/>
          <w:sz w:val="28"/>
          <w:szCs w:val="28"/>
        </w:rPr>
        <w:t>ацетатном буферном растворе рН 4,7</w:t>
      </w:r>
      <w:r w:rsidRPr="00AF080E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Pr="00F05A64">
        <w:rPr>
          <w:rFonts w:ascii="Times New Roman" w:hAnsi="Times New Roman"/>
          <w:color w:val="000000"/>
        </w:rPr>
        <w:t xml:space="preserve">  </w:t>
      </w:r>
    </w:p>
    <w:p w:rsidR="00AF080E" w:rsidRPr="00AF080E" w:rsidRDefault="00AF080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F08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 w:rsidR="001541F1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>2,5 </w:t>
      </w:r>
      <w:r w:rsidR="001541F1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>25 </w:t>
      </w:r>
      <w:r w:rsidR="001541F1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>воды, свободной о</w:t>
      </w:r>
      <w:r w:rsidR="000A094E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диоксида углерода</w:t>
      </w:r>
      <w:r w:rsidR="001541F1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1541F1" w:rsidRPr="005A4824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1541F1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 xml:space="preserve">Оптическая плотность  раствора субстанции, полученного в испытании </w:t>
      </w:r>
      <w:r w:rsidR="00713413" w:rsidRPr="00573DA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>Прозрачность раствора</w:t>
      </w:r>
      <w:r w:rsidR="00713413" w:rsidRPr="00573DA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>, измеренная в кювете с толщиной слоя 1</w:t>
      </w:r>
      <w:r w:rsidR="001541F1" w:rsidRPr="001541F1">
        <w:rPr>
          <w:rFonts w:ascii="Times New Roman" w:hAnsi="Times New Roman"/>
          <w:color w:val="000000"/>
          <w:sz w:val="28"/>
          <w:szCs w:val="28"/>
        </w:rPr>
        <w:t> 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 xml:space="preserve">см в максимуме поглощения при длине волны 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>475 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 xml:space="preserve">нм, не должна превышать </w:t>
      </w:r>
      <w:r w:rsidR="001541F1">
        <w:rPr>
          <w:rFonts w:ascii="Times New Roman" w:hAnsi="Times New Roman"/>
          <w:color w:val="000000"/>
          <w:sz w:val="28"/>
          <w:szCs w:val="28"/>
          <w:lang w:val="ru-RU"/>
        </w:rPr>
        <w:t>0,03</w:t>
      </w:r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541F1" w:rsidRPr="001541F1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</w:t>
      </w:r>
      <w:r w:rsidR="000A094E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proofErr w:type="gramEnd"/>
    </w:p>
    <w:p w:rsidR="001541F1" w:rsidRPr="00531B02" w:rsidRDefault="001541F1" w:rsidP="00531B02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1541F1">
        <w:rPr>
          <w:b/>
          <w:color w:val="000000"/>
          <w:sz w:val="28"/>
          <w:szCs w:val="28"/>
          <w:lang w:val="en-US"/>
        </w:rPr>
        <w:t>pH</w:t>
      </w:r>
      <w:proofErr w:type="gramEnd"/>
      <w:r w:rsidRPr="001541F1">
        <w:rPr>
          <w:b/>
          <w:color w:val="000000"/>
          <w:sz w:val="28"/>
          <w:szCs w:val="28"/>
        </w:rPr>
        <w:t>.</w:t>
      </w:r>
      <w:r w:rsidRPr="00531B02">
        <w:rPr>
          <w:b/>
          <w:color w:val="000000"/>
          <w:sz w:val="28"/>
          <w:szCs w:val="28"/>
        </w:rPr>
        <w:t xml:space="preserve"> </w:t>
      </w:r>
      <w:r w:rsidR="00531B02" w:rsidRPr="00531B02">
        <w:rPr>
          <w:color w:val="000000"/>
          <w:sz w:val="28"/>
          <w:szCs w:val="28"/>
        </w:rPr>
        <w:t xml:space="preserve">От </w:t>
      </w:r>
      <w:r w:rsidR="00F664D9">
        <w:rPr>
          <w:color w:val="000000"/>
          <w:sz w:val="28"/>
          <w:szCs w:val="28"/>
        </w:rPr>
        <w:t>6,0 до 8,0</w:t>
      </w:r>
      <w:r w:rsidR="00531B02" w:rsidRPr="00531B02">
        <w:rPr>
          <w:color w:val="000000"/>
          <w:sz w:val="28"/>
          <w:szCs w:val="28"/>
        </w:rPr>
        <w:t xml:space="preserve"> </w:t>
      </w:r>
      <w:r w:rsidR="00F664D9">
        <w:rPr>
          <w:color w:val="000000"/>
          <w:sz w:val="28"/>
          <w:szCs w:val="28"/>
        </w:rPr>
        <w:t>(раствор</w:t>
      </w:r>
      <w:r w:rsidR="00F664D9" w:rsidRPr="001541F1">
        <w:rPr>
          <w:color w:val="000000"/>
          <w:sz w:val="28"/>
          <w:szCs w:val="28"/>
        </w:rPr>
        <w:t xml:space="preserve"> субстанции</w:t>
      </w:r>
      <w:r w:rsidR="00F664D9">
        <w:rPr>
          <w:color w:val="000000"/>
          <w:sz w:val="28"/>
          <w:szCs w:val="28"/>
        </w:rPr>
        <w:t>, полученный</w:t>
      </w:r>
      <w:r w:rsidR="00F664D9" w:rsidRPr="001541F1">
        <w:rPr>
          <w:color w:val="000000"/>
          <w:sz w:val="28"/>
          <w:szCs w:val="28"/>
        </w:rPr>
        <w:t xml:space="preserve"> в испытании </w:t>
      </w:r>
      <w:r w:rsidR="00713413" w:rsidRPr="00573DAF">
        <w:rPr>
          <w:color w:val="000000"/>
          <w:sz w:val="28"/>
          <w:szCs w:val="28"/>
        </w:rPr>
        <w:t>«</w:t>
      </w:r>
      <w:r w:rsidR="00F664D9" w:rsidRPr="001541F1">
        <w:rPr>
          <w:color w:val="000000"/>
          <w:sz w:val="28"/>
          <w:szCs w:val="28"/>
        </w:rPr>
        <w:t>Прозрачность раствора</w:t>
      </w:r>
      <w:r w:rsidR="00713413" w:rsidRPr="00573DAF">
        <w:rPr>
          <w:color w:val="000000"/>
          <w:sz w:val="28"/>
          <w:szCs w:val="28"/>
        </w:rPr>
        <w:t>»</w:t>
      </w:r>
      <w:r w:rsidR="00531B02" w:rsidRPr="00531B02">
        <w:rPr>
          <w:color w:val="000000"/>
          <w:sz w:val="28"/>
          <w:szCs w:val="28"/>
        </w:rPr>
        <w:t>, ОФС «Ионометрия», метод 3).</w:t>
      </w:r>
      <w:r w:rsidR="009B5539">
        <w:rPr>
          <w:color w:val="000000"/>
          <w:sz w:val="28"/>
          <w:szCs w:val="28"/>
        </w:rPr>
        <w:t xml:space="preserve"> Определение проводят через 30 мин.</w:t>
      </w:r>
    </w:p>
    <w:p w:rsidR="00765D65" w:rsidRDefault="00D92C1D" w:rsidP="00531B0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8F7197" w:rsidRPr="008F7197">
        <w:rPr>
          <w:color w:val="000000"/>
          <w:sz w:val="28"/>
          <w:szCs w:val="28"/>
          <w:shd w:val="clear" w:color="auto" w:fill="FFFFFF"/>
        </w:rPr>
        <w:t xml:space="preserve"> </w:t>
      </w:r>
      <w:r w:rsidR="008F7197">
        <w:rPr>
          <w:color w:val="000000"/>
          <w:sz w:val="28"/>
          <w:szCs w:val="28"/>
          <w:shd w:val="clear" w:color="auto" w:fill="FFFFFF"/>
        </w:rPr>
        <w:t>Все растворы готовят непосредственно перед использованием.</w:t>
      </w:r>
    </w:p>
    <w:p w:rsidR="008F7197" w:rsidRPr="000072D9" w:rsidRDefault="000072D9" w:rsidP="00531B02">
      <w:pPr>
        <w:spacing w:line="360" w:lineRule="auto"/>
        <w:ind w:firstLine="720"/>
        <w:jc w:val="both"/>
      </w:pPr>
      <w:r w:rsidRPr="000072D9">
        <w:rPr>
          <w:i/>
          <w:sz w:val="28"/>
          <w:szCs w:val="28"/>
        </w:rPr>
        <w:t>Раствор триэтиламина</w:t>
      </w:r>
      <w:r>
        <w:rPr>
          <w:i/>
          <w:sz w:val="28"/>
          <w:szCs w:val="28"/>
        </w:rPr>
        <w:t xml:space="preserve">. </w:t>
      </w:r>
      <w:r w:rsidRPr="000072D9">
        <w:rPr>
          <w:sz w:val="28"/>
          <w:szCs w:val="28"/>
        </w:rPr>
        <w:t>В химический стакан 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100 мл триэтиламина, </w:t>
      </w:r>
      <w:r>
        <w:rPr>
          <w:color w:val="000000"/>
          <w:sz w:val="28"/>
          <w:szCs w:val="28"/>
          <w:shd w:val="clear" w:color="auto" w:fill="FFFFFF"/>
        </w:rPr>
        <w:t>прибавляют 980 мл воды и доводят значение рН фосфорной кислотой концентрированной до 2,5±0,05. Полученный раствора переносят в мерную колбу вместимостью 1 л и доводят объём раствора водой до метки.  </w:t>
      </w:r>
    </w:p>
    <w:p w:rsidR="00431ADE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0072D9">
        <w:rPr>
          <w:sz w:val="28"/>
          <w:szCs w:val="28"/>
        </w:rPr>
        <w:t>Ацетонитрил</w:t>
      </w:r>
      <w:r w:rsidR="000072D9" w:rsidRPr="00F1704C">
        <w:rPr>
          <w:sz w:val="28"/>
          <w:szCs w:val="28"/>
        </w:rPr>
        <w:t>—</w:t>
      </w:r>
      <w:r w:rsidR="004061DB">
        <w:rPr>
          <w:sz w:val="28"/>
          <w:szCs w:val="28"/>
        </w:rPr>
        <w:t>р</w:t>
      </w:r>
      <w:r w:rsidR="000072D9" w:rsidRPr="000072D9">
        <w:rPr>
          <w:sz w:val="28"/>
          <w:szCs w:val="28"/>
        </w:rPr>
        <w:t>аствор триэтиламина</w:t>
      </w:r>
      <w:r w:rsidR="000072D9">
        <w:rPr>
          <w:sz w:val="28"/>
          <w:szCs w:val="28"/>
        </w:rPr>
        <w:t xml:space="preserve"> 18:75.</w:t>
      </w:r>
    </w:p>
    <w:p w:rsidR="004061DB" w:rsidRPr="00B10709" w:rsidRDefault="004061DB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061DB">
        <w:rPr>
          <w:i/>
          <w:sz w:val="28"/>
          <w:szCs w:val="28"/>
        </w:rPr>
        <w:t xml:space="preserve">Буферный раствор. </w:t>
      </w:r>
      <w:r w:rsidR="00B10709" w:rsidRPr="000072D9">
        <w:rPr>
          <w:sz w:val="28"/>
          <w:szCs w:val="28"/>
        </w:rPr>
        <w:t xml:space="preserve">В </w:t>
      </w:r>
      <w:r w:rsidR="005C16E0">
        <w:rPr>
          <w:sz w:val="28"/>
          <w:szCs w:val="28"/>
        </w:rPr>
        <w:t>мерный стакан</w:t>
      </w:r>
      <w:r w:rsidR="00B10709" w:rsidRPr="000072D9">
        <w:rPr>
          <w:sz w:val="28"/>
          <w:szCs w:val="28"/>
        </w:rPr>
        <w:t xml:space="preserve"> </w:t>
      </w:r>
      <w:r w:rsidR="005C16E0">
        <w:rPr>
          <w:sz w:val="28"/>
          <w:szCs w:val="28"/>
        </w:rPr>
        <w:t xml:space="preserve">вместимостью 1 л </w:t>
      </w:r>
      <w:r w:rsidR="00B10709" w:rsidRPr="000072D9">
        <w:rPr>
          <w:sz w:val="28"/>
          <w:szCs w:val="28"/>
        </w:rPr>
        <w:t>помещают</w:t>
      </w:r>
      <w:r w:rsidR="00B10709">
        <w:rPr>
          <w:sz w:val="28"/>
          <w:szCs w:val="28"/>
        </w:rPr>
        <w:t xml:space="preserve"> 2,0 г н</w:t>
      </w:r>
      <w:r w:rsidR="00B10709" w:rsidRPr="00B10709">
        <w:rPr>
          <w:sz w:val="28"/>
          <w:szCs w:val="28"/>
        </w:rPr>
        <w:t>атрия пентансульфонат</w:t>
      </w:r>
      <w:r w:rsidR="00B10709">
        <w:rPr>
          <w:sz w:val="28"/>
          <w:szCs w:val="28"/>
        </w:rPr>
        <w:t>а, прибавляют 3</w:t>
      </w:r>
      <w:r w:rsidR="005C16E0">
        <w:rPr>
          <w:sz w:val="28"/>
          <w:szCs w:val="28"/>
        </w:rPr>
        <w:t>50 мл воды, 40 мл триэтиламина,</w:t>
      </w:r>
      <w:r w:rsidR="00B10709">
        <w:rPr>
          <w:sz w:val="28"/>
          <w:szCs w:val="28"/>
        </w:rPr>
        <w:t xml:space="preserve"> </w:t>
      </w:r>
      <w:r w:rsidR="00B10709">
        <w:rPr>
          <w:color w:val="000000"/>
          <w:sz w:val="28"/>
          <w:szCs w:val="28"/>
          <w:shd w:val="clear" w:color="auto" w:fill="FFFFFF"/>
        </w:rPr>
        <w:t xml:space="preserve">доводят значение рН </w:t>
      </w:r>
      <w:r w:rsidR="00EE1DE7">
        <w:rPr>
          <w:color w:val="000000"/>
          <w:sz w:val="28"/>
          <w:szCs w:val="28"/>
          <w:shd w:val="clear" w:color="auto" w:fill="FFFFFF"/>
        </w:rPr>
        <w:t>фосфорной кислотой концентрированной до 2,5±0,05</w:t>
      </w:r>
      <w:r w:rsidR="005C16E0">
        <w:rPr>
          <w:color w:val="000000"/>
          <w:sz w:val="28"/>
          <w:szCs w:val="28"/>
          <w:shd w:val="clear" w:color="auto" w:fill="FFFFFF"/>
        </w:rPr>
        <w:t xml:space="preserve"> и добавляют 700 мл воды.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B75F07" w:rsidRPr="00B75F07">
        <w:rPr>
          <w:sz w:val="28"/>
          <w:szCs w:val="28"/>
        </w:rPr>
        <w:t>Буферный раствор</w:t>
      </w:r>
      <w:r w:rsidRPr="00F1704C">
        <w:rPr>
          <w:sz w:val="28"/>
          <w:szCs w:val="28"/>
        </w:rPr>
        <w:t>—</w:t>
      </w:r>
      <w:r w:rsidR="00B75F07">
        <w:rPr>
          <w:sz w:val="28"/>
          <w:szCs w:val="28"/>
        </w:rPr>
        <w:t>вода 1:2</w:t>
      </w:r>
      <w:r w:rsidRPr="00F1704C">
        <w:rPr>
          <w:sz w:val="28"/>
          <w:szCs w:val="28"/>
        </w:rPr>
        <w:t>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8044A1" w:rsidRPr="00B75F07">
        <w:rPr>
          <w:sz w:val="28"/>
          <w:szCs w:val="28"/>
        </w:rPr>
        <w:t>Буферный раствор</w:t>
      </w:r>
      <w:r w:rsidR="0070397D" w:rsidRPr="00F1704C">
        <w:rPr>
          <w:sz w:val="28"/>
          <w:szCs w:val="28"/>
        </w:rPr>
        <w:t>—</w:t>
      </w:r>
      <w:r w:rsidR="008044A1">
        <w:rPr>
          <w:sz w:val="28"/>
          <w:szCs w:val="28"/>
        </w:rPr>
        <w:t>метанол</w:t>
      </w:r>
      <w:r w:rsidR="008044A1" w:rsidRPr="00F1704C">
        <w:rPr>
          <w:sz w:val="28"/>
          <w:szCs w:val="28"/>
        </w:rPr>
        <w:t>—</w:t>
      </w:r>
      <w:r w:rsidR="0070397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цетонитрил</w:t>
      </w:r>
      <w:r w:rsidR="0070397D">
        <w:rPr>
          <w:sz w:val="28"/>
          <w:szCs w:val="28"/>
        </w:rPr>
        <w:t xml:space="preserve"> </w:t>
      </w:r>
      <w:r w:rsidR="008044A1">
        <w:rPr>
          <w:sz w:val="28"/>
          <w:szCs w:val="28"/>
        </w:rPr>
        <w:lastRenderedPageBreak/>
        <w:t>1:1:1</w:t>
      </w:r>
      <w:r w:rsidR="0070397D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B689F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 w:rsidR="00603724">
        <w:rPr>
          <w:rFonts w:ascii="Times New Roman" w:hAnsi="Times New Roman"/>
          <w:sz w:val="28"/>
          <w:szCs w:val="28"/>
        </w:rPr>
        <w:t> мл помещают 0,1 г</w:t>
      </w:r>
      <w:r w:rsidRPr="00CC4A8D">
        <w:rPr>
          <w:rFonts w:ascii="Times New Roman" w:hAnsi="Times New Roman"/>
          <w:sz w:val="28"/>
          <w:szCs w:val="28"/>
        </w:rPr>
        <w:t xml:space="preserve">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724">
        <w:rPr>
          <w:rFonts w:ascii="Times New Roman" w:hAnsi="Times New Roman"/>
          <w:sz w:val="28"/>
          <w:szCs w:val="28"/>
        </w:rPr>
        <w:t xml:space="preserve">растворяют в растворителе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03724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307D75">
        <w:rPr>
          <w:rFonts w:ascii="Times New Roman" w:hAnsi="Times New Roman"/>
          <w:sz w:val="28"/>
          <w:szCs w:val="28"/>
        </w:rPr>
        <w:t xml:space="preserve">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606480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606480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</w:p>
    <w:p w:rsidR="00974E55" w:rsidRPr="006C23C1" w:rsidRDefault="00B717AA" w:rsidP="00F1704C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>.</w:t>
      </w:r>
      <w:r w:rsidR="006C23C1" w:rsidRPr="006C23C1">
        <w:rPr>
          <w:sz w:val="28"/>
          <w:szCs w:val="28"/>
        </w:rPr>
        <w:t xml:space="preserve"> </w:t>
      </w:r>
      <w:r w:rsidR="006C23C1">
        <w:rPr>
          <w:sz w:val="28"/>
          <w:szCs w:val="28"/>
        </w:rPr>
        <w:t>В мерную колбу вместимостью 100</w:t>
      </w:r>
      <w:r w:rsidR="006C23C1" w:rsidRPr="002720D8">
        <w:rPr>
          <w:sz w:val="28"/>
          <w:szCs w:val="28"/>
        </w:rPr>
        <w:t> мл помещаю</w:t>
      </w:r>
      <w:r w:rsidR="006C23C1">
        <w:rPr>
          <w:sz w:val="28"/>
          <w:szCs w:val="28"/>
        </w:rPr>
        <w:t xml:space="preserve">т 1,0 мл испытуемого раствора, </w:t>
      </w:r>
      <w:r w:rsidR="006C23C1" w:rsidRPr="002720D8">
        <w:rPr>
          <w:sz w:val="28"/>
          <w:szCs w:val="28"/>
        </w:rPr>
        <w:t xml:space="preserve">доводят объём раствора </w:t>
      </w:r>
      <w:r w:rsidR="006C23C1">
        <w:rPr>
          <w:sz w:val="28"/>
          <w:szCs w:val="28"/>
        </w:rPr>
        <w:t>растворителем</w:t>
      </w:r>
      <w:r w:rsidR="006C23C1" w:rsidRPr="002720D8">
        <w:rPr>
          <w:sz w:val="28"/>
          <w:szCs w:val="28"/>
        </w:rPr>
        <w:t xml:space="preserve"> до метки</w:t>
      </w:r>
      <w:r w:rsidR="006C23C1">
        <w:rPr>
          <w:sz w:val="28"/>
          <w:szCs w:val="28"/>
        </w:rPr>
        <w:t>, нагревают при температуре 60</w:t>
      </w:r>
      <w:proofErr w:type="gramStart"/>
      <w:r w:rsidR="006C23C1">
        <w:rPr>
          <w:sz w:val="28"/>
          <w:szCs w:val="28"/>
        </w:rPr>
        <w:t> </w:t>
      </w:r>
      <w:r w:rsidR="006C23C1" w:rsidRPr="001848F2">
        <w:rPr>
          <w:bCs/>
          <w:color w:val="000000"/>
          <w:sz w:val="28"/>
          <w:szCs w:val="28"/>
        </w:rPr>
        <w:t>°С</w:t>
      </w:r>
      <w:proofErr w:type="gramEnd"/>
      <w:r w:rsidR="006C23C1">
        <w:rPr>
          <w:bCs/>
          <w:color w:val="000000"/>
          <w:sz w:val="28"/>
          <w:szCs w:val="28"/>
        </w:rPr>
        <w:t xml:space="preserve"> в течение 30 мин.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0807F8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8A27F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D2069">
              <w:rPr>
                <w:sz w:val="28"/>
                <w:szCs w:val="28"/>
              </w:rPr>
              <w:t>с</w:t>
            </w:r>
            <w:r w:rsidR="00BD2069" w:rsidRPr="00BD2069">
              <w:rPr>
                <w:sz w:val="28"/>
                <w:szCs w:val="28"/>
              </w:rPr>
              <w:t>иликагель октадецилсилильный для хроматографии</w:t>
            </w:r>
            <w:r w:rsidR="000807F8">
              <w:rPr>
                <w:sz w:val="28"/>
                <w:szCs w:val="28"/>
              </w:rPr>
              <w:t xml:space="preserve"> (С18)</w:t>
            </w:r>
            <w:r w:rsidR="001848F2">
              <w:rPr>
                <w:bCs/>
                <w:color w:val="000000"/>
                <w:sz w:val="28"/>
                <w:szCs w:val="28"/>
              </w:rPr>
              <w:t>,</w:t>
            </w:r>
            <w:r w:rsidR="00FA361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FA3610" w:rsidP="008A27F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8A27F8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FA3610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8A27F8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A3610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8A27F8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A3610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4F71D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FA36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D3C80" w:rsidRPr="002D3C80" w:rsidRDefault="00FA3610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FA3610" w:rsidP="004F71D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2D3C80" w:rsidRPr="002D3C80" w:rsidRDefault="00FA3610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745046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FA3610"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8B0816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B34FF8">
        <w:rPr>
          <w:sz w:val="28"/>
          <w:szCs w:val="28"/>
        </w:rPr>
        <w:t>Ц</w:t>
      </w:r>
      <w:r w:rsidR="00B34FF8" w:rsidRPr="00C01BCC">
        <w:rPr>
          <w:sz w:val="28"/>
          <w:szCs w:val="28"/>
        </w:rPr>
        <w:t>ефамандола нафат</w:t>
      </w:r>
      <w:r w:rsidR="00B34FF8" w:rsidRPr="00D23A72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34FF8">
        <w:rPr>
          <w:bCs/>
          <w:color w:val="000000"/>
          <w:sz w:val="28"/>
          <w:szCs w:val="28"/>
        </w:rPr>
        <w:t>24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B34FF8">
        <w:rPr>
          <w:sz w:val="28"/>
          <w:szCs w:val="28"/>
        </w:rPr>
        <w:t>цефамандол</w:t>
      </w:r>
      <w:r w:rsidR="00B34FF8" w:rsidRPr="00C01BCC">
        <w:rPr>
          <w:sz w:val="28"/>
          <w:szCs w:val="28"/>
        </w:rPr>
        <w:t xml:space="preserve"> </w:t>
      </w:r>
      <w:r w:rsidR="00551034" w:rsidRPr="00D23A72">
        <w:rPr>
          <w:bCs/>
          <w:color w:val="000000"/>
          <w:sz w:val="28"/>
          <w:szCs w:val="28"/>
        </w:rPr>
        <w:t xml:space="preserve">– около </w:t>
      </w:r>
      <w:r w:rsidR="00B34FF8">
        <w:rPr>
          <w:bCs/>
          <w:color w:val="000000"/>
          <w:sz w:val="28"/>
          <w:szCs w:val="28"/>
        </w:rPr>
        <w:t>0,</w:t>
      </w:r>
      <w:r w:rsidR="00E16A48">
        <w:rPr>
          <w:bCs/>
          <w:color w:val="000000"/>
          <w:sz w:val="28"/>
          <w:szCs w:val="28"/>
        </w:rPr>
        <w:t>8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4F71DA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793D8F">
        <w:rPr>
          <w:sz w:val="28"/>
          <w:szCs w:val="28"/>
        </w:rPr>
        <w:t>ц</w:t>
      </w:r>
      <w:r w:rsidR="00793D8F" w:rsidRPr="00C01BCC">
        <w:rPr>
          <w:sz w:val="28"/>
          <w:szCs w:val="28"/>
        </w:rPr>
        <w:t>ефамандола нафат</w:t>
      </w:r>
      <w:r w:rsidR="00793D8F">
        <w:rPr>
          <w:sz w:val="28"/>
          <w:szCs w:val="28"/>
        </w:rPr>
        <w:t>а</w:t>
      </w:r>
      <w:r w:rsidR="00793D8F" w:rsidRPr="00D23A72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793D8F">
        <w:rPr>
          <w:sz w:val="28"/>
          <w:szCs w:val="28"/>
        </w:rPr>
        <w:t>цефамандола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93D8F">
        <w:rPr>
          <w:bCs/>
          <w:color w:val="000000"/>
          <w:sz w:val="28"/>
          <w:szCs w:val="28"/>
        </w:rPr>
        <w:t>5,0.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lastRenderedPageBreak/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0807F8">
        <w:rPr>
          <w:color w:val="000000"/>
          <w:sz w:val="28"/>
          <w:szCs w:val="28"/>
        </w:rPr>
        <w:t>неидентифицированной</w:t>
      </w:r>
      <w:r w:rsidR="0053794C" w:rsidRPr="00B42AA3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1</w:t>
      </w:r>
      <w:r w:rsidR="00181500">
        <w:rPr>
          <w:color w:val="000000"/>
          <w:sz w:val="28"/>
          <w:szCs w:val="28"/>
        </w:rPr>
        <w:t>,0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A236F4">
        <w:rPr>
          <w:color w:val="000000"/>
          <w:sz w:val="28"/>
          <w:szCs w:val="28"/>
        </w:rPr>
        <w:t>пятикратную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181500">
        <w:rPr>
          <w:color w:val="000000"/>
          <w:sz w:val="28"/>
          <w:szCs w:val="28"/>
        </w:rPr>
        <w:t>5,0 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181500">
        <w:rPr>
          <w:bCs/>
          <w:color w:val="000000"/>
          <w:sz w:val="28"/>
          <w:szCs w:val="28"/>
        </w:rPr>
        <w:t>0,1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181500">
        <w:rPr>
          <w:color w:val="000000"/>
          <w:sz w:val="28"/>
          <w:szCs w:val="28"/>
        </w:rPr>
        <w:t>0,1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90826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Pr="00590826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2,0 </w:t>
      </w:r>
      <w:r w:rsidRPr="00590826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 xml:space="preserve"> Фишера</w:t>
      </w:r>
      <w:r w:rsidRPr="00590826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0,5 </w:t>
      </w:r>
      <w:r w:rsidRPr="00590826">
        <w:rPr>
          <w:color w:val="000000"/>
          <w:sz w:val="28"/>
          <w:szCs w:val="28"/>
        </w:rPr>
        <w:t>г (точная навеска) субстанции.</w:t>
      </w:r>
    </w:p>
    <w:p w:rsidR="00B57DE8" w:rsidRPr="004F71DA" w:rsidRDefault="000812D5" w:rsidP="0078359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lang w:val="ru-RU"/>
        </w:rPr>
      </w:pPr>
      <w:r w:rsidRPr="0078359A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7835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8359A" w:rsidRPr="0082477B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78359A" w:rsidRPr="0082477B">
        <w:rPr>
          <w:rFonts w:asciiTheme="minorHAnsi" w:hAnsiTheme="minorHAnsi"/>
          <w:lang w:val="ru-RU"/>
        </w:rPr>
        <w:t> </w:t>
      </w:r>
      <w:r w:rsidR="0078359A" w:rsidRPr="0082477B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ОФС «Тяжёлые металлы», метод 2, в зольном остатке, полученном после сжигания 1</w:t>
      </w:r>
      <w:r w:rsidR="003C7B3C">
        <w:rPr>
          <w:rFonts w:ascii="Times New Roman" w:hAnsi="Times New Roman"/>
          <w:sz w:val="28"/>
          <w:szCs w:val="28"/>
          <w:lang w:val="ru-RU"/>
        </w:rPr>
        <w:t>,0 </w:t>
      </w:r>
      <w:r w:rsidR="0078359A" w:rsidRPr="0082477B">
        <w:rPr>
          <w:rFonts w:ascii="Times New Roman" w:hAnsi="Times New Roman"/>
          <w:sz w:val="28"/>
          <w:szCs w:val="28"/>
          <w:lang w:val="ru-RU"/>
        </w:rPr>
        <w:t>г субстанции, с использованием эталонного раствора 2.</w:t>
      </w:r>
    </w:p>
    <w:p w:rsid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DA473B" w:rsidRPr="004F71DA" w:rsidRDefault="00DA473B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A473B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7D5B" w:rsidRPr="00957D5B">
        <w:rPr>
          <w:rFonts w:ascii="Times New Roman" w:hAnsi="Times New Roman"/>
          <w:color w:val="000000"/>
        </w:rPr>
        <w:t xml:space="preserve"> </w:t>
      </w:r>
      <w:r w:rsidR="00957D5B" w:rsidRPr="002F45F7">
        <w:rPr>
          <w:rFonts w:ascii="Times New Roman" w:hAnsi="Times New Roman"/>
          <w:sz w:val="28"/>
          <w:szCs w:val="28"/>
        </w:rPr>
        <w:t>Субстанция должна быть нетоксичной (ОФС «Аномальная токсичность»). Тест-доза</w:t>
      </w:r>
      <w:r w:rsidR="00164464" w:rsidRPr="00164464">
        <w:rPr>
          <w:rFonts w:ascii="Times New Roman" w:hAnsi="Times New Roman"/>
          <w:sz w:val="28"/>
          <w:szCs w:val="28"/>
        </w:rPr>
        <w:t>:</w:t>
      </w:r>
      <w:r w:rsidR="00957D5B" w:rsidRPr="002F45F7">
        <w:rPr>
          <w:rFonts w:ascii="Times New Roman" w:hAnsi="Times New Roman"/>
          <w:sz w:val="28"/>
          <w:szCs w:val="28"/>
        </w:rPr>
        <w:t xml:space="preserve"> 20 мг </w:t>
      </w:r>
      <w:r w:rsidR="00536668">
        <w:rPr>
          <w:rFonts w:ascii="Times New Roman" w:hAnsi="Times New Roman"/>
          <w:sz w:val="28"/>
          <w:szCs w:val="28"/>
        </w:rPr>
        <w:t>цефамандола нафата</w:t>
      </w:r>
      <w:r w:rsidR="00957D5B" w:rsidRPr="002F45F7">
        <w:rPr>
          <w:rFonts w:ascii="Times New Roman" w:hAnsi="Times New Roman"/>
          <w:sz w:val="28"/>
          <w:szCs w:val="28"/>
        </w:rPr>
        <w:t xml:space="preserve"> в 0,5 мл воды для инъекций на мышь, внутривенно. Срок наблюдения 48 ч.</w:t>
      </w:r>
    </w:p>
    <w:p w:rsidR="00DA473B" w:rsidRDefault="00DA473B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473B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64A4" w:rsidRPr="001864A4">
        <w:rPr>
          <w:rFonts w:ascii="Times New Roman" w:hAnsi="Times New Roman"/>
          <w:color w:val="000000"/>
        </w:rPr>
        <w:t xml:space="preserve"> </w:t>
      </w:r>
      <w:r w:rsidR="000F466E">
        <w:rPr>
          <w:rFonts w:ascii="Times New Roman" w:hAnsi="Times New Roman"/>
          <w:color w:val="000000"/>
        </w:rPr>
        <w:t xml:space="preserve"> </w:t>
      </w:r>
      <w:r w:rsidR="001864A4" w:rsidRPr="001864A4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B7C04">
        <w:rPr>
          <w:rFonts w:ascii="Times New Roman" w:hAnsi="Times New Roman"/>
          <w:color w:val="000000"/>
          <w:sz w:val="28"/>
          <w:szCs w:val="28"/>
        </w:rPr>
        <w:t>0,1</w:t>
      </w:r>
      <w:r w:rsidR="001864A4">
        <w:rPr>
          <w:rFonts w:ascii="Times New Roman" w:hAnsi="Times New Roman"/>
          <w:color w:val="000000"/>
          <w:sz w:val="28"/>
          <w:szCs w:val="28"/>
        </w:rPr>
        <w:t> </w:t>
      </w:r>
      <w:r w:rsidR="001864A4" w:rsidRPr="001864A4">
        <w:rPr>
          <w:rFonts w:ascii="Times New Roman" w:hAnsi="Times New Roman"/>
          <w:color w:val="000000"/>
          <w:sz w:val="28"/>
          <w:szCs w:val="28"/>
        </w:rPr>
        <w:t xml:space="preserve">ЕЭ на 1 </w:t>
      </w:r>
      <w:r w:rsidR="001864A4">
        <w:rPr>
          <w:rFonts w:ascii="Times New Roman" w:hAnsi="Times New Roman"/>
          <w:color w:val="000000"/>
          <w:sz w:val="28"/>
          <w:szCs w:val="28"/>
        </w:rPr>
        <w:t>мг</w:t>
      </w:r>
      <w:r w:rsidR="001864A4" w:rsidRPr="00186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002">
        <w:rPr>
          <w:rFonts w:ascii="Times New Roman" w:hAnsi="Times New Roman"/>
          <w:color w:val="000000"/>
          <w:sz w:val="28"/>
          <w:szCs w:val="28"/>
        </w:rPr>
        <w:t>цеф</w:t>
      </w:r>
      <w:r w:rsidR="00164464">
        <w:rPr>
          <w:rFonts w:ascii="Times New Roman" w:hAnsi="Times New Roman"/>
          <w:color w:val="000000"/>
          <w:sz w:val="28"/>
          <w:szCs w:val="28"/>
        </w:rPr>
        <w:t>а</w:t>
      </w:r>
      <w:r w:rsidR="00B34002">
        <w:rPr>
          <w:rFonts w:ascii="Times New Roman" w:hAnsi="Times New Roman"/>
          <w:color w:val="000000"/>
          <w:sz w:val="28"/>
          <w:szCs w:val="28"/>
        </w:rPr>
        <w:t>мандола</w:t>
      </w:r>
      <w:r w:rsidR="00186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C04">
        <w:rPr>
          <w:rFonts w:ascii="Times New Roman" w:hAnsi="Times New Roman"/>
          <w:color w:val="000000"/>
          <w:sz w:val="28"/>
          <w:szCs w:val="28"/>
        </w:rPr>
        <w:t xml:space="preserve">нафата </w:t>
      </w:r>
      <w:r w:rsidR="001864A4" w:rsidRPr="001864A4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DA473B" w:rsidRPr="004F71DA" w:rsidRDefault="00DA473B" w:rsidP="00860F93">
      <w:pPr>
        <w:spacing w:line="360" w:lineRule="auto"/>
        <w:ind w:firstLine="709"/>
        <w:jc w:val="both"/>
        <w:rPr>
          <w:color w:val="FF0000"/>
        </w:rPr>
      </w:pPr>
      <w:r w:rsidRPr="00DA473B">
        <w:rPr>
          <w:b/>
          <w:color w:val="000000"/>
          <w:sz w:val="28"/>
          <w:szCs w:val="28"/>
        </w:rPr>
        <w:t>Стерильность</w:t>
      </w:r>
      <w:r>
        <w:rPr>
          <w:b/>
          <w:color w:val="000000"/>
          <w:sz w:val="28"/>
          <w:szCs w:val="28"/>
        </w:rPr>
        <w:t>.</w:t>
      </w:r>
      <w:r w:rsidR="00860F93">
        <w:rPr>
          <w:b/>
          <w:color w:val="000000"/>
          <w:sz w:val="28"/>
          <w:szCs w:val="28"/>
        </w:rPr>
        <w:t xml:space="preserve"> </w:t>
      </w:r>
      <w:r w:rsidR="00860F93" w:rsidRPr="0031515D">
        <w:rPr>
          <w:sz w:val="28"/>
          <w:szCs w:val="28"/>
        </w:rPr>
        <w:t>Субстанция должна быть стерильной (ОФС «Стерильность»).</w:t>
      </w:r>
    </w:p>
    <w:p w:rsidR="00EA083D" w:rsidRDefault="00A42D50" w:rsidP="00860F9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</w:p>
    <w:p w:rsidR="00553D42" w:rsidRDefault="00EA083D" w:rsidP="00BA4FB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083D">
        <w:rPr>
          <w:b/>
          <w:i/>
          <w:sz w:val="28"/>
          <w:szCs w:val="28"/>
        </w:rPr>
        <w:t>Цефамандола нафа</w:t>
      </w:r>
      <w:r w:rsidR="000807F8">
        <w:rPr>
          <w:b/>
          <w:i/>
          <w:sz w:val="28"/>
          <w:szCs w:val="28"/>
        </w:rPr>
        <w:t>т</w:t>
      </w:r>
      <w:r w:rsidR="00BA4FBD">
        <w:rPr>
          <w:b/>
          <w:i/>
          <w:sz w:val="28"/>
          <w:szCs w:val="28"/>
        </w:rPr>
        <w:t xml:space="preserve">. </w:t>
      </w:r>
      <w:r w:rsidR="00C52D70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53D42" w:rsidRPr="00553D42">
        <w:rPr>
          <w:color w:val="000000"/>
          <w:sz w:val="28"/>
          <w:szCs w:val="28"/>
          <w:shd w:val="clear" w:color="auto" w:fill="FFFFFF"/>
        </w:rPr>
        <w:t xml:space="preserve"> </w:t>
      </w:r>
      <w:r w:rsidR="00553D42">
        <w:rPr>
          <w:color w:val="000000"/>
          <w:sz w:val="28"/>
          <w:szCs w:val="28"/>
          <w:shd w:val="clear" w:color="auto" w:fill="FFFFFF"/>
        </w:rPr>
        <w:t>Все растворы готовят непосредственно перед использованием.</w:t>
      </w:r>
    </w:p>
    <w:p w:rsidR="00EA083D" w:rsidRDefault="00B1752D" w:rsidP="00860F9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061DB">
        <w:rPr>
          <w:i/>
          <w:sz w:val="28"/>
          <w:szCs w:val="28"/>
        </w:rPr>
        <w:t>Буферный раствор</w:t>
      </w:r>
      <w:r>
        <w:rPr>
          <w:i/>
          <w:sz w:val="28"/>
          <w:szCs w:val="28"/>
        </w:rPr>
        <w:t xml:space="preserve">. </w:t>
      </w:r>
      <w:r w:rsidRPr="000072D9">
        <w:rPr>
          <w:sz w:val="28"/>
          <w:szCs w:val="28"/>
        </w:rPr>
        <w:t>В химический стакан 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100 мл триэтиламина, </w:t>
      </w:r>
      <w:r>
        <w:rPr>
          <w:color w:val="000000"/>
          <w:sz w:val="28"/>
          <w:szCs w:val="28"/>
          <w:shd w:val="clear" w:color="auto" w:fill="FFFFFF"/>
        </w:rPr>
        <w:t xml:space="preserve">прибавляют 980 мл воды и доводят значение рН фосфорной кислотой концентрированной до 2,5±0,05. Полученный раствора переносят в </w:t>
      </w:r>
      <w:r>
        <w:rPr>
          <w:color w:val="000000"/>
          <w:sz w:val="28"/>
          <w:szCs w:val="28"/>
          <w:shd w:val="clear" w:color="auto" w:fill="FFFFFF"/>
        </w:rPr>
        <w:lastRenderedPageBreak/>
        <w:t>мерную колбу вместимостью 1 л и доводят объём раствора водой до метки.  </w:t>
      </w:r>
    </w:p>
    <w:p w:rsidR="00B1752D" w:rsidRDefault="00B1752D" w:rsidP="00B1752D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551BD7">
        <w:rPr>
          <w:sz w:val="28"/>
          <w:szCs w:val="28"/>
        </w:rPr>
        <w:t>Ацетонитрил</w:t>
      </w:r>
      <w:r w:rsidRPr="00F1704C">
        <w:rPr>
          <w:sz w:val="28"/>
          <w:szCs w:val="28"/>
        </w:rPr>
        <w:t>—</w:t>
      </w:r>
      <w:r w:rsidR="00551BD7">
        <w:rPr>
          <w:sz w:val="28"/>
          <w:szCs w:val="28"/>
        </w:rPr>
        <w:t>б</w:t>
      </w:r>
      <w:r w:rsidR="00551BD7" w:rsidRPr="00B75F07">
        <w:rPr>
          <w:sz w:val="28"/>
          <w:szCs w:val="28"/>
        </w:rPr>
        <w:t>уферный раствор</w:t>
      </w:r>
      <w:r w:rsidR="00551BD7">
        <w:rPr>
          <w:sz w:val="28"/>
          <w:szCs w:val="28"/>
        </w:rPr>
        <w:t xml:space="preserve"> </w:t>
      </w:r>
      <w:r w:rsidR="00766879">
        <w:rPr>
          <w:sz w:val="28"/>
          <w:szCs w:val="28"/>
        </w:rPr>
        <w:t>25:75</w:t>
      </w:r>
      <w:r w:rsidRPr="00F1704C">
        <w:rPr>
          <w:sz w:val="28"/>
          <w:szCs w:val="28"/>
        </w:rPr>
        <w:t>.</w:t>
      </w:r>
    </w:p>
    <w:p w:rsidR="001603C2" w:rsidRDefault="001603C2" w:rsidP="00CC13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</w:t>
      </w:r>
      <w:r w:rsidR="004B7A26">
        <w:rPr>
          <w:rFonts w:ascii="Times New Roman" w:hAnsi="Times New Roman"/>
          <w:sz w:val="28"/>
          <w:szCs w:val="28"/>
        </w:rPr>
        <w:t>омещают 50</w:t>
      </w:r>
      <w:r>
        <w:rPr>
          <w:rFonts w:ascii="Times New Roman" w:hAnsi="Times New Roman"/>
          <w:sz w:val="28"/>
          <w:szCs w:val="28"/>
        </w:rPr>
        <w:t> мг</w:t>
      </w:r>
      <w:r w:rsidR="004B7A26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4B7A26">
        <w:rPr>
          <w:rFonts w:ascii="Times New Roman" w:hAnsi="Times New Roman"/>
          <w:sz w:val="28"/>
          <w:szCs w:val="28"/>
        </w:rPr>
        <w:t>навеска)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тем же растворителем </w:t>
      </w:r>
      <w:r w:rsidR="00CC1382">
        <w:rPr>
          <w:rFonts w:ascii="Times New Roman" w:hAnsi="Times New Roman"/>
          <w:sz w:val="28"/>
          <w:szCs w:val="28"/>
        </w:rPr>
        <w:t>до метки.</w:t>
      </w:r>
    </w:p>
    <w:p w:rsidR="00A6798F" w:rsidRPr="00A6798F" w:rsidRDefault="001603C2" w:rsidP="00CC138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 xml:space="preserve">Раствор </w:t>
      </w:r>
      <w:r w:rsidR="00CC1382">
        <w:rPr>
          <w:i/>
          <w:sz w:val="28"/>
          <w:szCs w:val="28"/>
        </w:rPr>
        <w:t xml:space="preserve">стандартного образца </w:t>
      </w:r>
      <w:r w:rsidR="00CC1382" w:rsidRPr="00CC1382">
        <w:rPr>
          <w:i/>
          <w:sz w:val="28"/>
          <w:szCs w:val="28"/>
        </w:rPr>
        <w:t>цефамандола нафата</w:t>
      </w:r>
      <w:r w:rsidRPr="00CC13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A6798F" w:rsidRPr="00A6798F">
        <w:rPr>
          <w:sz w:val="28"/>
          <w:szCs w:val="28"/>
        </w:rPr>
        <w:t xml:space="preserve">Около 50 мг (точная навеска) </w:t>
      </w:r>
      <w:r w:rsidR="00A6798F">
        <w:rPr>
          <w:sz w:val="28"/>
          <w:szCs w:val="28"/>
        </w:rPr>
        <w:t xml:space="preserve">стандартного образца </w:t>
      </w:r>
      <w:r w:rsidR="00A6798F" w:rsidRPr="00A6798F">
        <w:rPr>
          <w:sz w:val="28"/>
          <w:szCs w:val="28"/>
        </w:rPr>
        <w:t>цефамандола нафата</w:t>
      </w:r>
      <w:r w:rsidR="00A6798F">
        <w:rPr>
          <w:sz w:val="28"/>
          <w:szCs w:val="28"/>
        </w:rPr>
        <w:t xml:space="preserve"> помещают в мерную колбу вместимостью 100 мл, растворяют в ПФ и доводят объём раствора тем же растворителем до метки.</w:t>
      </w:r>
    </w:p>
    <w:p w:rsidR="001603C2" w:rsidRPr="006C23C1" w:rsidRDefault="001603C2" w:rsidP="001603C2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6F31B2">
        <w:rPr>
          <w:i/>
          <w:sz w:val="28"/>
          <w:szCs w:val="28"/>
        </w:rPr>
        <w:t>.</w:t>
      </w:r>
      <w:r w:rsidRPr="006C23C1">
        <w:rPr>
          <w:sz w:val="28"/>
          <w:szCs w:val="28"/>
        </w:rPr>
        <w:t xml:space="preserve"> </w:t>
      </w:r>
      <w:r w:rsidR="00A6798F">
        <w:rPr>
          <w:sz w:val="28"/>
          <w:szCs w:val="28"/>
        </w:rPr>
        <w:t>В мерную колбу вместимостью 10</w:t>
      </w:r>
      <w:r w:rsidRPr="002720D8">
        <w:rPr>
          <w:sz w:val="28"/>
          <w:szCs w:val="28"/>
        </w:rPr>
        <w:t> мл помещаю</w:t>
      </w:r>
      <w:r>
        <w:rPr>
          <w:sz w:val="28"/>
          <w:szCs w:val="28"/>
        </w:rPr>
        <w:t xml:space="preserve">т 1,0 мл испытуемого раствора, </w:t>
      </w:r>
      <w:r w:rsidRPr="002720D8">
        <w:rPr>
          <w:sz w:val="28"/>
          <w:szCs w:val="28"/>
        </w:rPr>
        <w:t xml:space="preserve">доводят объём раствора </w:t>
      </w:r>
      <w:r w:rsidR="00A6798F">
        <w:rPr>
          <w:sz w:val="28"/>
          <w:szCs w:val="28"/>
        </w:rPr>
        <w:t>ПФ</w:t>
      </w:r>
      <w:r w:rsidRPr="002720D8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, нагревают при температуре 60</w:t>
      </w:r>
      <w:proofErr w:type="gramStart"/>
      <w:r>
        <w:rPr>
          <w:sz w:val="28"/>
          <w:szCs w:val="28"/>
        </w:rPr>
        <w:t> </w:t>
      </w:r>
      <w:r w:rsidRPr="001848F2"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 xml:space="preserve"> в течение 30 мин. </w:t>
      </w:r>
    </w:p>
    <w:p w:rsidR="001E6907" w:rsidRPr="00A95462" w:rsidRDefault="001E6907" w:rsidP="001E69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0807F8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1E6907" w:rsidRPr="00F35B9F" w:rsidTr="000D632C">
        <w:tc>
          <w:tcPr>
            <w:tcW w:w="1502" w:type="pct"/>
          </w:tcPr>
          <w:p w:rsidR="001E6907" w:rsidRPr="00F35B9F" w:rsidRDefault="001E6907" w:rsidP="00C2589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1E6907" w:rsidRPr="00F1704C" w:rsidRDefault="001E6907" w:rsidP="000D632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>
              <w:rPr>
                <w:sz w:val="28"/>
                <w:szCs w:val="28"/>
              </w:rPr>
              <w:t>с</w:t>
            </w:r>
            <w:r w:rsidRPr="00BD2069">
              <w:rPr>
                <w:sz w:val="28"/>
                <w:szCs w:val="28"/>
              </w:rPr>
              <w:t>иликагель октадецилсилильный для хроматографии</w:t>
            </w:r>
            <w:r w:rsidR="000807F8">
              <w:rPr>
                <w:sz w:val="28"/>
                <w:szCs w:val="28"/>
              </w:rPr>
              <w:t xml:space="preserve"> (С18)</w:t>
            </w:r>
            <w:r>
              <w:rPr>
                <w:bCs/>
                <w:color w:val="000000"/>
                <w:sz w:val="28"/>
                <w:szCs w:val="28"/>
              </w:rPr>
              <w:t>,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1E6907" w:rsidRPr="00F35B9F" w:rsidTr="00C2589B">
        <w:tc>
          <w:tcPr>
            <w:tcW w:w="1502" w:type="pct"/>
          </w:tcPr>
          <w:p w:rsidR="001E6907" w:rsidRPr="00F35B9F" w:rsidRDefault="001E6907" w:rsidP="00C2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E6907" w:rsidRDefault="001E6907" w:rsidP="00C258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E6907" w:rsidRPr="00F35B9F" w:rsidTr="00C2589B">
        <w:tc>
          <w:tcPr>
            <w:tcW w:w="1502" w:type="pct"/>
          </w:tcPr>
          <w:p w:rsidR="001E6907" w:rsidRPr="00F35B9F" w:rsidRDefault="001E6907" w:rsidP="00C2589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1E6907" w:rsidRPr="00F35B9F" w:rsidRDefault="001E6907" w:rsidP="00C258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907" w:rsidRPr="00F35B9F" w:rsidTr="00C2589B">
        <w:tc>
          <w:tcPr>
            <w:tcW w:w="1502" w:type="pct"/>
          </w:tcPr>
          <w:p w:rsidR="001E6907" w:rsidRPr="00F35B9F" w:rsidRDefault="001E6907" w:rsidP="00C2589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1E6907" w:rsidRPr="00F35B9F" w:rsidRDefault="001E6907" w:rsidP="00C258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1E6907" w:rsidRPr="00F35B9F" w:rsidTr="00C2589B">
        <w:tc>
          <w:tcPr>
            <w:tcW w:w="1502" w:type="pct"/>
          </w:tcPr>
          <w:p w:rsidR="001E6907" w:rsidRPr="00F35B9F" w:rsidRDefault="001E6907" w:rsidP="00C2589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E6907" w:rsidRPr="00F35B9F" w:rsidRDefault="001E6907" w:rsidP="00C258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E6907" w:rsidRDefault="00C1118D" w:rsidP="000D632C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</w:t>
      </w:r>
      <w:r w:rsidR="001E6907" w:rsidRPr="001E6907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1E6907">
        <w:rPr>
          <w:sz w:val="28"/>
          <w:szCs w:val="28"/>
        </w:rPr>
        <w:t xml:space="preserve">, </w:t>
      </w:r>
      <w:r w:rsidR="001E6907" w:rsidRPr="001E6907">
        <w:rPr>
          <w:sz w:val="28"/>
          <w:szCs w:val="28"/>
        </w:rPr>
        <w:t xml:space="preserve">раствор стандартного образца цефамандола нафата и </w:t>
      </w:r>
      <w:r w:rsidR="000807F8" w:rsidRPr="001E6907">
        <w:rPr>
          <w:sz w:val="28"/>
          <w:szCs w:val="28"/>
        </w:rPr>
        <w:t>испытуемый</w:t>
      </w:r>
      <w:r w:rsidR="001E6907" w:rsidRPr="001E6907">
        <w:rPr>
          <w:sz w:val="28"/>
          <w:szCs w:val="28"/>
        </w:rPr>
        <w:t xml:space="preserve"> раствор.</w:t>
      </w:r>
    </w:p>
    <w:p w:rsidR="001E6907" w:rsidRDefault="001E6907" w:rsidP="001E690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 xml:space="preserve"> </w:t>
      </w:r>
    </w:p>
    <w:p w:rsidR="001E6907" w:rsidRDefault="001E6907" w:rsidP="001E69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>ц</w:t>
      </w:r>
      <w:r w:rsidRPr="00C01BCC">
        <w:rPr>
          <w:sz w:val="28"/>
          <w:szCs w:val="28"/>
        </w:rPr>
        <w:t>ефамандола нафат</w:t>
      </w:r>
      <w:r>
        <w:rPr>
          <w:sz w:val="28"/>
          <w:szCs w:val="28"/>
        </w:rPr>
        <w:t>а</w:t>
      </w:r>
      <w:r w:rsidRPr="00D23A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цефамандола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5,0.</w:t>
      </w:r>
    </w:p>
    <w:p w:rsidR="00695701" w:rsidRPr="00695701" w:rsidRDefault="00695701" w:rsidP="006957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701">
        <w:rPr>
          <w:iCs/>
          <w:color w:val="000000"/>
          <w:sz w:val="28"/>
          <w:szCs w:val="28"/>
        </w:rPr>
        <w:t xml:space="preserve">На хроматограмме </w:t>
      </w:r>
      <w:r w:rsidRPr="00695701">
        <w:rPr>
          <w:bCs/>
          <w:color w:val="000000"/>
          <w:sz w:val="28"/>
          <w:szCs w:val="28"/>
        </w:rPr>
        <w:t xml:space="preserve">раствора </w:t>
      </w:r>
      <w:r w:rsidRPr="00695701">
        <w:rPr>
          <w:sz w:val="28"/>
          <w:szCs w:val="28"/>
        </w:rPr>
        <w:t xml:space="preserve">стандартного образца цефамандола нафата </w:t>
      </w:r>
      <w:r w:rsidRPr="00695701">
        <w:rPr>
          <w:i/>
          <w:color w:val="000000"/>
          <w:sz w:val="28"/>
          <w:szCs w:val="28"/>
        </w:rPr>
        <w:t>относительное стандартное отклонение</w:t>
      </w:r>
      <w:r w:rsidRPr="00695701">
        <w:rPr>
          <w:color w:val="000000"/>
          <w:sz w:val="28"/>
          <w:szCs w:val="28"/>
        </w:rPr>
        <w:t xml:space="preserve"> площади пика </w:t>
      </w:r>
      <w:r w:rsidR="001910D6" w:rsidRPr="00695701">
        <w:rPr>
          <w:sz w:val="28"/>
          <w:szCs w:val="28"/>
        </w:rPr>
        <w:t>цефамандола нафата</w:t>
      </w:r>
      <w:r w:rsidRPr="00695701">
        <w:rPr>
          <w:color w:val="000000"/>
          <w:sz w:val="28"/>
          <w:szCs w:val="28"/>
        </w:rPr>
        <w:t xml:space="preserve"> должно быть не более </w:t>
      </w:r>
      <w:r w:rsidR="000807F8">
        <w:rPr>
          <w:color w:val="000000"/>
          <w:sz w:val="28"/>
          <w:szCs w:val="28"/>
        </w:rPr>
        <w:t>0,8 % (6</w:t>
      </w:r>
      <w:r w:rsidR="001910D6">
        <w:rPr>
          <w:color w:val="000000"/>
          <w:sz w:val="28"/>
          <w:szCs w:val="28"/>
        </w:rPr>
        <w:t xml:space="preserve"> определени</w:t>
      </w:r>
      <w:r w:rsidR="000807F8">
        <w:rPr>
          <w:color w:val="000000"/>
          <w:sz w:val="28"/>
          <w:szCs w:val="28"/>
        </w:rPr>
        <w:t>й</w:t>
      </w:r>
      <w:r w:rsidR="001910D6">
        <w:rPr>
          <w:color w:val="000000"/>
          <w:sz w:val="28"/>
          <w:szCs w:val="28"/>
        </w:rPr>
        <w:t>).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C2589B" w:rsidRPr="00695701">
        <w:rPr>
          <w:sz w:val="28"/>
          <w:szCs w:val="28"/>
        </w:rPr>
        <w:t>цефамандола нафата</w:t>
      </w:r>
      <w:r w:rsidR="00C2589B" w:rsidRPr="00695701">
        <w:rPr>
          <w:color w:val="000000"/>
          <w:sz w:val="28"/>
          <w:szCs w:val="28"/>
        </w:rPr>
        <w:t xml:space="preserve"> </w:t>
      </w:r>
      <w:r w:rsidR="005C12D4">
        <w:rPr>
          <w:sz w:val="28"/>
          <w:lang w:val="en-US"/>
        </w:rPr>
        <w:t>C</w:t>
      </w:r>
      <w:r w:rsidR="005C12D4" w:rsidRPr="005C12D4">
        <w:rPr>
          <w:sz w:val="28"/>
          <w:vertAlign w:val="subscript"/>
        </w:rPr>
        <w:t>19</w:t>
      </w:r>
      <w:r w:rsidR="005C12D4">
        <w:rPr>
          <w:sz w:val="28"/>
          <w:lang w:val="en-US"/>
        </w:rPr>
        <w:t>H</w:t>
      </w:r>
      <w:r w:rsidR="005C12D4" w:rsidRPr="005C12D4">
        <w:rPr>
          <w:sz w:val="28"/>
          <w:vertAlign w:val="subscript"/>
        </w:rPr>
        <w:t>17</w:t>
      </w:r>
      <w:r w:rsidR="005C12D4">
        <w:rPr>
          <w:sz w:val="28"/>
          <w:lang w:val="en-US"/>
        </w:rPr>
        <w:t>N</w:t>
      </w:r>
      <w:r w:rsidR="005C12D4" w:rsidRPr="005C12D4">
        <w:rPr>
          <w:sz w:val="28"/>
          <w:vertAlign w:val="subscript"/>
        </w:rPr>
        <w:t>6</w:t>
      </w:r>
      <w:r w:rsidR="005C12D4">
        <w:rPr>
          <w:sz w:val="28"/>
          <w:lang w:val="en-US"/>
        </w:rPr>
        <w:t>NaO</w:t>
      </w:r>
      <w:r w:rsidR="005C12D4" w:rsidRPr="005C12D4">
        <w:rPr>
          <w:sz w:val="28"/>
          <w:vertAlign w:val="subscript"/>
        </w:rPr>
        <w:t>6</w:t>
      </w:r>
      <w:r w:rsidR="005C12D4">
        <w:rPr>
          <w:sz w:val="28"/>
          <w:lang w:val="en-US"/>
        </w:rPr>
        <w:t>S</w:t>
      </w:r>
      <w:r w:rsidR="005C12D4" w:rsidRPr="005C12D4"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 xml:space="preserve">в субстанции в </w:t>
      </w:r>
      <w:r w:rsidRPr="00A8348F">
        <w:rPr>
          <w:sz w:val="28"/>
          <w:szCs w:val="28"/>
        </w:rPr>
        <w:lastRenderedPageBreak/>
        <w:t>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>
        <w:rPr>
          <w:sz w:val="28"/>
          <w:szCs w:val="28"/>
        </w:rPr>
        <w:t>сухое</w:t>
      </w:r>
      <w:r w:rsidR="00D32C40">
        <w:rPr>
          <w:sz w:val="28"/>
          <w:szCs w:val="28"/>
        </w:rPr>
        <w:t xml:space="preserve"> и свободное от натрия карбоната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6B5A1F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4940" w:dyaOrig="700">
          <v:shape id="_x0000_i1026" type="#_x0000_t75" style="width:289.5pt;height:40.5pt" o:ole="">
            <v:imagedata r:id="rId10" o:title=""/>
          </v:shape>
          <o:OLEObject Type="Embed" ProgID="Equation.3" ShapeID="_x0000_i1026" DrawAspect="Content" ObjectID="_1617178872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6B5A1F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4819D0" w:rsidP="00712C1E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площадей пиков</w:t>
            </w:r>
            <w:r w:rsidR="00AC40CB" w:rsidRPr="00A5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9D0">
              <w:rPr>
                <w:rFonts w:ascii="Times New Roman" w:hAnsi="Times New Roman"/>
                <w:sz w:val="28"/>
                <w:szCs w:val="28"/>
              </w:rPr>
              <w:t>цефамандола нафата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819D0">
              <w:rPr>
                <w:rFonts w:ascii="Times New Roman" w:hAnsi="Times New Roman"/>
                <w:sz w:val="28"/>
                <w:szCs w:val="28"/>
              </w:rPr>
              <w:t>цефамандол</w:t>
            </w:r>
            <w:r w:rsidR="00712C1E">
              <w:rPr>
                <w:rFonts w:ascii="Times New Roman" w:hAnsi="Times New Roman"/>
                <w:sz w:val="28"/>
                <w:szCs w:val="28"/>
              </w:rPr>
              <w:t>овой кислоты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0CB"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6B5A1F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4819D0" w:rsidP="003F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площадей пиков</w:t>
            </w:r>
            <w:r w:rsidRPr="00A51076">
              <w:rPr>
                <w:sz w:val="28"/>
                <w:szCs w:val="28"/>
              </w:rPr>
              <w:t xml:space="preserve"> </w:t>
            </w:r>
            <w:r w:rsidRPr="004819D0">
              <w:rPr>
                <w:sz w:val="28"/>
                <w:szCs w:val="28"/>
              </w:rPr>
              <w:t>цефамандола нафата</w:t>
            </w:r>
            <w:r>
              <w:rPr>
                <w:sz w:val="28"/>
                <w:szCs w:val="28"/>
              </w:rPr>
              <w:t xml:space="preserve"> и </w:t>
            </w:r>
            <w:r w:rsidRPr="004819D0">
              <w:rPr>
                <w:sz w:val="28"/>
                <w:szCs w:val="28"/>
              </w:rPr>
              <w:t>цефамандол</w:t>
            </w:r>
            <w:r w:rsidR="003F0B03">
              <w:rPr>
                <w:sz w:val="28"/>
                <w:szCs w:val="28"/>
              </w:rPr>
              <w:t>овой кислоты</w:t>
            </w:r>
            <w:r w:rsidR="00651D7E" w:rsidRPr="00A8348F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4819D0">
              <w:rPr>
                <w:sz w:val="28"/>
                <w:szCs w:val="28"/>
              </w:rPr>
              <w:t>цефамандола нафата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6B5A1F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6B5A1F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4819D0" w:rsidRPr="004819D0">
              <w:rPr>
                <w:sz w:val="28"/>
                <w:szCs w:val="28"/>
              </w:rPr>
              <w:t>цефамандола нафата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6B5A1F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4819D0" w:rsidRPr="004819D0">
              <w:rPr>
                <w:sz w:val="28"/>
                <w:szCs w:val="28"/>
              </w:rPr>
              <w:t>цефамандола нафата</w:t>
            </w:r>
            <w:r w:rsidR="004819D0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4819D0" w:rsidRPr="004819D0">
              <w:rPr>
                <w:sz w:val="28"/>
                <w:szCs w:val="28"/>
              </w:rPr>
              <w:t>цефамандола нафата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4819D0" w:rsidTr="006B5A1F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4819D0" w:rsidRDefault="004819D0" w:rsidP="004819D0">
            <w:pPr>
              <w:tabs>
                <w:tab w:val="left" w:pos="567"/>
              </w:tabs>
              <w:jc w:val="both"/>
              <w:rPr>
                <w:rStyle w:val="80"/>
                <w:color w:val="auto"/>
                <w:sz w:val="28"/>
                <w:szCs w:val="28"/>
                <w:lang w:bidi="ar-SA"/>
              </w:rPr>
            </w:pPr>
            <w:r w:rsidRPr="004819D0">
              <w:rPr>
                <w:color w:val="000000"/>
                <w:sz w:val="28"/>
                <w:szCs w:val="28"/>
              </w:rPr>
              <w:t>суммарное содержание воды</w:t>
            </w:r>
            <w:proofErr w:type="gramStart"/>
            <w:r w:rsidR="00453260">
              <w:rPr>
                <w:color w:val="000000"/>
                <w:sz w:val="28"/>
                <w:szCs w:val="28"/>
              </w:rPr>
              <w:t>,</w:t>
            </w:r>
            <w:r w:rsidRPr="004819D0">
              <w:rPr>
                <w:color w:val="000000"/>
                <w:position w:val="1"/>
                <w:sz w:val="28"/>
                <w:szCs w:val="28"/>
              </w:rPr>
              <w:t>о</w:t>
            </w:r>
            <w:proofErr w:type="gramEnd"/>
            <w:r w:rsidRPr="004819D0">
              <w:rPr>
                <w:color w:val="000000"/>
                <w:position w:val="1"/>
                <w:sz w:val="28"/>
                <w:szCs w:val="28"/>
              </w:rPr>
              <w:t>статочных органических растворителей</w:t>
            </w:r>
            <w:r w:rsidR="00453260">
              <w:rPr>
                <w:color w:val="000000"/>
                <w:position w:val="1"/>
                <w:sz w:val="28"/>
                <w:szCs w:val="28"/>
              </w:rPr>
              <w:t xml:space="preserve"> и натрия карбоната</w:t>
            </w:r>
            <w:r w:rsidRPr="004819D0">
              <w:rPr>
                <w:color w:val="000000"/>
                <w:position w:val="1"/>
                <w:sz w:val="28"/>
                <w:szCs w:val="28"/>
              </w:rPr>
              <w:t xml:space="preserve"> в субстанции</w:t>
            </w:r>
            <w:r w:rsidRPr="004819D0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913640" w:rsidRPr="00913640" w:rsidRDefault="00F072B8" w:rsidP="00BA4FBD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807F8">
        <w:rPr>
          <w:b/>
          <w:i/>
          <w:sz w:val="28"/>
          <w:szCs w:val="28"/>
        </w:rPr>
        <w:t>Натрия карбонат</w:t>
      </w:r>
      <w:r w:rsidR="00BA4FBD">
        <w:rPr>
          <w:b/>
          <w:i/>
          <w:sz w:val="28"/>
          <w:szCs w:val="28"/>
        </w:rPr>
        <w:t xml:space="preserve">. </w:t>
      </w:r>
      <w:r w:rsidR="00913640" w:rsidRPr="00913640">
        <w:rPr>
          <w:color w:val="000000"/>
          <w:sz w:val="28"/>
          <w:szCs w:val="28"/>
        </w:rPr>
        <w:t xml:space="preserve">Определение проводят методом титриметрии. </w:t>
      </w:r>
    </w:p>
    <w:p w:rsidR="00913640" w:rsidRDefault="009E03C4" w:rsidP="00913640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0,</w:t>
      </w:r>
      <w:r w:rsidR="00913640">
        <w:rPr>
          <w:color w:val="000000"/>
          <w:sz w:val="28"/>
          <w:szCs w:val="28"/>
        </w:rPr>
        <w:t xml:space="preserve">5 г субстанции (точная навеска) растворяют в  50 мл </w:t>
      </w:r>
      <w:r>
        <w:rPr>
          <w:color w:val="000000"/>
          <w:sz w:val="28"/>
          <w:szCs w:val="28"/>
        </w:rPr>
        <w:t>воды и</w:t>
      </w:r>
      <w:r w:rsidR="00913640">
        <w:rPr>
          <w:color w:val="000000"/>
          <w:sz w:val="28"/>
          <w:szCs w:val="28"/>
        </w:rPr>
        <w:t xml:space="preserve"> титруют  0,1 М раствором </w:t>
      </w:r>
      <w:r>
        <w:rPr>
          <w:color w:val="000000"/>
          <w:sz w:val="28"/>
          <w:szCs w:val="28"/>
        </w:rPr>
        <w:t>хлористоводородной кислоты</w:t>
      </w:r>
      <w:r w:rsidR="00913640">
        <w:rPr>
          <w:color w:val="000000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913640" w:rsidRDefault="00913640" w:rsidP="00913640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Параллельно проводят контрольный опыт.</w:t>
      </w:r>
    </w:p>
    <w:p w:rsidR="00CB5DF4" w:rsidRPr="00913640" w:rsidRDefault="00913640" w:rsidP="00195379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мл 0,1 М раствора </w:t>
      </w:r>
      <w:r w:rsidR="009E03C4">
        <w:rPr>
          <w:color w:val="000000"/>
          <w:sz w:val="28"/>
          <w:szCs w:val="28"/>
        </w:rPr>
        <w:t>хлористоводородной кислоты</w:t>
      </w:r>
      <w:r>
        <w:rPr>
          <w:color w:val="000000"/>
          <w:sz w:val="28"/>
          <w:szCs w:val="28"/>
        </w:rPr>
        <w:t xml:space="preserve"> соответствует </w:t>
      </w:r>
      <w:r w:rsidR="009E03C4">
        <w:rPr>
          <w:color w:val="000000"/>
          <w:sz w:val="28"/>
          <w:szCs w:val="28"/>
        </w:rPr>
        <w:t>5,3</w:t>
      </w:r>
      <w:r>
        <w:rPr>
          <w:color w:val="000000"/>
          <w:sz w:val="28"/>
          <w:szCs w:val="28"/>
        </w:rPr>
        <w:t xml:space="preserve"> мг </w:t>
      </w:r>
      <w:r w:rsidR="009E03C4">
        <w:rPr>
          <w:color w:val="000000"/>
          <w:sz w:val="28"/>
          <w:szCs w:val="28"/>
        </w:rPr>
        <w:t>карбоната натрия</w:t>
      </w:r>
      <w:r>
        <w:rPr>
          <w:color w:val="000000"/>
          <w:sz w:val="28"/>
          <w:szCs w:val="28"/>
        </w:rPr>
        <w:t xml:space="preserve"> </w:t>
      </w:r>
      <w:r w:rsidRPr="0061435F">
        <w:rPr>
          <w:color w:val="000000"/>
          <w:sz w:val="28"/>
          <w:szCs w:val="28"/>
        </w:rPr>
        <w:t>N</w:t>
      </w:r>
      <w:r w:rsidR="0061435F" w:rsidRPr="0061435F">
        <w:rPr>
          <w:color w:val="000000"/>
          <w:sz w:val="28"/>
          <w:szCs w:val="28"/>
          <w:lang w:val="en-US"/>
        </w:rPr>
        <w:t>a</w:t>
      </w:r>
      <w:r w:rsidR="0061435F" w:rsidRPr="0061435F">
        <w:rPr>
          <w:color w:val="000000"/>
          <w:sz w:val="28"/>
          <w:szCs w:val="28"/>
          <w:vertAlign w:val="subscript"/>
        </w:rPr>
        <w:t>2</w:t>
      </w:r>
      <w:r w:rsidR="0061435F" w:rsidRPr="0061435F">
        <w:rPr>
          <w:color w:val="000000"/>
          <w:sz w:val="28"/>
          <w:szCs w:val="28"/>
          <w:lang w:val="en-US"/>
        </w:rPr>
        <w:t>CO</w:t>
      </w:r>
      <w:r w:rsidR="0061435F" w:rsidRPr="0061435F">
        <w:rPr>
          <w:color w:val="000000"/>
          <w:sz w:val="28"/>
          <w:szCs w:val="28"/>
          <w:vertAlign w:val="subscript"/>
        </w:rPr>
        <w:t>3</w:t>
      </w:r>
      <w:r w:rsidRPr="0061435F">
        <w:rPr>
          <w:color w:val="000000"/>
          <w:sz w:val="28"/>
          <w:szCs w:val="28"/>
        </w:rPr>
        <w:t>.</w:t>
      </w:r>
    </w:p>
    <w:p w:rsidR="00AE7290" w:rsidRPr="00AE7290" w:rsidRDefault="00A42D50" w:rsidP="006A5D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3F" w:rsidRDefault="005D333F">
      <w:r>
        <w:separator/>
      </w:r>
    </w:p>
  </w:endnote>
  <w:endnote w:type="continuationSeparator" w:id="0">
    <w:p w:rsidR="005D333F" w:rsidRDefault="005D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5D333F" w:rsidRDefault="008409E3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5D333F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F6E0B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5D333F" w:rsidRDefault="005D333F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3F" w:rsidRDefault="005D333F">
      <w:r>
        <w:separator/>
      </w:r>
    </w:p>
  </w:footnote>
  <w:footnote w:type="continuationSeparator" w:id="0">
    <w:p w:rsidR="005D333F" w:rsidRDefault="005D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2D9"/>
    <w:rsid w:val="000130A3"/>
    <w:rsid w:val="000145E8"/>
    <w:rsid w:val="000156A9"/>
    <w:rsid w:val="000173E3"/>
    <w:rsid w:val="00030A95"/>
    <w:rsid w:val="00030B4B"/>
    <w:rsid w:val="000313C3"/>
    <w:rsid w:val="00033AEF"/>
    <w:rsid w:val="00035EF6"/>
    <w:rsid w:val="00035F74"/>
    <w:rsid w:val="0003675E"/>
    <w:rsid w:val="0004164B"/>
    <w:rsid w:val="000450A6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564A1"/>
    <w:rsid w:val="00061A5C"/>
    <w:rsid w:val="00061C63"/>
    <w:rsid w:val="00070D1C"/>
    <w:rsid w:val="00073CEE"/>
    <w:rsid w:val="0007536A"/>
    <w:rsid w:val="000767B7"/>
    <w:rsid w:val="00076FD5"/>
    <w:rsid w:val="000807F8"/>
    <w:rsid w:val="000811A2"/>
    <w:rsid w:val="000812D5"/>
    <w:rsid w:val="000829E1"/>
    <w:rsid w:val="000844AF"/>
    <w:rsid w:val="0008614B"/>
    <w:rsid w:val="0009028D"/>
    <w:rsid w:val="00092036"/>
    <w:rsid w:val="0009564A"/>
    <w:rsid w:val="000A094E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32C"/>
    <w:rsid w:val="000D6CB5"/>
    <w:rsid w:val="000E04FD"/>
    <w:rsid w:val="000E0DDB"/>
    <w:rsid w:val="000F0C18"/>
    <w:rsid w:val="000F4574"/>
    <w:rsid w:val="000F466E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2271"/>
    <w:rsid w:val="001448B8"/>
    <w:rsid w:val="001453D7"/>
    <w:rsid w:val="00146AB8"/>
    <w:rsid w:val="0015130E"/>
    <w:rsid w:val="00151A34"/>
    <w:rsid w:val="00152E79"/>
    <w:rsid w:val="00153F7E"/>
    <w:rsid w:val="001541F1"/>
    <w:rsid w:val="0015557E"/>
    <w:rsid w:val="001566D7"/>
    <w:rsid w:val="001603C2"/>
    <w:rsid w:val="001623EB"/>
    <w:rsid w:val="0016429F"/>
    <w:rsid w:val="00164464"/>
    <w:rsid w:val="0016606C"/>
    <w:rsid w:val="00167D5F"/>
    <w:rsid w:val="0017185A"/>
    <w:rsid w:val="00171D9A"/>
    <w:rsid w:val="00172448"/>
    <w:rsid w:val="00181500"/>
    <w:rsid w:val="001824C0"/>
    <w:rsid w:val="001848F2"/>
    <w:rsid w:val="00184EFD"/>
    <w:rsid w:val="001864A4"/>
    <w:rsid w:val="00186CDF"/>
    <w:rsid w:val="00190FEF"/>
    <w:rsid w:val="001910D6"/>
    <w:rsid w:val="001913BE"/>
    <w:rsid w:val="001922DE"/>
    <w:rsid w:val="00194F4E"/>
    <w:rsid w:val="00195064"/>
    <w:rsid w:val="00195379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6907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37DB"/>
    <w:rsid w:val="00204349"/>
    <w:rsid w:val="0021051F"/>
    <w:rsid w:val="00214F6F"/>
    <w:rsid w:val="0021654A"/>
    <w:rsid w:val="00220205"/>
    <w:rsid w:val="002222B3"/>
    <w:rsid w:val="00225587"/>
    <w:rsid w:val="0023438E"/>
    <w:rsid w:val="00244D35"/>
    <w:rsid w:val="0024516D"/>
    <w:rsid w:val="00247F1C"/>
    <w:rsid w:val="002534CC"/>
    <w:rsid w:val="00263556"/>
    <w:rsid w:val="00263A18"/>
    <w:rsid w:val="00264481"/>
    <w:rsid w:val="002675FB"/>
    <w:rsid w:val="00267688"/>
    <w:rsid w:val="00270C05"/>
    <w:rsid w:val="00271FFD"/>
    <w:rsid w:val="002720D8"/>
    <w:rsid w:val="00276597"/>
    <w:rsid w:val="00276C42"/>
    <w:rsid w:val="00282569"/>
    <w:rsid w:val="002833BF"/>
    <w:rsid w:val="00283F2C"/>
    <w:rsid w:val="00284825"/>
    <w:rsid w:val="00284FA9"/>
    <w:rsid w:val="00290B02"/>
    <w:rsid w:val="00293F72"/>
    <w:rsid w:val="00297297"/>
    <w:rsid w:val="002A280C"/>
    <w:rsid w:val="002A3982"/>
    <w:rsid w:val="002A6B98"/>
    <w:rsid w:val="002A7110"/>
    <w:rsid w:val="002B689F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45F7"/>
    <w:rsid w:val="002F5D3B"/>
    <w:rsid w:val="002F69BF"/>
    <w:rsid w:val="002F6FE6"/>
    <w:rsid w:val="00302396"/>
    <w:rsid w:val="00304E45"/>
    <w:rsid w:val="00306C8E"/>
    <w:rsid w:val="00307D75"/>
    <w:rsid w:val="00313F3E"/>
    <w:rsid w:val="0031515D"/>
    <w:rsid w:val="003162A6"/>
    <w:rsid w:val="00320766"/>
    <w:rsid w:val="003209F9"/>
    <w:rsid w:val="003230E0"/>
    <w:rsid w:val="00326EE5"/>
    <w:rsid w:val="00330C7E"/>
    <w:rsid w:val="00332B1A"/>
    <w:rsid w:val="00333401"/>
    <w:rsid w:val="00336A58"/>
    <w:rsid w:val="00336D99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334"/>
    <w:rsid w:val="003749EE"/>
    <w:rsid w:val="00375A4F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C7B3C"/>
    <w:rsid w:val="003D13F1"/>
    <w:rsid w:val="003D3293"/>
    <w:rsid w:val="003E392C"/>
    <w:rsid w:val="003E4D9B"/>
    <w:rsid w:val="003E623E"/>
    <w:rsid w:val="003E7039"/>
    <w:rsid w:val="003F0B03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061DB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A39"/>
    <w:rsid w:val="00444F5A"/>
    <w:rsid w:val="00445B7B"/>
    <w:rsid w:val="00446ADA"/>
    <w:rsid w:val="00446E69"/>
    <w:rsid w:val="00453260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9D0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B7A26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4F71DA"/>
    <w:rsid w:val="005035F9"/>
    <w:rsid w:val="00503E00"/>
    <w:rsid w:val="00504C99"/>
    <w:rsid w:val="00505380"/>
    <w:rsid w:val="00505C07"/>
    <w:rsid w:val="00506C7E"/>
    <w:rsid w:val="00507FCE"/>
    <w:rsid w:val="00511729"/>
    <w:rsid w:val="00512293"/>
    <w:rsid w:val="00513FB0"/>
    <w:rsid w:val="005143A6"/>
    <w:rsid w:val="00527D6E"/>
    <w:rsid w:val="005309FE"/>
    <w:rsid w:val="00530E9B"/>
    <w:rsid w:val="00531B02"/>
    <w:rsid w:val="00534163"/>
    <w:rsid w:val="00535C73"/>
    <w:rsid w:val="00535D15"/>
    <w:rsid w:val="00536205"/>
    <w:rsid w:val="00536668"/>
    <w:rsid w:val="0053787E"/>
    <w:rsid w:val="0053794C"/>
    <w:rsid w:val="005400B6"/>
    <w:rsid w:val="0054235E"/>
    <w:rsid w:val="00551034"/>
    <w:rsid w:val="00551BD7"/>
    <w:rsid w:val="0055267F"/>
    <w:rsid w:val="00552A65"/>
    <w:rsid w:val="00552F76"/>
    <w:rsid w:val="00553097"/>
    <w:rsid w:val="00553D42"/>
    <w:rsid w:val="00554B5B"/>
    <w:rsid w:val="005562D7"/>
    <w:rsid w:val="00560F36"/>
    <w:rsid w:val="00561069"/>
    <w:rsid w:val="005610B7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826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2D4"/>
    <w:rsid w:val="005C16E0"/>
    <w:rsid w:val="005C1FA6"/>
    <w:rsid w:val="005C4315"/>
    <w:rsid w:val="005C534A"/>
    <w:rsid w:val="005C71ED"/>
    <w:rsid w:val="005C7647"/>
    <w:rsid w:val="005C7816"/>
    <w:rsid w:val="005D1DE0"/>
    <w:rsid w:val="005D2E11"/>
    <w:rsid w:val="005D333F"/>
    <w:rsid w:val="005D61E7"/>
    <w:rsid w:val="005D79EB"/>
    <w:rsid w:val="005E00F6"/>
    <w:rsid w:val="005E0488"/>
    <w:rsid w:val="005E1CA3"/>
    <w:rsid w:val="005E25AC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3724"/>
    <w:rsid w:val="00604EA6"/>
    <w:rsid w:val="00606480"/>
    <w:rsid w:val="0061435F"/>
    <w:rsid w:val="00616ABE"/>
    <w:rsid w:val="00616BAA"/>
    <w:rsid w:val="006201BF"/>
    <w:rsid w:val="006204AB"/>
    <w:rsid w:val="00620829"/>
    <w:rsid w:val="006208F0"/>
    <w:rsid w:val="0062094C"/>
    <w:rsid w:val="00620DD8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A60"/>
    <w:rsid w:val="006511EE"/>
    <w:rsid w:val="00651D7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5701"/>
    <w:rsid w:val="006958E0"/>
    <w:rsid w:val="006960AB"/>
    <w:rsid w:val="006A00C6"/>
    <w:rsid w:val="006A5DFF"/>
    <w:rsid w:val="006A6D70"/>
    <w:rsid w:val="006A7437"/>
    <w:rsid w:val="006B387A"/>
    <w:rsid w:val="006B5A1F"/>
    <w:rsid w:val="006B681B"/>
    <w:rsid w:val="006B7C04"/>
    <w:rsid w:val="006B7EB8"/>
    <w:rsid w:val="006C23C1"/>
    <w:rsid w:val="006C2A4A"/>
    <w:rsid w:val="006D0D9D"/>
    <w:rsid w:val="006D165B"/>
    <w:rsid w:val="006D3656"/>
    <w:rsid w:val="006E024C"/>
    <w:rsid w:val="006E0B98"/>
    <w:rsid w:val="006E3120"/>
    <w:rsid w:val="006E5018"/>
    <w:rsid w:val="006E7F46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2C1E"/>
    <w:rsid w:val="007133B5"/>
    <w:rsid w:val="00713413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547E"/>
    <w:rsid w:val="0075617D"/>
    <w:rsid w:val="0075645C"/>
    <w:rsid w:val="00765D65"/>
    <w:rsid w:val="00766879"/>
    <w:rsid w:val="00767ABF"/>
    <w:rsid w:val="007714FA"/>
    <w:rsid w:val="007720C5"/>
    <w:rsid w:val="007735C3"/>
    <w:rsid w:val="007738EE"/>
    <w:rsid w:val="00780A76"/>
    <w:rsid w:val="00780E4F"/>
    <w:rsid w:val="00781EE2"/>
    <w:rsid w:val="0078277F"/>
    <w:rsid w:val="0078359A"/>
    <w:rsid w:val="00783AE2"/>
    <w:rsid w:val="0078599E"/>
    <w:rsid w:val="00785BF5"/>
    <w:rsid w:val="00787307"/>
    <w:rsid w:val="00793D8F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3A0B"/>
    <w:rsid w:val="007F495E"/>
    <w:rsid w:val="007F5756"/>
    <w:rsid w:val="007F584D"/>
    <w:rsid w:val="007F717A"/>
    <w:rsid w:val="008024C1"/>
    <w:rsid w:val="0080321B"/>
    <w:rsid w:val="00803FFE"/>
    <w:rsid w:val="008044A1"/>
    <w:rsid w:val="00805091"/>
    <w:rsid w:val="0080634D"/>
    <w:rsid w:val="008076DE"/>
    <w:rsid w:val="00810898"/>
    <w:rsid w:val="00811494"/>
    <w:rsid w:val="008129F9"/>
    <w:rsid w:val="0082057C"/>
    <w:rsid w:val="0082477B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09E3"/>
    <w:rsid w:val="00843191"/>
    <w:rsid w:val="00845BF4"/>
    <w:rsid w:val="008508CB"/>
    <w:rsid w:val="00854783"/>
    <w:rsid w:val="0085599B"/>
    <w:rsid w:val="008602A6"/>
    <w:rsid w:val="00860F93"/>
    <w:rsid w:val="00862B9A"/>
    <w:rsid w:val="00867AF7"/>
    <w:rsid w:val="00871DB9"/>
    <w:rsid w:val="00874E1F"/>
    <w:rsid w:val="00875E3C"/>
    <w:rsid w:val="0088251F"/>
    <w:rsid w:val="00882B45"/>
    <w:rsid w:val="008844CB"/>
    <w:rsid w:val="00885004"/>
    <w:rsid w:val="00885BD6"/>
    <w:rsid w:val="008860E1"/>
    <w:rsid w:val="00892B70"/>
    <w:rsid w:val="008938F6"/>
    <w:rsid w:val="00893F37"/>
    <w:rsid w:val="00897398"/>
    <w:rsid w:val="008973A0"/>
    <w:rsid w:val="008A16BB"/>
    <w:rsid w:val="008A27F8"/>
    <w:rsid w:val="008A5F30"/>
    <w:rsid w:val="008A69B5"/>
    <w:rsid w:val="008A7230"/>
    <w:rsid w:val="008B0816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4B72"/>
    <w:rsid w:val="008D647E"/>
    <w:rsid w:val="008D7BCE"/>
    <w:rsid w:val="008D7F11"/>
    <w:rsid w:val="008E3866"/>
    <w:rsid w:val="008E734B"/>
    <w:rsid w:val="008F3DFB"/>
    <w:rsid w:val="008F45FB"/>
    <w:rsid w:val="008F7197"/>
    <w:rsid w:val="008F799C"/>
    <w:rsid w:val="0090090A"/>
    <w:rsid w:val="00901AC2"/>
    <w:rsid w:val="00903C09"/>
    <w:rsid w:val="009049E5"/>
    <w:rsid w:val="00906C71"/>
    <w:rsid w:val="00910FEC"/>
    <w:rsid w:val="00913640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4D0A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57D5B"/>
    <w:rsid w:val="00964DEF"/>
    <w:rsid w:val="00965A09"/>
    <w:rsid w:val="00966346"/>
    <w:rsid w:val="00967AB5"/>
    <w:rsid w:val="00974E55"/>
    <w:rsid w:val="00976929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5539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3C4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3816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98F"/>
    <w:rsid w:val="00A67B83"/>
    <w:rsid w:val="00A67BB9"/>
    <w:rsid w:val="00A724EB"/>
    <w:rsid w:val="00A72983"/>
    <w:rsid w:val="00A76ACC"/>
    <w:rsid w:val="00A80635"/>
    <w:rsid w:val="00A8348F"/>
    <w:rsid w:val="00A86D46"/>
    <w:rsid w:val="00A91FA9"/>
    <w:rsid w:val="00A95462"/>
    <w:rsid w:val="00A9582A"/>
    <w:rsid w:val="00A96820"/>
    <w:rsid w:val="00A971B8"/>
    <w:rsid w:val="00AA0F37"/>
    <w:rsid w:val="00AA30E3"/>
    <w:rsid w:val="00AA3461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080E"/>
    <w:rsid w:val="00AF3104"/>
    <w:rsid w:val="00AF3141"/>
    <w:rsid w:val="00AF6CB4"/>
    <w:rsid w:val="00B009AF"/>
    <w:rsid w:val="00B009F6"/>
    <w:rsid w:val="00B0106A"/>
    <w:rsid w:val="00B01C1B"/>
    <w:rsid w:val="00B04256"/>
    <w:rsid w:val="00B10709"/>
    <w:rsid w:val="00B10F30"/>
    <w:rsid w:val="00B14863"/>
    <w:rsid w:val="00B1490F"/>
    <w:rsid w:val="00B16DD9"/>
    <w:rsid w:val="00B1752D"/>
    <w:rsid w:val="00B17F97"/>
    <w:rsid w:val="00B2170D"/>
    <w:rsid w:val="00B273CC"/>
    <w:rsid w:val="00B30D42"/>
    <w:rsid w:val="00B31922"/>
    <w:rsid w:val="00B34002"/>
    <w:rsid w:val="00B34381"/>
    <w:rsid w:val="00B34FF8"/>
    <w:rsid w:val="00B365B5"/>
    <w:rsid w:val="00B42AA3"/>
    <w:rsid w:val="00B44EC8"/>
    <w:rsid w:val="00B4638B"/>
    <w:rsid w:val="00B47D0C"/>
    <w:rsid w:val="00B54529"/>
    <w:rsid w:val="00B5730E"/>
    <w:rsid w:val="00B57742"/>
    <w:rsid w:val="00B57DE8"/>
    <w:rsid w:val="00B57F7D"/>
    <w:rsid w:val="00B60B7A"/>
    <w:rsid w:val="00B611C7"/>
    <w:rsid w:val="00B655FE"/>
    <w:rsid w:val="00B717AA"/>
    <w:rsid w:val="00B72EAF"/>
    <w:rsid w:val="00B739CB"/>
    <w:rsid w:val="00B75B01"/>
    <w:rsid w:val="00B75F07"/>
    <w:rsid w:val="00B822D6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4FBD"/>
    <w:rsid w:val="00BA776E"/>
    <w:rsid w:val="00BB3675"/>
    <w:rsid w:val="00BB3A06"/>
    <w:rsid w:val="00BB3D2B"/>
    <w:rsid w:val="00BB4CBC"/>
    <w:rsid w:val="00BB7FB8"/>
    <w:rsid w:val="00BC6180"/>
    <w:rsid w:val="00BC6EFE"/>
    <w:rsid w:val="00BC77FE"/>
    <w:rsid w:val="00BD0224"/>
    <w:rsid w:val="00BD098C"/>
    <w:rsid w:val="00BD2069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141D"/>
    <w:rsid w:val="00C01BCC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589B"/>
    <w:rsid w:val="00C264D0"/>
    <w:rsid w:val="00C303DA"/>
    <w:rsid w:val="00C307A8"/>
    <w:rsid w:val="00C30BE2"/>
    <w:rsid w:val="00C34A98"/>
    <w:rsid w:val="00C462BF"/>
    <w:rsid w:val="00C52981"/>
    <w:rsid w:val="00C52D70"/>
    <w:rsid w:val="00C641F3"/>
    <w:rsid w:val="00C7401B"/>
    <w:rsid w:val="00C75C80"/>
    <w:rsid w:val="00C8140E"/>
    <w:rsid w:val="00C82041"/>
    <w:rsid w:val="00C822F1"/>
    <w:rsid w:val="00C830A2"/>
    <w:rsid w:val="00C86889"/>
    <w:rsid w:val="00C91550"/>
    <w:rsid w:val="00C92ACF"/>
    <w:rsid w:val="00C93282"/>
    <w:rsid w:val="00CA154B"/>
    <w:rsid w:val="00CA587C"/>
    <w:rsid w:val="00CA6410"/>
    <w:rsid w:val="00CA69E5"/>
    <w:rsid w:val="00CA7D0E"/>
    <w:rsid w:val="00CB0A80"/>
    <w:rsid w:val="00CB4743"/>
    <w:rsid w:val="00CB5DF4"/>
    <w:rsid w:val="00CB6153"/>
    <w:rsid w:val="00CB660B"/>
    <w:rsid w:val="00CC0ABF"/>
    <w:rsid w:val="00CC0D5A"/>
    <w:rsid w:val="00CC1382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11C3"/>
    <w:rsid w:val="00D23A72"/>
    <w:rsid w:val="00D3117B"/>
    <w:rsid w:val="00D31DBC"/>
    <w:rsid w:val="00D3275F"/>
    <w:rsid w:val="00D32C40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73B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993"/>
    <w:rsid w:val="00DD2A43"/>
    <w:rsid w:val="00DD50FC"/>
    <w:rsid w:val="00DD5C45"/>
    <w:rsid w:val="00DE017B"/>
    <w:rsid w:val="00DE072B"/>
    <w:rsid w:val="00DE1998"/>
    <w:rsid w:val="00DE3949"/>
    <w:rsid w:val="00DE4C3E"/>
    <w:rsid w:val="00DE79C8"/>
    <w:rsid w:val="00DE7A6F"/>
    <w:rsid w:val="00DF0F78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6A48"/>
    <w:rsid w:val="00E17FFB"/>
    <w:rsid w:val="00E20574"/>
    <w:rsid w:val="00E21FA0"/>
    <w:rsid w:val="00E26B12"/>
    <w:rsid w:val="00E27231"/>
    <w:rsid w:val="00E336A5"/>
    <w:rsid w:val="00E355E3"/>
    <w:rsid w:val="00E37C4C"/>
    <w:rsid w:val="00E40D91"/>
    <w:rsid w:val="00E477A4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83D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3593"/>
    <w:rsid w:val="00ED548F"/>
    <w:rsid w:val="00EE04EF"/>
    <w:rsid w:val="00EE1DE7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072B8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36AD6"/>
    <w:rsid w:val="00F4440E"/>
    <w:rsid w:val="00F51DE9"/>
    <w:rsid w:val="00F55E8D"/>
    <w:rsid w:val="00F60D0D"/>
    <w:rsid w:val="00F664D9"/>
    <w:rsid w:val="00F74CBF"/>
    <w:rsid w:val="00F77C0C"/>
    <w:rsid w:val="00F811FE"/>
    <w:rsid w:val="00F854DF"/>
    <w:rsid w:val="00F96099"/>
    <w:rsid w:val="00F9630B"/>
    <w:rsid w:val="00FA3610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6E0B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">
    <w:name w:val="normal"/>
    <w:basedOn w:val="a"/>
    <w:rsid w:val="009136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rsid w:val="0029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392F-CDD2-4B02-A786-0EF9B0B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6</Pages>
  <Words>1089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611</cp:revision>
  <cp:lastPrinted>2019-03-27T07:38:00Z</cp:lastPrinted>
  <dcterms:created xsi:type="dcterms:W3CDTF">2017-06-20T12:13:00Z</dcterms:created>
  <dcterms:modified xsi:type="dcterms:W3CDTF">2019-04-19T08:34:00Z</dcterms:modified>
</cp:coreProperties>
</file>