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7" w:rsidRPr="00231C17" w:rsidRDefault="007908E7" w:rsidP="007908E7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0A7BC0">
        <w:tc>
          <w:tcPr>
            <w:tcW w:w="9356" w:type="dxa"/>
          </w:tcPr>
          <w:p w:rsidR="007908E7" w:rsidRDefault="007908E7" w:rsidP="000A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908E7" w:rsidRPr="00F57AED" w:rsidTr="000A7BC0">
        <w:tc>
          <w:tcPr>
            <w:tcW w:w="5920" w:type="dxa"/>
          </w:tcPr>
          <w:p w:rsidR="007908E7" w:rsidRPr="00121CB3" w:rsidRDefault="007908E7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Алфузозина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7908E7" w:rsidRPr="00121CB3" w:rsidRDefault="007908E7" w:rsidP="000A7B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F57AED" w:rsidRDefault="007908E7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908E7" w:rsidRPr="00121CB3" w:rsidTr="000A7BC0">
        <w:tc>
          <w:tcPr>
            <w:tcW w:w="5920" w:type="dxa"/>
          </w:tcPr>
          <w:p w:rsidR="007908E7" w:rsidRPr="00B07D52" w:rsidRDefault="00B07D52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460" w:type="dxa"/>
          </w:tcPr>
          <w:p w:rsidR="007908E7" w:rsidRPr="00121CB3" w:rsidRDefault="007908E7" w:rsidP="000A7B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121CB3" w:rsidRDefault="007908E7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8E7" w:rsidRPr="00A70813" w:rsidTr="000A7BC0">
        <w:tc>
          <w:tcPr>
            <w:tcW w:w="5920" w:type="dxa"/>
          </w:tcPr>
          <w:p w:rsidR="007908E7" w:rsidRPr="007908E7" w:rsidRDefault="007908E7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Alfuzosini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7908E7" w:rsidRPr="00121CB3" w:rsidRDefault="007908E7" w:rsidP="000A7B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908E7" w:rsidRPr="00A70813" w:rsidRDefault="007908E7" w:rsidP="000A7B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0A7BC0">
        <w:tc>
          <w:tcPr>
            <w:tcW w:w="9356" w:type="dxa"/>
          </w:tcPr>
          <w:p w:rsidR="007908E7" w:rsidRDefault="007908E7" w:rsidP="000A7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Default="007908E7" w:rsidP="007908E7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08E7" w:rsidRPr="003A4FAF" w:rsidTr="000A7BC0">
        <w:tc>
          <w:tcPr>
            <w:tcW w:w="9571" w:type="dxa"/>
            <w:gridSpan w:val="2"/>
          </w:tcPr>
          <w:p w:rsidR="007908E7" w:rsidRPr="003A4FAF" w:rsidRDefault="003A4FAF" w:rsidP="003A4FAF">
            <w:pPr>
              <w:rPr>
                <w:rFonts w:ascii="Times New Roman" w:hAnsi="Times New Roman" w:cs="Times New Roman"/>
                <w:sz w:val="28"/>
              </w:rPr>
            </w:pPr>
            <w:r w:rsidRPr="003A4FAF">
              <w:rPr>
                <w:rFonts w:ascii="Times New Roman" w:hAnsi="Times New Roman" w:cs="Times New Roman"/>
                <w:sz w:val="28"/>
              </w:rPr>
              <w:t>(2</w:t>
            </w:r>
            <w:r w:rsidRPr="003A4FAF">
              <w:rPr>
                <w:rFonts w:ascii="Times New Roman" w:hAnsi="Times New Roman" w:cs="Times New Roman"/>
                <w:i/>
                <w:sz w:val="28"/>
                <w:lang w:val="en-US"/>
              </w:rPr>
              <w:t>RS</w:t>
            </w:r>
            <w:r w:rsidRPr="003A4FAF">
              <w:rPr>
                <w:rFonts w:ascii="Times New Roman" w:hAnsi="Times New Roman" w:cs="Times New Roman"/>
                <w:sz w:val="28"/>
              </w:rPr>
              <w:t>)-</w:t>
            </w:r>
            <w:r w:rsidRPr="003A4FAF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  <w:r w:rsidRPr="003A4FAF">
              <w:rPr>
                <w:rFonts w:ascii="Times New Roman" w:hAnsi="Times New Roman" w:cs="Times New Roman"/>
                <w:sz w:val="28"/>
              </w:rPr>
              <w:t>-{3-[(4-Амино-6,7-димет</w:t>
            </w:r>
            <w:r w:rsidR="00645FFC">
              <w:rPr>
                <w:rFonts w:ascii="Times New Roman" w:hAnsi="Times New Roman" w:cs="Times New Roman"/>
                <w:sz w:val="28"/>
              </w:rPr>
              <w:t>оксихиназолин-2-ил</w:t>
            </w:r>
            <w:proofErr w:type="gramStart"/>
            <w:r w:rsidR="00645FFC">
              <w:rPr>
                <w:rFonts w:ascii="Times New Roman" w:hAnsi="Times New Roman" w:cs="Times New Roman"/>
                <w:sz w:val="28"/>
              </w:rPr>
              <w:t>)(</w:t>
            </w:r>
            <w:proofErr w:type="gramEnd"/>
            <w:r w:rsidR="00645FFC">
              <w:rPr>
                <w:rFonts w:ascii="Times New Roman" w:hAnsi="Times New Roman" w:cs="Times New Roman"/>
                <w:sz w:val="28"/>
              </w:rPr>
              <w:t>метил)амино</w:t>
            </w:r>
            <w:r w:rsidR="00645FFC" w:rsidRPr="00645FFC">
              <w:rPr>
                <w:rFonts w:ascii="Times New Roman" w:hAnsi="Times New Roman" w:cs="Times New Roman"/>
                <w:sz w:val="28"/>
              </w:rPr>
              <w:t>]</w:t>
            </w:r>
            <w:r w:rsidR="00645FFC">
              <w:rPr>
                <w:rFonts w:ascii="Times New Roman" w:hAnsi="Times New Roman" w:cs="Times New Roman"/>
                <w:sz w:val="28"/>
              </w:rPr>
              <w:t>пропил</w:t>
            </w:r>
            <w:r w:rsidR="00645FFC" w:rsidRPr="00645FFC">
              <w:rPr>
                <w:rFonts w:ascii="Times New Roman" w:hAnsi="Times New Roman" w:cs="Times New Roman"/>
                <w:sz w:val="28"/>
              </w:rPr>
              <w:t>}</w:t>
            </w:r>
            <w:r w:rsidRPr="003A4FAF">
              <w:rPr>
                <w:rFonts w:ascii="Times New Roman" w:hAnsi="Times New Roman" w:cs="Times New Roman"/>
                <w:sz w:val="28"/>
              </w:rPr>
              <w:t xml:space="preserve">оксолан-2-карбоксамида гидрохлорид </w:t>
            </w:r>
          </w:p>
        </w:tc>
      </w:tr>
      <w:tr w:rsidR="007908E7" w:rsidTr="000A7BC0">
        <w:tc>
          <w:tcPr>
            <w:tcW w:w="9571" w:type="dxa"/>
            <w:gridSpan w:val="2"/>
          </w:tcPr>
          <w:p w:rsidR="00347109" w:rsidRDefault="00347109" w:rsidP="00347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OLE_LINK1"/>
            <w:bookmarkStart w:id="1" w:name="OLE_LINK2"/>
          </w:p>
          <w:p w:rsidR="007908E7" w:rsidRDefault="003A4FAF" w:rsidP="00347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29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6252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.75pt;height:96pt" o:ole="" fillcolor="window">
                  <v:imagedata r:id="rId6" o:title=""/>
                </v:shape>
                <o:OLEObject Type="Embed" ProgID="ChemWindow.Document" ShapeID="_x0000_i1025" DrawAspect="Content" ObjectID="_1615905476" r:id="rId7"/>
              </w:object>
            </w:r>
            <w:bookmarkEnd w:id="0"/>
            <w:bookmarkEnd w:id="1"/>
          </w:p>
          <w:p w:rsidR="00347109" w:rsidRPr="003A4FAF" w:rsidRDefault="00347109" w:rsidP="00347109">
            <w:pPr>
              <w:jc w:val="center"/>
              <w:rPr>
                <w:sz w:val="28"/>
                <w:lang w:val="en-US"/>
              </w:rPr>
            </w:pPr>
          </w:p>
        </w:tc>
      </w:tr>
      <w:tr w:rsidR="007908E7" w:rsidTr="000A7BC0">
        <w:tc>
          <w:tcPr>
            <w:tcW w:w="4785" w:type="dxa"/>
          </w:tcPr>
          <w:p w:rsidR="007908E7" w:rsidRPr="00F615C3" w:rsidRDefault="003A4FAF" w:rsidP="000A7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F0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ED7F0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19</w:t>
            </w:r>
            <w:r w:rsidRPr="00ED7F0F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ED7F0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27</w:t>
            </w:r>
            <w:r w:rsidRPr="00ED7F0F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ED7F0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 w:rsidRPr="00ED7F0F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ED7F0F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ED7F0F">
              <w:rPr>
                <w:rFonts w:ascii="Times New Roman" w:hAnsi="Times New Roman" w:cs="Times New Roman"/>
                <w:sz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7908E7" w:rsidRPr="003A4FAF" w:rsidRDefault="007908E7" w:rsidP="000A7B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3A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FAF" w:rsidRPr="003A4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3A4FA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</w:tbl>
    <w:p w:rsidR="007908E7" w:rsidRDefault="007908E7" w:rsidP="007908E7">
      <w:pPr>
        <w:ind w:firstLine="709"/>
        <w:rPr>
          <w:sz w:val="28"/>
          <w:szCs w:val="28"/>
        </w:rPr>
      </w:pPr>
    </w:p>
    <w:p w:rsidR="000A1050" w:rsidRPr="00B817C1" w:rsidRDefault="00525E4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Содержит</w:t>
      </w:r>
      <w:r w:rsidR="003B7013">
        <w:rPr>
          <w:color w:val="000000"/>
          <w:sz w:val="28"/>
          <w:szCs w:val="28"/>
        </w:rPr>
        <w:t xml:space="preserve"> не менее 9</w:t>
      </w:r>
      <w:r w:rsidR="00EC5725">
        <w:rPr>
          <w:color w:val="000000"/>
          <w:sz w:val="28"/>
          <w:szCs w:val="28"/>
        </w:rPr>
        <w:t>9</w:t>
      </w:r>
      <w:r w:rsidR="003B7013">
        <w:rPr>
          <w:color w:val="000000"/>
          <w:sz w:val="28"/>
          <w:szCs w:val="28"/>
        </w:rPr>
        <w:t>,0 % и не более 10</w:t>
      </w:r>
      <w:r w:rsidR="00EC5725">
        <w:rPr>
          <w:color w:val="000000"/>
          <w:sz w:val="28"/>
          <w:szCs w:val="28"/>
        </w:rPr>
        <w:t>1</w:t>
      </w:r>
      <w:r w:rsidR="000A1050" w:rsidRPr="00B817C1">
        <w:rPr>
          <w:color w:val="000000"/>
          <w:sz w:val="28"/>
          <w:szCs w:val="28"/>
        </w:rPr>
        <w:t xml:space="preserve">,0 % </w:t>
      </w:r>
      <w:proofErr w:type="spellStart"/>
      <w:r w:rsidR="00696C72">
        <w:rPr>
          <w:color w:val="000000"/>
          <w:sz w:val="28"/>
          <w:szCs w:val="28"/>
        </w:rPr>
        <w:t>алфузозина</w:t>
      </w:r>
      <w:proofErr w:type="spellEnd"/>
      <w:r w:rsidR="00696C72">
        <w:rPr>
          <w:color w:val="000000"/>
          <w:sz w:val="28"/>
          <w:szCs w:val="28"/>
        </w:rPr>
        <w:t xml:space="preserve"> </w:t>
      </w:r>
      <w:r w:rsidR="00131666" w:rsidRPr="00B817C1">
        <w:rPr>
          <w:color w:val="000000"/>
          <w:sz w:val="28"/>
          <w:szCs w:val="28"/>
        </w:rPr>
        <w:t xml:space="preserve">гидрохлорида </w:t>
      </w:r>
      <w:r w:rsidR="003A4FAF" w:rsidRPr="00ED7F0F">
        <w:rPr>
          <w:sz w:val="28"/>
          <w:lang w:val="en-US"/>
        </w:rPr>
        <w:t>C</w:t>
      </w:r>
      <w:r w:rsidR="003A4FAF" w:rsidRPr="003A4FAF">
        <w:rPr>
          <w:sz w:val="28"/>
          <w:vertAlign w:val="subscript"/>
        </w:rPr>
        <w:t>19</w:t>
      </w:r>
      <w:r w:rsidR="003A4FAF" w:rsidRPr="00ED7F0F">
        <w:rPr>
          <w:sz w:val="28"/>
          <w:lang w:val="en-US"/>
        </w:rPr>
        <w:t>H</w:t>
      </w:r>
      <w:r w:rsidR="003A4FAF" w:rsidRPr="003A4FAF">
        <w:rPr>
          <w:sz w:val="28"/>
          <w:vertAlign w:val="subscript"/>
        </w:rPr>
        <w:t>27</w:t>
      </w:r>
      <w:r w:rsidR="003A4FAF" w:rsidRPr="00ED7F0F">
        <w:rPr>
          <w:sz w:val="28"/>
          <w:lang w:val="en-US"/>
        </w:rPr>
        <w:t>N</w:t>
      </w:r>
      <w:r w:rsidR="003A4FAF" w:rsidRPr="003A4FAF">
        <w:rPr>
          <w:sz w:val="28"/>
          <w:vertAlign w:val="subscript"/>
        </w:rPr>
        <w:t>5</w:t>
      </w:r>
      <w:r w:rsidR="003A4FAF" w:rsidRPr="00ED7F0F">
        <w:rPr>
          <w:sz w:val="28"/>
          <w:lang w:val="en-US"/>
        </w:rPr>
        <w:t>O</w:t>
      </w:r>
      <w:r w:rsidR="003A4FAF" w:rsidRPr="003A4FAF">
        <w:rPr>
          <w:sz w:val="28"/>
          <w:vertAlign w:val="subscript"/>
        </w:rPr>
        <w:t>4</w:t>
      </w:r>
      <w:r w:rsidR="003A4FAF" w:rsidRPr="003A4FAF">
        <w:rPr>
          <w:sz w:val="28"/>
        </w:rPr>
        <w:t>·</w:t>
      </w:r>
      <w:proofErr w:type="spellStart"/>
      <w:r w:rsidR="003A4FAF" w:rsidRPr="00ED7F0F">
        <w:rPr>
          <w:sz w:val="28"/>
          <w:lang w:val="en-US"/>
        </w:rPr>
        <w:t>HCl</w:t>
      </w:r>
      <w:proofErr w:type="spellEnd"/>
      <w:r w:rsidR="00AF764A" w:rsidRPr="00B817C1">
        <w:rPr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>в перес</w:t>
      </w:r>
      <w:r w:rsidR="00D1588B" w:rsidRPr="00B817C1">
        <w:rPr>
          <w:color w:val="000000"/>
          <w:sz w:val="28"/>
          <w:szCs w:val="28"/>
        </w:rPr>
        <w:t>чё</w:t>
      </w:r>
      <w:r w:rsidR="001759D8">
        <w:rPr>
          <w:color w:val="000000"/>
          <w:sz w:val="28"/>
          <w:szCs w:val="28"/>
        </w:rPr>
        <w:t xml:space="preserve">те на </w:t>
      </w:r>
      <w:r w:rsidR="001759D8" w:rsidRPr="00936161">
        <w:rPr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="000A1050" w:rsidRPr="00B817C1">
        <w:rPr>
          <w:color w:val="000000"/>
          <w:sz w:val="28"/>
          <w:szCs w:val="28"/>
        </w:rPr>
        <w:t>.</w:t>
      </w:r>
    </w:p>
    <w:p w:rsidR="0056100D" w:rsidRPr="00B817C1" w:rsidRDefault="0056100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Описание</w:t>
      </w:r>
      <w:r w:rsidR="00E21AA4">
        <w:rPr>
          <w:b/>
          <w:color w:val="000000"/>
          <w:sz w:val="28"/>
          <w:szCs w:val="28"/>
        </w:rPr>
        <w:t>.</w:t>
      </w:r>
      <w:r w:rsidRPr="00B817C1">
        <w:rPr>
          <w:color w:val="000000"/>
          <w:sz w:val="28"/>
          <w:szCs w:val="28"/>
        </w:rPr>
        <w:t xml:space="preserve"> Белый или почти белый </w:t>
      </w:r>
      <w:r w:rsidR="001759D8">
        <w:rPr>
          <w:color w:val="000000"/>
          <w:sz w:val="28"/>
          <w:szCs w:val="28"/>
        </w:rPr>
        <w:t xml:space="preserve">кристаллический </w:t>
      </w:r>
      <w:r w:rsidRPr="00B817C1">
        <w:rPr>
          <w:color w:val="000000"/>
          <w:sz w:val="28"/>
          <w:szCs w:val="28"/>
        </w:rPr>
        <w:t>порошок.</w:t>
      </w:r>
      <w:r w:rsidR="001759D8">
        <w:rPr>
          <w:color w:val="000000"/>
          <w:sz w:val="28"/>
          <w:szCs w:val="28"/>
        </w:rPr>
        <w:t xml:space="preserve"> *Слегка </w:t>
      </w:r>
      <w:r w:rsidR="00467C2C">
        <w:rPr>
          <w:color w:val="000000"/>
          <w:sz w:val="28"/>
          <w:szCs w:val="28"/>
        </w:rPr>
        <w:t>гигроскопичен.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Растворимость</w:t>
      </w:r>
      <w:r w:rsidR="00E21AA4">
        <w:rPr>
          <w:b/>
          <w:color w:val="000000"/>
          <w:sz w:val="28"/>
          <w:szCs w:val="28"/>
        </w:rPr>
        <w:t>.</w:t>
      </w:r>
      <w:r w:rsidR="00AF764A" w:rsidRPr="00B817C1">
        <w:rPr>
          <w:color w:val="000000"/>
          <w:sz w:val="28"/>
          <w:szCs w:val="28"/>
        </w:rPr>
        <w:t xml:space="preserve"> Легко р</w:t>
      </w:r>
      <w:r w:rsidRPr="00B817C1">
        <w:rPr>
          <w:color w:val="000000"/>
          <w:sz w:val="28"/>
          <w:szCs w:val="28"/>
        </w:rPr>
        <w:t>астворим в воде</w:t>
      </w:r>
      <w:r w:rsidR="00AF764A" w:rsidRPr="00B817C1">
        <w:rPr>
          <w:color w:val="000000"/>
          <w:sz w:val="28"/>
          <w:szCs w:val="28"/>
        </w:rPr>
        <w:t xml:space="preserve">, </w:t>
      </w:r>
      <w:r w:rsidR="001759D8">
        <w:rPr>
          <w:color w:val="000000"/>
          <w:sz w:val="28"/>
          <w:szCs w:val="28"/>
        </w:rPr>
        <w:t xml:space="preserve">умеренно </w:t>
      </w:r>
      <w:r w:rsidR="00AF764A" w:rsidRPr="00B817C1">
        <w:rPr>
          <w:color w:val="000000"/>
          <w:sz w:val="28"/>
          <w:szCs w:val="28"/>
        </w:rPr>
        <w:t xml:space="preserve">растворим в </w:t>
      </w:r>
      <w:r w:rsidRPr="00B817C1">
        <w:rPr>
          <w:color w:val="000000"/>
          <w:sz w:val="28"/>
          <w:szCs w:val="28"/>
        </w:rPr>
        <w:t>спирте 96 %</w:t>
      </w:r>
      <w:r w:rsidR="00AF764A" w:rsidRPr="00B817C1">
        <w:rPr>
          <w:color w:val="000000"/>
          <w:sz w:val="28"/>
          <w:szCs w:val="28"/>
        </w:rPr>
        <w:t>, практически</w:t>
      </w:r>
      <w:r w:rsidR="001B6E9A" w:rsidRPr="00B817C1">
        <w:rPr>
          <w:color w:val="000000"/>
          <w:sz w:val="28"/>
          <w:szCs w:val="28"/>
        </w:rPr>
        <w:t xml:space="preserve"> </w:t>
      </w:r>
      <w:proofErr w:type="gramStart"/>
      <w:r w:rsidR="00AF764A" w:rsidRPr="00B817C1">
        <w:rPr>
          <w:color w:val="000000"/>
          <w:sz w:val="28"/>
          <w:szCs w:val="28"/>
        </w:rPr>
        <w:t>не</w:t>
      </w:r>
      <w:r w:rsidR="005B48E1" w:rsidRPr="00B817C1">
        <w:rPr>
          <w:color w:val="000000"/>
          <w:sz w:val="28"/>
          <w:szCs w:val="28"/>
        </w:rPr>
        <w:t>растворим</w:t>
      </w:r>
      <w:proofErr w:type="gramEnd"/>
      <w:r w:rsidR="005B48E1" w:rsidRPr="00B817C1">
        <w:rPr>
          <w:color w:val="000000"/>
          <w:sz w:val="28"/>
          <w:szCs w:val="28"/>
        </w:rPr>
        <w:t xml:space="preserve"> в </w:t>
      </w:r>
      <w:proofErr w:type="spellStart"/>
      <w:r w:rsidR="005B48E1" w:rsidRPr="00B817C1">
        <w:rPr>
          <w:color w:val="000000"/>
          <w:sz w:val="28"/>
          <w:szCs w:val="28"/>
        </w:rPr>
        <w:t>метиленхлориде</w:t>
      </w:r>
      <w:proofErr w:type="spellEnd"/>
      <w:r w:rsidR="005D5DD2" w:rsidRPr="00B817C1">
        <w:rPr>
          <w:color w:val="000000"/>
          <w:sz w:val="28"/>
          <w:szCs w:val="28"/>
        </w:rPr>
        <w:t>.</w:t>
      </w:r>
    </w:p>
    <w:p w:rsidR="00433F45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Подлинность</w:t>
      </w:r>
    </w:p>
    <w:p w:rsidR="000A1050" w:rsidRPr="00B817C1" w:rsidRDefault="0056100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Cs/>
          <w:i/>
          <w:color w:val="000000"/>
          <w:sz w:val="28"/>
          <w:szCs w:val="28"/>
        </w:rPr>
        <w:t>1.</w:t>
      </w:r>
      <w:r w:rsidR="00B817C1" w:rsidRPr="00B817C1">
        <w:rPr>
          <w:bCs/>
          <w:i/>
          <w:color w:val="000000"/>
          <w:sz w:val="28"/>
          <w:szCs w:val="28"/>
        </w:rPr>
        <w:t> </w:t>
      </w:r>
      <w:r w:rsidRPr="00B817C1">
        <w:rPr>
          <w:bCs/>
          <w:i/>
          <w:color w:val="000000"/>
          <w:sz w:val="28"/>
          <w:szCs w:val="28"/>
        </w:rPr>
        <w:t>ИК-спектр</w:t>
      </w:r>
      <w:r w:rsidR="00433F45" w:rsidRPr="00B817C1">
        <w:rPr>
          <w:bCs/>
          <w:i/>
          <w:color w:val="000000"/>
          <w:sz w:val="28"/>
          <w:szCs w:val="28"/>
        </w:rPr>
        <w:t>ометрия</w:t>
      </w:r>
      <w:r w:rsidR="002943F1" w:rsidRPr="002943F1">
        <w:rPr>
          <w:bCs/>
          <w:i/>
          <w:color w:val="000000"/>
          <w:sz w:val="28"/>
          <w:szCs w:val="28"/>
        </w:rPr>
        <w:t xml:space="preserve"> </w:t>
      </w:r>
      <w:r w:rsidR="002943F1" w:rsidRPr="00B817C1">
        <w:rPr>
          <w:color w:val="000000"/>
          <w:sz w:val="28"/>
          <w:szCs w:val="28"/>
        </w:rPr>
        <w:t>(ОФС «Спектрометрия в инфракрасной области»)</w:t>
      </w:r>
      <w:r w:rsidR="002943F1">
        <w:rPr>
          <w:color w:val="000000"/>
          <w:sz w:val="28"/>
          <w:szCs w:val="28"/>
        </w:rPr>
        <w:t>.</w:t>
      </w:r>
      <w:r w:rsidRPr="00B817C1">
        <w:rPr>
          <w:bCs/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 xml:space="preserve">Инфракрасный спектр субстанции, снятый в диске с калия бромидом, в области от 4000 до </w:t>
      </w:r>
      <w:r w:rsidR="000A1050" w:rsidRPr="008B1942">
        <w:rPr>
          <w:color w:val="000000"/>
          <w:sz w:val="28"/>
          <w:szCs w:val="28"/>
        </w:rPr>
        <w:t>400</w:t>
      </w:r>
      <w:r w:rsidR="000A1050" w:rsidRPr="00B817C1">
        <w:rPr>
          <w:color w:val="000000"/>
          <w:sz w:val="28"/>
          <w:szCs w:val="28"/>
        </w:rPr>
        <w:t xml:space="preserve"> см</w:t>
      </w:r>
      <w:r w:rsidR="003A4FC8">
        <w:rPr>
          <w:color w:val="000000"/>
          <w:sz w:val="28"/>
          <w:szCs w:val="28"/>
          <w:vertAlign w:val="superscript"/>
        </w:rPr>
        <w:t>−</w:t>
      </w:r>
      <w:r w:rsidRPr="00B817C1">
        <w:rPr>
          <w:color w:val="000000"/>
          <w:sz w:val="28"/>
          <w:szCs w:val="28"/>
          <w:vertAlign w:val="superscript"/>
        </w:rPr>
        <w:t>1</w:t>
      </w:r>
      <w:r w:rsidR="000A1050" w:rsidRPr="00B817C1">
        <w:rPr>
          <w:color w:val="000000"/>
          <w:position w:val="9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1759D8">
        <w:rPr>
          <w:color w:val="000000"/>
          <w:sz w:val="28"/>
          <w:szCs w:val="28"/>
        </w:rPr>
        <w:t>алфузозина</w:t>
      </w:r>
      <w:proofErr w:type="spellEnd"/>
      <w:r w:rsidR="000A1050" w:rsidRPr="00B817C1">
        <w:rPr>
          <w:color w:val="000000"/>
          <w:sz w:val="28"/>
          <w:szCs w:val="28"/>
        </w:rPr>
        <w:t xml:space="preserve"> гидрохлорида</w:t>
      </w:r>
      <w:r w:rsidR="002943F1">
        <w:rPr>
          <w:color w:val="000000"/>
          <w:sz w:val="28"/>
          <w:szCs w:val="28"/>
        </w:rPr>
        <w:t>.</w:t>
      </w:r>
    </w:p>
    <w:p w:rsidR="000A1050" w:rsidRPr="00B817C1" w:rsidRDefault="00CD705A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>2.</w:t>
      </w:r>
      <w:r w:rsidR="00B817C1" w:rsidRPr="00B817C1">
        <w:rPr>
          <w:i/>
          <w:color w:val="000000"/>
          <w:sz w:val="28"/>
          <w:szCs w:val="28"/>
        </w:rPr>
        <w:t> </w:t>
      </w:r>
      <w:r w:rsidRPr="00B817C1">
        <w:rPr>
          <w:i/>
          <w:color w:val="000000"/>
          <w:sz w:val="28"/>
          <w:szCs w:val="28"/>
        </w:rPr>
        <w:t>Качественная реакция.</w:t>
      </w:r>
      <w:r w:rsidRPr="00B817C1">
        <w:rPr>
          <w:color w:val="000000"/>
          <w:sz w:val="28"/>
          <w:szCs w:val="28"/>
        </w:rPr>
        <w:t xml:space="preserve"> </w:t>
      </w:r>
      <w:r w:rsidR="000A1050" w:rsidRPr="00B817C1">
        <w:rPr>
          <w:color w:val="000000"/>
          <w:sz w:val="28"/>
          <w:szCs w:val="28"/>
        </w:rPr>
        <w:t xml:space="preserve">Субстанция </w:t>
      </w:r>
      <w:r w:rsidR="00131666" w:rsidRPr="00B817C1">
        <w:rPr>
          <w:color w:val="000000"/>
          <w:sz w:val="28"/>
          <w:szCs w:val="28"/>
        </w:rPr>
        <w:t xml:space="preserve">должна давать </w:t>
      </w:r>
      <w:r w:rsidR="000A1050" w:rsidRPr="00B817C1">
        <w:rPr>
          <w:color w:val="000000"/>
          <w:sz w:val="28"/>
          <w:szCs w:val="28"/>
        </w:rPr>
        <w:t>характерную реакцию на хлориды</w:t>
      </w:r>
      <w:r w:rsidR="00131666" w:rsidRPr="00B817C1">
        <w:rPr>
          <w:color w:val="000000"/>
          <w:sz w:val="28"/>
          <w:szCs w:val="28"/>
        </w:rPr>
        <w:t xml:space="preserve"> (ОФС «Общие реакции на подлинность»)</w:t>
      </w:r>
      <w:r w:rsidR="000A1050" w:rsidRPr="00B817C1">
        <w:rPr>
          <w:color w:val="000000"/>
          <w:sz w:val="28"/>
          <w:szCs w:val="28"/>
        </w:rPr>
        <w:t>.</w:t>
      </w:r>
    </w:p>
    <w:p w:rsidR="00D365E9" w:rsidRPr="00B817C1" w:rsidRDefault="00C410A3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1942">
        <w:rPr>
          <w:b/>
          <w:color w:val="000000"/>
          <w:sz w:val="28"/>
          <w:szCs w:val="28"/>
        </w:rPr>
        <w:lastRenderedPageBreak/>
        <w:t>Угол вращения</w:t>
      </w:r>
      <w:r w:rsidR="00D365E9" w:rsidRPr="008B1942">
        <w:rPr>
          <w:b/>
          <w:color w:val="000000"/>
          <w:sz w:val="28"/>
          <w:szCs w:val="28"/>
        </w:rPr>
        <w:t>.</w:t>
      </w:r>
      <w:r w:rsidR="00D365E9" w:rsidRPr="008B1942">
        <w:rPr>
          <w:color w:val="000000"/>
          <w:sz w:val="28"/>
          <w:szCs w:val="28"/>
        </w:rPr>
        <w:t xml:space="preserve"> </w:t>
      </w:r>
      <w:r w:rsidR="00D365E9" w:rsidRPr="008B1942">
        <w:rPr>
          <w:sz w:val="28"/>
          <w:szCs w:val="28"/>
        </w:rPr>
        <w:t xml:space="preserve">От </w:t>
      </w:r>
      <w:r w:rsidR="003A4FC8">
        <w:rPr>
          <w:sz w:val="28"/>
          <w:szCs w:val="28"/>
        </w:rPr>
        <w:t>−</w:t>
      </w:r>
      <w:r w:rsidR="000C7921" w:rsidRPr="008B1942">
        <w:rPr>
          <w:sz w:val="28"/>
          <w:szCs w:val="28"/>
        </w:rPr>
        <w:t>0,1</w:t>
      </w:r>
      <w:r w:rsidR="00D365E9" w:rsidRPr="008B1942">
        <w:rPr>
          <w:sz w:val="28"/>
          <w:szCs w:val="28"/>
        </w:rPr>
        <w:t>0</w:t>
      </w:r>
      <w:r w:rsidRPr="008B1942">
        <w:rPr>
          <w:sz w:val="28"/>
          <w:szCs w:val="28"/>
        </w:rPr>
        <w:t>°</w:t>
      </w:r>
      <w:r w:rsidR="000C7921" w:rsidRPr="008B1942">
        <w:rPr>
          <w:sz w:val="28"/>
          <w:szCs w:val="28"/>
        </w:rPr>
        <w:t xml:space="preserve"> до +0,1</w:t>
      </w:r>
      <w:r w:rsidR="00D365E9" w:rsidRPr="008B1942">
        <w:rPr>
          <w:sz w:val="28"/>
          <w:szCs w:val="28"/>
        </w:rPr>
        <w:t>0</w:t>
      </w:r>
      <w:r w:rsidR="00D27162" w:rsidRPr="008B1942">
        <w:rPr>
          <w:sz w:val="28"/>
          <w:szCs w:val="28"/>
        </w:rPr>
        <w:t>°</w:t>
      </w:r>
      <w:r w:rsidR="00D365E9" w:rsidRPr="008B1942">
        <w:rPr>
          <w:sz w:val="28"/>
          <w:szCs w:val="28"/>
        </w:rPr>
        <w:t xml:space="preserve"> (</w:t>
      </w:r>
      <w:r w:rsidR="00467C2C" w:rsidRPr="008B1942">
        <w:rPr>
          <w:sz w:val="28"/>
          <w:szCs w:val="28"/>
        </w:rPr>
        <w:t>2</w:t>
      </w:r>
      <w:r w:rsidR="00B817C1" w:rsidRPr="008B1942">
        <w:rPr>
          <w:sz w:val="28"/>
          <w:szCs w:val="28"/>
        </w:rPr>
        <w:t> </w:t>
      </w:r>
      <w:r w:rsidR="00E17F05" w:rsidRPr="008B1942">
        <w:rPr>
          <w:sz w:val="28"/>
          <w:szCs w:val="28"/>
        </w:rPr>
        <w:t>% раствор субстанции в воде,</w:t>
      </w:r>
      <w:r w:rsidR="006A5C24" w:rsidRPr="006A5C24">
        <w:rPr>
          <w:sz w:val="28"/>
          <w:szCs w:val="28"/>
        </w:rPr>
        <w:t xml:space="preserve"> </w:t>
      </w:r>
      <w:r w:rsidR="006A5C24">
        <w:rPr>
          <w:sz w:val="28"/>
          <w:szCs w:val="28"/>
        </w:rPr>
        <w:t>свободной от углерода диоксида</w:t>
      </w:r>
      <w:r w:rsidR="00537E22">
        <w:rPr>
          <w:sz w:val="28"/>
          <w:szCs w:val="28"/>
        </w:rPr>
        <w:t>,</w:t>
      </w:r>
      <w:r w:rsidR="00E17F05" w:rsidRPr="008B1942">
        <w:rPr>
          <w:sz w:val="28"/>
          <w:szCs w:val="28"/>
        </w:rPr>
        <w:t xml:space="preserve"> </w:t>
      </w:r>
      <w:r w:rsidR="00D365E9" w:rsidRPr="008B1942">
        <w:rPr>
          <w:sz w:val="28"/>
          <w:szCs w:val="28"/>
        </w:rPr>
        <w:t>ОФС «</w:t>
      </w:r>
      <w:proofErr w:type="spellStart"/>
      <w:r w:rsidR="00D365E9" w:rsidRPr="008B1942">
        <w:rPr>
          <w:sz w:val="28"/>
          <w:szCs w:val="28"/>
        </w:rPr>
        <w:t>Поляриметрия</w:t>
      </w:r>
      <w:proofErr w:type="spellEnd"/>
      <w:r w:rsidR="00D365E9" w:rsidRPr="008B1942">
        <w:rPr>
          <w:sz w:val="28"/>
          <w:szCs w:val="28"/>
        </w:rPr>
        <w:t>»).</w:t>
      </w:r>
    </w:p>
    <w:p w:rsidR="00D65D99" w:rsidRPr="00B817C1" w:rsidRDefault="00D65D99" w:rsidP="0016245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817C1">
        <w:rPr>
          <w:b/>
          <w:sz w:val="28"/>
          <w:szCs w:val="28"/>
          <w:lang w:val="en-US"/>
        </w:rPr>
        <w:t>pH</w:t>
      </w:r>
      <w:proofErr w:type="gramEnd"/>
      <w:r w:rsidRPr="00B817C1">
        <w:rPr>
          <w:b/>
          <w:sz w:val="28"/>
          <w:szCs w:val="28"/>
        </w:rPr>
        <w:t xml:space="preserve">. </w:t>
      </w:r>
      <w:r w:rsidR="00467C2C">
        <w:rPr>
          <w:sz w:val="28"/>
          <w:szCs w:val="28"/>
        </w:rPr>
        <w:t>От 4,0 до 5,5 (2</w:t>
      </w:r>
      <w:r w:rsidRPr="00B817C1">
        <w:rPr>
          <w:sz w:val="28"/>
          <w:szCs w:val="28"/>
        </w:rPr>
        <w:t xml:space="preserve"> % раствор, ОФС «</w:t>
      </w:r>
      <w:proofErr w:type="spellStart"/>
      <w:r w:rsidRPr="00B817C1">
        <w:rPr>
          <w:sz w:val="28"/>
          <w:szCs w:val="28"/>
        </w:rPr>
        <w:t>Ионометрия</w:t>
      </w:r>
      <w:proofErr w:type="spellEnd"/>
      <w:r w:rsidRPr="00B817C1">
        <w:rPr>
          <w:sz w:val="28"/>
          <w:szCs w:val="28"/>
        </w:rPr>
        <w:t>», метод 3).</w:t>
      </w:r>
    </w:p>
    <w:p w:rsidR="000A1050" w:rsidRDefault="003601A5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Родственные</w:t>
      </w:r>
      <w:r w:rsidR="000A1050" w:rsidRPr="00B817C1">
        <w:rPr>
          <w:b/>
          <w:bCs/>
          <w:color w:val="000000"/>
          <w:sz w:val="28"/>
          <w:szCs w:val="28"/>
        </w:rPr>
        <w:t xml:space="preserve"> примеси</w:t>
      </w:r>
      <w:r w:rsidR="00E21AA4">
        <w:rPr>
          <w:b/>
          <w:color w:val="000000"/>
          <w:sz w:val="28"/>
          <w:szCs w:val="28"/>
        </w:rPr>
        <w:t>.</w:t>
      </w:r>
      <w:r w:rsidR="000A1050" w:rsidRPr="00B817C1">
        <w:rPr>
          <w:color w:val="000000"/>
          <w:sz w:val="28"/>
          <w:szCs w:val="28"/>
        </w:rPr>
        <w:t xml:space="preserve"> Определение проводят методом ВЭЖХ</w:t>
      </w:r>
      <w:r w:rsidR="000D47A8" w:rsidRPr="00B817C1">
        <w:rPr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0A1050" w:rsidRPr="00B817C1">
        <w:rPr>
          <w:color w:val="000000"/>
          <w:sz w:val="28"/>
          <w:szCs w:val="28"/>
        </w:rPr>
        <w:t>.</w:t>
      </w:r>
    </w:p>
    <w:p w:rsidR="00AF3DF4" w:rsidRPr="00B817C1" w:rsidRDefault="00AF3DF4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Растворы используют </w:t>
      </w:r>
      <w:proofErr w:type="gramStart"/>
      <w:r>
        <w:rPr>
          <w:color w:val="000000"/>
          <w:sz w:val="28"/>
          <w:szCs w:val="28"/>
        </w:rPr>
        <w:t>свежеприготовленными</w:t>
      </w:r>
      <w:proofErr w:type="gramEnd"/>
      <w:r>
        <w:rPr>
          <w:color w:val="000000"/>
          <w:sz w:val="28"/>
          <w:szCs w:val="28"/>
        </w:rPr>
        <w:t>.</w:t>
      </w:r>
    </w:p>
    <w:p w:rsidR="000A1050" w:rsidRPr="00AD11B6" w:rsidRDefault="00DB072B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Буферный раствор</w:t>
      </w:r>
      <w:r w:rsidR="000A1050" w:rsidRPr="00B817C1">
        <w:rPr>
          <w:i/>
          <w:iCs/>
          <w:color w:val="000000"/>
          <w:sz w:val="28"/>
          <w:szCs w:val="28"/>
        </w:rPr>
        <w:t xml:space="preserve">. </w:t>
      </w:r>
      <w:r w:rsidR="009169F8">
        <w:rPr>
          <w:iCs/>
          <w:color w:val="000000"/>
          <w:sz w:val="28"/>
          <w:szCs w:val="28"/>
        </w:rPr>
        <w:t>В химический стакан</w:t>
      </w:r>
      <w:r w:rsidR="00713715" w:rsidRPr="00B817C1">
        <w:rPr>
          <w:iCs/>
          <w:color w:val="000000"/>
          <w:sz w:val="28"/>
          <w:szCs w:val="28"/>
        </w:rPr>
        <w:t xml:space="preserve"> вместимостью 1</w:t>
      </w:r>
      <w:r w:rsidR="00B817C1">
        <w:rPr>
          <w:iCs/>
          <w:color w:val="000000"/>
          <w:sz w:val="28"/>
          <w:szCs w:val="28"/>
        </w:rPr>
        <w:t> </w:t>
      </w:r>
      <w:r w:rsidR="00713715" w:rsidRPr="00B817C1">
        <w:rPr>
          <w:iCs/>
          <w:color w:val="000000"/>
          <w:sz w:val="28"/>
          <w:szCs w:val="28"/>
        </w:rPr>
        <w:t xml:space="preserve">л помещают </w:t>
      </w:r>
      <w:r w:rsidR="0053239A" w:rsidRPr="00B817C1">
        <w:rPr>
          <w:color w:val="000000"/>
          <w:sz w:val="28"/>
          <w:szCs w:val="28"/>
        </w:rPr>
        <w:t>9</w:t>
      </w:r>
      <w:r w:rsidR="008274BD">
        <w:rPr>
          <w:color w:val="000000"/>
          <w:sz w:val="28"/>
          <w:szCs w:val="28"/>
        </w:rPr>
        <w:t>0</w:t>
      </w:r>
      <w:r w:rsidR="0053239A" w:rsidRPr="00B817C1">
        <w:rPr>
          <w:color w:val="000000"/>
          <w:sz w:val="28"/>
          <w:szCs w:val="28"/>
        </w:rPr>
        <w:t>0</w:t>
      </w:r>
      <w:r w:rsidR="00B817C1">
        <w:rPr>
          <w:color w:val="000000"/>
          <w:sz w:val="28"/>
          <w:szCs w:val="28"/>
        </w:rPr>
        <w:t> </w:t>
      </w:r>
      <w:r w:rsidR="0053239A" w:rsidRPr="00B817C1">
        <w:rPr>
          <w:color w:val="000000"/>
          <w:sz w:val="28"/>
          <w:szCs w:val="28"/>
        </w:rPr>
        <w:t>мл воды</w:t>
      </w:r>
      <w:r w:rsidR="007E6461" w:rsidRPr="00B817C1">
        <w:rPr>
          <w:color w:val="000000"/>
          <w:sz w:val="28"/>
          <w:szCs w:val="28"/>
        </w:rPr>
        <w:t>,</w:t>
      </w:r>
      <w:r w:rsidR="000A1050" w:rsidRPr="00B817C1">
        <w:rPr>
          <w:color w:val="000000"/>
          <w:sz w:val="28"/>
          <w:szCs w:val="28"/>
        </w:rPr>
        <w:t xml:space="preserve"> </w:t>
      </w:r>
      <w:r w:rsidR="008274BD">
        <w:rPr>
          <w:color w:val="000000"/>
          <w:sz w:val="28"/>
          <w:szCs w:val="28"/>
        </w:rPr>
        <w:t xml:space="preserve">прибавляют 5,0 мл хлорной кислоты, </w:t>
      </w:r>
      <w:r w:rsidR="000A1050" w:rsidRPr="00B817C1">
        <w:rPr>
          <w:color w:val="000000"/>
          <w:sz w:val="28"/>
          <w:szCs w:val="28"/>
        </w:rPr>
        <w:t xml:space="preserve">доводят </w:t>
      </w:r>
      <w:proofErr w:type="spellStart"/>
      <w:r w:rsidR="000A1050" w:rsidRPr="00B817C1">
        <w:rPr>
          <w:color w:val="000000"/>
          <w:sz w:val="28"/>
          <w:szCs w:val="28"/>
        </w:rPr>
        <w:t>рН</w:t>
      </w:r>
      <w:proofErr w:type="spellEnd"/>
      <w:r w:rsidR="000A1050" w:rsidRPr="00B817C1">
        <w:rPr>
          <w:color w:val="000000"/>
          <w:sz w:val="28"/>
          <w:szCs w:val="28"/>
        </w:rPr>
        <w:t xml:space="preserve"> раствора</w:t>
      </w:r>
      <w:r w:rsidR="009F7511" w:rsidRPr="00B817C1">
        <w:rPr>
          <w:color w:val="000000"/>
          <w:sz w:val="28"/>
          <w:szCs w:val="28"/>
        </w:rPr>
        <w:t xml:space="preserve"> </w:t>
      </w:r>
      <w:r w:rsidR="008274BD">
        <w:rPr>
          <w:color w:val="000000"/>
          <w:sz w:val="28"/>
          <w:szCs w:val="28"/>
        </w:rPr>
        <w:t>н</w:t>
      </w:r>
      <w:r w:rsidR="00205876">
        <w:rPr>
          <w:color w:val="000000"/>
          <w:sz w:val="28"/>
          <w:szCs w:val="28"/>
        </w:rPr>
        <w:t xml:space="preserve">атрия </w:t>
      </w:r>
      <w:proofErr w:type="spellStart"/>
      <w:r w:rsidR="00205876">
        <w:rPr>
          <w:color w:val="000000"/>
          <w:sz w:val="28"/>
          <w:szCs w:val="28"/>
        </w:rPr>
        <w:t>гидроксида</w:t>
      </w:r>
      <w:proofErr w:type="spellEnd"/>
      <w:r w:rsidR="00205876">
        <w:rPr>
          <w:color w:val="000000"/>
          <w:sz w:val="28"/>
          <w:szCs w:val="28"/>
        </w:rPr>
        <w:t xml:space="preserve"> раствором </w:t>
      </w:r>
      <w:r w:rsidR="00205876" w:rsidRPr="00205876">
        <w:rPr>
          <w:color w:val="000000"/>
          <w:sz w:val="28"/>
          <w:szCs w:val="28"/>
        </w:rPr>
        <w:t>2</w:t>
      </w:r>
      <w:r w:rsidR="00205876">
        <w:rPr>
          <w:color w:val="000000"/>
          <w:sz w:val="28"/>
          <w:szCs w:val="28"/>
          <w:lang w:val="en-US"/>
        </w:rPr>
        <w:t> </w:t>
      </w:r>
      <w:r w:rsidR="00205876">
        <w:rPr>
          <w:color w:val="000000"/>
          <w:sz w:val="28"/>
          <w:szCs w:val="28"/>
        </w:rPr>
        <w:t>М</w:t>
      </w:r>
      <w:r w:rsidR="008274BD">
        <w:rPr>
          <w:color w:val="000000"/>
          <w:sz w:val="28"/>
          <w:szCs w:val="28"/>
        </w:rPr>
        <w:t xml:space="preserve"> до 3,50±0,05</w:t>
      </w:r>
      <w:r>
        <w:rPr>
          <w:color w:val="000000"/>
          <w:sz w:val="28"/>
          <w:szCs w:val="28"/>
        </w:rPr>
        <w:t>, переносят полученный раствор в мерную колбу вместимостью 1 л и доводят объём раствора водой до метки</w:t>
      </w:r>
      <w:r w:rsidR="000A1050" w:rsidRPr="00B817C1">
        <w:rPr>
          <w:color w:val="000000"/>
          <w:sz w:val="28"/>
          <w:szCs w:val="28"/>
        </w:rPr>
        <w:t>.</w:t>
      </w:r>
    </w:p>
    <w:p w:rsidR="00AD11B6" w:rsidRPr="008274BD" w:rsidRDefault="00AD11B6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>Подвижная фаза (ПФ).</w:t>
      </w:r>
      <w:r w:rsidR="008274BD" w:rsidRPr="008274BD">
        <w:rPr>
          <w:iCs/>
          <w:color w:val="000000"/>
          <w:sz w:val="28"/>
          <w:szCs w:val="28"/>
        </w:rPr>
        <w:t xml:space="preserve"> </w:t>
      </w:r>
      <w:r w:rsidR="008274BD">
        <w:rPr>
          <w:iCs/>
          <w:color w:val="000000"/>
          <w:sz w:val="28"/>
          <w:szCs w:val="28"/>
        </w:rPr>
        <w:t>Тетрагидрофуран—</w:t>
      </w:r>
      <w:proofErr w:type="spellStart"/>
      <w:r w:rsidR="008274BD">
        <w:rPr>
          <w:iCs/>
          <w:color w:val="000000"/>
          <w:sz w:val="28"/>
          <w:szCs w:val="28"/>
        </w:rPr>
        <w:t>ацетонитрил</w:t>
      </w:r>
      <w:proofErr w:type="spellEnd"/>
      <w:r w:rsidR="008274BD">
        <w:rPr>
          <w:iCs/>
          <w:color w:val="000000"/>
          <w:sz w:val="28"/>
          <w:szCs w:val="28"/>
        </w:rPr>
        <w:t>—буферный раствор 1:20:80.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A269F4" w:rsidRPr="00B817C1">
        <w:rPr>
          <w:color w:val="000000"/>
          <w:sz w:val="28"/>
          <w:szCs w:val="28"/>
        </w:rPr>
        <w:t>В мерную колбу вместимостью 1</w:t>
      </w:r>
      <w:r w:rsidR="00264639">
        <w:rPr>
          <w:color w:val="000000"/>
          <w:sz w:val="28"/>
          <w:szCs w:val="28"/>
        </w:rPr>
        <w:t>0</w:t>
      </w:r>
      <w:r w:rsidR="00A269F4" w:rsidRPr="00B817C1">
        <w:rPr>
          <w:color w:val="000000"/>
          <w:sz w:val="28"/>
          <w:szCs w:val="28"/>
        </w:rPr>
        <w:t>0</w:t>
      </w:r>
      <w:r w:rsidR="00264639">
        <w:rPr>
          <w:color w:val="000000"/>
          <w:sz w:val="28"/>
          <w:szCs w:val="28"/>
        </w:rPr>
        <w:t> </w:t>
      </w:r>
      <w:r w:rsidR="00A269F4" w:rsidRPr="00B817C1">
        <w:rPr>
          <w:color w:val="000000"/>
          <w:sz w:val="28"/>
          <w:szCs w:val="28"/>
        </w:rPr>
        <w:t>мл</w:t>
      </w:r>
      <w:r w:rsidRPr="00B817C1">
        <w:rPr>
          <w:color w:val="000000"/>
          <w:sz w:val="28"/>
          <w:szCs w:val="28"/>
        </w:rPr>
        <w:t xml:space="preserve"> </w:t>
      </w:r>
      <w:r w:rsidR="00B1350B" w:rsidRPr="00B817C1">
        <w:rPr>
          <w:color w:val="000000"/>
          <w:sz w:val="28"/>
          <w:szCs w:val="28"/>
        </w:rPr>
        <w:t xml:space="preserve">помещают </w:t>
      </w:r>
      <w:r w:rsidR="00264639">
        <w:rPr>
          <w:color w:val="000000"/>
          <w:sz w:val="28"/>
          <w:szCs w:val="28"/>
        </w:rPr>
        <w:t>40 </w:t>
      </w:r>
      <w:r w:rsidR="00A269F4" w:rsidRPr="00B817C1">
        <w:rPr>
          <w:color w:val="000000"/>
          <w:sz w:val="28"/>
          <w:szCs w:val="28"/>
        </w:rPr>
        <w:t>мг субстанции</w:t>
      </w:r>
      <w:r w:rsidR="00B1350B" w:rsidRPr="00B817C1">
        <w:rPr>
          <w:color w:val="000000"/>
          <w:sz w:val="28"/>
          <w:szCs w:val="28"/>
        </w:rPr>
        <w:t xml:space="preserve">, </w:t>
      </w:r>
      <w:r w:rsidRPr="00B817C1">
        <w:rPr>
          <w:color w:val="000000"/>
          <w:sz w:val="28"/>
          <w:szCs w:val="28"/>
        </w:rPr>
        <w:t xml:space="preserve">растворяют в </w:t>
      </w:r>
      <w:r w:rsidR="00D1588B" w:rsidRPr="00B817C1">
        <w:rPr>
          <w:color w:val="000000"/>
          <w:sz w:val="28"/>
          <w:szCs w:val="28"/>
        </w:rPr>
        <w:t>ПФ и доводят объё</w:t>
      </w:r>
      <w:r w:rsidR="009D5638" w:rsidRPr="00B817C1">
        <w:rPr>
          <w:color w:val="000000"/>
          <w:sz w:val="28"/>
          <w:szCs w:val="28"/>
        </w:rPr>
        <w:t xml:space="preserve">м </w:t>
      </w:r>
      <w:r w:rsidR="000D47A8" w:rsidRPr="00B817C1">
        <w:rPr>
          <w:color w:val="000000"/>
          <w:sz w:val="28"/>
          <w:szCs w:val="28"/>
        </w:rPr>
        <w:t xml:space="preserve">раствора </w:t>
      </w:r>
      <w:r w:rsidR="009D5638" w:rsidRPr="00B817C1">
        <w:rPr>
          <w:color w:val="000000"/>
          <w:sz w:val="28"/>
          <w:szCs w:val="28"/>
        </w:rPr>
        <w:t xml:space="preserve">ПФ до </w:t>
      </w:r>
      <w:r w:rsidR="00B1350B" w:rsidRPr="00B817C1">
        <w:rPr>
          <w:color w:val="000000"/>
          <w:sz w:val="28"/>
          <w:szCs w:val="28"/>
        </w:rPr>
        <w:t>метки</w:t>
      </w:r>
      <w:r w:rsidR="009D5638"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Раствор сравнения. </w:t>
      </w:r>
      <w:r w:rsidR="00A269F4" w:rsidRPr="00B817C1">
        <w:rPr>
          <w:iCs/>
          <w:color w:val="000000"/>
          <w:sz w:val="28"/>
          <w:szCs w:val="28"/>
        </w:rPr>
        <w:t xml:space="preserve">В мерную </w:t>
      </w:r>
      <w:r w:rsidR="001A1BD8" w:rsidRPr="00B817C1">
        <w:rPr>
          <w:iCs/>
          <w:color w:val="000000"/>
          <w:sz w:val="28"/>
          <w:szCs w:val="28"/>
        </w:rPr>
        <w:t>колбу вместимостью 100</w:t>
      </w:r>
      <w:r w:rsidR="00B817C1">
        <w:rPr>
          <w:iCs/>
          <w:color w:val="000000"/>
          <w:sz w:val="28"/>
          <w:szCs w:val="28"/>
        </w:rPr>
        <w:t> </w:t>
      </w:r>
      <w:r w:rsidR="001A1BD8" w:rsidRPr="00B817C1">
        <w:rPr>
          <w:iCs/>
          <w:color w:val="000000"/>
          <w:sz w:val="28"/>
          <w:szCs w:val="28"/>
        </w:rPr>
        <w:t>мл помещаю</w:t>
      </w:r>
      <w:r w:rsidR="00A269F4" w:rsidRPr="00B817C1">
        <w:rPr>
          <w:iCs/>
          <w:color w:val="000000"/>
          <w:sz w:val="28"/>
          <w:szCs w:val="28"/>
        </w:rPr>
        <w:t xml:space="preserve">т </w:t>
      </w:r>
      <w:r w:rsidRPr="00B817C1">
        <w:rPr>
          <w:color w:val="000000"/>
          <w:sz w:val="28"/>
          <w:szCs w:val="28"/>
        </w:rPr>
        <w:t>1</w:t>
      </w:r>
      <w:r w:rsidR="009D5638" w:rsidRPr="00B817C1">
        <w:rPr>
          <w:color w:val="000000"/>
          <w:sz w:val="28"/>
          <w:szCs w:val="28"/>
        </w:rPr>
        <w:t>,0</w:t>
      </w:r>
      <w:r w:rsidR="00B817C1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испытуемого раствора</w:t>
      </w:r>
      <w:r w:rsidR="00D9401C">
        <w:rPr>
          <w:color w:val="000000"/>
          <w:sz w:val="28"/>
          <w:szCs w:val="28"/>
        </w:rPr>
        <w:t xml:space="preserve"> и</w:t>
      </w:r>
      <w:r w:rsidR="00C96B87" w:rsidRPr="00B817C1">
        <w:rPr>
          <w:color w:val="000000"/>
          <w:sz w:val="28"/>
          <w:szCs w:val="28"/>
        </w:rPr>
        <w:t xml:space="preserve"> </w:t>
      </w:r>
      <w:r w:rsidR="00D45FE0" w:rsidRPr="00B817C1">
        <w:rPr>
          <w:color w:val="000000"/>
          <w:sz w:val="28"/>
          <w:szCs w:val="28"/>
        </w:rPr>
        <w:t xml:space="preserve">доводят </w:t>
      </w:r>
      <w:r w:rsidR="00D1588B" w:rsidRPr="00B817C1">
        <w:rPr>
          <w:color w:val="000000"/>
          <w:sz w:val="28"/>
          <w:szCs w:val="28"/>
        </w:rPr>
        <w:t>объё</w:t>
      </w:r>
      <w:r w:rsidR="009641C7" w:rsidRPr="00B817C1">
        <w:rPr>
          <w:color w:val="000000"/>
          <w:sz w:val="28"/>
          <w:szCs w:val="28"/>
        </w:rPr>
        <w:t xml:space="preserve">м раствора </w:t>
      </w:r>
      <w:r w:rsidR="00D45FE0" w:rsidRPr="00B817C1">
        <w:rPr>
          <w:color w:val="000000"/>
          <w:sz w:val="28"/>
          <w:szCs w:val="28"/>
        </w:rPr>
        <w:t xml:space="preserve">ПФ до </w:t>
      </w:r>
      <w:r w:rsidR="00C96B87" w:rsidRPr="00B817C1">
        <w:rPr>
          <w:color w:val="000000"/>
          <w:sz w:val="28"/>
          <w:szCs w:val="28"/>
        </w:rPr>
        <w:t>метки</w:t>
      </w:r>
      <w:r w:rsidR="00D45FE0" w:rsidRPr="00B817C1">
        <w:rPr>
          <w:color w:val="000000"/>
          <w:sz w:val="28"/>
          <w:szCs w:val="28"/>
        </w:rPr>
        <w:t>.</w:t>
      </w:r>
      <w:r w:rsidR="009641C7" w:rsidRPr="00B817C1">
        <w:rPr>
          <w:color w:val="000000"/>
          <w:sz w:val="28"/>
          <w:szCs w:val="28"/>
        </w:rPr>
        <w:t xml:space="preserve"> </w:t>
      </w:r>
      <w:r w:rsidR="001A1BD8" w:rsidRPr="00B817C1">
        <w:rPr>
          <w:color w:val="000000"/>
          <w:sz w:val="28"/>
          <w:szCs w:val="28"/>
        </w:rPr>
        <w:t>В мерную колбу вместимостью 10</w:t>
      </w:r>
      <w:r w:rsidR="00B817C1">
        <w:rPr>
          <w:color w:val="000000"/>
          <w:sz w:val="28"/>
          <w:szCs w:val="28"/>
        </w:rPr>
        <w:t> </w:t>
      </w:r>
      <w:r w:rsidR="00D9401C">
        <w:rPr>
          <w:color w:val="000000"/>
          <w:sz w:val="28"/>
          <w:szCs w:val="28"/>
        </w:rPr>
        <w:t>мл помещаю</w:t>
      </w:r>
      <w:r w:rsidR="001A1BD8" w:rsidRPr="00B817C1">
        <w:rPr>
          <w:color w:val="000000"/>
          <w:sz w:val="28"/>
          <w:szCs w:val="28"/>
        </w:rPr>
        <w:t xml:space="preserve">т </w:t>
      </w:r>
      <w:r w:rsidR="00D9401C">
        <w:rPr>
          <w:color w:val="000000"/>
          <w:sz w:val="28"/>
          <w:szCs w:val="28"/>
        </w:rPr>
        <w:t>1</w:t>
      </w:r>
      <w:r w:rsidR="009D5638" w:rsidRPr="00B817C1">
        <w:rPr>
          <w:color w:val="000000"/>
          <w:sz w:val="28"/>
          <w:szCs w:val="28"/>
        </w:rPr>
        <w:t>,0</w:t>
      </w:r>
      <w:r w:rsidR="00B817C1"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полученного раствора</w:t>
      </w:r>
      <w:r w:rsidR="00D9401C">
        <w:rPr>
          <w:color w:val="000000"/>
          <w:sz w:val="28"/>
          <w:szCs w:val="28"/>
        </w:rPr>
        <w:t xml:space="preserve"> и</w:t>
      </w:r>
      <w:r w:rsidR="00C96B87" w:rsidRPr="00B817C1">
        <w:rPr>
          <w:color w:val="000000"/>
          <w:sz w:val="28"/>
          <w:szCs w:val="28"/>
        </w:rPr>
        <w:t xml:space="preserve"> </w:t>
      </w:r>
      <w:r w:rsidR="00D45FE0" w:rsidRPr="00B817C1">
        <w:rPr>
          <w:color w:val="000000"/>
          <w:sz w:val="28"/>
          <w:szCs w:val="28"/>
        </w:rPr>
        <w:t xml:space="preserve">доводят </w:t>
      </w:r>
      <w:r w:rsidR="00D1588B" w:rsidRPr="00B817C1">
        <w:rPr>
          <w:color w:val="000000"/>
          <w:sz w:val="28"/>
          <w:szCs w:val="28"/>
        </w:rPr>
        <w:t>объё</w:t>
      </w:r>
      <w:r w:rsidR="009641C7" w:rsidRPr="00B817C1">
        <w:rPr>
          <w:color w:val="000000"/>
          <w:sz w:val="28"/>
          <w:szCs w:val="28"/>
        </w:rPr>
        <w:t xml:space="preserve">м раствора </w:t>
      </w:r>
      <w:r w:rsidR="00D45FE0" w:rsidRPr="00B817C1">
        <w:rPr>
          <w:color w:val="000000"/>
          <w:sz w:val="28"/>
          <w:szCs w:val="28"/>
        </w:rPr>
        <w:t xml:space="preserve">ПФ до </w:t>
      </w:r>
      <w:r w:rsidR="00C96B87" w:rsidRPr="00B817C1">
        <w:rPr>
          <w:color w:val="000000"/>
          <w:sz w:val="28"/>
          <w:szCs w:val="28"/>
        </w:rPr>
        <w:t>метки</w:t>
      </w:r>
      <w:r w:rsidRPr="00B817C1">
        <w:rPr>
          <w:color w:val="000000"/>
          <w:sz w:val="28"/>
          <w:szCs w:val="28"/>
        </w:rPr>
        <w:t>.</w:t>
      </w:r>
    </w:p>
    <w:p w:rsidR="00BD3710" w:rsidRPr="00B817C1" w:rsidRDefault="000A2D33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Раствор для </w:t>
      </w:r>
      <w:r w:rsidRPr="00B817C1">
        <w:rPr>
          <w:i/>
          <w:iCs/>
          <w:color w:val="000000"/>
          <w:sz w:val="28"/>
          <w:szCs w:val="28"/>
        </w:rPr>
        <w:t xml:space="preserve">проверки разделительной способности </w:t>
      </w:r>
      <w:proofErr w:type="spellStart"/>
      <w:r w:rsidRPr="00B817C1">
        <w:rPr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iCs/>
          <w:color w:val="000000"/>
          <w:sz w:val="28"/>
          <w:szCs w:val="28"/>
        </w:rPr>
        <w:t xml:space="preserve"> системы</w:t>
      </w:r>
      <w:r w:rsidR="009641C7" w:rsidRPr="00B817C1">
        <w:rPr>
          <w:i/>
          <w:iCs/>
          <w:color w:val="000000"/>
          <w:sz w:val="28"/>
          <w:szCs w:val="28"/>
        </w:rPr>
        <w:t xml:space="preserve">. </w:t>
      </w:r>
      <w:r w:rsidR="002943F1">
        <w:rPr>
          <w:iCs/>
          <w:color w:val="000000"/>
          <w:sz w:val="28"/>
          <w:szCs w:val="28"/>
        </w:rPr>
        <w:t xml:space="preserve">В </w:t>
      </w:r>
      <w:r w:rsidR="002943F1" w:rsidRPr="00B817C1">
        <w:rPr>
          <w:iCs/>
          <w:color w:val="000000"/>
          <w:sz w:val="28"/>
          <w:szCs w:val="28"/>
        </w:rPr>
        <w:t>мерную колбу вместимостью 10</w:t>
      </w:r>
      <w:r w:rsidR="002943F1">
        <w:rPr>
          <w:iCs/>
          <w:color w:val="000000"/>
          <w:sz w:val="28"/>
          <w:szCs w:val="28"/>
        </w:rPr>
        <w:t> </w:t>
      </w:r>
      <w:r w:rsidR="002943F1" w:rsidRPr="00B817C1">
        <w:rPr>
          <w:iCs/>
          <w:color w:val="000000"/>
          <w:sz w:val="28"/>
          <w:szCs w:val="28"/>
        </w:rPr>
        <w:t>мл</w:t>
      </w:r>
      <w:r w:rsidR="002943F1">
        <w:rPr>
          <w:iCs/>
          <w:color w:val="000000"/>
          <w:sz w:val="28"/>
          <w:szCs w:val="28"/>
        </w:rPr>
        <w:t xml:space="preserve"> помещают</w:t>
      </w:r>
      <w:r>
        <w:rPr>
          <w:iCs/>
          <w:color w:val="000000"/>
          <w:sz w:val="28"/>
          <w:szCs w:val="28"/>
        </w:rPr>
        <w:t xml:space="preserve"> 4 </w:t>
      </w:r>
      <w:r w:rsidR="002943F1">
        <w:rPr>
          <w:iCs/>
          <w:color w:val="000000"/>
          <w:sz w:val="28"/>
          <w:szCs w:val="28"/>
        </w:rPr>
        <w:t>мг</w:t>
      </w:r>
      <w:r w:rsidR="00BD3710" w:rsidRPr="00B817C1">
        <w:rPr>
          <w:iCs/>
          <w:color w:val="000000"/>
          <w:sz w:val="28"/>
          <w:szCs w:val="28"/>
        </w:rPr>
        <w:t xml:space="preserve"> стандартного образца </w:t>
      </w:r>
      <w:proofErr w:type="spellStart"/>
      <w:r>
        <w:rPr>
          <w:iCs/>
          <w:color w:val="000000"/>
          <w:sz w:val="28"/>
          <w:szCs w:val="28"/>
        </w:rPr>
        <w:t>алфузозина</w:t>
      </w:r>
      <w:proofErr w:type="spellEnd"/>
      <w:r>
        <w:rPr>
          <w:iCs/>
          <w:color w:val="000000"/>
          <w:sz w:val="28"/>
          <w:szCs w:val="28"/>
        </w:rPr>
        <w:t xml:space="preserve"> для проверки пригодности</w:t>
      </w:r>
      <w:r w:rsidRPr="000A2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системы, содержащего</w:t>
      </w:r>
      <w:r>
        <w:rPr>
          <w:iCs/>
          <w:color w:val="000000"/>
          <w:sz w:val="28"/>
          <w:szCs w:val="28"/>
        </w:rPr>
        <w:t xml:space="preserve"> </w:t>
      </w:r>
      <w:r w:rsidR="00BD3710" w:rsidRPr="00B817C1">
        <w:rPr>
          <w:iCs/>
          <w:color w:val="000000"/>
          <w:sz w:val="28"/>
          <w:szCs w:val="28"/>
        </w:rPr>
        <w:t>примеси</w:t>
      </w:r>
      <w:r w:rsidR="00B817C1">
        <w:rPr>
          <w:iCs/>
          <w:color w:val="000000"/>
          <w:sz w:val="28"/>
          <w:szCs w:val="28"/>
        </w:rPr>
        <w:t> </w:t>
      </w:r>
      <w:r w:rsidR="00B82A23">
        <w:rPr>
          <w:iCs/>
          <w:color w:val="000000"/>
          <w:sz w:val="28"/>
          <w:szCs w:val="28"/>
          <w:lang w:val="en-US"/>
        </w:rPr>
        <w:t>A</w:t>
      </w:r>
      <w:r>
        <w:rPr>
          <w:iCs/>
          <w:color w:val="000000"/>
          <w:sz w:val="28"/>
          <w:szCs w:val="28"/>
        </w:rPr>
        <w:t xml:space="preserve"> и</w:t>
      </w:r>
      <w:r w:rsidRPr="000A2D33">
        <w:rPr>
          <w:iCs/>
          <w:color w:val="000000"/>
          <w:sz w:val="28"/>
          <w:szCs w:val="28"/>
        </w:rPr>
        <w:t xml:space="preserve"> </w:t>
      </w:r>
      <w:r w:rsidR="00B82A23">
        <w:rPr>
          <w:iCs/>
          <w:color w:val="000000"/>
          <w:sz w:val="28"/>
          <w:szCs w:val="28"/>
          <w:lang w:val="en-US"/>
        </w:rPr>
        <w:t>D</w:t>
      </w:r>
      <w:r w:rsidRPr="000A2D33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растворяют в ПФ и</w:t>
      </w:r>
      <w:r w:rsidR="00BD3710" w:rsidRPr="00B817C1">
        <w:rPr>
          <w:iCs/>
          <w:color w:val="000000"/>
          <w:sz w:val="28"/>
          <w:szCs w:val="28"/>
        </w:rPr>
        <w:t xml:space="preserve"> доводят </w:t>
      </w:r>
      <w:r w:rsidR="00D1588B" w:rsidRPr="00B817C1">
        <w:rPr>
          <w:color w:val="000000"/>
          <w:sz w:val="28"/>
          <w:szCs w:val="28"/>
        </w:rPr>
        <w:t>объё</w:t>
      </w:r>
      <w:r w:rsidR="00BD3710" w:rsidRPr="00B817C1">
        <w:rPr>
          <w:color w:val="000000"/>
          <w:sz w:val="28"/>
          <w:szCs w:val="28"/>
        </w:rPr>
        <w:t>м раствора ПФ до метки.</w:t>
      </w:r>
    </w:p>
    <w:p w:rsidR="006348EC" w:rsidRPr="00B817C1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30C7">
        <w:rPr>
          <w:i/>
          <w:iCs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6B30C7">
        <w:rPr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iCs/>
          <w:color w:val="000000"/>
          <w:sz w:val="28"/>
          <w:szCs w:val="28"/>
        </w:rPr>
        <w:t xml:space="preserve"> системы.</w:t>
      </w:r>
      <w:r w:rsidRPr="00B817C1">
        <w:rPr>
          <w:iCs/>
          <w:color w:val="000000"/>
          <w:sz w:val="28"/>
          <w:szCs w:val="28"/>
        </w:rPr>
        <w:t xml:space="preserve"> </w:t>
      </w:r>
      <w:r w:rsidR="00241A40">
        <w:rPr>
          <w:color w:val="000000"/>
          <w:sz w:val="28"/>
          <w:szCs w:val="28"/>
        </w:rPr>
        <w:t>В мерную колбу вместимостью 10 </w:t>
      </w:r>
      <w:r w:rsidRPr="00B817C1">
        <w:rPr>
          <w:color w:val="000000"/>
          <w:sz w:val="28"/>
          <w:szCs w:val="28"/>
        </w:rPr>
        <w:t>мл помещают</w:t>
      </w:r>
      <w:r w:rsidR="00241A40">
        <w:rPr>
          <w:iCs/>
          <w:color w:val="000000"/>
          <w:sz w:val="28"/>
          <w:szCs w:val="28"/>
        </w:rPr>
        <w:t xml:space="preserve"> 5</w:t>
      </w:r>
      <w:r>
        <w:rPr>
          <w:iCs/>
          <w:color w:val="000000"/>
          <w:sz w:val="28"/>
          <w:szCs w:val="28"/>
        </w:rPr>
        <w:t>,0 </w:t>
      </w:r>
      <w:r w:rsidRPr="00B817C1">
        <w:rPr>
          <w:iCs/>
          <w:color w:val="000000"/>
          <w:sz w:val="28"/>
          <w:szCs w:val="28"/>
        </w:rPr>
        <w:t>мл раствора</w:t>
      </w:r>
      <w:r w:rsidR="00241A40">
        <w:rPr>
          <w:iCs/>
          <w:color w:val="000000"/>
          <w:sz w:val="28"/>
          <w:szCs w:val="28"/>
        </w:rPr>
        <w:t xml:space="preserve"> сравнения</w:t>
      </w:r>
      <w:r w:rsidR="00241A40">
        <w:rPr>
          <w:color w:val="000000"/>
          <w:sz w:val="28"/>
          <w:szCs w:val="28"/>
        </w:rPr>
        <w:t xml:space="preserve"> и</w:t>
      </w:r>
      <w:r w:rsidRPr="00B817C1">
        <w:rPr>
          <w:color w:val="000000"/>
          <w:sz w:val="28"/>
          <w:szCs w:val="28"/>
        </w:rPr>
        <w:t xml:space="preserve"> доводят объём раствор</w:t>
      </w:r>
      <w:r>
        <w:rPr>
          <w:color w:val="000000"/>
          <w:sz w:val="28"/>
          <w:szCs w:val="28"/>
        </w:rPr>
        <w:t>а ПФ до метки.</w:t>
      </w:r>
    </w:p>
    <w:p w:rsidR="0025642C" w:rsidRDefault="0025642C" w:rsidP="00162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Примечание.</w:t>
      </w:r>
    </w:p>
    <w:p w:rsidR="004D4D61" w:rsidRDefault="004D4D61" w:rsidP="004D4D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A</w:t>
      </w:r>
      <w:r w:rsidRPr="00122036">
        <w:rPr>
          <w:sz w:val="28"/>
        </w:rPr>
        <w:t xml:space="preserve">: </w:t>
      </w:r>
      <w:r w:rsidRPr="00122036">
        <w:rPr>
          <w:i/>
          <w:sz w:val="28"/>
          <w:lang w:val="en-US"/>
        </w:rPr>
        <w:t>N</w:t>
      </w:r>
      <w:r w:rsidR="00207531">
        <w:rPr>
          <w:sz w:val="28"/>
        </w:rPr>
        <w:t>-{3-[(4-а</w:t>
      </w:r>
      <w:r w:rsidRPr="00122036">
        <w:rPr>
          <w:sz w:val="28"/>
        </w:rPr>
        <w:t>мино-6</w:t>
      </w:r>
      <w:proofErr w:type="gramStart"/>
      <w:r w:rsidRPr="00122036">
        <w:rPr>
          <w:sz w:val="28"/>
        </w:rPr>
        <w:t>,7</w:t>
      </w:r>
      <w:proofErr w:type="gramEnd"/>
      <w:r>
        <w:rPr>
          <w:sz w:val="28"/>
        </w:rPr>
        <w:t>-диметоксихиназолин-2-ил)(метил)амино</w:t>
      </w:r>
      <w:r w:rsidRPr="00321980">
        <w:rPr>
          <w:sz w:val="28"/>
        </w:rPr>
        <w:t>]</w:t>
      </w:r>
      <w:r>
        <w:rPr>
          <w:sz w:val="28"/>
        </w:rPr>
        <w:t>пропил</w:t>
      </w:r>
      <w:r w:rsidRPr="00321980">
        <w:rPr>
          <w:sz w:val="28"/>
        </w:rPr>
        <w:t>}</w:t>
      </w:r>
      <w:r>
        <w:rPr>
          <w:sz w:val="28"/>
        </w:rPr>
        <w:t>фуран-2-карбоксамид</w:t>
      </w:r>
      <w:r w:rsidRPr="00122036">
        <w:rPr>
          <w:sz w:val="28"/>
          <w:szCs w:val="28"/>
        </w:rPr>
        <w:t xml:space="preserve">, </w:t>
      </w:r>
      <w:r w:rsidRPr="00122036">
        <w:rPr>
          <w:sz w:val="28"/>
          <w:szCs w:val="28"/>
          <w:lang w:val="en-US"/>
        </w:rPr>
        <w:t>CAS</w:t>
      </w:r>
      <w:r w:rsidR="000C1D04">
        <w:rPr>
          <w:sz w:val="28"/>
          <w:szCs w:val="28"/>
        </w:rPr>
        <w:t xml:space="preserve"> 98902-36</w:t>
      </w:r>
      <w:r w:rsidRPr="00122036">
        <w:rPr>
          <w:sz w:val="28"/>
          <w:szCs w:val="28"/>
        </w:rPr>
        <w:t>-4.</w:t>
      </w:r>
    </w:p>
    <w:p w:rsidR="00266126" w:rsidRPr="00DA52D5" w:rsidRDefault="00266126" w:rsidP="00DA52D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A52D5">
        <w:rPr>
          <w:color w:val="000000"/>
          <w:sz w:val="28"/>
          <w:szCs w:val="28"/>
        </w:rPr>
        <w:lastRenderedPageBreak/>
        <w:t xml:space="preserve">Примесь </w:t>
      </w:r>
      <w:r w:rsidRPr="00DA52D5">
        <w:rPr>
          <w:color w:val="000000"/>
          <w:sz w:val="28"/>
          <w:szCs w:val="28"/>
          <w:lang w:val="en-US"/>
        </w:rPr>
        <w:t>D</w:t>
      </w:r>
      <w:r w:rsidR="00DA52D5" w:rsidRPr="00DA52D5">
        <w:rPr>
          <w:color w:val="000000"/>
          <w:sz w:val="28"/>
          <w:szCs w:val="28"/>
        </w:rPr>
        <w:t xml:space="preserve">: </w:t>
      </w:r>
      <w:r w:rsidR="00DA52D5" w:rsidRPr="00DA52D5">
        <w:rPr>
          <w:i/>
          <w:sz w:val="28"/>
          <w:szCs w:val="28"/>
          <w:lang w:val="en-US"/>
        </w:rPr>
        <w:t>N</w:t>
      </w:r>
      <w:r w:rsidR="00DA52D5" w:rsidRPr="00DA52D5">
        <w:rPr>
          <w:sz w:val="28"/>
          <w:szCs w:val="28"/>
          <w:vertAlign w:val="superscript"/>
        </w:rPr>
        <w:t>2</w:t>
      </w:r>
      <w:r w:rsidR="00207531">
        <w:rPr>
          <w:sz w:val="28"/>
          <w:szCs w:val="28"/>
        </w:rPr>
        <w:t>-(3-а</w:t>
      </w:r>
      <w:r w:rsidR="00DA52D5" w:rsidRPr="00DA52D5">
        <w:rPr>
          <w:sz w:val="28"/>
          <w:szCs w:val="28"/>
        </w:rPr>
        <w:t>минопропил)-</w:t>
      </w:r>
      <w:r w:rsidR="00DA52D5" w:rsidRPr="00DA52D5">
        <w:rPr>
          <w:i/>
          <w:sz w:val="28"/>
          <w:szCs w:val="28"/>
          <w:lang w:val="en-US"/>
        </w:rPr>
        <w:t>N</w:t>
      </w:r>
      <w:r w:rsidR="00DA52D5" w:rsidRPr="00DA52D5">
        <w:rPr>
          <w:sz w:val="28"/>
          <w:szCs w:val="28"/>
          <w:vertAlign w:val="superscript"/>
        </w:rPr>
        <w:t>2</w:t>
      </w:r>
      <w:r w:rsidR="00DA52D5" w:rsidRPr="00DA52D5">
        <w:rPr>
          <w:sz w:val="28"/>
          <w:szCs w:val="28"/>
        </w:rPr>
        <w:t>-метил-6</w:t>
      </w:r>
      <w:proofErr w:type="gramStart"/>
      <w:r w:rsidR="00DA52D5" w:rsidRPr="00DA52D5">
        <w:rPr>
          <w:sz w:val="28"/>
          <w:szCs w:val="28"/>
        </w:rPr>
        <w:t>,7</w:t>
      </w:r>
      <w:proofErr w:type="gramEnd"/>
      <w:r w:rsidR="00DA52D5" w:rsidRPr="00DA52D5">
        <w:rPr>
          <w:sz w:val="28"/>
          <w:szCs w:val="28"/>
        </w:rPr>
        <w:t xml:space="preserve">-диметоксихиназолин-2,4-диамин, </w:t>
      </w:r>
      <w:r w:rsidR="00DA52D5" w:rsidRPr="00DA52D5">
        <w:rPr>
          <w:sz w:val="28"/>
          <w:szCs w:val="28"/>
          <w:lang w:val="en-US"/>
        </w:rPr>
        <w:t>CAS</w:t>
      </w:r>
      <w:r w:rsidR="00DA52D5" w:rsidRPr="00DA52D5">
        <w:rPr>
          <w:sz w:val="28"/>
          <w:szCs w:val="28"/>
        </w:rPr>
        <w:t xml:space="preserve"> 76362-29-3.</w:t>
      </w:r>
    </w:p>
    <w:p w:rsidR="002E5065" w:rsidRPr="002E5065" w:rsidRDefault="002E5065" w:rsidP="002E506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A1050" w:rsidRPr="00B817C1" w:rsidRDefault="000A1050" w:rsidP="00162451">
      <w:pPr>
        <w:keepNext/>
        <w:autoSpaceDE w:val="0"/>
        <w:autoSpaceDN w:val="0"/>
        <w:adjustRightInd w:val="0"/>
        <w:spacing w:after="120"/>
        <w:ind w:firstLine="709"/>
        <w:rPr>
          <w:i/>
          <w:color w:val="000000"/>
          <w:sz w:val="28"/>
          <w:szCs w:val="28"/>
          <w:lang w:val="en-US"/>
        </w:rPr>
      </w:pPr>
      <w:proofErr w:type="spellStart"/>
      <w:r w:rsidRPr="00B817C1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B817C1">
        <w:rPr>
          <w:i/>
          <w:color w:val="00000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153EE9" w:rsidRPr="00B817C1" w:rsidRDefault="008161DF" w:rsidP="004D4D61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150 × </w:t>
            </w:r>
            <w:r w:rsidR="00153EE9" w:rsidRPr="00B817C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,6 м</w:t>
            </w:r>
            <w:r w:rsidR="00153EE9" w:rsidRPr="00B817C1">
              <w:rPr>
                <w:color w:val="000000"/>
                <w:sz w:val="28"/>
                <w:szCs w:val="28"/>
              </w:rPr>
              <w:t>м</w:t>
            </w:r>
            <w:r w:rsidR="0025642C" w:rsidRPr="00B817C1">
              <w:rPr>
                <w:color w:val="000000"/>
                <w:sz w:val="28"/>
                <w:szCs w:val="28"/>
              </w:rPr>
              <w:t xml:space="preserve">, </w:t>
            </w:r>
            <w:r w:rsidR="009B42D5" w:rsidRPr="00B817C1">
              <w:rPr>
                <w:color w:val="000000"/>
                <w:sz w:val="28"/>
                <w:szCs w:val="28"/>
              </w:rPr>
              <w:t>силикагел</w:t>
            </w:r>
            <w:r w:rsidR="0025642C" w:rsidRPr="00B817C1">
              <w:rPr>
                <w:color w:val="000000"/>
                <w:sz w:val="28"/>
                <w:szCs w:val="28"/>
              </w:rPr>
              <w:t>ь</w:t>
            </w:r>
            <w:r w:rsidR="009B42D5" w:rsidRPr="00B817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53EE9" w:rsidRPr="00B817C1">
              <w:rPr>
                <w:color w:val="000000"/>
                <w:sz w:val="28"/>
                <w:szCs w:val="28"/>
              </w:rPr>
              <w:t>октадецилсилил</w:t>
            </w:r>
            <w:r w:rsidR="009B42D5" w:rsidRPr="00B817C1">
              <w:rPr>
                <w:color w:val="000000"/>
                <w:sz w:val="28"/>
                <w:szCs w:val="28"/>
              </w:rPr>
              <w:t>ьны</w:t>
            </w:r>
            <w:r w:rsidR="0025642C" w:rsidRPr="00B817C1">
              <w:rPr>
                <w:color w:val="000000"/>
                <w:sz w:val="28"/>
                <w:szCs w:val="28"/>
              </w:rPr>
              <w:t>й</w:t>
            </w:r>
            <w:proofErr w:type="spellEnd"/>
            <w:r w:rsidR="00207531" w:rsidRPr="00207531">
              <w:rPr>
                <w:color w:val="000000"/>
                <w:sz w:val="28"/>
                <w:szCs w:val="28"/>
              </w:rPr>
              <w:t xml:space="preserve"> </w:t>
            </w:r>
            <w:r w:rsidR="00207531">
              <w:rPr>
                <w:color w:val="000000"/>
                <w:sz w:val="28"/>
                <w:szCs w:val="28"/>
              </w:rPr>
              <w:t>для хроматографии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153EE9" w:rsidRPr="00B817C1">
              <w:rPr>
                <w:color w:val="000000"/>
                <w:sz w:val="28"/>
                <w:szCs w:val="28"/>
              </w:rPr>
              <w:t>5 мкм;</w:t>
            </w:r>
          </w:p>
        </w:tc>
      </w:tr>
      <w:tr w:rsidR="004C1A53" w:rsidRPr="00B817C1" w:rsidTr="00EB3AE6">
        <w:tc>
          <w:tcPr>
            <w:tcW w:w="3794" w:type="dxa"/>
          </w:tcPr>
          <w:p w:rsidR="004C1A53" w:rsidRPr="00B817C1" w:rsidRDefault="004C1A53" w:rsidP="00153EE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C1A53" w:rsidRPr="00B817C1" w:rsidRDefault="004C1A53" w:rsidP="00153EE9">
            <w:pPr>
              <w:spacing w:after="120"/>
              <w:jc w:val="both"/>
              <w:rPr>
                <w:color w:val="000000"/>
                <w:position w:val="1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25</w:t>
            </w:r>
            <w:proofErr w:type="gramStart"/>
            <w:r>
              <w:rPr>
                <w:color w:val="000000"/>
                <w:position w:val="1"/>
                <w:sz w:val="28"/>
                <w:szCs w:val="28"/>
              </w:rPr>
              <w:t xml:space="preserve"> °С</w:t>
            </w:r>
            <w:proofErr w:type="gramEnd"/>
            <w:r>
              <w:rPr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153EE9" w:rsidRPr="00B817C1" w:rsidRDefault="003D7303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position w:val="1"/>
                <w:sz w:val="28"/>
                <w:szCs w:val="28"/>
              </w:rPr>
              <w:t>1</w:t>
            </w:r>
            <w:r w:rsidR="008161DF">
              <w:rPr>
                <w:color w:val="000000"/>
                <w:position w:val="1"/>
                <w:sz w:val="28"/>
                <w:szCs w:val="28"/>
              </w:rPr>
              <w:t>,5</w:t>
            </w:r>
            <w:r w:rsidR="00153EE9" w:rsidRPr="00B817C1">
              <w:rPr>
                <w:color w:val="000000"/>
                <w:position w:val="1"/>
                <w:sz w:val="28"/>
                <w:szCs w:val="28"/>
              </w:rPr>
              <w:t xml:space="preserve"> мл/мин;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153EE9" w:rsidRPr="00B817C1" w:rsidRDefault="00153EE9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спектрофотометриче</w:t>
            </w:r>
            <w:r w:rsidR="008161DF">
              <w:rPr>
                <w:color w:val="000000"/>
                <w:sz w:val="28"/>
                <w:szCs w:val="28"/>
              </w:rPr>
              <w:t>ский, 254</w:t>
            </w:r>
            <w:r w:rsidRPr="00B817C1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153EE9" w:rsidRPr="00B817C1" w:rsidRDefault="003D7303" w:rsidP="00153EE9">
            <w:pPr>
              <w:spacing w:after="120"/>
              <w:jc w:val="both"/>
              <w:rPr>
                <w:sz w:val="28"/>
                <w:szCs w:val="28"/>
              </w:rPr>
            </w:pPr>
            <w:r w:rsidRPr="00B817C1">
              <w:rPr>
                <w:color w:val="000000"/>
                <w:sz w:val="28"/>
                <w:szCs w:val="28"/>
              </w:rPr>
              <w:t>1</w:t>
            </w:r>
            <w:r w:rsidR="00153EE9" w:rsidRPr="00B817C1">
              <w:rPr>
                <w:color w:val="000000"/>
                <w:sz w:val="28"/>
                <w:szCs w:val="28"/>
              </w:rPr>
              <w:t>0 мкл;</w:t>
            </w:r>
          </w:p>
        </w:tc>
      </w:tr>
      <w:tr w:rsidR="00153EE9" w:rsidRPr="00B817C1" w:rsidTr="00EB3AE6">
        <w:tc>
          <w:tcPr>
            <w:tcW w:w="3794" w:type="dxa"/>
          </w:tcPr>
          <w:p w:rsidR="00153EE9" w:rsidRPr="00B817C1" w:rsidRDefault="00153EE9" w:rsidP="00153EE9">
            <w:pPr>
              <w:spacing w:after="120"/>
              <w:rPr>
                <w:sz w:val="28"/>
                <w:szCs w:val="28"/>
              </w:rPr>
            </w:pPr>
            <w:r w:rsidRPr="00B817C1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153EE9" w:rsidRPr="00AC3504" w:rsidRDefault="008161DF" w:rsidP="00FC3B92">
            <w:pPr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дву</w:t>
            </w:r>
            <w:r w:rsidR="00153EE9" w:rsidRPr="00B817C1">
              <w:rPr>
                <w:color w:val="000000"/>
                <w:sz w:val="28"/>
                <w:szCs w:val="28"/>
              </w:rPr>
              <w:t>кратное</w:t>
            </w:r>
            <w:proofErr w:type="gramEnd"/>
            <w:r w:rsidR="00153EE9" w:rsidRPr="00B817C1">
              <w:rPr>
                <w:color w:val="000000"/>
                <w:sz w:val="28"/>
                <w:szCs w:val="28"/>
              </w:rPr>
              <w:t xml:space="preserve"> от времени удерживания </w:t>
            </w:r>
            <w:r w:rsidR="00BA5F2C">
              <w:rPr>
                <w:color w:val="000000"/>
                <w:sz w:val="28"/>
                <w:szCs w:val="28"/>
              </w:rPr>
              <w:t xml:space="preserve">пика </w:t>
            </w:r>
            <w:proofErr w:type="spellStart"/>
            <w:r>
              <w:rPr>
                <w:color w:val="000000"/>
                <w:sz w:val="28"/>
                <w:szCs w:val="28"/>
              </w:rPr>
              <w:t>алфузозина</w:t>
            </w:r>
            <w:proofErr w:type="spellEnd"/>
            <w:r w:rsidR="00AC350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80081" w:rsidRPr="00B817C1" w:rsidRDefault="00680081" w:rsidP="0016245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B817C1">
        <w:rPr>
          <w:color w:val="000000"/>
          <w:sz w:val="28"/>
          <w:szCs w:val="28"/>
        </w:rPr>
        <w:t>Хро</w:t>
      </w:r>
      <w:r w:rsidR="00D65EF0">
        <w:rPr>
          <w:color w:val="000000"/>
          <w:sz w:val="28"/>
          <w:szCs w:val="28"/>
        </w:rPr>
        <w:t>матографируют</w:t>
      </w:r>
      <w:proofErr w:type="spellEnd"/>
      <w:r w:rsidR="00D65EF0">
        <w:rPr>
          <w:color w:val="000000"/>
          <w:sz w:val="28"/>
          <w:szCs w:val="28"/>
        </w:rPr>
        <w:t xml:space="preserve"> раствор для проверки чувствительности </w:t>
      </w:r>
      <w:proofErr w:type="spellStart"/>
      <w:r w:rsidR="00D65EF0">
        <w:rPr>
          <w:color w:val="000000"/>
          <w:sz w:val="28"/>
          <w:szCs w:val="28"/>
        </w:rPr>
        <w:t>хроматографической</w:t>
      </w:r>
      <w:proofErr w:type="spellEnd"/>
      <w:r w:rsidR="00D65EF0">
        <w:rPr>
          <w:color w:val="000000"/>
          <w:sz w:val="28"/>
          <w:szCs w:val="28"/>
        </w:rPr>
        <w:t xml:space="preserve"> системы,</w:t>
      </w:r>
      <w:r>
        <w:rPr>
          <w:color w:val="000000"/>
          <w:sz w:val="28"/>
          <w:szCs w:val="28"/>
        </w:rPr>
        <w:t xml:space="preserve"> раствор для проверки разделительной способности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системы, </w:t>
      </w:r>
      <w:r w:rsidR="00D65EF0">
        <w:rPr>
          <w:color w:val="000000"/>
          <w:sz w:val="28"/>
          <w:szCs w:val="28"/>
        </w:rPr>
        <w:t>раствор</w:t>
      </w:r>
      <w:r w:rsidR="00D65EF0" w:rsidRPr="00B817C1">
        <w:rPr>
          <w:color w:val="000000"/>
          <w:sz w:val="28"/>
          <w:szCs w:val="28"/>
        </w:rPr>
        <w:t xml:space="preserve"> сравнения</w:t>
      </w:r>
      <w:r w:rsidR="00D65E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817C1">
        <w:rPr>
          <w:color w:val="000000"/>
          <w:sz w:val="28"/>
          <w:szCs w:val="28"/>
        </w:rPr>
        <w:t>испытуемый раствор.</w:t>
      </w:r>
    </w:p>
    <w:p w:rsidR="00C61DAA" w:rsidRPr="008B1942" w:rsidRDefault="00CE3FD8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пиков примесей </w:t>
      </w:r>
      <w:r w:rsidR="00B82A23">
        <w:rPr>
          <w:iCs/>
          <w:color w:val="000000"/>
          <w:sz w:val="28"/>
          <w:szCs w:val="28"/>
          <w:lang w:val="en-US"/>
        </w:rPr>
        <w:t>A</w:t>
      </w:r>
      <w:r>
        <w:rPr>
          <w:iCs/>
          <w:color w:val="000000"/>
          <w:sz w:val="28"/>
          <w:szCs w:val="28"/>
        </w:rPr>
        <w:t xml:space="preserve"> и</w:t>
      </w:r>
      <w:r w:rsidRPr="000A2D33">
        <w:rPr>
          <w:iCs/>
          <w:color w:val="000000"/>
          <w:sz w:val="28"/>
          <w:szCs w:val="28"/>
        </w:rPr>
        <w:t xml:space="preserve"> </w:t>
      </w:r>
      <w:r w:rsidR="00B82A23">
        <w:rPr>
          <w:iCs/>
          <w:color w:val="000000"/>
          <w:sz w:val="28"/>
          <w:szCs w:val="28"/>
          <w:lang w:val="en-US"/>
        </w:rPr>
        <w:t>D</w:t>
      </w:r>
      <w:r>
        <w:rPr>
          <w:iCs/>
          <w:color w:val="000000"/>
          <w:sz w:val="28"/>
          <w:szCs w:val="28"/>
        </w:rPr>
        <w:t xml:space="preserve"> используют </w:t>
      </w:r>
      <w:proofErr w:type="spellStart"/>
      <w:r>
        <w:rPr>
          <w:iCs/>
          <w:color w:val="000000"/>
          <w:sz w:val="28"/>
          <w:szCs w:val="28"/>
        </w:rPr>
        <w:t>хроматограмму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="001E2D19">
        <w:rPr>
          <w:color w:val="000000"/>
          <w:sz w:val="28"/>
          <w:szCs w:val="28"/>
        </w:rPr>
        <w:t xml:space="preserve">раствора для проверки разделительной способности </w:t>
      </w:r>
      <w:proofErr w:type="spellStart"/>
      <w:r w:rsidR="001E2D19">
        <w:rPr>
          <w:color w:val="000000"/>
          <w:sz w:val="28"/>
          <w:szCs w:val="28"/>
        </w:rPr>
        <w:t>хроматографической</w:t>
      </w:r>
      <w:proofErr w:type="spellEnd"/>
      <w:r w:rsidR="001E2D19">
        <w:rPr>
          <w:color w:val="000000"/>
          <w:sz w:val="28"/>
          <w:szCs w:val="28"/>
        </w:rPr>
        <w:t xml:space="preserve"> системы</w:t>
      </w:r>
      <w:r w:rsidR="001E2D19" w:rsidRPr="001E2D19">
        <w:rPr>
          <w:color w:val="000000"/>
          <w:sz w:val="28"/>
          <w:szCs w:val="28"/>
        </w:rPr>
        <w:t xml:space="preserve"> </w:t>
      </w:r>
      <w:r w:rsidR="001E2D19">
        <w:rPr>
          <w:color w:val="000000"/>
          <w:sz w:val="28"/>
          <w:szCs w:val="28"/>
        </w:rPr>
        <w:t xml:space="preserve">и относительное время удерживания примесей. </w:t>
      </w:r>
    </w:p>
    <w:p w:rsidR="00C61DAA" w:rsidRPr="00E21AA4" w:rsidRDefault="006348EC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color w:val="000000"/>
          <w:sz w:val="28"/>
          <w:szCs w:val="28"/>
        </w:rPr>
        <w:t xml:space="preserve"> </w:t>
      </w:r>
      <w:proofErr w:type="spellStart"/>
      <w:r w:rsidR="00230A90">
        <w:rPr>
          <w:color w:val="000000"/>
          <w:sz w:val="28"/>
          <w:szCs w:val="28"/>
        </w:rPr>
        <w:t>А</w:t>
      </w:r>
      <w:r w:rsidR="00CA1E30">
        <w:rPr>
          <w:color w:val="000000"/>
          <w:sz w:val="28"/>
          <w:szCs w:val="28"/>
        </w:rPr>
        <w:t>лфузозин</w:t>
      </w:r>
      <w:proofErr w:type="spellEnd"/>
      <w:r w:rsidR="00230A90">
        <w:rPr>
          <w:color w:val="000000"/>
          <w:sz w:val="28"/>
          <w:szCs w:val="28"/>
        </w:rPr>
        <w:t xml:space="preserve"> </w:t>
      </w:r>
      <w:r w:rsidR="00D62EB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</w:t>
      </w:r>
      <w:r w:rsidR="00C61DAA">
        <w:rPr>
          <w:color w:val="000000"/>
          <w:sz w:val="28"/>
          <w:szCs w:val="28"/>
        </w:rPr>
        <w:t xml:space="preserve"> (около </w:t>
      </w:r>
      <w:r w:rsidR="00C61DAA" w:rsidRPr="00C61DAA">
        <w:rPr>
          <w:color w:val="000000"/>
          <w:sz w:val="28"/>
          <w:szCs w:val="28"/>
        </w:rPr>
        <w:t>7</w:t>
      </w:r>
      <w:r w:rsidR="00230A90">
        <w:rPr>
          <w:color w:val="000000"/>
          <w:sz w:val="28"/>
          <w:szCs w:val="28"/>
        </w:rPr>
        <w:t xml:space="preserve"> мин); примесь </w:t>
      </w:r>
      <w:r w:rsidR="00230A90">
        <w:rPr>
          <w:color w:val="000000"/>
          <w:sz w:val="28"/>
          <w:szCs w:val="28"/>
          <w:lang w:val="en-US"/>
        </w:rPr>
        <w:t>D</w:t>
      </w:r>
      <w:r w:rsidR="00C61DAA">
        <w:rPr>
          <w:color w:val="000000"/>
          <w:sz w:val="28"/>
          <w:szCs w:val="28"/>
        </w:rPr>
        <w:t xml:space="preserve"> – около 0,</w:t>
      </w:r>
      <w:r w:rsidR="00C61DAA" w:rsidRPr="00C61DAA">
        <w:rPr>
          <w:color w:val="000000"/>
          <w:sz w:val="28"/>
          <w:szCs w:val="28"/>
        </w:rPr>
        <w:t>5</w:t>
      </w:r>
      <w:r w:rsidR="00CA1E30">
        <w:rPr>
          <w:color w:val="000000"/>
          <w:sz w:val="28"/>
          <w:szCs w:val="28"/>
        </w:rPr>
        <w:t xml:space="preserve">; примесь </w:t>
      </w:r>
      <w:r w:rsidR="00C61DAA">
        <w:rPr>
          <w:color w:val="000000"/>
          <w:sz w:val="28"/>
          <w:szCs w:val="28"/>
          <w:lang w:val="en-US"/>
        </w:rPr>
        <w:t>A</w:t>
      </w:r>
      <w:r w:rsidR="00C61DAA">
        <w:rPr>
          <w:color w:val="000000"/>
          <w:sz w:val="28"/>
          <w:szCs w:val="28"/>
        </w:rPr>
        <w:t xml:space="preserve"> – около </w:t>
      </w:r>
      <w:r w:rsidR="00C61DAA" w:rsidRPr="00C61DAA">
        <w:rPr>
          <w:color w:val="000000"/>
          <w:sz w:val="28"/>
          <w:szCs w:val="28"/>
        </w:rPr>
        <w:t>1</w:t>
      </w:r>
      <w:r w:rsidR="00CA1E30">
        <w:rPr>
          <w:color w:val="000000"/>
          <w:sz w:val="28"/>
          <w:szCs w:val="28"/>
        </w:rPr>
        <w:t>,</w:t>
      </w:r>
      <w:r w:rsidR="00C61DAA" w:rsidRPr="00C61DAA">
        <w:rPr>
          <w:color w:val="000000"/>
          <w:sz w:val="28"/>
          <w:szCs w:val="28"/>
        </w:rPr>
        <w:t>2</w:t>
      </w:r>
      <w:r w:rsidR="00E21AA4">
        <w:rPr>
          <w:color w:val="000000"/>
          <w:sz w:val="28"/>
          <w:szCs w:val="28"/>
        </w:rPr>
        <w:t>.</w:t>
      </w:r>
    </w:p>
    <w:p w:rsidR="00A32BCF" w:rsidRDefault="000F6391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B817C1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B817C1">
        <w:rPr>
          <w:i/>
          <w:color w:val="000000"/>
          <w:sz w:val="28"/>
          <w:szCs w:val="28"/>
        </w:rPr>
        <w:t xml:space="preserve"> системы</w:t>
      </w:r>
      <w:r w:rsidR="00E40203" w:rsidRPr="00B817C1">
        <w:rPr>
          <w:color w:val="000000"/>
          <w:sz w:val="28"/>
          <w:szCs w:val="28"/>
        </w:rPr>
        <w:t xml:space="preserve"> </w:t>
      </w:r>
    </w:p>
    <w:p w:rsidR="007E07B1" w:rsidRPr="009653B1" w:rsidRDefault="007E07B1" w:rsidP="007E07B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 проверки </w:t>
      </w:r>
      <w:r>
        <w:rPr>
          <w:color w:val="000000"/>
          <w:sz w:val="28"/>
          <w:szCs w:val="28"/>
        </w:rPr>
        <w:t xml:space="preserve">чувствительности </w:t>
      </w:r>
      <w:proofErr w:type="spellStart"/>
      <w:r w:rsidRPr="009653B1">
        <w:rPr>
          <w:color w:val="000000"/>
          <w:sz w:val="28"/>
          <w:szCs w:val="28"/>
        </w:rPr>
        <w:t>хроматографической</w:t>
      </w:r>
      <w:proofErr w:type="spellEnd"/>
      <w:r w:rsidRPr="009653B1">
        <w:rPr>
          <w:color w:val="000000"/>
          <w:sz w:val="28"/>
          <w:szCs w:val="28"/>
        </w:rPr>
        <w:t xml:space="preserve"> системы </w:t>
      </w:r>
      <w:r w:rsidRPr="009653B1">
        <w:rPr>
          <w:i/>
          <w:color w:val="000000"/>
          <w:sz w:val="28"/>
          <w:szCs w:val="28"/>
        </w:rPr>
        <w:t xml:space="preserve">отношение сигнал/шум </w:t>
      </w:r>
      <w:r w:rsidRPr="009653B1">
        <w:rPr>
          <w:color w:val="000000"/>
          <w:sz w:val="28"/>
          <w:szCs w:val="28"/>
        </w:rPr>
        <w:t>(</w:t>
      </w:r>
      <w:r w:rsidRPr="009653B1">
        <w:rPr>
          <w:i/>
          <w:color w:val="000000"/>
          <w:sz w:val="28"/>
          <w:szCs w:val="28"/>
          <w:lang w:val="en-US"/>
        </w:rPr>
        <w:t>S</w:t>
      </w:r>
      <w:r w:rsidRPr="009653B1">
        <w:rPr>
          <w:i/>
          <w:color w:val="000000"/>
          <w:sz w:val="28"/>
          <w:szCs w:val="28"/>
        </w:rPr>
        <w:t>/</w:t>
      </w:r>
      <w:r w:rsidRPr="009653B1">
        <w:rPr>
          <w:i/>
          <w:color w:val="000000"/>
          <w:sz w:val="28"/>
          <w:szCs w:val="28"/>
          <w:lang w:val="en-US"/>
        </w:rPr>
        <w:t>N</w:t>
      </w:r>
      <w:r w:rsidRPr="009653B1">
        <w:rPr>
          <w:color w:val="000000"/>
          <w:sz w:val="28"/>
          <w:szCs w:val="28"/>
        </w:rPr>
        <w:t>)</w:t>
      </w:r>
      <w:r w:rsidRPr="009653B1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color w:val="000000"/>
          <w:sz w:val="28"/>
          <w:szCs w:val="28"/>
        </w:rPr>
        <w:t>алфузозина</w:t>
      </w:r>
      <w:proofErr w:type="spellEnd"/>
      <w:r w:rsidRPr="009653B1">
        <w:rPr>
          <w:color w:val="000000"/>
          <w:sz w:val="28"/>
          <w:szCs w:val="28"/>
        </w:rPr>
        <w:t xml:space="preserve"> должно быть не менее</w:t>
      </w:r>
      <w:r>
        <w:rPr>
          <w:color w:val="000000"/>
          <w:sz w:val="28"/>
          <w:szCs w:val="28"/>
        </w:rPr>
        <w:t xml:space="preserve"> 10.</w:t>
      </w:r>
    </w:p>
    <w:p w:rsidR="0086485A" w:rsidRPr="0086485A" w:rsidRDefault="00E40203" w:rsidP="0086485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987575">
        <w:rPr>
          <w:color w:val="000000"/>
          <w:sz w:val="28"/>
          <w:szCs w:val="28"/>
        </w:rPr>
        <w:t>хроматографической</w:t>
      </w:r>
      <w:proofErr w:type="spellEnd"/>
      <w:r w:rsidRPr="00987575">
        <w:rPr>
          <w:color w:val="000000"/>
          <w:sz w:val="28"/>
          <w:szCs w:val="28"/>
        </w:rPr>
        <w:t xml:space="preserve"> системы</w:t>
      </w:r>
      <w:r w:rsidR="00D35DF5" w:rsidRPr="00987575">
        <w:rPr>
          <w:color w:val="000000"/>
          <w:sz w:val="28"/>
          <w:szCs w:val="28"/>
        </w:rPr>
        <w:t xml:space="preserve"> </w:t>
      </w:r>
      <w:r w:rsidR="00193877" w:rsidRPr="00987575">
        <w:rPr>
          <w:i/>
          <w:color w:val="000000"/>
          <w:sz w:val="28"/>
          <w:szCs w:val="28"/>
        </w:rPr>
        <w:t>отно</w:t>
      </w:r>
      <w:r w:rsidR="0098792C" w:rsidRPr="00987575">
        <w:rPr>
          <w:i/>
          <w:color w:val="000000"/>
          <w:sz w:val="28"/>
          <w:szCs w:val="28"/>
        </w:rPr>
        <w:t>шение</w:t>
      </w:r>
      <w:r w:rsidR="00193877" w:rsidRPr="00987575">
        <w:rPr>
          <w:i/>
          <w:color w:val="000000"/>
          <w:sz w:val="28"/>
          <w:szCs w:val="28"/>
        </w:rPr>
        <w:t xml:space="preserve"> максимум/минимум</w:t>
      </w:r>
      <w:r w:rsidR="004C1A53" w:rsidRPr="00987575">
        <w:rPr>
          <w:i/>
          <w:color w:val="000000"/>
          <w:sz w:val="28"/>
          <w:szCs w:val="28"/>
        </w:rPr>
        <w:t xml:space="preserve"> </w:t>
      </w:r>
      <w:r w:rsidR="004C1A53" w:rsidRPr="00987575">
        <w:rPr>
          <w:color w:val="000000"/>
          <w:sz w:val="28"/>
          <w:szCs w:val="28"/>
        </w:rPr>
        <w:t>(</w:t>
      </w:r>
      <w:r w:rsidR="00193877" w:rsidRPr="00987575">
        <w:rPr>
          <w:i/>
          <w:color w:val="000000"/>
          <w:sz w:val="28"/>
          <w:szCs w:val="28"/>
          <w:lang w:val="en-US"/>
        </w:rPr>
        <w:t>p</w:t>
      </w:r>
      <w:r w:rsidR="00193877" w:rsidRPr="00987575">
        <w:rPr>
          <w:i/>
          <w:color w:val="000000"/>
          <w:sz w:val="28"/>
          <w:szCs w:val="28"/>
        </w:rPr>
        <w:t>/</w:t>
      </w:r>
      <w:r w:rsidR="00193877" w:rsidRPr="00987575">
        <w:rPr>
          <w:i/>
          <w:color w:val="000000"/>
          <w:sz w:val="28"/>
          <w:szCs w:val="28"/>
          <w:lang w:val="en-US"/>
        </w:rPr>
        <w:t>v</w:t>
      </w:r>
      <w:r w:rsidR="004C1A53" w:rsidRPr="00987575">
        <w:rPr>
          <w:color w:val="000000"/>
          <w:sz w:val="28"/>
          <w:szCs w:val="28"/>
        </w:rPr>
        <w:t>)</w:t>
      </w:r>
      <w:r w:rsidR="0098792C" w:rsidRPr="00987575">
        <w:rPr>
          <w:color w:val="000000"/>
          <w:sz w:val="28"/>
          <w:szCs w:val="28"/>
        </w:rPr>
        <w:t xml:space="preserve"> между</w:t>
      </w:r>
      <w:r w:rsidR="0098792C" w:rsidRPr="00CE3FD8">
        <w:rPr>
          <w:color w:val="000000"/>
          <w:sz w:val="28"/>
          <w:szCs w:val="28"/>
        </w:rPr>
        <w:t xml:space="preserve"> </w:t>
      </w:r>
      <w:r w:rsidR="0086485A" w:rsidRPr="00CE3FD8">
        <w:rPr>
          <w:color w:val="000000"/>
          <w:sz w:val="28"/>
          <w:szCs w:val="28"/>
        </w:rPr>
        <w:t xml:space="preserve">пиками </w:t>
      </w:r>
      <w:r w:rsidR="0086485A">
        <w:rPr>
          <w:color w:val="000000"/>
          <w:sz w:val="28"/>
          <w:szCs w:val="28"/>
        </w:rPr>
        <w:t>примеси</w:t>
      </w:r>
      <w:proofErr w:type="gramStart"/>
      <w:r w:rsidR="0086485A" w:rsidRPr="00CE3FD8">
        <w:rPr>
          <w:color w:val="000000"/>
          <w:sz w:val="28"/>
          <w:szCs w:val="28"/>
        </w:rPr>
        <w:t xml:space="preserve"> </w:t>
      </w:r>
      <w:r w:rsidR="0086485A">
        <w:rPr>
          <w:color w:val="000000"/>
          <w:sz w:val="28"/>
          <w:szCs w:val="28"/>
        </w:rPr>
        <w:t>А</w:t>
      </w:r>
      <w:proofErr w:type="gramEnd"/>
      <w:r w:rsidR="0086485A">
        <w:rPr>
          <w:color w:val="000000"/>
          <w:sz w:val="28"/>
          <w:szCs w:val="28"/>
        </w:rPr>
        <w:t xml:space="preserve"> </w:t>
      </w:r>
      <w:r w:rsidR="0086485A" w:rsidRPr="00CE3FD8">
        <w:rPr>
          <w:color w:val="000000"/>
          <w:sz w:val="28"/>
          <w:szCs w:val="28"/>
        </w:rPr>
        <w:t xml:space="preserve">и </w:t>
      </w:r>
      <w:proofErr w:type="spellStart"/>
      <w:r w:rsidR="0086485A" w:rsidRPr="00CE3FD8">
        <w:rPr>
          <w:color w:val="000000"/>
          <w:sz w:val="28"/>
          <w:szCs w:val="28"/>
        </w:rPr>
        <w:t>алфузозина</w:t>
      </w:r>
      <w:proofErr w:type="spellEnd"/>
      <w:r w:rsidR="0086485A" w:rsidRPr="00CE3FD8">
        <w:rPr>
          <w:color w:val="000000"/>
          <w:sz w:val="28"/>
          <w:szCs w:val="28"/>
        </w:rPr>
        <w:t xml:space="preserve"> должно быть </w:t>
      </w:r>
      <w:r w:rsidR="0086485A">
        <w:rPr>
          <w:color w:val="000000"/>
          <w:sz w:val="28"/>
          <w:szCs w:val="28"/>
        </w:rPr>
        <w:t xml:space="preserve">не менее </w:t>
      </w:r>
      <w:r w:rsidR="0086485A" w:rsidRPr="00CE3FD8">
        <w:rPr>
          <w:color w:val="000000"/>
          <w:sz w:val="28"/>
          <w:szCs w:val="28"/>
        </w:rPr>
        <w:t>5</w:t>
      </w:r>
      <w:r w:rsidR="0086485A">
        <w:rPr>
          <w:color w:val="000000"/>
          <w:sz w:val="28"/>
          <w:szCs w:val="28"/>
        </w:rPr>
        <w:t>.</w:t>
      </w:r>
    </w:p>
    <w:p w:rsidR="00CE3FD8" w:rsidRDefault="00CE3FD8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</w:t>
      </w:r>
      <w:r>
        <w:rPr>
          <w:color w:val="000000"/>
          <w:sz w:val="28"/>
          <w:szCs w:val="28"/>
        </w:rPr>
        <w:t xml:space="preserve"> сравнения</w:t>
      </w:r>
      <w:r w:rsidR="001E2D19">
        <w:rPr>
          <w:color w:val="000000"/>
          <w:sz w:val="28"/>
          <w:szCs w:val="28"/>
        </w:rPr>
        <w:t>:</w:t>
      </w:r>
    </w:p>
    <w:p w:rsidR="004A36BA" w:rsidRPr="00F30BD3" w:rsidRDefault="004A36BA" w:rsidP="0016245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F30BD3">
        <w:rPr>
          <w:rFonts w:ascii="Times New Roman" w:hAnsi="Times New Roman"/>
          <w:sz w:val="28"/>
        </w:rPr>
        <w:t> </w:t>
      </w:r>
      <w:r w:rsidRPr="005D02A7">
        <w:rPr>
          <w:rFonts w:ascii="Times New Roman" w:hAnsi="Times New Roman"/>
          <w:i/>
          <w:sz w:val="28"/>
        </w:rPr>
        <w:t xml:space="preserve">фактор асимметрии пика </w:t>
      </w:r>
      <w:r w:rsidRPr="00162451">
        <w:rPr>
          <w:rFonts w:ascii="Times New Roman" w:hAnsi="Times New Roman"/>
          <w:sz w:val="28"/>
        </w:rPr>
        <w:t>(</w:t>
      </w:r>
      <w:r w:rsidRPr="005D02A7">
        <w:rPr>
          <w:rFonts w:ascii="Times New Roman" w:hAnsi="Times New Roman"/>
          <w:i/>
          <w:sz w:val="28"/>
        </w:rPr>
        <w:t>A</w:t>
      </w:r>
      <w:r w:rsidR="00991E65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162451">
        <w:rPr>
          <w:rFonts w:ascii="Times New Roman" w:hAnsi="Times New Roman"/>
          <w:sz w:val="28"/>
        </w:rPr>
        <w:t>)</w:t>
      </w:r>
      <w:r w:rsidRPr="00F30BD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</w:t>
      </w:r>
      <w:r w:rsidR="00412B80">
        <w:rPr>
          <w:rFonts w:ascii="Times New Roman" w:hAnsi="Times New Roman"/>
          <w:sz w:val="28"/>
        </w:rPr>
        <w:t>лфузозина</w:t>
      </w:r>
      <w:proofErr w:type="spellEnd"/>
      <w:r w:rsidR="00B50277">
        <w:rPr>
          <w:rFonts w:ascii="Times New Roman" w:hAnsi="Times New Roman"/>
          <w:sz w:val="28"/>
        </w:rPr>
        <w:t xml:space="preserve"> должен быть от 0,8 до</w:t>
      </w:r>
      <w:r w:rsidRPr="00F30BD3">
        <w:rPr>
          <w:rFonts w:ascii="Times New Roman" w:hAnsi="Times New Roman"/>
          <w:sz w:val="28"/>
        </w:rPr>
        <w:t xml:space="preserve"> </w:t>
      </w:r>
      <w:r w:rsidR="00162451">
        <w:rPr>
          <w:rFonts w:ascii="Times New Roman" w:hAnsi="Times New Roman"/>
          <w:sz w:val="28"/>
        </w:rPr>
        <w:t>1</w:t>
      </w:r>
      <w:r w:rsidRPr="00F30BD3">
        <w:rPr>
          <w:rFonts w:ascii="Times New Roman" w:hAnsi="Times New Roman"/>
          <w:sz w:val="28"/>
        </w:rPr>
        <w:t>,</w:t>
      </w:r>
      <w:r w:rsidR="00162451">
        <w:rPr>
          <w:rFonts w:ascii="Times New Roman" w:hAnsi="Times New Roman"/>
          <w:sz w:val="28"/>
        </w:rPr>
        <w:t>5</w:t>
      </w:r>
      <w:r w:rsidRPr="00F30BD3">
        <w:rPr>
          <w:rFonts w:ascii="Times New Roman" w:hAnsi="Times New Roman"/>
          <w:sz w:val="28"/>
        </w:rPr>
        <w:t>;</w:t>
      </w:r>
    </w:p>
    <w:p w:rsidR="004A36BA" w:rsidRPr="00F30BD3" w:rsidRDefault="004A36BA" w:rsidP="0016245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36BA">
        <w:rPr>
          <w:rFonts w:ascii="Times New Roman" w:hAnsi="Times New Roman"/>
          <w:sz w:val="28"/>
        </w:rPr>
        <w:lastRenderedPageBreak/>
        <w:t>- </w:t>
      </w:r>
      <w:r w:rsidRPr="005D02A7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F30BD3">
        <w:rPr>
          <w:rFonts w:ascii="Times New Roman" w:hAnsi="Times New Roman"/>
          <w:sz w:val="28"/>
        </w:rPr>
        <w:t xml:space="preserve"> площади пика </w:t>
      </w:r>
      <w:proofErr w:type="spellStart"/>
      <w:r>
        <w:rPr>
          <w:rFonts w:ascii="Times New Roman" w:hAnsi="Times New Roman"/>
          <w:sz w:val="28"/>
        </w:rPr>
        <w:t>а</w:t>
      </w:r>
      <w:r w:rsidR="00C0629D">
        <w:rPr>
          <w:rFonts w:ascii="Times New Roman" w:hAnsi="Times New Roman"/>
          <w:sz w:val="28"/>
        </w:rPr>
        <w:t>лфузозина</w:t>
      </w:r>
      <w:proofErr w:type="spellEnd"/>
      <w:r w:rsidR="00162451">
        <w:rPr>
          <w:rFonts w:ascii="Times New Roman" w:hAnsi="Times New Roman"/>
          <w:sz w:val="28"/>
        </w:rPr>
        <w:t xml:space="preserve"> должно быть не более </w:t>
      </w:r>
      <w:r w:rsidR="0018107B" w:rsidRPr="0086485A">
        <w:rPr>
          <w:rFonts w:ascii="Times New Roman" w:hAnsi="Times New Roman"/>
          <w:sz w:val="28"/>
        </w:rPr>
        <w:t>10</w:t>
      </w:r>
      <w:r w:rsidR="0086485A">
        <w:rPr>
          <w:rFonts w:ascii="Times New Roman" w:hAnsi="Times New Roman"/>
          <w:sz w:val="28"/>
        </w:rPr>
        <w:t>,0</w:t>
      </w:r>
      <w:r w:rsidR="00082D5B">
        <w:rPr>
          <w:rFonts w:ascii="Times New Roman" w:hAnsi="Times New Roman"/>
          <w:sz w:val="28"/>
        </w:rPr>
        <w:t> % (6 определений).</w:t>
      </w:r>
    </w:p>
    <w:p w:rsidR="00082D5B" w:rsidRPr="00B817C1" w:rsidRDefault="00082D5B" w:rsidP="00082D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>Допустимое содержание примесей.</w:t>
      </w:r>
      <w:r w:rsidRPr="00B817C1">
        <w:rPr>
          <w:color w:val="000000"/>
          <w:sz w:val="28"/>
          <w:szCs w:val="28"/>
        </w:rPr>
        <w:t xml:space="preserve">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испытуемого раствора:</w:t>
      </w:r>
    </w:p>
    <w:p w:rsidR="00082D5B" w:rsidRPr="00B817C1" w:rsidRDefault="00082D5B" w:rsidP="00082D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D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двукратную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сравнения </w:t>
      </w:r>
      <w:r>
        <w:rPr>
          <w:color w:val="000000"/>
          <w:sz w:val="28"/>
          <w:szCs w:val="28"/>
        </w:rPr>
        <w:t>(не более 0,2 </w:t>
      </w:r>
      <w:r w:rsidRPr="00B817C1">
        <w:rPr>
          <w:color w:val="000000"/>
          <w:sz w:val="28"/>
          <w:szCs w:val="28"/>
        </w:rPr>
        <w:t>%);</w:t>
      </w:r>
    </w:p>
    <w:p w:rsidR="00082D5B" w:rsidRPr="00230A90" w:rsidRDefault="00082D5B" w:rsidP="00082D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площадь пика любой другой примеси не должна превышать площадь основного пика 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сравнения</w:t>
      </w:r>
      <w:r>
        <w:rPr>
          <w:color w:val="000000"/>
          <w:sz w:val="28"/>
          <w:szCs w:val="28"/>
        </w:rPr>
        <w:t xml:space="preserve"> (не более 0,10</w:t>
      </w:r>
      <w:r w:rsidRPr="00B81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%);</w:t>
      </w:r>
      <w:r w:rsidRPr="00B817C1">
        <w:rPr>
          <w:color w:val="000000"/>
          <w:sz w:val="28"/>
          <w:szCs w:val="28"/>
        </w:rPr>
        <w:t xml:space="preserve"> </w:t>
      </w:r>
    </w:p>
    <w:p w:rsidR="00082D5B" w:rsidRPr="00B817C1" w:rsidRDefault="00EA0299" w:rsidP="00082D5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82D5B" w:rsidRPr="00B817C1">
        <w:rPr>
          <w:color w:val="000000"/>
          <w:sz w:val="28"/>
          <w:szCs w:val="28"/>
        </w:rPr>
        <w:t>суммарная площадь пиков всех п</w:t>
      </w:r>
      <w:r w:rsidR="00082D5B">
        <w:rPr>
          <w:color w:val="000000"/>
          <w:sz w:val="28"/>
          <w:szCs w:val="28"/>
        </w:rPr>
        <w:t>римесей не должна превышать трёхкратную площадь</w:t>
      </w:r>
      <w:r w:rsidR="00082D5B"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082D5B" w:rsidRPr="00B817C1">
        <w:rPr>
          <w:color w:val="000000"/>
          <w:sz w:val="28"/>
          <w:szCs w:val="28"/>
        </w:rPr>
        <w:t>хроматограмм</w:t>
      </w:r>
      <w:r w:rsidR="00082D5B">
        <w:rPr>
          <w:color w:val="000000"/>
          <w:sz w:val="28"/>
          <w:szCs w:val="28"/>
        </w:rPr>
        <w:t>е</w:t>
      </w:r>
      <w:proofErr w:type="spellEnd"/>
      <w:r w:rsidR="00082D5B">
        <w:rPr>
          <w:color w:val="000000"/>
          <w:sz w:val="28"/>
          <w:szCs w:val="28"/>
        </w:rPr>
        <w:t xml:space="preserve"> раствора сравнения</w:t>
      </w:r>
      <w:r w:rsidR="00082D5B" w:rsidRPr="00B817C1">
        <w:rPr>
          <w:color w:val="000000"/>
          <w:sz w:val="28"/>
          <w:szCs w:val="28"/>
        </w:rPr>
        <w:t xml:space="preserve"> (не более </w:t>
      </w:r>
      <w:r w:rsidR="00082D5B">
        <w:rPr>
          <w:color w:val="000000"/>
          <w:sz w:val="28"/>
          <w:szCs w:val="28"/>
        </w:rPr>
        <w:t>0,3</w:t>
      </w:r>
      <w:r w:rsidR="00082D5B" w:rsidRPr="00B817C1">
        <w:rPr>
          <w:color w:val="000000"/>
          <w:sz w:val="28"/>
          <w:szCs w:val="28"/>
        </w:rPr>
        <w:t xml:space="preserve"> %).</w:t>
      </w:r>
    </w:p>
    <w:p w:rsidR="00E45953" w:rsidRPr="00E45953" w:rsidRDefault="00E45953" w:rsidP="00E45953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45953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площади основного пика на </w:t>
      </w:r>
      <w:proofErr w:type="spellStart"/>
      <w:r w:rsidRPr="00E45953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E45953">
        <w:rPr>
          <w:rFonts w:ascii="Times New Roman" w:hAnsi="Times New Roman"/>
          <w:b w:val="0"/>
          <w:color w:val="000000"/>
          <w:szCs w:val="28"/>
        </w:rPr>
        <w:t xml:space="preserve"> раствора для проверки чувствительности </w:t>
      </w:r>
      <w:proofErr w:type="spellStart"/>
      <w:r w:rsidRPr="00E45953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Pr="00E45953">
        <w:rPr>
          <w:rFonts w:ascii="Times New Roman" w:hAnsi="Times New Roman"/>
          <w:b w:val="0"/>
          <w:color w:val="000000"/>
          <w:szCs w:val="28"/>
        </w:rPr>
        <w:t xml:space="preserve"> системы (менее 0,05 %).</w:t>
      </w:r>
    </w:p>
    <w:p w:rsidR="00D910BA" w:rsidRPr="00D910BA" w:rsidRDefault="00D910BA" w:rsidP="00D910BA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936161">
        <w:rPr>
          <w:rFonts w:ascii="Times New Roman" w:hAnsi="Times New Roman"/>
          <w:color w:val="000000"/>
          <w:szCs w:val="28"/>
        </w:rPr>
        <w:t xml:space="preserve">Вода. </w:t>
      </w:r>
      <w:r w:rsidRPr="00D910BA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140C51" w:rsidRPr="00C61DAA">
        <w:rPr>
          <w:rFonts w:ascii="Times New Roman" w:hAnsi="Times New Roman"/>
          <w:b w:val="0"/>
          <w:color w:val="000000"/>
          <w:szCs w:val="28"/>
        </w:rPr>
        <w:t>2,0</w:t>
      </w:r>
      <w:r w:rsidRPr="00D910BA">
        <w:rPr>
          <w:rFonts w:ascii="Times New Roman" w:hAnsi="Times New Roman"/>
          <w:b w:val="0"/>
          <w:color w:val="000000"/>
          <w:szCs w:val="28"/>
        </w:rPr>
        <w:t> % (ОФС «Определение воды», метод 1). Для определения используют около 1,0 г (точная навеска) субстанции.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Сульфатная зола. </w:t>
      </w:r>
      <w:r w:rsidRPr="00B817C1">
        <w:rPr>
          <w:color w:val="000000"/>
          <w:sz w:val="28"/>
          <w:szCs w:val="28"/>
        </w:rPr>
        <w:t>Не более 0,1 %</w:t>
      </w:r>
      <w:r w:rsidR="00625F3B" w:rsidRPr="00B817C1">
        <w:rPr>
          <w:color w:val="000000"/>
          <w:sz w:val="28"/>
          <w:szCs w:val="28"/>
        </w:rPr>
        <w:t xml:space="preserve"> (ОФС «Сульфатная зола»)</w:t>
      </w:r>
      <w:r w:rsidRPr="00B817C1">
        <w:rPr>
          <w:color w:val="000000"/>
          <w:sz w:val="28"/>
          <w:szCs w:val="28"/>
        </w:rPr>
        <w:t xml:space="preserve">. </w:t>
      </w:r>
      <w:r w:rsidR="00625F3B" w:rsidRPr="00B817C1">
        <w:rPr>
          <w:color w:val="000000"/>
          <w:sz w:val="28"/>
          <w:szCs w:val="28"/>
        </w:rPr>
        <w:t>Для определения используют около 1</w:t>
      </w:r>
      <w:r w:rsidR="006D3DB2" w:rsidRPr="00B817C1">
        <w:rPr>
          <w:color w:val="000000"/>
          <w:sz w:val="28"/>
          <w:szCs w:val="28"/>
        </w:rPr>
        <w:t>,0</w:t>
      </w:r>
      <w:r w:rsidR="00625F3B" w:rsidRPr="00B817C1">
        <w:rPr>
          <w:color w:val="000000"/>
          <w:sz w:val="28"/>
          <w:szCs w:val="28"/>
        </w:rPr>
        <w:t xml:space="preserve"> г (точная навеска) субстанции.</w:t>
      </w:r>
    </w:p>
    <w:p w:rsidR="00625F3B" w:rsidRPr="00B817C1" w:rsidRDefault="00FA3A34" w:rsidP="0016245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Тяжё</w:t>
      </w:r>
      <w:r w:rsidR="000A1050" w:rsidRPr="00B817C1">
        <w:rPr>
          <w:rFonts w:ascii="Times New Roman" w:hAnsi="Times New Roman"/>
          <w:bCs/>
          <w:color w:val="000000"/>
          <w:szCs w:val="28"/>
        </w:rPr>
        <w:t>лые металлы</w:t>
      </w:r>
      <w:r w:rsidR="000A1050" w:rsidRPr="00B817C1">
        <w:rPr>
          <w:rFonts w:ascii="Times New Roman" w:hAnsi="Times New Roman"/>
          <w:color w:val="000000"/>
          <w:szCs w:val="28"/>
        </w:rPr>
        <w:t xml:space="preserve">. </w:t>
      </w:r>
      <w:r w:rsidR="00625F3B" w:rsidRPr="00B817C1">
        <w:rPr>
          <w:rFonts w:ascii="Times New Roman" w:hAnsi="Times New Roman"/>
          <w:b w:val="0"/>
          <w:szCs w:val="28"/>
        </w:rPr>
        <w:t xml:space="preserve">Не более </w:t>
      </w:r>
      <w:r w:rsidR="00625F3B" w:rsidRPr="00B817C1">
        <w:rPr>
          <w:rFonts w:ascii="Times New Roman" w:hAnsi="Times New Roman"/>
          <w:b w:val="0"/>
          <w:color w:val="000000"/>
          <w:szCs w:val="28"/>
        </w:rPr>
        <w:t>0,002</w:t>
      </w:r>
      <w:r w:rsidR="00FC3B92">
        <w:rPr>
          <w:rFonts w:ascii="Times New Roman" w:hAnsi="Times New Roman"/>
          <w:b w:val="0"/>
          <w:color w:val="000000"/>
          <w:szCs w:val="28"/>
        </w:rPr>
        <w:t> </w:t>
      </w:r>
      <w:r w:rsidR="00625F3B" w:rsidRPr="00B817C1">
        <w:rPr>
          <w:rFonts w:ascii="Times New Roman" w:hAnsi="Times New Roman"/>
          <w:b w:val="0"/>
          <w:color w:val="000000"/>
          <w:szCs w:val="28"/>
        </w:rPr>
        <w:t>%</w:t>
      </w:r>
      <w:r w:rsidR="00625F3B" w:rsidRPr="00B817C1">
        <w:rPr>
          <w:rFonts w:ascii="Times New Roman" w:hAnsi="Times New Roman"/>
          <w:b w:val="0"/>
          <w:szCs w:val="28"/>
        </w:rPr>
        <w:t>. Определение проводят в соответствии с требованиями ОФС «Тяжёлые металлы»</w:t>
      </w:r>
      <w:r w:rsidR="00A96A75" w:rsidRPr="00B817C1">
        <w:rPr>
          <w:rFonts w:ascii="Times New Roman" w:hAnsi="Times New Roman"/>
          <w:b w:val="0"/>
          <w:szCs w:val="28"/>
        </w:rPr>
        <w:t>, метод</w:t>
      </w:r>
      <w:r w:rsidR="00FC3B92">
        <w:rPr>
          <w:rFonts w:ascii="Times New Roman" w:hAnsi="Times New Roman"/>
          <w:b w:val="0"/>
          <w:szCs w:val="28"/>
        </w:rPr>
        <w:t> </w:t>
      </w:r>
      <w:r w:rsidR="00A96A75" w:rsidRPr="00B817C1">
        <w:rPr>
          <w:rFonts w:ascii="Times New Roman" w:hAnsi="Times New Roman"/>
          <w:b w:val="0"/>
          <w:szCs w:val="28"/>
        </w:rPr>
        <w:t>2,</w:t>
      </w:r>
      <w:r w:rsidR="00625F3B" w:rsidRPr="00B817C1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</w:t>
      </w:r>
      <w:r w:rsidR="006D3DB2" w:rsidRPr="00B817C1">
        <w:rPr>
          <w:rFonts w:ascii="Times New Roman" w:hAnsi="Times New Roman"/>
          <w:b w:val="0"/>
          <w:szCs w:val="28"/>
        </w:rPr>
        <w:t>1,0</w:t>
      </w:r>
      <w:r w:rsidR="00FC3B92">
        <w:rPr>
          <w:rFonts w:ascii="Times New Roman" w:hAnsi="Times New Roman"/>
          <w:b w:val="0"/>
          <w:szCs w:val="28"/>
        </w:rPr>
        <w:t> </w:t>
      </w:r>
      <w:r w:rsidR="00625F3B" w:rsidRPr="00B817C1">
        <w:rPr>
          <w:rFonts w:ascii="Times New Roman" w:hAnsi="Times New Roman"/>
          <w:b w:val="0"/>
          <w:szCs w:val="28"/>
        </w:rPr>
        <w:t>г субстанции</w:t>
      </w:r>
      <w:r w:rsidR="00A96A75" w:rsidRPr="00B817C1">
        <w:rPr>
          <w:rFonts w:ascii="Times New Roman" w:hAnsi="Times New Roman"/>
          <w:b w:val="0"/>
          <w:szCs w:val="28"/>
        </w:rPr>
        <w:t>, с использованием эталонного раствора</w:t>
      </w:r>
      <w:r w:rsidR="00FC3B92">
        <w:rPr>
          <w:rFonts w:ascii="Times New Roman" w:hAnsi="Times New Roman"/>
          <w:b w:val="0"/>
          <w:szCs w:val="28"/>
        </w:rPr>
        <w:t> </w:t>
      </w:r>
      <w:r w:rsidR="00A96A75" w:rsidRPr="00B817C1">
        <w:rPr>
          <w:rFonts w:ascii="Times New Roman" w:hAnsi="Times New Roman"/>
          <w:b w:val="0"/>
          <w:szCs w:val="28"/>
        </w:rPr>
        <w:t>2</w:t>
      </w:r>
      <w:r w:rsidR="00FC3B92">
        <w:rPr>
          <w:rFonts w:ascii="Times New Roman" w:hAnsi="Times New Roman"/>
          <w:b w:val="0"/>
          <w:szCs w:val="28"/>
        </w:rPr>
        <w:t>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B817C1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0A1050" w:rsidRPr="00B817C1" w:rsidRDefault="000A1050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Микробиологическая чистота</w:t>
      </w:r>
      <w:r w:rsidR="00E21AA4">
        <w:rPr>
          <w:b/>
          <w:color w:val="000000"/>
          <w:sz w:val="28"/>
          <w:szCs w:val="28"/>
        </w:rPr>
        <w:t>.</w:t>
      </w:r>
      <w:r w:rsidRPr="00B817C1">
        <w:rPr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537E22" w:rsidRDefault="00537E22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>Количественное определение</w:t>
      </w:r>
      <w:r w:rsidRPr="00B817C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>
        <w:rPr>
          <w:color w:val="000000"/>
          <w:sz w:val="28"/>
          <w:szCs w:val="28"/>
        </w:rPr>
        <w:t>титриметрии</w:t>
      </w:r>
      <w:proofErr w:type="spellEnd"/>
      <w:r>
        <w:rPr>
          <w:color w:val="000000"/>
          <w:sz w:val="28"/>
          <w:szCs w:val="28"/>
        </w:rPr>
        <w:t>.</w:t>
      </w:r>
    </w:p>
    <w:p w:rsidR="00537E22" w:rsidRPr="00B817C1" w:rsidRDefault="00537E22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Около 0,3 </w:t>
      </w:r>
      <w:r w:rsidRPr="00B817C1">
        <w:rPr>
          <w:color w:val="000000"/>
          <w:sz w:val="28"/>
          <w:szCs w:val="28"/>
        </w:rPr>
        <w:t>г (точная навеска) субстанции растворяют в</w:t>
      </w:r>
      <w:r>
        <w:rPr>
          <w:color w:val="000000"/>
          <w:sz w:val="28"/>
          <w:szCs w:val="28"/>
        </w:rPr>
        <w:t xml:space="preserve"> смеси</w:t>
      </w:r>
      <w:r w:rsidRPr="00B81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B817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мл </w:t>
      </w:r>
      <w:r>
        <w:rPr>
          <w:color w:val="000000"/>
          <w:sz w:val="28"/>
          <w:szCs w:val="28"/>
        </w:rPr>
        <w:t>уксусной кислоты безводной и</w:t>
      </w:r>
      <w:r w:rsidRPr="00B817C1">
        <w:rPr>
          <w:color w:val="000000"/>
          <w:sz w:val="28"/>
          <w:szCs w:val="28"/>
        </w:rPr>
        <w:t xml:space="preserve"> 40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уксусного ангидрида и титруют 0,1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 раствором хлорной кислоты.</w:t>
      </w:r>
    </w:p>
    <w:p w:rsidR="00537E22" w:rsidRPr="00B817C1" w:rsidRDefault="00537E22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B817C1">
        <w:rPr>
          <w:color w:val="000000"/>
          <w:sz w:val="28"/>
          <w:szCs w:val="28"/>
        </w:rPr>
        <w:t>потенциометрически</w:t>
      </w:r>
      <w:proofErr w:type="spellEnd"/>
      <w:r>
        <w:rPr>
          <w:color w:val="000000"/>
          <w:sz w:val="28"/>
          <w:szCs w:val="28"/>
        </w:rPr>
        <w:t xml:space="preserve"> (ОФС «Потенциометрическое титрование»)</w:t>
      </w:r>
      <w:r w:rsidRPr="00B817C1">
        <w:rPr>
          <w:color w:val="000000"/>
          <w:sz w:val="28"/>
          <w:szCs w:val="28"/>
        </w:rPr>
        <w:t>.</w:t>
      </w:r>
    </w:p>
    <w:p w:rsidR="00537E22" w:rsidRPr="00B817C1" w:rsidRDefault="00537E22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мл 0,1</w:t>
      </w:r>
      <w:r>
        <w:rPr>
          <w:color w:val="000000"/>
          <w:sz w:val="28"/>
          <w:szCs w:val="28"/>
        </w:rPr>
        <w:t> М раствора хлорной кислоты</w:t>
      </w:r>
      <w:r w:rsidRPr="00B817C1">
        <w:rPr>
          <w:color w:val="000000"/>
          <w:sz w:val="28"/>
          <w:szCs w:val="28"/>
        </w:rPr>
        <w:t xml:space="preserve"> </w:t>
      </w:r>
      <w:r w:rsidRPr="00B817C1">
        <w:rPr>
          <w:color w:val="000000"/>
          <w:w w:val="95"/>
          <w:sz w:val="28"/>
          <w:szCs w:val="28"/>
        </w:rPr>
        <w:t xml:space="preserve">соответствует </w:t>
      </w:r>
      <w:r>
        <w:rPr>
          <w:color w:val="000000"/>
          <w:sz w:val="28"/>
          <w:szCs w:val="28"/>
        </w:rPr>
        <w:t xml:space="preserve">42,59 мг </w:t>
      </w:r>
      <w:proofErr w:type="spellStart"/>
      <w:r>
        <w:rPr>
          <w:color w:val="000000"/>
          <w:sz w:val="28"/>
          <w:szCs w:val="28"/>
        </w:rPr>
        <w:t>алфузозина</w:t>
      </w:r>
      <w:proofErr w:type="spellEnd"/>
      <w:r w:rsidRPr="00B817C1">
        <w:rPr>
          <w:color w:val="000000"/>
          <w:sz w:val="28"/>
          <w:szCs w:val="28"/>
        </w:rPr>
        <w:t xml:space="preserve"> гидрохлорида </w:t>
      </w:r>
      <w:r w:rsidRPr="00ED7F0F">
        <w:rPr>
          <w:sz w:val="28"/>
          <w:lang w:val="en-US"/>
        </w:rPr>
        <w:t>C</w:t>
      </w:r>
      <w:r w:rsidRPr="003A4FAF">
        <w:rPr>
          <w:sz w:val="28"/>
          <w:vertAlign w:val="subscript"/>
        </w:rPr>
        <w:t>19</w:t>
      </w:r>
      <w:r w:rsidRPr="00ED7F0F">
        <w:rPr>
          <w:sz w:val="28"/>
          <w:lang w:val="en-US"/>
        </w:rPr>
        <w:t>H</w:t>
      </w:r>
      <w:r w:rsidRPr="003A4FAF">
        <w:rPr>
          <w:sz w:val="28"/>
          <w:vertAlign w:val="subscript"/>
        </w:rPr>
        <w:t>27</w:t>
      </w:r>
      <w:r w:rsidRPr="00ED7F0F">
        <w:rPr>
          <w:sz w:val="28"/>
          <w:lang w:val="en-US"/>
        </w:rPr>
        <w:t>N</w:t>
      </w:r>
      <w:r w:rsidRPr="003A4FAF">
        <w:rPr>
          <w:sz w:val="28"/>
          <w:vertAlign w:val="subscript"/>
        </w:rPr>
        <w:t>5</w:t>
      </w:r>
      <w:r w:rsidRPr="00ED7F0F">
        <w:rPr>
          <w:sz w:val="28"/>
          <w:lang w:val="en-US"/>
        </w:rPr>
        <w:t>O</w:t>
      </w:r>
      <w:r w:rsidRPr="003A4FAF">
        <w:rPr>
          <w:sz w:val="28"/>
          <w:vertAlign w:val="subscript"/>
        </w:rPr>
        <w:t>4</w:t>
      </w:r>
      <w:r w:rsidRPr="003A4FAF">
        <w:rPr>
          <w:sz w:val="28"/>
        </w:rPr>
        <w:t>·</w:t>
      </w:r>
      <w:proofErr w:type="spellStart"/>
      <w:r w:rsidRPr="00ED7F0F">
        <w:rPr>
          <w:sz w:val="28"/>
          <w:lang w:val="en-US"/>
        </w:rPr>
        <w:t>HCl</w:t>
      </w:r>
      <w:proofErr w:type="spellEnd"/>
      <w:r w:rsidRPr="00B817C1">
        <w:rPr>
          <w:color w:val="000000"/>
          <w:sz w:val="28"/>
          <w:szCs w:val="28"/>
        </w:rPr>
        <w:t>.</w:t>
      </w:r>
    </w:p>
    <w:p w:rsidR="000A1050" w:rsidRPr="00B817C1" w:rsidRDefault="000A1050" w:rsidP="00537E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b/>
          <w:bCs/>
          <w:color w:val="000000"/>
          <w:sz w:val="28"/>
          <w:szCs w:val="28"/>
        </w:rPr>
        <w:t xml:space="preserve">Хранение. </w:t>
      </w:r>
      <w:r w:rsidR="00AE44F7" w:rsidRPr="00B817C1">
        <w:rPr>
          <w:color w:val="000000"/>
          <w:sz w:val="28"/>
          <w:szCs w:val="28"/>
        </w:rPr>
        <w:t>В</w:t>
      </w:r>
      <w:r w:rsidR="00467C2C">
        <w:rPr>
          <w:color w:val="000000"/>
          <w:sz w:val="28"/>
          <w:szCs w:val="28"/>
        </w:rPr>
        <w:t xml:space="preserve"> защищё</w:t>
      </w:r>
      <w:r w:rsidRPr="00B817C1">
        <w:rPr>
          <w:color w:val="000000"/>
          <w:sz w:val="28"/>
          <w:szCs w:val="28"/>
        </w:rPr>
        <w:t>нном от света месте</w:t>
      </w:r>
      <w:r w:rsidR="00467C2C">
        <w:rPr>
          <w:color w:val="000000"/>
          <w:sz w:val="28"/>
          <w:szCs w:val="28"/>
        </w:rPr>
        <w:t>.</w:t>
      </w:r>
      <w:r w:rsidR="00AE44F7" w:rsidRPr="00B817C1">
        <w:rPr>
          <w:color w:val="000000"/>
          <w:sz w:val="28"/>
          <w:szCs w:val="28"/>
        </w:rPr>
        <w:t xml:space="preserve"> </w:t>
      </w:r>
    </w:p>
    <w:p w:rsidR="0053171E" w:rsidRPr="00277E19" w:rsidRDefault="0053171E" w:rsidP="00467C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171E" w:rsidRPr="00277E19" w:rsidRDefault="00467C2C" w:rsidP="00162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*Приводится для информации</w:t>
      </w:r>
      <w:r w:rsidR="0053171E" w:rsidRPr="00277E19">
        <w:rPr>
          <w:sz w:val="28"/>
          <w:szCs w:val="28"/>
        </w:rPr>
        <w:t>.</w:t>
      </w:r>
    </w:p>
    <w:p w:rsidR="0053171E" w:rsidRPr="00FC3B92" w:rsidRDefault="0053171E" w:rsidP="001624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</w:p>
    <w:p w:rsidR="0053171E" w:rsidRPr="00B817C1" w:rsidRDefault="0053171E" w:rsidP="00162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53171E" w:rsidRPr="00B817C1" w:rsidSect="00131666">
      <w:headerReference w:type="default" r:id="rId8"/>
      <w:footerReference w:type="defaul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8E" w:rsidRDefault="00757E8E">
      <w:r>
        <w:separator/>
      </w:r>
    </w:p>
  </w:endnote>
  <w:endnote w:type="continuationSeparator" w:id="0">
    <w:p w:rsidR="00757E8E" w:rsidRDefault="0075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074"/>
      <w:docPartObj>
        <w:docPartGallery w:val="Page Numbers (Bottom of Page)"/>
        <w:docPartUnique/>
      </w:docPartObj>
    </w:sdtPr>
    <w:sdtContent>
      <w:p w:rsidR="006348EC" w:rsidRDefault="00316414">
        <w:pPr>
          <w:pStyle w:val="a5"/>
          <w:jc w:val="center"/>
        </w:pPr>
        <w:r w:rsidRPr="00625F3B">
          <w:rPr>
            <w:sz w:val="28"/>
            <w:szCs w:val="28"/>
          </w:rPr>
          <w:fldChar w:fldCharType="begin"/>
        </w:r>
        <w:r w:rsidR="006348EC" w:rsidRPr="00625F3B">
          <w:rPr>
            <w:sz w:val="28"/>
            <w:szCs w:val="28"/>
          </w:rPr>
          <w:instrText xml:space="preserve"> PAGE   \* MERGEFORMAT </w:instrText>
        </w:r>
        <w:r w:rsidRPr="00625F3B">
          <w:rPr>
            <w:sz w:val="28"/>
            <w:szCs w:val="28"/>
          </w:rPr>
          <w:fldChar w:fldCharType="separate"/>
        </w:r>
        <w:r w:rsidR="00D93122">
          <w:rPr>
            <w:noProof/>
            <w:sz w:val="28"/>
            <w:szCs w:val="28"/>
          </w:rPr>
          <w:t>2</w:t>
        </w:r>
        <w:r w:rsidRPr="00625F3B">
          <w:rPr>
            <w:sz w:val="28"/>
            <w:szCs w:val="28"/>
          </w:rPr>
          <w:fldChar w:fldCharType="end"/>
        </w:r>
      </w:p>
    </w:sdtContent>
  </w:sdt>
  <w:p w:rsidR="006348EC" w:rsidRDefault="006348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8E" w:rsidRDefault="00757E8E">
      <w:r>
        <w:separator/>
      </w:r>
    </w:p>
  </w:footnote>
  <w:footnote w:type="continuationSeparator" w:id="0">
    <w:p w:rsidR="00757E8E" w:rsidRDefault="00757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EC" w:rsidRDefault="006348EC">
    <w:pPr>
      <w:pStyle w:val="a3"/>
    </w:pPr>
  </w:p>
  <w:p w:rsidR="006348EC" w:rsidRDefault="006348EC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3EB"/>
    <w:rsid w:val="00005719"/>
    <w:rsid w:val="00007299"/>
    <w:rsid w:val="000310E9"/>
    <w:rsid w:val="000462B6"/>
    <w:rsid w:val="000558EB"/>
    <w:rsid w:val="00082D5B"/>
    <w:rsid w:val="00086506"/>
    <w:rsid w:val="0008791C"/>
    <w:rsid w:val="00092DA4"/>
    <w:rsid w:val="000A1050"/>
    <w:rsid w:val="000A2D33"/>
    <w:rsid w:val="000A51B9"/>
    <w:rsid w:val="000C1D04"/>
    <w:rsid w:val="000C386D"/>
    <w:rsid w:val="000C3E2F"/>
    <w:rsid w:val="000C7921"/>
    <w:rsid w:val="000D47A8"/>
    <w:rsid w:val="000E00ED"/>
    <w:rsid w:val="000F6391"/>
    <w:rsid w:val="00101999"/>
    <w:rsid w:val="00103086"/>
    <w:rsid w:val="00104C3A"/>
    <w:rsid w:val="0012086A"/>
    <w:rsid w:val="00122036"/>
    <w:rsid w:val="00123578"/>
    <w:rsid w:val="00131666"/>
    <w:rsid w:val="00136C19"/>
    <w:rsid w:val="00140C51"/>
    <w:rsid w:val="001412EA"/>
    <w:rsid w:val="001432B6"/>
    <w:rsid w:val="00151811"/>
    <w:rsid w:val="00153EE9"/>
    <w:rsid w:val="00157EE9"/>
    <w:rsid w:val="00162451"/>
    <w:rsid w:val="00172219"/>
    <w:rsid w:val="001759D8"/>
    <w:rsid w:val="0018107B"/>
    <w:rsid w:val="00182D9E"/>
    <w:rsid w:val="00187261"/>
    <w:rsid w:val="00193877"/>
    <w:rsid w:val="001A1BD8"/>
    <w:rsid w:val="001A48E0"/>
    <w:rsid w:val="001B45D4"/>
    <w:rsid w:val="001B4B6F"/>
    <w:rsid w:val="001B6E9A"/>
    <w:rsid w:val="001D2114"/>
    <w:rsid w:val="001E2D19"/>
    <w:rsid w:val="001E3C73"/>
    <w:rsid w:val="0020052F"/>
    <w:rsid w:val="00201571"/>
    <w:rsid w:val="00205876"/>
    <w:rsid w:val="00207531"/>
    <w:rsid w:val="002239EC"/>
    <w:rsid w:val="00230A90"/>
    <w:rsid w:val="00240986"/>
    <w:rsid w:val="00241A40"/>
    <w:rsid w:val="0025642C"/>
    <w:rsid w:val="0026458F"/>
    <w:rsid w:val="00264639"/>
    <w:rsid w:val="00264D6C"/>
    <w:rsid w:val="00266126"/>
    <w:rsid w:val="00277E19"/>
    <w:rsid w:val="002923F7"/>
    <w:rsid w:val="002943F1"/>
    <w:rsid w:val="002A52F9"/>
    <w:rsid w:val="002C6224"/>
    <w:rsid w:val="002D62E8"/>
    <w:rsid w:val="002E5065"/>
    <w:rsid w:val="002F7DF5"/>
    <w:rsid w:val="0030137A"/>
    <w:rsid w:val="00301D1D"/>
    <w:rsid w:val="003110E3"/>
    <w:rsid w:val="00312820"/>
    <w:rsid w:val="00316414"/>
    <w:rsid w:val="00321980"/>
    <w:rsid w:val="003268F5"/>
    <w:rsid w:val="00327D7A"/>
    <w:rsid w:val="003316D4"/>
    <w:rsid w:val="00334C4C"/>
    <w:rsid w:val="00335BAE"/>
    <w:rsid w:val="003424E2"/>
    <w:rsid w:val="00345889"/>
    <w:rsid w:val="00347109"/>
    <w:rsid w:val="00351D21"/>
    <w:rsid w:val="00353EF7"/>
    <w:rsid w:val="003601A5"/>
    <w:rsid w:val="003709AF"/>
    <w:rsid w:val="0037268A"/>
    <w:rsid w:val="00375185"/>
    <w:rsid w:val="0037719A"/>
    <w:rsid w:val="0038128F"/>
    <w:rsid w:val="00384FB0"/>
    <w:rsid w:val="00385ED7"/>
    <w:rsid w:val="0039349B"/>
    <w:rsid w:val="003A1FDC"/>
    <w:rsid w:val="003A4FAF"/>
    <w:rsid w:val="003A4FC8"/>
    <w:rsid w:val="003B6257"/>
    <w:rsid w:val="003B7013"/>
    <w:rsid w:val="003C45B6"/>
    <w:rsid w:val="003D2F9A"/>
    <w:rsid w:val="003D7303"/>
    <w:rsid w:val="003E6176"/>
    <w:rsid w:val="003F4DBE"/>
    <w:rsid w:val="00412B80"/>
    <w:rsid w:val="0042777B"/>
    <w:rsid w:val="00433F45"/>
    <w:rsid w:val="00445455"/>
    <w:rsid w:val="00467C2C"/>
    <w:rsid w:val="004745FB"/>
    <w:rsid w:val="004A262C"/>
    <w:rsid w:val="004A26A4"/>
    <w:rsid w:val="004A36BA"/>
    <w:rsid w:val="004C1A53"/>
    <w:rsid w:val="004D4D61"/>
    <w:rsid w:val="004E1857"/>
    <w:rsid w:val="004E3DD5"/>
    <w:rsid w:val="00506389"/>
    <w:rsid w:val="00507306"/>
    <w:rsid w:val="00513DCD"/>
    <w:rsid w:val="00525E4D"/>
    <w:rsid w:val="005276FC"/>
    <w:rsid w:val="0053171E"/>
    <w:rsid w:val="0053239A"/>
    <w:rsid w:val="00537E22"/>
    <w:rsid w:val="00557067"/>
    <w:rsid w:val="0056100D"/>
    <w:rsid w:val="00570582"/>
    <w:rsid w:val="00574463"/>
    <w:rsid w:val="005826C3"/>
    <w:rsid w:val="005B0ED9"/>
    <w:rsid w:val="005B48E1"/>
    <w:rsid w:val="005C4630"/>
    <w:rsid w:val="005C52AD"/>
    <w:rsid w:val="005C5EF7"/>
    <w:rsid w:val="005D1ED8"/>
    <w:rsid w:val="005D5DD2"/>
    <w:rsid w:val="005E00CB"/>
    <w:rsid w:val="005E5747"/>
    <w:rsid w:val="005E5F69"/>
    <w:rsid w:val="006015B1"/>
    <w:rsid w:val="006144A4"/>
    <w:rsid w:val="00625F3B"/>
    <w:rsid w:val="006324BE"/>
    <w:rsid w:val="006348EC"/>
    <w:rsid w:val="00645FFC"/>
    <w:rsid w:val="006467BE"/>
    <w:rsid w:val="00667CEC"/>
    <w:rsid w:val="00671378"/>
    <w:rsid w:val="0067476D"/>
    <w:rsid w:val="00677509"/>
    <w:rsid w:val="006776B9"/>
    <w:rsid w:val="00680081"/>
    <w:rsid w:val="006824DA"/>
    <w:rsid w:val="0068428A"/>
    <w:rsid w:val="0069614B"/>
    <w:rsid w:val="00696C72"/>
    <w:rsid w:val="006A5C24"/>
    <w:rsid w:val="006A77D5"/>
    <w:rsid w:val="006B30C7"/>
    <w:rsid w:val="006C0293"/>
    <w:rsid w:val="006C3F6F"/>
    <w:rsid w:val="006C55F6"/>
    <w:rsid w:val="006D0F79"/>
    <w:rsid w:val="006D1E45"/>
    <w:rsid w:val="006D3DB2"/>
    <w:rsid w:val="006D4840"/>
    <w:rsid w:val="006E1044"/>
    <w:rsid w:val="00700F4C"/>
    <w:rsid w:val="00702C63"/>
    <w:rsid w:val="00713715"/>
    <w:rsid w:val="00716F75"/>
    <w:rsid w:val="00735375"/>
    <w:rsid w:val="00754BC6"/>
    <w:rsid w:val="00755283"/>
    <w:rsid w:val="00757E8E"/>
    <w:rsid w:val="007908E7"/>
    <w:rsid w:val="007A30F8"/>
    <w:rsid w:val="007A62EF"/>
    <w:rsid w:val="007D3EDB"/>
    <w:rsid w:val="007E07B1"/>
    <w:rsid w:val="007E0841"/>
    <w:rsid w:val="007E6461"/>
    <w:rsid w:val="007F26A3"/>
    <w:rsid w:val="0080466A"/>
    <w:rsid w:val="008161DF"/>
    <w:rsid w:val="0082377C"/>
    <w:rsid w:val="008252B2"/>
    <w:rsid w:val="008262E2"/>
    <w:rsid w:val="00826964"/>
    <w:rsid w:val="008274BD"/>
    <w:rsid w:val="00847058"/>
    <w:rsid w:val="00854362"/>
    <w:rsid w:val="0086485A"/>
    <w:rsid w:val="0087132C"/>
    <w:rsid w:val="008725F4"/>
    <w:rsid w:val="00873851"/>
    <w:rsid w:val="008738FA"/>
    <w:rsid w:val="00877706"/>
    <w:rsid w:val="00877C46"/>
    <w:rsid w:val="00883FA7"/>
    <w:rsid w:val="008872EF"/>
    <w:rsid w:val="00890936"/>
    <w:rsid w:val="008A18BF"/>
    <w:rsid w:val="008A1C92"/>
    <w:rsid w:val="008A3B39"/>
    <w:rsid w:val="008B1942"/>
    <w:rsid w:val="008B2918"/>
    <w:rsid w:val="008C41A5"/>
    <w:rsid w:val="008E6D67"/>
    <w:rsid w:val="00903546"/>
    <w:rsid w:val="009050FD"/>
    <w:rsid w:val="009169F8"/>
    <w:rsid w:val="00917E55"/>
    <w:rsid w:val="009207CA"/>
    <w:rsid w:val="009211D8"/>
    <w:rsid w:val="009277BC"/>
    <w:rsid w:val="00941536"/>
    <w:rsid w:val="00944FDB"/>
    <w:rsid w:val="00945235"/>
    <w:rsid w:val="00946CC1"/>
    <w:rsid w:val="00962424"/>
    <w:rsid w:val="009641C7"/>
    <w:rsid w:val="009653B1"/>
    <w:rsid w:val="00966622"/>
    <w:rsid w:val="00970C47"/>
    <w:rsid w:val="00987575"/>
    <w:rsid w:val="0098792C"/>
    <w:rsid w:val="00991E65"/>
    <w:rsid w:val="00997639"/>
    <w:rsid w:val="009B42D5"/>
    <w:rsid w:val="009C1704"/>
    <w:rsid w:val="009C4EB8"/>
    <w:rsid w:val="009D3CB2"/>
    <w:rsid w:val="009D401A"/>
    <w:rsid w:val="009D5586"/>
    <w:rsid w:val="009D5638"/>
    <w:rsid w:val="009E51BC"/>
    <w:rsid w:val="009F7292"/>
    <w:rsid w:val="009F7511"/>
    <w:rsid w:val="00A1397A"/>
    <w:rsid w:val="00A2174E"/>
    <w:rsid w:val="00A24289"/>
    <w:rsid w:val="00A269F4"/>
    <w:rsid w:val="00A32BCF"/>
    <w:rsid w:val="00A3483A"/>
    <w:rsid w:val="00A35779"/>
    <w:rsid w:val="00A361EE"/>
    <w:rsid w:val="00A4197D"/>
    <w:rsid w:val="00A80112"/>
    <w:rsid w:val="00A829AA"/>
    <w:rsid w:val="00A93456"/>
    <w:rsid w:val="00A96A75"/>
    <w:rsid w:val="00A97E30"/>
    <w:rsid w:val="00AB614C"/>
    <w:rsid w:val="00AC3504"/>
    <w:rsid w:val="00AD11B6"/>
    <w:rsid w:val="00AD3CF3"/>
    <w:rsid w:val="00AE44F7"/>
    <w:rsid w:val="00AE4C20"/>
    <w:rsid w:val="00AE78FD"/>
    <w:rsid w:val="00AF1ACF"/>
    <w:rsid w:val="00AF3DF4"/>
    <w:rsid w:val="00AF7144"/>
    <w:rsid w:val="00AF764A"/>
    <w:rsid w:val="00B03BBE"/>
    <w:rsid w:val="00B0429F"/>
    <w:rsid w:val="00B0695D"/>
    <w:rsid w:val="00B07D52"/>
    <w:rsid w:val="00B11584"/>
    <w:rsid w:val="00B1350B"/>
    <w:rsid w:val="00B34984"/>
    <w:rsid w:val="00B50277"/>
    <w:rsid w:val="00B72CAA"/>
    <w:rsid w:val="00B817C1"/>
    <w:rsid w:val="00B82A23"/>
    <w:rsid w:val="00B96A1B"/>
    <w:rsid w:val="00BA0557"/>
    <w:rsid w:val="00BA210C"/>
    <w:rsid w:val="00BA44E7"/>
    <w:rsid w:val="00BA5F2C"/>
    <w:rsid w:val="00BB48C5"/>
    <w:rsid w:val="00BC5B46"/>
    <w:rsid w:val="00BD3710"/>
    <w:rsid w:val="00BE47B4"/>
    <w:rsid w:val="00BF2C38"/>
    <w:rsid w:val="00C026EB"/>
    <w:rsid w:val="00C0629D"/>
    <w:rsid w:val="00C10CF3"/>
    <w:rsid w:val="00C173FE"/>
    <w:rsid w:val="00C236C9"/>
    <w:rsid w:val="00C319D1"/>
    <w:rsid w:val="00C401AA"/>
    <w:rsid w:val="00C410A3"/>
    <w:rsid w:val="00C61DAA"/>
    <w:rsid w:val="00C65F1A"/>
    <w:rsid w:val="00C86EA7"/>
    <w:rsid w:val="00C95A8F"/>
    <w:rsid w:val="00C96B87"/>
    <w:rsid w:val="00CA1E30"/>
    <w:rsid w:val="00CC4A71"/>
    <w:rsid w:val="00CD394E"/>
    <w:rsid w:val="00CD705A"/>
    <w:rsid w:val="00CE3FD8"/>
    <w:rsid w:val="00CF4736"/>
    <w:rsid w:val="00D1431B"/>
    <w:rsid w:val="00D1588B"/>
    <w:rsid w:val="00D27162"/>
    <w:rsid w:val="00D30307"/>
    <w:rsid w:val="00D348D5"/>
    <w:rsid w:val="00D35DF5"/>
    <w:rsid w:val="00D365E9"/>
    <w:rsid w:val="00D42339"/>
    <w:rsid w:val="00D457B4"/>
    <w:rsid w:val="00D45FE0"/>
    <w:rsid w:val="00D47E28"/>
    <w:rsid w:val="00D573A8"/>
    <w:rsid w:val="00D62EBA"/>
    <w:rsid w:val="00D6519D"/>
    <w:rsid w:val="00D65D99"/>
    <w:rsid w:val="00D65EF0"/>
    <w:rsid w:val="00D82EA1"/>
    <w:rsid w:val="00D90913"/>
    <w:rsid w:val="00D910BA"/>
    <w:rsid w:val="00D93122"/>
    <w:rsid w:val="00D9401C"/>
    <w:rsid w:val="00DA52D5"/>
    <w:rsid w:val="00DB072B"/>
    <w:rsid w:val="00DC4FBB"/>
    <w:rsid w:val="00DD09BA"/>
    <w:rsid w:val="00DD5407"/>
    <w:rsid w:val="00DE0CC9"/>
    <w:rsid w:val="00DE1819"/>
    <w:rsid w:val="00DF22F4"/>
    <w:rsid w:val="00DF2B1D"/>
    <w:rsid w:val="00DF345A"/>
    <w:rsid w:val="00DF6CB3"/>
    <w:rsid w:val="00E11E23"/>
    <w:rsid w:val="00E17F05"/>
    <w:rsid w:val="00E21AA4"/>
    <w:rsid w:val="00E2635C"/>
    <w:rsid w:val="00E40203"/>
    <w:rsid w:val="00E45953"/>
    <w:rsid w:val="00E53676"/>
    <w:rsid w:val="00E6239B"/>
    <w:rsid w:val="00E84106"/>
    <w:rsid w:val="00E926D4"/>
    <w:rsid w:val="00EA0299"/>
    <w:rsid w:val="00EA226F"/>
    <w:rsid w:val="00EB3AE6"/>
    <w:rsid w:val="00EB7ACA"/>
    <w:rsid w:val="00EC5725"/>
    <w:rsid w:val="00EE27D4"/>
    <w:rsid w:val="00EE375F"/>
    <w:rsid w:val="00EF5316"/>
    <w:rsid w:val="00EF5E97"/>
    <w:rsid w:val="00F04578"/>
    <w:rsid w:val="00F227B0"/>
    <w:rsid w:val="00F229C3"/>
    <w:rsid w:val="00F27230"/>
    <w:rsid w:val="00F36B0B"/>
    <w:rsid w:val="00F44E7C"/>
    <w:rsid w:val="00F47161"/>
    <w:rsid w:val="00F5370D"/>
    <w:rsid w:val="00F61E9D"/>
    <w:rsid w:val="00F71E43"/>
    <w:rsid w:val="00F93EC5"/>
    <w:rsid w:val="00FA19B3"/>
    <w:rsid w:val="00FA3A34"/>
    <w:rsid w:val="00FA3CF3"/>
    <w:rsid w:val="00FA3E3E"/>
    <w:rsid w:val="00FA5660"/>
    <w:rsid w:val="00FA70DE"/>
    <w:rsid w:val="00FB05A1"/>
    <w:rsid w:val="00FB46D1"/>
    <w:rsid w:val="00FC3B92"/>
    <w:rsid w:val="00FD408B"/>
    <w:rsid w:val="00FE256B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  <w:style w:type="table" w:styleId="af2">
    <w:name w:val="Table Grid"/>
    <w:basedOn w:val="a1"/>
    <w:uiPriority w:val="59"/>
    <w:rsid w:val="00790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5</Pages>
  <Words>746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Razov</cp:lastModifiedBy>
  <cp:revision>109</cp:revision>
  <cp:lastPrinted>2018-10-16T08:19:00Z</cp:lastPrinted>
  <dcterms:created xsi:type="dcterms:W3CDTF">2017-07-04T08:56:00Z</dcterms:created>
  <dcterms:modified xsi:type="dcterms:W3CDTF">2019-04-04T14:52:00Z</dcterms:modified>
</cp:coreProperties>
</file>