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229" w:rsidRPr="005D0556" w:rsidRDefault="00927229" w:rsidP="005D0556">
      <w:pPr>
        <w:pStyle w:val="1"/>
        <w:widowControl w:val="0"/>
        <w:pBdr>
          <w:bottom w:val="single" w:sz="6" w:space="1" w:color="auto"/>
        </w:pBd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D0556" w:rsidRPr="005D0556" w:rsidRDefault="005D0556" w:rsidP="005D0556">
      <w:pPr>
        <w:tabs>
          <w:tab w:val="left" w:pos="5220"/>
        </w:tabs>
        <w:rPr>
          <w:rFonts w:ascii="Times New Roman" w:hAnsi="Times New Roman"/>
          <w:b/>
          <w:i/>
          <w:sz w:val="28"/>
          <w:szCs w:val="28"/>
        </w:rPr>
      </w:pPr>
      <w:r w:rsidRPr="005D0556">
        <w:rPr>
          <w:rFonts w:ascii="Times New Roman" w:hAnsi="Times New Roman"/>
          <w:b/>
          <w:sz w:val="28"/>
          <w:szCs w:val="28"/>
        </w:rPr>
        <w:t>Условия определения стерильности</w:t>
      </w:r>
      <w:r w:rsidRPr="005D0556">
        <w:rPr>
          <w:rFonts w:ascii="Times New Roman" w:hAnsi="Times New Roman"/>
          <w:b/>
          <w:sz w:val="28"/>
          <w:szCs w:val="28"/>
        </w:rPr>
        <w:tab/>
      </w:r>
      <w:r w:rsidR="00211FC5">
        <w:rPr>
          <w:rFonts w:ascii="Times New Roman" w:hAnsi="Times New Roman"/>
          <w:b/>
          <w:sz w:val="28"/>
          <w:szCs w:val="28"/>
        </w:rPr>
        <w:tab/>
      </w:r>
      <w:r w:rsidR="00211FC5">
        <w:rPr>
          <w:rFonts w:ascii="Times New Roman" w:hAnsi="Times New Roman"/>
          <w:b/>
          <w:sz w:val="28"/>
          <w:szCs w:val="28"/>
        </w:rPr>
        <w:tab/>
      </w:r>
      <w:r w:rsidRPr="005D0556">
        <w:rPr>
          <w:rFonts w:ascii="Times New Roman" w:hAnsi="Times New Roman"/>
          <w:b/>
          <w:sz w:val="28"/>
          <w:szCs w:val="28"/>
        </w:rPr>
        <w:t>ОФС</w:t>
      </w:r>
    </w:p>
    <w:p w:rsidR="005D0556" w:rsidRPr="005D0556" w:rsidRDefault="005D0556" w:rsidP="00B02F6F">
      <w:pPr>
        <w:pStyle w:val="ab"/>
        <w:widowControl w:val="0"/>
        <w:pBdr>
          <w:bottom w:val="single" w:sz="6" w:space="1" w:color="auto"/>
        </w:pBdr>
        <w:tabs>
          <w:tab w:val="left" w:pos="5222"/>
        </w:tabs>
        <w:rPr>
          <w:rFonts w:ascii="Times New Roman" w:hAnsi="Times New Roman"/>
          <w:b/>
          <w:sz w:val="28"/>
          <w:szCs w:val="28"/>
        </w:rPr>
      </w:pPr>
      <w:r w:rsidRPr="005D0556">
        <w:rPr>
          <w:rFonts w:ascii="Times New Roman" w:hAnsi="Times New Roman"/>
          <w:b/>
          <w:sz w:val="28"/>
          <w:szCs w:val="28"/>
        </w:rPr>
        <w:t>лекарственных средств</w:t>
      </w:r>
      <w:proofErr w:type="gramStart"/>
      <w:r w:rsidRPr="005D0556">
        <w:rPr>
          <w:rFonts w:ascii="Times New Roman" w:hAnsi="Times New Roman"/>
          <w:b/>
          <w:sz w:val="28"/>
          <w:szCs w:val="28"/>
        </w:rPr>
        <w:tab/>
      </w:r>
      <w:r w:rsidR="00211FC5">
        <w:rPr>
          <w:rFonts w:ascii="Times New Roman" w:hAnsi="Times New Roman"/>
          <w:b/>
          <w:sz w:val="28"/>
          <w:szCs w:val="28"/>
        </w:rPr>
        <w:tab/>
      </w:r>
      <w:r w:rsidR="00211FC5">
        <w:rPr>
          <w:rFonts w:ascii="Times New Roman" w:hAnsi="Times New Roman"/>
          <w:b/>
          <w:sz w:val="28"/>
          <w:szCs w:val="28"/>
        </w:rPr>
        <w:tab/>
      </w:r>
      <w:r w:rsidRPr="005D0556">
        <w:rPr>
          <w:rFonts w:ascii="Times New Roman" w:hAnsi="Times New Roman"/>
          <w:b/>
          <w:sz w:val="28"/>
          <w:szCs w:val="28"/>
        </w:rPr>
        <w:t>В</w:t>
      </w:r>
      <w:proofErr w:type="gramEnd"/>
      <w:r w:rsidRPr="005D0556">
        <w:rPr>
          <w:rFonts w:ascii="Times New Roman" w:hAnsi="Times New Roman"/>
          <w:b/>
          <w:sz w:val="28"/>
          <w:szCs w:val="28"/>
        </w:rPr>
        <w:t>водится впервые</w:t>
      </w:r>
    </w:p>
    <w:p w:rsidR="005D0556" w:rsidRPr="005D0556" w:rsidRDefault="005D0556" w:rsidP="005D0556">
      <w:pPr>
        <w:spacing w:line="360" w:lineRule="auto"/>
        <w:ind w:firstLine="720"/>
        <w:jc w:val="both"/>
        <w:rPr>
          <w:sz w:val="28"/>
          <w:szCs w:val="28"/>
        </w:rPr>
      </w:pPr>
    </w:p>
    <w:p w:rsidR="00C5327A" w:rsidRPr="00984A07" w:rsidRDefault="00941BDF" w:rsidP="005D055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4A07">
        <w:rPr>
          <w:rFonts w:ascii="Times New Roman" w:hAnsi="Times New Roman"/>
          <w:sz w:val="28"/>
          <w:szCs w:val="28"/>
        </w:rPr>
        <w:t xml:space="preserve">Показатель «Стерильность» - параметр качества определенных </w:t>
      </w:r>
      <w:r w:rsidR="00B57A88">
        <w:rPr>
          <w:rFonts w:ascii="Times New Roman" w:hAnsi="Times New Roman"/>
          <w:sz w:val="28"/>
          <w:szCs w:val="28"/>
        </w:rPr>
        <w:t>лекарственных средств (</w:t>
      </w:r>
      <w:r w:rsidRPr="00984A07">
        <w:rPr>
          <w:rFonts w:ascii="Times New Roman" w:hAnsi="Times New Roman"/>
          <w:sz w:val="28"/>
          <w:szCs w:val="28"/>
        </w:rPr>
        <w:t>ЛС</w:t>
      </w:r>
      <w:r w:rsidR="00B57A88">
        <w:rPr>
          <w:rFonts w:ascii="Times New Roman" w:hAnsi="Times New Roman"/>
          <w:sz w:val="28"/>
          <w:szCs w:val="28"/>
        </w:rPr>
        <w:t>)</w:t>
      </w:r>
      <w:r w:rsidRPr="00984A07">
        <w:rPr>
          <w:rFonts w:ascii="Times New Roman" w:hAnsi="Times New Roman"/>
          <w:sz w:val="28"/>
          <w:szCs w:val="28"/>
        </w:rPr>
        <w:t>, подтверждаю</w:t>
      </w:r>
      <w:r w:rsidR="00B57A88">
        <w:rPr>
          <w:rFonts w:ascii="Times New Roman" w:hAnsi="Times New Roman"/>
          <w:sz w:val="28"/>
          <w:szCs w:val="28"/>
        </w:rPr>
        <w:t>щий безопасность их использования</w:t>
      </w:r>
      <w:r w:rsidR="00C5327A" w:rsidRPr="00984A07">
        <w:rPr>
          <w:rFonts w:ascii="Times New Roman" w:hAnsi="Times New Roman"/>
          <w:sz w:val="28"/>
          <w:szCs w:val="28"/>
        </w:rPr>
        <w:t xml:space="preserve">. Анализ стерильности </w:t>
      </w:r>
      <w:r w:rsidRPr="00984A07">
        <w:rPr>
          <w:rFonts w:ascii="Times New Roman" w:hAnsi="Times New Roman"/>
          <w:sz w:val="28"/>
          <w:szCs w:val="28"/>
        </w:rPr>
        <w:t>обязател</w:t>
      </w:r>
      <w:r w:rsidR="00C5327A" w:rsidRPr="00984A07">
        <w:rPr>
          <w:rFonts w:ascii="Times New Roman" w:hAnsi="Times New Roman"/>
          <w:sz w:val="28"/>
          <w:szCs w:val="28"/>
        </w:rPr>
        <w:t>е</w:t>
      </w:r>
      <w:r w:rsidRPr="00984A07">
        <w:rPr>
          <w:rFonts w:ascii="Times New Roman" w:hAnsi="Times New Roman"/>
          <w:sz w:val="28"/>
          <w:szCs w:val="28"/>
        </w:rPr>
        <w:t xml:space="preserve">н при оценке качества препаратов для </w:t>
      </w:r>
      <w:r w:rsidR="00C5327A" w:rsidRPr="00984A07">
        <w:rPr>
          <w:rFonts w:ascii="Times New Roman" w:hAnsi="Times New Roman"/>
          <w:sz w:val="28"/>
          <w:szCs w:val="28"/>
        </w:rPr>
        <w:t>инъекций</w:t>
      </w:r>
      <w:r w:rsidRPr="00984A07">
        <w:rPr>
          <w:rFonts w:ascii="Times New Roman" w:hAnsi="Times New Roman"/>
          <w:sz w:val="28"/>
          <w:szCs w:val="28"/>
        </w:rPr>
        <w:t xml:space="preserve"> и инфузий, глазных капель и пленок, </w:t>
      </w:r>
      <w:r w:rsidR="00C5327A" w:rsidRPr="00984A07">
        <w:rPr>
          <w:rFonts w:ascii="Times New Roman" w:hAnsi="Times New Roman"/>
          <w:sz w:val="28"/>
          <w:szCs w:val="28"/>
        </w:rPr>
        <w:t xml:space="preserve">фармацевтических субстанций и вспомогательных веществ, включая биологические лекарственные препараты и их растворители, которые в соответствие с нормативной документацией и фармакопейными статьями должны быть стерильными. </w:t>
      </w:r>
    </w:p>
    <w:p w:rsidR="00ED0666" w:rsidRDefault="00ED0666" w:rsidP="005D055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4A07">
        <w:rPr>
          <w:rFonts w:ascii="Times New Roman" w:hAnsi="Times New Roman"/>
          <w:sz w:val="28"/>
          <w:szCs w:val="28"/>
        </w:rPr>
        <w:t xml:space="preserve">Испытание стерильности представляет собой единственную возможность для регуляторных органов оценить качество </w:t>
      </w:r>
      <w:r>
        <w:rPr>
          <w:rFonts w:ascii="Times New Roman" w:hAnsi="Times New Roman"/>
          <w:sz w:val="28"/>
          <w:szCs w:val="28"/>
        </w:rPr>
        <w:t>ЛС</w:t>
      </w:r>
      <w:r w:rsidRPr="00984A07">
        <w:rPr>
          <w:rFonts w:ascii="Times New Roman" w:hAnsi="Times New Roman"/>
          <w:sz w:val="28"/>
          <w:szCs w:val="28"/>
        </w:rPr>
        <w:t xml:space="preserve"> по показателю «Стерильность». </w:t>
      </w:r>
    </w:p>
    <w:p w:rsidR="00C5327A" w:rsidRPr="00984A07" w:rsidRDefault="00C5327A" w:rsidP="00984A0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4A07">
        <w:rPr>
          <w:rFonts w:ascii="Times New Roman" w:hAnsi="Times New Roman"/>
          <w:sz w:val="28"/>
          <w:szCs w:val="28"/>
        </w:rPr>
        <w:t xml:space="preserve">Для оценки стерильности могут быть использованы как фармакопейные (ОФС «Стерильность»), так и модифицированные или альтернативные методики при условии их валидации. </w:t>
      </w:r>
      <w:r w:rsidR="00ED0666">
        <w:rPr>
          <w:rFonts w:ascii="Times New Roman" w:hAnsi="Times New Roman"/>
          <w:sz w:val="28"/>
          <w:szCs w:val="28"/>
        </w:rPr>
        <w:t>П</w:t>
      </w:r>
      <w:r w:rsidR="00ED0666" w:rsidRPr="00984A07">
        <w:rPr>
          <w:rFonts w:ascii="Times New Roman" w:hAnsi="Times New Roman"/>
          <w:sz w:val="28"/>
          <w:szCs w:val="28"/>
        </w:rPr>
        <w:t>ри использовании альтернативной методики анализа в ходе валидационного исследования необходимо доказать соответствие валидационных характеристик определенным критериям приемлемости, т.е. подтвердить ее эквивалентность фармакопейной методике.</w:t>
      </w:r>
    </w:p>
    <w:p w:rsidR="00B57A88" w:rsidRDefault="00B57A88" w:rsidP="005D055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получения достоверных результатов при оценке стерильности ЛС необходимо соблюдать определенные условия:</w:t>
      </w:r>
    </w:p>
    <w:p w:rsidR="00984A07" w:rsidRPr="00984A07" w:rsidRDefault="00143589" w:rsidP="005D055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984A07" w:rsidRPr="00984A07">
        <w:rPr>
          <w:rFonts w:ascii="Times New Roman" w:hAnsi="Times New Roman"/>
          <w:sz w:val="28"/>
          <w:szCs w:val="28"/>
        </w:rPr>
        <w:t xml:space="preserve">Испытание стерильности </w:t>
      </w:r>
      <w:r w:rsidR="00ED0666">
        <w:rPr>
          <w:rFonts w:ascii="Times New Roman" w:hAnsi="Times New Roman"/>
          <w:sz w:val="28"/>
          <w:szCs w:val="28"/>
        </w:rPr>
        <w:t>ЛС</w:t>
      </w:r>
      <w:r w:rsidR="00984A07" w:rsidRPr="00984A07">
        <w:rPr>
          <w:rFonts w:ascii="Times New Roman" w:hAnsi="Times New Roman"/>
          <w:sz w:val="28"/>
          <w:szCs w:val="28"/>
        </w:rPr>
        <w:t xml:space="preserve"> проводят в асептических условиях, которые могут быть достигнуты с помощью, например, ламинарных установок класса чистоты А, расположенных в чистых помещениях класса В, или изолирующих технологий. Воздух, подаваемый в зоны классов А и В, должен быть однонаправленным и проходить через систему фильтров НЕРА.</w:t>
      </w:r>
    </w:p>
    <w:p w:rsidR="00984A07" w:rsidRPr="00984A07" w:rsidRDefault="00984A07" w:rsidP="005D055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4A07">
        <w:rPr>
          <w:rFonts w:ascii="Times New Roman" w:hAnsi="Times New Roman"/>
          <w:sz w:val="28"/>
          <w:szCs w:val="28"/>
        </w:rPr>
        <w:lastRenderedPageBreak/>
        <w:t xml:space="preserve">Класс чистоты помещения (ламинарной установки </w:t>
      </w:r>
      <w:r w:rsidRPr="00D36928">
        <w:rPr>
          <w:rFonts w:ascii="Times New Roman" w:hAnsi="Times New Roman"/>
          <w:sz w:val="28"/>
          <w:szCs w:val="28"/>
        </w:rPr>
        <w:t>или изолятора</w:t>
      </w:r>
      <w:r w:rsidRPr="00984A07">
        <w:rPr>
          <w:rFonts w:ascii="Times New Roman" w:hAnsi="Times New Roman"/>
          <w:sz w:val="28"/>
          <w:szCs w:val="28"/>
        </w:rPr>
        <w:t>) подтверждается не реже одного раза в год</w:t>
      </w:r>
      <w:r>
        <w:rPr>
          <w:rFonts w:ascii="Times New Roman" w:hAnsi="Times New Roman"/>
          <w:sz w:val="28"/>
          <w:szCs w:val="28"/>
        </w:rPr>
        <w:t xml:space="preserve"> в ходе аттестации</w:t>
      </w:r>
      <w:r w:rsidRPr="00984A07">
        <w:rPr>
          <w:rFonts w:ascii="Times New Roman" w:hAnsi="Times New Roman"/>
          <w:sz w:val="28"/>
          <w:szCs w:val="28"/>
        </w:rPr>
        <w:t xml:space="preserve">. Альтернативная частота </w:t>
      </w:r>
      <w:r>
        <w:rPr>
          <w:rFonts w:ascii="Times New Roman" w:hAnsi="Times New Roman"/>
          <w:sz w:val="28"/>
          <w:szCs w:val="28"/>
        </w:rPr>
        <w:t>проведения этих работ</w:t>
      </w:r>
      <w:r w:rsidRPr="00984A07">
        <w:rPr>
          <w:rFonts w:ascii="Times New Roman" w:hAnsi="Times New Roman"/>
          <w:sz w:val="28"/>
          <w:szCs w:val="28"/>
        </w:rPr>
        <w:t xml:space="preserve"> может быть установлена </w:t>
      </w:r>
      <w:r w:rsidR="00B57A88">
        <w:rPr>
          <w:rFonts w:ascii="Times New Roman" w:hAnsi="Times New Roman"/>
          <w:sz w:val="28"/>
          <w:szCs w:val="28"/>
        </w:rPr>
        <w:t>на основе данных анализа рисков</w:t>
      </w:r>
      <w:r w:rsidRPr="00984A07">
        <w:rPr>
          <w:rFonts w:ascii="Times New Roman" w:hAnsi="Times New Roman"/>
          <w:sz w:val="28"/>
          <w:szCs w:val="28"/>
        </w:rPr>
        <w:t xml:space="preserve">. Окружающая среда должна соответствовать требованиям по содержанию микроорганизмов и взвешенных частиц в воздухе. Кроме того, проводят проверку целостности фильтров НЕРА и </w:t>
      </w:r>
      <w:r>
        <w:rPr>
          <w:rFonts w:ascii="Times New Roman" w:hAnsi="Times New Roman"/>
          <w:sz w:val="28"/>
          <w:szCs w:val="28"/>
        </w:rPr>
        <w:t xml:space="preserve">скорости </w:t>
      </w:r>
      <w:r w:rsidRPr="00984A07">
        <w:rPr>
          <w:rFonts w:ascii="Times New Roman" w:hAnsi="Times New Roman"/>
          <w:sz w:val="28"/>
          <w:szCs w:val="28"/>
        </w:rPr>
        <w:t xml:space="preserve">потоков воздуха в помещении. </w:t>
      </w:r>
    </w:p>
    <w:p w:rsidR="00984A07" w:rsidRDefault="00143589" w:rsidP="005D055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984A07" w:rsidRPr="00984A07">
        <w:rPr>
          <w:rFonts w:ascii="Times New Roman" w:hAnsi="Times New Roman"/>
          <w:sz w:val="28"/>
          <w:szCs w:val="28"/>
        </w:rPr>
        <w:t>П</w:t>
      </w:r>
      <w:r w:rsidR="00984A07">
        <w:rPr>
          <w:rFonts w:ascii="Times New Roman" w:hAnsi="Times New Roman"/>
          <w:sz w:val="28"/>
          <w:szCs w:val="28"/>
        </w:rPr>
        <w:t>ри п</w:t>
      </w:r>
      <w:r w:rsidR="00984A07" w:rsidRPr="00984A07">
        <w:rPr>
          <w:rFonts w:ascii="Times New Roman" w:hAnsi="Times New Roman"/>
          <w:sz w:val="28"/>
          <w:szCs w:val="28"/>
        </w:rPr>
        <w:t>одач</w:t>
      </w:r>
      <w:r w:rsidR="00984A07">
        <w:rPr>
          <w:rFonts w:ascii="Times New Roman" w:hAnsi="Times New Roman"/>
          <w:sz w:val="28"/>
          <w:szCs w:val="28"/>
        </w:rPr>
        <w:t>е</w:t>
      </w:r>
      <w:r w:rsidR="00984A07" w:rsidRPr="00984A07">
        <w:rPr>
          <w:rFonts w:ascii="Times New Roman" w:hAnsi="Times New Roman"/>
          <w:sz w:val="28"/>
          <w:szCs w:val="28"/>
        </w:rPr>
        <w:t xml:space="preserve"> отфильтрованного воздуха</w:t>
      </w:r>
      <w:r w:rsidR="00B57A88">
        <w:rPr>
          <w:rFonts w:ascii="Times New Roman" w:hAnsi="Times New Roman"/>
          <w:sz w:val="28"/>
          <w:szCs w:val="28"/>
        </w:rPr>
        <w:t xml:space="preserve"> в рабочее помещение</w:t>
      </w:r>
      <w:r w:rsidR="00984A07">
        <w:rPr>
          <w:rFonts w:ascii="Times New Roman" w:hAnsi="Times New Roman"/>
          <w:sz w:val="28"/>
          <w:szCs w:val="28"/>
        </w:rPr>
        <w:t xml:space="preserve"> должен</w:t>
      </w:r>
      <w:r w:rsidR="00984A07" w:rsidRPr="00984A07">
        <w:rPr>
          <w:rFonts w:ascii="Times New Roman" w:hAnsi="Times New Roman"/>
          <w:sz w:val="28"/>
          <w:szCs w:val="28"/>
        </w:rPr>
        <w:t xml:space="preserve"> поддерживать</w:t>
      </w:r>
      <w:r w:rsidR="00984A07">
        <w:rPr>
          <w:rFonts w:ascii="Times New Roman" w:hAnsi="Times New Roman"/>
          <w:sz w:val="28"/>
          <w:szCs w:val="28"/>
        </w:rPr>
        <w:t xml:space="preserve">ся </w:t>
      </w:r>
      <w:r w:rsidR="00984A07" w:rsidRPr="00984A07">
        <w:rPr>
          <w:rFonts w:ascii="Times New Roman" w:hAnsi="Times New Roman"/>
          <w:sz w:val="28"/>
          <w:szCs w:val="28"/>
        </w:rPr>
        <w:t>положительный перепад давления относительно зон с более</w:t>
      </w:r>
      <w:r w:rsidR="00984A07">
        <w:rPr>
          <w:rFonts w:ascii="Times New Roman" w:hAnsi="Times New Roman"/>
          <w:sz w:val="28"/>
          <w:szCs w:val="28"/>
        </w:rPr>
        <w:t xml:space="preserve"> </w:t>
      </w:r>
      <w:r w:rsidR="00984A07" w:rsidRPr="00984A07">
        <w:rPr>
          <w:rFonts w:ascii="Times New Roman" w:hAnsi="Times New Roman"/>
          <w:sz w:val="28"/>
          <w:szCs w:val="28"/>
        </w:rPr>
        <w:t xml:space="preserve">низким классом </w:t>
      </w:r>
      <w:r w:rsidR="00B57A88">
        <w:rPr>
          <w:rFonts w:ascii="Times New Roman" w:hAnsi="Times New Roman"/>
          <w:sz w:val="28"/>
          <w:szCs w:val="28"/>
        </w:rPr>
        <w:t>чистоты</w:t>
      </w:r>
      <w:r w:rsidR="00984A07" w:rsidRPr="00984A07">
        <w:rPr>
          <w:rFonts w:ascii="Times New Roman" w:hAnsi="Times New Roman"/>
          <w:sz w:val="28"/>
          <w:szCs w:val="28"/>
        </w:rPr>
        <w:t>. Смежные помещения с разными классами чистоты</w:t>
      </w:r>
      <w:r w:rsidR="00984A07">
        <w:rPr>
          <w:rFonts w:ascii="Times New Roman" w:hAnsi="Times New Roman"/>
          <w:sz w:val="28"/>
          <w:szCs w:val="28"/>
        </w:rPr>
        <w:t xml:space="preserve"> </w:t>
      </w:r>
      <w:r w:rsidR="00984A07" w:rsidRPr="00984A07">
        <w:rPr>
          <w:rFonts w:ascii="Times New Roman" w:hAnsi="Times New Roman"/>
          <w:sz w:val="28"/>
          <w:szCs w:val="28"/>
        </w:rPr>
        <w:t>должны иметь разницу в давлении 10-15 Па (нормативное значение).</w:t>
      </w:r>
    </w:p>
    <w:p w:rsidR="00D36928" w:rsidRDefault="00143589" w:rsidP="005D055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3D02D2" w:rsidRPr="00984A07">
        <w:rPr>
          <w:rFonts w:ascii="Times New Roman" w:hAnsi="Times New Roman"/>
          <w:sz w:val="28"/>
          <w:szCs w:val="28"/>
        </w:rPr>
        <w:t xml:space="preserve">При необходимости разрабатывают документированную программу очистки и дезинфекции помещений и оборудования. </w:t>
      </w:r>
      <w:r w:rsidR="006B7E04" w:rsidRPr="006B7E04">
        <w:rPr>
          <w:rFonts w:ascii="Times New Roman" w:hAnsi="Times New Roman"/>
          <w:sz w:val="28"/>
          <w:szCs w:val="28"/>
        </w:rPr>
        <w:t>В случае</w:t>
      </w:r>
      <w:r w:rsidR="006B7E04">
        <w:rPr>
          <w:rFonts w:ascii="Times New Roman" w:hAnsi="Times New Roman"/>
          <w:sz w:val="28"/>
          <w:szCs w:val="28"/>
        </w:rPr>
        <w:t xml:space="preserve"> проведения дезинфекции применяют</w:t>
      </w:r>
      <w:r w:rsidR="006B7E04" w:rsidRPr="006B7E04">
        <w:rPr>
          <w:rFonts w:ascii="Times New Roman" w:hAnsi="Times New Roman"/>
          <w:sz w:val="28"/>
          <w:szCs w:val="28"/>
        </w:rPr>
        <w:t xml:space="preserve"> несколько типов</w:t>
      </w:r>
      <w:r w:rsidR="006B7E04">
        <w:rPr>
          <w:rFonts w:ascii="Times New Roman" w:hAnsi="Times New Roman"/>
          <w:sz w:val="28"/>
          <w:szCs w:val="28"/>
        </w:rPr>
        <w:t xml:space="preserve"> дезинфицирующих средств, включая те, которые обладают спороцидным действием. Проводят периодическое чередование дезинфицирующих средств с разным действием. </w:t>
      </w:r>
    </w:p>
    <w:p w:rsidR="00A61763" w:rsidRPr="00984A07" w:rsidRDefault="00143589" w:rsidP="00A6176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A61763">
        <w:rPr>
          <w:rFonts w:ascii="Times New Roman" w:hAnsi="Times New Roman"/>
          <w:sz w:val="28"/>
          <w:szCs w:val="28"/>
        </w:rPr>
        <w:t>Р</w:t>
      </w:r>
      <w:r w:rsidR="00A61763" w:rsidRPr="00984A07">
        <w:rPr>
          <w:rFonts w:ascii="Times New Roman" w:hAnsi="Times New Roman"/>
          <w:sz w:val="28"/>
          <w:szCs w:val="28"/>
        </w:rPr>
        <w:t>азрабатывают соответствующую программу микробиологического мониторинга, включающую максимально допустимые количества микроорганизмов и частиц, методики анализа и действия в ситуациях, когда установленные пределы превышены. Точки отбора проб и периодичность всех видов мониторинга также выбирают на основе анализа рисков и результатов, полученных при классификации чистых помещений и / или зон. Анализ данных должен обеспечивать отслеживание тенденций в изменениях окружающей среды.</w:t>
      </w:r>
    </w:p>
    <w:p w:rsidR="00A61763" w:rsidRPr="00984A07" w:rsidRDefault="00A61763" w:rsidP="005D055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4A07">
        <w:rPr>
          <w:rFonts w:ascii="Times New Roman" w:hAnsi="Times New Roman"/>
          <w:sz w:val="28"/>
          <w:szCs w:val="28"/>
        </w:rPr>
        <w:t xml:space="preserve">Микробиологический мониторинг окружающей среды при анализе стерильности </w:t>
      </w:r>
      <w:r w:rsidR="00111FCB">
        <w:rPr>
          <w:rFonts w:ascii="Times New Roman" w:hAnsi="Times New Roman"/>
          <w:sz w:val="28"/>
          <w:szCs w:val="28"/>
        </w:rPr>
        <w:t>ЛС</w:t>
      </w:r>
      <w:r w:rsidRPr="00984A07">
        <w:rPr>
          <w:rFonts w:ascii="Times New Roman" w:hAnsi="Times New Roman"/>
          <w:sz w:val="28"/>
          <w:szCs w:val="28"/>
        </w:rPr>
        <w:t xml:space="preserve"> проводят в рабочих (динамических) условиях при выполнении испытания. Мониторинг должен соответствовать виду </w:t>
      </w:r>
      <w:r w:rsidRPr="00984A07">
        <w:rPr>
          <w:rFonts w:ascii="Times New Roman" w:hAnsi="Times New Roman"/>
          <w:sz w:val="28"/>
          <w:szCs w:val="28"/>
        </w:rPr>
        <w:lastRenderedPageBreak/>
        <w:t xml:space="preserve">контролируемого помещения (ламинарной установки или изолятора) и включать комбинацию процедур отбора проб воздуха (для оценки содержания микроорганизмов и взвешенных частиц), проб с рабочих поверхностей и рук персонала. </w:t>
      </w:r>
    </w:p>
    <w:p w:rsidR="00A61763" w:rsidRPr="00984A07" w:rsidRDefault="00A61763" w:rsidP="005D055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4A07">
        <w:rPr>
          <w:rFonts w:ascii="Times New Roman" w:hAnsi="Times New Roman"/>
          <w:sz w:val="28"/>
          <w:szCs w:val="28"/>
        </w:rPr>
        <w:t>Регистрируют данные о давлении в помещении, с помощью датчиков, установленных снаружи помещения, за исключением тех случаев, когда в помещении функционируе</w:t>
      </w:r>
      <w:r w:rsidR="00DC559F">
        <w:rPr>
          <w:rFonts w:ascii="Times New Roman" w:hAnsi="Times New Roman"/>
          <w:sz w:val="28"/>
          <w:szCs w:val="28"/>
        </w:rPr>
        <w:t>т</w:t>
      </w:r>
      <w:r w:rsidRPr="00984A07">
        <w:rPr>
          <w:rFonts w:ascii="Times New Roman" w:hAnsi="Times New Roman"/>
          <w:sz w:val="28"/>
          <w:szCs w:val="28"/>
        </w:rPr>
        <w:t xml:space="preserve"> валидированная непрерывная система мониторинга.</w:t>
      </w:r>
    </w:p>
    <w:p w:rsidR="00A61763" w:rsidRDefault="00143589" w:rsidP="005D055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ED0666">
        <w:rPr>
          <w:rFonts w:ascii="Times New Roman" w:hAnsi="Times New Roman"/>
          <w:sz w:val="28"/>
          <w:szCs w:val="28"/>
        </w:rPr>
        <w:t xml:space="preserve">Все материалы, </w:t>
      </w:r>
      <w:r w:rsidR="00A61763">
        <w:rPr>
          <w:rFonts w:ascii="Times New Roman" w:hAnsi="Times New Roman"/>
          <w:sz w:val="28"/>
          <w:szCs w:val="28"/>
        </w:rPr>
        <w:t>растворы</w:t>
      </w:r>
      <w:r w:rsidR="00ED0666">
        <w:rPr>
          <w:rFonts w:ascii="Times New Roman" w:hAnsi="Times New Roman"/>
          <w:sz w:val="28"/>
          <w:szCs w:val="28"/>
        </w:rPr>
        <w:t xml:space="preserve"> и питательные среды</w:t>
      </w:r>
      <w:r w:rsidR="00D36928">
        <w:rPr>
          <w:rFonts w:ascii="Times New Roman" w:hAnsi="Times New Roman"/>
          <w:sz w:val="28"/>
          <w:szCs w:val="28"/>
        </w:rPr>
        <w:t>,</w:t>
      </w:r>
      <w:r w:rsidR="00A61763">
        <w:rPr>
          <w:rFonts w:ascii="Times New Roman" w:hAnsi="Times New Roman"/>
          <w:sz w:val="28"/>
          <w:szCs w:val="28"/>
        </w:rPr>
        <w:t xml:space="preserve"> используемые при испытании стерильности, должны быть стерильны. </w:t>
      </w:r>
      <w:r w:rsidR="00ED0666">
        <w:rPr>
          <w:rFonts w:ascii="Times New Roman" w:hAnsi="Times New Roman"/>
          <w:sz w:val="28"/>
          <w:szCs w:val="28"/>
        </w:rPr>
        <w:t>Кроме того к</w:t>
      </w:r>
      <w:r w:rsidR="00A61763">
        <w:rPr>
          <w:rFonts w:ascii="Times New Roman" w:hAnsi="Times New Roman"/>
          <w:sz w:val="28"/>
          <w:szCs w:val="28"/>
        </w:rPr>
        <w:t xml:space="preserve">аждая серия (партия) используемой питательной среды </w:t>
      </w:r>
      <w:r w:rsidR="00ED0666">
        <w:rPr>
          <w:rFonts w:ascii="Times New Roman" w:hAnsi="Times New Roman"/>
          <w:sz w:val="28"/>
          <w:szCs w:val="28"/>
        </w:rPr>
        <w:t>должна</w:t>
      </w:r>
      <w:r w:rsidR="00A61763">
        <w:rPr>
          <w:rFonts w:ascii="Times New Roman" w:hAnsi="Times New Roman"/>
          <w:sz w:val="28"/>
          <w:szCs w:val="28"/>
        </w:rPr>
        <w:t xml:space="preserve"> соответствовать требованиям ОФС «Стерильность» по ростовым свойствам</w:t>
      </w:r>
      <w:r w:rsidR="00111FCB">
        <w:rPr>
          <w:rFonts w:ascii="Times New Roman" w:hAnsi="Times New Roman"/>
          <w:sz w:val="28"/>
          <w:szCs w:val="28"/>
        </w:rPr>
        <w:t>, что подтверждают</w:t>
      </w:r>
      <w:r w:rsidR="00A61763">
        <w:rPr>
          <w:rFonts w:ascii="Times New Roman" w:hAnsi="Times New Roman"/>
          <w:sz w:val="28"/>
          <w:szCs w:val="28"/>
        </w:rPr>
        <w:t xml:space="preserve"> до проведения испытания. Допускается проводить контроль качества питательных сред </w:t>
      </w:r>
      <w:r w:rsidR="00111FCB">
        <w:rPr>
          <w:rFonts w:ascii="Times New Roman" w:hAnsi="Times New Roman"/>
          <w:sz w:val="28"/>
          <w:szCs w:val="28"/>
        </w:rPr>
        <w:t>одновременно с выполнением</w:t>
      </w:r>
      <w:r w:rsidR="00A61763">
        <w:rPr>
          <w:rFonts w:ascii="Times New Roman" w:hAnsi="Times New Roman"/>
          <w:sz w:val="28"/>
          <w:szCs w:val="28"/>
        </w:rPr>
        <w:t xml:space="preserve"> анализа, однако, если среда признана непригодной, результаты испытания стерильности ЛС считают недостоверными.</w:t>
      </w:r>
    </w:p>
    <w:p w:rsidR="00A61763" w:rsidRPr="00984A07" w:rsidRDefault="00ED0666" w:rsidP="005D055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Перенос образцов, </w:t>
      </w:r>
      <w:r w:rsidR="00A61763" w:rsidRPr="00984A07">
        <w:rPr>
          <w:rFonts w:ascii="Times New Roman" w:hAnsi="Times New Roman"/>
          <w:sz w:val="28"/>
          <w:szCs w:val="28"/>
        </w:rPr>
        <w:t>стерильных материалов и питательных сред в помещения для анализа стерильности осуществляют в соответствии с документированной процедурой, исключающей возможность контаминации.</w:t>
      </w:r>
    </w:p>
    <w:p w:rsidR="00A61763" w:rsidRPr="00984A07" w:rsidRDefault="00143589" w:rsidP="005D055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="00A61763" w:rsidRPr="00984A07">
        <w:rPr>
          <w:rFonts w:ascii="Times New Roman" w:hAnsi="Times New Roman"/>
          <w:sz w:val="28"/>
          <w:szCs w:val="28"/>
        </w:rPr>
        <w:t xml:space="preserve">Методика определения стерильности </w:t>
      </w:r>
      <w:r w:rsidR="00111FCB">
        <w:rPr>
          <w:rFonts w:ascii="Times New Roman" w:hAnsi="Times New Roman"/>
          <w:sz w:val="28"/>
          <w:szCs w:val="28"/>
        </w:rPr>
        <w:t>ЛС</w:t>
      </w:r>
      <w:r w:rsidR="00A61763" w:rsidRPr="00984A07">
        <w:rPr>
          <w:rFonts w:ascii="Times New Roman" w:hAnsi="Times New Roman"/>
          <w:sz w:val="28"/>
          <w:szCs w:val="28"/>
        </w:rPr>
        <w:t xml:space="preserve"> подразумевает выявление микроорганизмов только в испытанных образцах. Однако интерпретация результатов основана исключительно на предположении, что содержимое всех и каждо</w:t>
      </w:r>
      <w:r w:rsidR="00ED0666">
        <w:rPr>
          <w:rFonts w:ascii="Times New Roman" w:hAnsi="Times New Roman"/>
          <w:sz w:val="28"/>
          <w:szCs w:val="28"/>
        </w:rPr>
        <w:t>й единицы (ампулы, флакона и др.)</w:t>
      </w:r>
      <w:r w:rsidR="00A61763" w:rsidRPr="00984A07">
        <w:rPr>
          <w:rFonts w:ascii="Times New Roman" w:hAnsi="Times New Roman"/>
          <w:sz w:val="28"/>
          <w:szCs w:val="28"/>
        </w:rPr>
        <w:t xml:space="preserve"> в серии, если бы они были протестированы на самом деле, также соответствует установленным требованиям. В связи с этим ключевую роль в обеспечении необходимой степени достоверности полученных данных играет разработка надлежащего плана отбора проб. В случае асептического производства в план включают </w:t>
      </w:r>
      <w:r w:rsidR="00A61763" w:rsidRPr="00984A07">
        <w:rPr>
          <w:rFonts w:ascii="Times New Roman" w:hAnsi="Times New Roman"/>
          <w:sz w:val="28"/>
          <w:szCs w:val="28"/>
        </w:rPr>
        <w:lastRenderedPageBreak/>
        <w:t>образцы, разлитые в начале, в конце и после существенных вмешательств в процесс.</w:t>
      </w:r>
    </w:p>
    <w:p w:rsidR="00A61763" w:rsidRPr="00984A07" w:rsidRDefault="00A61763" w:rsidP="005D055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4A07">
        <w:rPr>
          <w:rFonts w:ascii="Times New Roman" w:hAnsi="Times New Roman"/>
          <w:sz w:val="28"/>
          <w:szCs w:val="28"/>
        </w:rPr>
        <w:t xml:space="preserve">Вероятность выявления контаминации в ходе испытания стерильности, как правило, увеличивается с возрастанием количества микробных клеток в исследуемом образце, а также варьируется в зависимости от вида присутствующего микроорганизма. Для установления несоответствия серии ЛП требованиям стерильности необходимо и достаточно, чтобы в числе исследуемых образцов нестерильной была хотя бы одна единица препарата. В случае, когда наблюдаемая контаминация неоднородно распределена в серии, случайный отбор образцов не позволяет определить загрязнение с необходимым уровнем точности. </w:t>
      </w:r>
    </w:p>
    <w:p w:rsidR="00A61763" w:rsidRPr="00984A07" w:rsidRDefault="00A61763" w:rsidP="005D055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4A07">
        <w:rPr>
          <w:rFonts w:ascii="Times New Roman" w:hAnsi="Times New Roman"/>
          <w:sz w:val="28"/>
          <w:szCs w:val="28"/>
        </w:rPr>
        <w:t>Отбор проб выполняют только квалифицированные сотрудники. Перевозку и хранение образцов осуществляют таким образом, чтобы обеспечить их целостность, а также то, чтобы условия, время и температура хранения не влияли на правильность результатов испытания.</w:t>
      </w:r>
    </w:p>
    <w:p w:rsidR="00A61763" w:rsidRPr="00984A07" w:rsidRDefault="00143589" w:rsidP="005D055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="00A61763" w:rsidRPr="00984A07">
        <w:rPr>
          <w:rFonts w:ascii="Times New Roman" w:hAnsi="Times New Roman"/>
          <w:sz w:val="28"/>
          <w:szCs w:val="28"/>
        </w:rPr>
        <w:t>Несмотря на стандартность методики анализа, исследование стерильности имеет ряд особенностей, среди которых выделяют антимикробное действие и физико-химические свойства образца. Для того, чтобы избежать ложноотрицательных результатов и установить истинный уровень контаминации испытуемого препарата проводят оценку применимости методики как указано в ОФС «Стерильность».</w:t>
      </w:r>
    </w:p>
    <w:p w:rsidR="00111FCB" w:rsidRDefault="002F3E63" w:rsidP="005D055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A61763" w:rsidRPr="00984A07">
        <w:rPr>
          <w:rFonts w:ascii="Times New Roman" w:hAnsi="Times New Roman"/>
          <w:sz w:val="28"/>
          <w:szCs w:val="28"/>
        </w:rPr>
        <w:t xml:space="preserve">ри возникновении необходимости проведения повторного анализа стерильности в случае, когда результат первоначального испытания признан недействительным по причинам, не связанным с исследуемым образцом, необходимо подтвердить, что в ходе испытания были допущены </w:t>
      </w:r>
      <w:r w:rsidR="00111FCB">
        <w:rPr>
          <w:rFonts w:ascii="Times New Roman" w:hAnsi="Times New Roman"/>
          <w:sz w:val="28"/>
          <w:szCs w:val="28"/>
        </w:rPr>
        <w:t xml:space="preserve">следующие </w:t>
      </w:r>
      <w:r w:rsidR="00A61763" w:rsidRPr="00984A07">
        <w:rPr>
          <w:rFonts w:ascii="Times New Roman" w:hAnsi="Times New Roman"/>
          <w:sz w:val="28"/>
          <w:szCs w:val="28"/>
        </w:rPr>
        <w:t>ошибки</w:t>
      </w:r>
      <w:r w:rsidR="00111FCB">
        <w:rPr>
          <w:rFonts w:ascii="Times New Roman" w:hAnsi="Times New Roman"/>
          <w:sz w:val="28"/>
          <w:szCs w:val="28"/>
        </w:rPr>
        <w:t>:</w:t>
      </w:r>
    </w:p>
    <w:p w:rsidR="002F3E63" w:rsidRPr="002F3E63" w:rsidRDefault="002F3E63" w:rsidP="005D0556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F3E63">
        <w:rPr>
          <w:rFonts w:ascii="Times New Roman" w:hAnsi="Times New Roman"/>
          <w:sz w:val="28"/>
          <w:szCs w:val="28"/>
        </w:rPr>
        <w:lastRenderedPageBreak/>
        <w:t>получены неудовлетворительные результаты микробиологического контроля окружающей среды (воздушной среды, поверхностей и рук персонала и др.) при проведении испытания на стерильность;</w:t>
      </w:r>
    </w:p>
    <w:p w:rsidR="002F3E63" w:rsidRPr="002F3E63" w:rsidRDefault="002F3E63" w:rsidP="005D0556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F3E63">
        <w:rPr>
          <w:rFonts w:ascii="Times New Roman" w:hAnsi="Times New Roman"/>
          <w:sz w:val="28"/>
          <w:szCs w:val="28"/>
        </w:rPr>
        <w:t>выявлены ошибки, допущенные в ходе испытания;</w:t>
      </w:r>
    </w:p>
    <w:p w:rsidR="002F3E63" w:rsidRPr="002F3E63" w:rsidRDefault="002F3E63" w:rsidP="005D0556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F3E63">
        <w:rPr>
          <w:rFonts w:ascii="Times New Roman" w:hAnsi="Times New Roman"/>
          <w:sz w:val="28"/>
          <w:szCs w:val="28"/>
        </w:rPr>
        <w:t>обнаружен рост микроорганизмов в отрицательном контроле (контроль стерильного растворителя/разбавителя или питательной среды);</w:t>
      </w:r>
    </w:p>
    <w:p w:rsidR="002F3E63" w:rsidRPr="002F3E63" w:rsidRDefault="002F3E63" w:rsidP="005D0556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F3E63">
        <w:rPr>
          <w:rFonts w:ascii="Times New Roman" w:hAnsi="Times New Roman"/>
          <w:sz w:val="28"/>
          <w:szCs w:val="28"/>
        </w:rPr>
        <w:t>питательная среда нестерильна и/или её ростовые свойства неудовлетворительны;</w:t>
      </w:r>
    </w:p>
    <w:p w:rsidR="00111FCB" w:rsidRDefault="002F3E63" w:rsidP="005D0556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F3E63">
        <w:rPr>
          <w:rFonts w:ascii="Times New Roman" w:hAnsi="Times New Roman"/>
          <w:sz w:val="28"/>
          <w:szCs w:val="28"/>
        </w:rPr>
        <w:t>выявлены ошибки в ходе процесса стерилизации материалов</w:t>
      </w:r>
      <w:r>
        <w:rPr>
          <w:rFonts w:ascii="Times New Roman" w:hAnsi="Times New Roman"/>
          <w:sz w:val="28"/>
          <w:szCs w:val="28"/>
        </w:rPr>
        <w:t>;</w:t>
      </w:r>
    </w:p>
    <w:p w:rsidR="002F3E63" w:rsidRDefault="002F3E63" w:rsidP="005D0556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показана идентичность микроорганизмов, выделенных из испытуемого образца, </w:t>
      </w:r>
      <w:r w:rsidR="00A86EEE">
        <w:rPr>
          <w:rFonts w:ascii="Times New Roman" w:hAnsi="Times New Roman"/>
          <w:sz w:val="28"/>
          <w:szCs w:val="28"/>
        </w:rPr>
        <w:t>проб для</w:t>
      </w:r>
      <w:r w:rsidRPr="00984A07">
        <w:rPr>
          <w:rFonts w:ascii="Times New Roman" w:hAnsi="Times New Roman"/>
          <w:sz w:val="28"/>
          <w:szCs w:val="28"/>
        </w:rPr>
        <w:t xml:space="preserve"> мониторинг</w:t>
      </w:r>
      <w:r w:rsidR="00A86EEE">
        <w:rPr>
          <w:rFonts w:ascii="Times New Roman" w:hAnsi="Times New Roman"/>
          <w:sz w:val="28"/>
          <w:szCs w:val="28"/>
        </w:rPr>
        <w:t>а</w:t>
      </w:r>
      <w:r w:rsidRPr="00984A07">
        <w:rPr>
          <w:rFonts w:ascii="Times New Roman" w:hAnsi="Times New Roman"/>
          <w:sz w:val="28"/>
          <w:szCs w:val="28"/>
        </w:rPr>
        <w:t xml:space="preserve"> окружающей среды</w:t>
      </w:r>
      <w:r w:rsidR="00A86EEE">
        <w:rPr>
          <w:rFonts w:ascii="Times New Roman" w:hAnsi="Times New Roman"/>
          <w:sz w:val="28"/>
          <w:szCs w:val="28"/>
        </w:rPr>
        <w:t xml:space="preserve"> и/или</w:t>
      </w:r>
      <w:r w:rsidRPr="00984A07">
        <w:rPr>
          <w:rFonts w:ascii="Times New Roman" w:hAnsi="Times New Roman"/>
          <w:sz w:val="28"/>
          <w:szCs w:val="28"/>
        </w:rPr>
        <w:t xml:space="preserve"> при «отрицательном» контроле</w:t>
      </w:r>
      <w:r>
        <w:rPr>
          <w:rFonts w:ascii="Times New Roman" w:hAnsi="Times New Roman"/>
          <w:sz w:val="28"/>
          <w:szCs w:val="28"/>
        </w:rPr>
        <w:t>.</w:t>
      </w:r>
    </w:p>
    <w:p w:rsidR="002F3E63" w:rsidRDefault="002F3E63" w:rsidP="005D055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4A07">
        <w:rPr>
          <w:rFonts w:ascii="Times New Roman" w:hAnsi="Times New Roman"/>
          <w:sz w:val="28"/>
          <w:szCs w:val="28"/>
        </w:rPr>
        <w:t xml:space="preserve">Для идентификации выделенных микроорганизмов-контаминантов </w:t>
      </w:r>
      <w:r w:rsidR="00423696">
        <w:rPr>
          <w:rFonts w:ascii="Times New Roman" w:hAnsi="Times New Roman"/>
          <w:sz w:val="28"/>
          <w:szCs w:val="28"/>
        </w:rPr>
        <w:t xml:space="preserve">как правило </w:t>
      </w:r>
      <w:r w:rsidRPr="00984A07">
        <w:rPr>
          <w:rFonts w:ascii="Times New Roman" w:hAnsi="Times New Roman"/>
          <w:sz w:val="28"/>
          <w:szCs w:val="28"/>
        </w:rPr>
        <w:t>необходимо и достаточно использова</w:t>
      </w:r>
      <w:r>
        <w:rPr>
          <w:rFonts w:ascii="Times New Roman" w:hAnsi="Times New Roman"/>
          <w:sz w:val="28"/>
          <w:szCs w:val="28"/>
        </w:rPr>
        <w:t>ть</w:t>
      </w:r>
      <w:r w:rsidRPr="00984A07">
        <w:rPr>
          <w:rFonts w:ascii="Times New Roman" w:hAnsi="Times New Roman"/>
          <w:sz w:val="28"/>
          <w:szCs w:val="28"/>
        </w:rPr>
        <w:t xml:space="preserve"> микробиологически</w:t>
      </w:r>
      <w:r>
        <w:rPr>
          <w:rFonts w:ascii="Times New Roman" w:hAnsi="Times New Roman"/>
          <w:sz w:val="28"/>
          <w:szCs w:val="28"/>
        </w:rPr>
        <w:t>е</w:t>
      </w:r>
      <w:r w:rsidRPr="00984A07">
        <w:rPr>
          <w:rFonts w:ascii="Times New Roman" w:hAnsi="Times New Roman"/>
          <w:sz w:val="28"/>
          <w:szCs w:val="28"/>
        </w:rPr>
        <w:t xml:space="preserve"> и биохимически</w:t>
      </w:r>
      <w:r>
        <w:rPr>
          <w:rFonts w:ascii="Times New Roman" w:hAnsi="Times New Roman"/>
          <w:sz w:val="28"/>
          <w:szCs w:val="28"/>
        </w:rPr>
        <w:t>е</w:t>
      </w:r>
      <w:r w:rsidRPr="00984A07">
        <w:rPr>
          <w:rFonts w:ascii="Times New Roman" w:hAnsi="Times New Roman"/>
          <w:sz w:val="28"/>
          <w:szCs w:val="28"/>
        </w:rPr>
        <w:t xml:space="preserve"> способ</w:t>
      </w:r>
      <w:r>
        <w:rPr>
          <w:rFonts w:ascii="Times New Roman" w:hAnsi="Times New Roman"/>
          <w:sz w:val="28"/>
          <w:szCs w:val="28"/>
        </w:rPr>
        <w:t>ы</w:t>
      </w:r>
      <w:r w:rsidRPr="00984A07">
        <w:rPr>
          <w:rFonts w:ascii="Times New Roman" w:hAnsi="Times New Roman"/>
          <w:sz w:val="28"/>
          <w:szCs w:val="28"/>
        </w:rPr>
        <w:t>, указанны</w:t>
      </w:r>
      <w:r>
        <w:rPr>
          <w:rFonts w:ascii="Times New Roman" w:hAnsi="Times New Roman"/>
          <w:sz w:val="28"/>
          <w:szCs w:val="28"/>
        </w:rPr>
        <w:t>е</w:t>
      </w:r>
      <w:r w:rsidRPr="00984A07">
        <w:rPr>
          <w:rFonts w:ascii="Times New Roman" w:hAnsi="Times New Roman"/>
          <w:sz w:val="28"/>
          <w:szCs w:val="28"/>
        </w:rPr>
        <w:t xml:space="preserve"> в ОФС «Микробиологическая чистота». </w:t>
      </w:r>
    </w:p>
    <w:p w:rsidR="00A61763" w:rsidRPr="00984A07" w:rsidRDefault="00A86EEE" w:rsidP="005D055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случае, если в качестве единственного критерия для признания результатов испытания стерильности ЛС недействительными выбрано условие 6, необходимо использовать более чувствительные </w:t>
      </w:r>
      <w:r w:rsidR="002506A2">
        <w:rPr>
          <w:rFonts w:ascii="Times New Roman" w:hAnsi="Times New Roman"/>
          <w:sz w:val="28"/>
          <w:szCs w:val="28"/>
        </w:rPr>
        <w:t xml:space="preserve">молекулярно-генетические </w:t>
      </w:r>
      <w:r>
        <w:rPr>
          <w:rFonts w:ascii="Times New Roman" w:hAnsi="Times New Roman"/>
          <w:sz w:val="28"/>
          <w:szCs w:val="28"/>
        </w:rPr>
        <w:t>метод</w:t>
      </w:r>
      <w:r w:rsidR="00AF1E67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идентификации для доказательства того, что микроорганизмы, выделенные из испытуемого образца, используемых материалов и/или окружающей среды, идентичны и </w:t>
      </w:r>
      <w:r w:rsidR="002506A2">
        <w:rPr>
          <w:rFonts w:ascii="Times New Roman" w:hAnsi="Times New Roman"/>
          <w:sz w:val="28"/>
          <w:szCs w:val="28"/>
        </w:rPr>
        <w:t>имеют общее происхождение</w:t>
      </w:r>
      <w:r>
        <w:rPr>
          <w:rFonts w:ascii="Times New Roman" w:hAnsi="Times New Roman"/>
          <w:sz w:val="28"/>
          <w:szCs w:val="28"/>
        </w:rPr>
        <w:t>.</w:t>
      </w:r>
    </w:p>
    <w:p w:rsidR="00DC13DF" w:rsidRPr="00984A07" w:rsidRDefault="00143589" w:rsidP="00984A0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="00DC13DF" w:rsidRPr="000B7E69">
        <w:rPr>
          <w:rFonts w:ascii="Times New Roman" w:hAnsi="Times New Roman"/>
          <w:sz w:val="28"/>
          <w:szCs w:val="28"/>
        </w:rPr>
        <w:t>Заключение о качестве всей серии на</w:t>
      </w:r>
      <w:r w:rsidR="00DC13DF" w:rsidRPr="00984A07">
        <w:rPr>
          <w:rFonts w:ascii="Times New Roman" w:hAnsi="Times New Roman"/>
          <w:sz w:val="28"/>
          <w:szCs w:val="28"/>
        </w:rPr>
        <w:t xml:space="preserve"> основании удовлетворительного результата испытания стерильности образца для анализа можно сделать только при </w:t>
      </w:r>
      <w:r w:rsidR="000A5336" w:rsidRPr="00984A07">
        <w:rPr>
          <w:rFonts w:ascii="Times New Roman" w:hAnsi="Times New Roman"/>
          <w:sz w:val="28"/>
          <w:szCs w:val="28"/>
        </w:rPr>
        <w:t>соблюдении следующих условий:</w:t>
      </w:r>
      <w:r w:rsidR="00DC13DF" w:rsidRPr="00984A07">
        <w:rPr>
          <w:rFonts w:ascii="Times New Roman" w:hAnsi="Times New Roman"/>
          <w:sz w:val="28"/>
          <w:szCs w:val="28"/>
        </w:rPr>
        <w:t xml:space="preserve"> </w:t>
      </w:r>
      <w:r w:rsidR="00DC13DF" w:rsidRPr="00984A07">
        <w:rPr>
          <w:rFonts w:ascii="Times New Roman" w:hAnsi="Times New Roman"/>
          <w:sz w:val="28"/>
          <w:szCs w:val="28"/>
        </w:rPr>
        <w:lastRenderedPageBreak/>
        <w:t>однородности серии, стабильности производства</w:t>
      </w:r>
      <w:r w:rsidR="000A5336" w:rsidRPr="00984A07">
        <w:rPr>
          <w:rFonts w:ascii="Times New Roman" w:hAnsi="Times New Roman"/>
          <w:sz w:val="28"/>
          <w:szCs w:val="28"/>
        </w:rPr>
        <w:t>,</w:t>
      </w:r>
      <w:r w:rsidR="00DC13DF" w:rsidRPr="00984A07">
        <w:rPr>
          <w:rFonts w:ascii="Times New Roman" w:hAnsi="Times New Roman"/>
          <w:sz w:val="28"/>
          <w:szCs w:val="28"/>
        </w:rPr>
        <w:t xml:space="preserve"> эффективности плана отбора проб.</w:t>
      </w:r>
    </w:p>
    <w:sectPr w:rsidR="00DC13DF" w:rsidRPr="00984A07" w:rsidSect="0081386C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3A8F" w:rsidRDefault="00F03A8F" w:rsidP="009E5319">
      <w:pPr>
        <w:spacing w:after="0" w:line="240" w:lineRule="auto"/>
      </w:pPr>
      <w:r>
        <w:separator/>
      </w:r>
    </w:p>
  </w:endnote>
  <w:endnote w:type="continuationSeparator" w:id="0">
    <w:p w:rsidR="00F03A8F" w:rsidRDefault="00F03A8F" w:rsidP="009E53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39026"/>
      <w:docPartObj>
        <w:docPartGallery w:val="Page Numbers (Bottom of Page)"/>
        <w:docPartUnique/>
      </w:docPartObj>
    </w:sdtPr>
    <w:sdtContent>
      <w:p w:rsidR="0081386C" w:rsidRDefault="00B17A80">
        <w:pPr>
          <w:pStyle w:val="af"/>
          <w:jc w:val="center"/>
        </w:pPr>
        <w:r w:rsidRPr="00211FC5">
          <w:rPr>
            <w:rFonts w:ascii="Times New Roman" w:hAnsi="Times New Roman"/>
            <w:sz w:val="28"/>
            <w:szCs w:val="28"/>
          </w:rPr>
          <w:fldChar w:fldCharType="begin"/>
        </w:r>
        <w:r w:rsidRPr="00211FC5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211FC5">
          <w:rPr>
            <w:rFonts w:ascii="Times New Roman" w:hAnsi="Times New Roman"/>
            <w:sz w:val="28"/>
            <w:szCs w:val="28"/>
          </w:rPr>
          <w:fldChar w:fldCharType="separate"/>
        </w:r>
        <w:r w:rsidR="00211FC5">
          <w:rPr>
            <w:rFonts w:ascii="Times New Roman" w:hAnsi="Times New Roman"/>
            <w:noProof/>
            <w:sz w:val="28"/>
            <w:szCs w:val="28"/>
          </w:rPr>
          <w:t>2</w:t>
        </w:r>
        <w:r w:rsidRPr="00211FC5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1F0985" w:rsidRDefault="001F0985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3A8F" w:rsidRDefault="00F03A8F" w:rsidP="009E5319">
      <w:pPr>
        <w:spacing w:after="0" w:line="240" w:lineRule="auto"/>
      </w:pPr>
      <w:r>
        <w:separator/>
      </w:r>
    </w:p>
  </w:footnote>
  <w:footnote w:type="continuationSeparator" w:id="0">
    <w:p w:rsidR="00F03A8F" w:rsidRDefault="00F03A8F" w:rsidP="009E53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319" w:rsidRDefault="009E5319">
    <w:pPr>
      <w:pStyle w:val="ad"/>
      <w:jc w:val="center"/>
    </w:pPr>
  </w:p>
  <w:p w:rsidR="009E5319" w:rsidRDefault="009E5319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427BC4"/>
    <w:multiLevelType w:val="hybridMultilevel"/>
    <w:tmpl w:val="B5AAAD4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0788"/>
    <w:rsid w:val="00004612"/>
    <w:rsid w:val="000A5336"/>
    <w:rsid w:val="000B7E69"/>
    <w:rsid w:val="000D4910"/>
    <w:rsid w:val="00111FCB"/>
    <w:rsid w:val="00136737"/>
    <w:rsid w:val="00143589"/>
    <w:rsid w:val="00183781"/>
    <w:rsid w:val="00197252"/>
    <w:rsid w:val="001A6510"/>
    <w:rsid w:val="001B78D4"/>
    <w:rsid w:val="001D29FF"/>
    <w:rsid w:val="001E027C"/>
    <w:rsid w:val="001F0985"/>
    <w:rsid w:val="00211FC5"/>
    <w:rsid w:val="002231EC"/>
    <w:rsid w:val="002506A2"/>
    <w:rsid w:val="002D2F06"/>
    <w:rsid w:val="002F3E63"/>
    <w:rsid w:val="00320BB1"/>
    <w:rsid w:val="00350070"/>
    <w:rsid w:val="003B65E2"/>
    <w:rsid w:val="003C1F7A"/>
    <w:rsid w:val="003D02D2"/>
    <w:rsid w:val="003D091A"/>
    <w:rsid w:val="004219E1"/>
    <w:rsid w:val="00423696"/>
    <w:rsid w:val="00437EA2"/>
    <w:rsid w:val="00485186"/>
    <w:rsid w:val="00491062"/>
    <w:rsid w:val="004A50DE"/>
    <w:rsid w:val="00522A76"/>
    <w:rsid w:val="0054616B"/>
    <w:rsid w:val="0057164F"/>
    <w:rsid w:val="00590E5A"/>
    <w:rsid w:val="005A712E"/>
    <w:rsid w:val="005D0556"/>
    <w:rsid w:val="00631C28"/>
    <w:rsid w:val="0066007E"/>
    <w:rsid w:val="0069451C"/>
    <w:rsid w:val="006A7565"/>
    <w:rsid w:val="006B7849"/>
    <w:rsid w:val="006B7E04"/>
    <w:rsid w:val="006D3F3E"/>
    <w:rsid w:val="0071205F"/>
    <w:rsid w:val="00734188"/>
    <w:rsid w:val="00740788"/>
    <w:rsid w:val="007B55DF"/>
    <w:rsid w:val="007E2AD7"/>
    <w:rsid w:val="007E6FD7"/>
    <w:rsid w:val="007F23AA"/>
    <w:rsid w:val="00804B36"/>
    <w:rsid w:val="00812482"/>
    <w:rsid w:val="0081386C"/>
    <w:rsid w:val="00816C96"/>
    <w:rsid w:val="008640BA"/>
    <w:rsid w:val="00875A26"/>
    <w:rsid w:val="00875B72"/>
    <w:rsid w:val="00890A0D"/>
    <w:rsid w:val="008F3A79"/>
    <w:rsid w:val="008F6920"/>
    <w:rsid w:val="009007E8"/>
    <w:rsid w:val="00927229"/>
    <w:rsid w:val="00936BCF"/>
    <w:rsid w:val="00940EC1"/>
    <w:rsid w:val="00941BDF"/>
    <w:rsid w:val="00984A07"/>
    <w:rsid w:val="00986B46"/>
    <w:rsid w:val="009A0004"/>
    <w:rsid w:val="009A2B78"/>
    <w:rsid w:val="009E5319"/>
    <w:rsid w:val="00A01F58"/>
    <w:rsid w:val="00A43C2C"/>
    <w:rsid w:val="00A61763"/>
    <w:rsid w:val="00A86EEE"/>
    <w:rsid w:val="00AD3099"/>
    <w:rsid w:val="00AD626A"/>
    <w:rsid w:val="00AE235A"/>
    <w:rsid w:val="00AF0ECD"/>
    <w:rsid w:val="00AF1E67"/>
    <w:rsid w:val="00AF30D2"/>
    <w:rsid w:val="00AF3432"/>
    <w:rsid w:val="00B02F6F"/>
    <w:rsid w:val="00B17A80"/>
    <w:rsid w:val="00B319F2"/>
    <w:rsid w:val="00B57A88"/>
    <w:rsid w:val="00BD5259"/>
    <w:rsid w:val="00C06345"/>
    <w:rsid w:val="00C11BF4"/>
    <w:rsid w:val="00C5327A"/>
    <w:rsid w:val="00C77533"/>
    <w:rsid w:val="00C83BE5"/>
    <w:rsid w:val="00C919CB"/>
    <w:rsid w:val="00CF42CD"/>
    <w:rsid w:val="00D14AC6"/>
    <w:rsid w:val="00D36928"/>
    <w:rsid w:val="00D40A1D"/>
    <w:rsid w:val="00D46B08"/>
    <w:rsid w:val="00DC13DF"/>
    <w:rsid w:val="00DC559F"/>
    <w:rsid w:val="00E03F8B"/>
    <w:rsid w:val="00E2500E"/>
    <w:rsid w:val="00E56DB6"/>
    <w:rsid w:val="00ED0666"/>
    <w:rsid w:val="00F0240D"/>
    <w:rsid w:val="00F03A8F"/>
    <w:rsid w:val="00F41483"/>
    <w:rsid w:val="00F4427A"/>
    <w:rsid w:val="00F73B1D"/>
    <w:rsid w:val="00F8551F"/>
    <w:rsid w:val="00F92449"/>
    <w:rsid w:val="00FC7E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F8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bull">
    <w:name w:val="nobull"/>
    <w:basedOn w:val="a0"/>
    <w:rsid w:val="003D091A"/>
  </w:style>
  <w:style w:type="character" w:styleId="a3">
    <w:name w:val="Hyperlink"/>
    <w:basedOn w:val="a0"/>
    <w:uiPriority w:val="99"/>
    <w:semiHidden/>
    <w:unhideWhenUsed/>
    <w:rsid w:val="003D091A"/>
    <w:rPr>
      <w:color w:val="0000FF"/>
      <w:u w:val="single"/>
    </w:rPr>
  </w:style>
  <w:style w:type="character" w:customStyle="1" w:styleId="chap-num">
    <w:name w:val="chap-num"/>
    <w:basedOn w:val="a0"/>
    <w:rsid w:val="003D091A"/>
  </w:style>
  <w:style w:type="character" w:customStyle="1" w:styleId="lang">
    <w:name w:val="lang"/>
    <w:basedOn w:val="a0"/>
    <w:rsid w:val="003D091A"/>
  </w:style>
  <w:style w:type="character" w:customStyle="1" w:styleId="rang">
    <w:name w:val="rang"/>
    <w:basedOn w:val="a0"/>
    <w:rsid w:val="003D091A"/>
  </w:style>
  <w:style w:type="character" w:styleId="a4">
    <w:name w:val="annotation reference"/>
    <w:basedOn w:val="a0"/>
    <w:uiPriority w:val="99"/>
    <w:semiHidden/>
    <w:unhideWhenUsed/>
    <w:rsid w:val="00B57A88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B57A88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57A88"/>
    <w:rPr>
      <w:lang w:eastAsia="en-US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B57A88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B57A88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B57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57A88"/>
    <w:rPr>
      <w:rFonts w:ascii="Tahoma" w:hAnsi="Tahoma" w:cs="Tahoma"/>
      <w:sz w:val="16"/>
      <w:szCs w:val="16"/>
      <w:lang w:eastAsia="en-US"/>
    </w:rPr>
  </w:style>
  <w:style w:type="paragraph" w:styleId="ab">
    <w:name w:val="Body Text"/>
    <w:basedOn w:val="a"/>
    <w:link w:val="ac"/>
    <w:uiPriority w:val="99"/>
    <w:semiHidden/>
    <w:unhideWhenUsed/>
    <w:rsid w:val="002F3E63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2F3E63"/>
    <w:rPr>
      <w:sz w:val="22"/>
      <w:szCs w:val="22"/>
      <w:lang w:eastAsia="en-US"/>
    </w:rPr>
  </w:style>
  <w:style w:type="paragraph" w:customStyle="1" w:styleId="1">
    <w:name w:val="Основной текст1"/>
    <w:basedOn w:val="a"/>
    <w:rsid w:val="005D0556"/>
    <w:pPr>
      <w:spacing w:after="120" w:line="240" w:lineRule="auto"/>
    </w:pPr>
    <w:rPr>
      <w:rFonts w:ascii="NTHarmonica" w:eastAsia="Times New Roman" w:hAnsi="NTHarmonica"/>
      <w:sz w:val="24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9E531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9E5319"/>
    <w:rPr>
      <w:sz w:val="22"/>
      <w:szCs w:val="22"/>
      <w:lang w:eastAsia="en-US"/>
    </w:rPr>
  </w:style>
  <w:style w:type="paragraph" w:styleId="af">
    <w:name w:val="footer"/>
    <w:basedOn w:val="a"/>
    <w:link w:val="af0"/>
    <w:uiPriority w:val="99"/>
    <w:unhideWhenUsed/>
    <w:rsid w:val="009E531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9E5319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74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473397">
          <w:marLeft w:val="0"/>
          <w:marRight w:val="0"/>
          <w:marTop w:val="7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01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52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1187</Words>
  <Characters>6767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FGBU</Company>
  <LinksUpToDate>false</LinksUpToDate>
  <CharactersWithSpaces>7939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Sakhno</dc:creator>
  <cp:lastModifiedBy>Razov</cp:lastModifiedBy>
  <cp:revision>10</cp:revision>
  <cp:lastPrinted>2019-04-04T08:59:00Z</cp:lastPrinted>
  <dcterms:created xsi:type="dcterms:W3CDTF">2019-03-25T06:52:00Z</dcterms:created>
  <dcterms:modified xsi:type="dcterms:W3CDTF">2019-04-04T14:03:00Z</dcterms:modified>
</cp:coreProperties>
</file>