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F92B9F" w:rsidRDefault="00790F10" w:rsidP="00F92B9F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Берберис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вульгарис</w:t>
            </w:r>
            <w:proofErr w:type="spellEnd"/>
            <w:r w:rsidR="00F92B9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F92B9F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F92B9F" w:rsidP="00F92B9F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 гомеопатические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90F10">
        <w:rPr>
          <w:color w:val="333333"/>
          <w:sz w:val="28"/>
          <w:szCs w:val="28"/>
          <w:shd w:val="clear" w:color="auto" w:fill="FFFFFF"/>
        </w:rPr>
        <w:t>Берберис</w:t>
      </w:r>
      <w:proofErr w:type="spellEnd"/>
      <w:r w:rsidR="00790F1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0F10">
        <w:rPr>
          <w:color w:val="333333"/>
          <w:sz w:val="28"/>
          <w:szCs w:val="28"/>
          <w:shd w:val="clear" w:color="auto" w:fill="FFFFFF"/>
        </w:rPr>
        <w:t>вульгарис</w:t>
      </w:r>
      <w:proofErr w:type="spellEnd"/>
      <w:r w:rsidR="00F92B9F">
        <w:rPr>
          <w:color w:val="000000"/>
          <w:sz w:val="28"/>
          <w:szCs w:val="28"/>
        </w:rPr>
        <w:t xml:space="preserve"> </w:t>
      </w:r>
      <w:r w:rsidR="00B64D5E" w:rsidRPr="00B64D5E">
        <w:rPr>
          <w:sz w:val="28"/>
          <w:lang w:val="en-US"/>
        </w:rPr>
        <w:t>D</w:t>
      </w:r>
      <w:r w:rsidR="00F92B9F">
        <w:rPr>
          <w:sz w:val="28"/>
        </w:rPr>
        <w:t>3</w:t>
      </w:r>
      <w:r w:rsidR="00E323B1">
        <w:rPr>
          <w:sz w:val="28"/>
        </w:rPr>
        <w:t>,</w:t>
      </w:r>
      <w:r w:rsidRPr="00D4265D">
        <w:rPr>
          <w:color w:val="333333"/>
          <w:sz w:val="28"/>
          <w:szCs w:val="28"/>
          <w:shd w:val="clear" w:color="auto" w:fill="FFFFFF"/>
        </w:rPr>
        <w:t xml:space="preserve"> </w:t>
      </w:r>
      <w:r w:rsidR="00F92B9F">
        <w:rPr>
          <w:color w:val="333333"/>
          <w:sz w:val="28"/>
          <w:szCs w:val="28"/>
          <w:shd w:val="clear" w:color="auto" w:fill="FFFFFF"/>
        </w:rPr>
        <w:t>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5678A0" w:rsidRPr="00BD6704" w:rsidRDefault="00790F10" w:rsidP="007B10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Berberis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vulgaris</w:t>
            </w:r>
            <w:proofErr w:type="spellEnd"/>
            <w:r w:rsidR="00BB5D0C">
              <w:rPr>
                <w:sz w:val="28"/>
                <w:szCs w:val="28"/>
              </w:rPr>
              <w:t> </w:t>
            </w:r>
            <w:r w:rsidR="00BD6704">
              <w:rPr>
                <w:sz w:val="28"/>
                <w:lang w:val="en-US"/>
              </w:rPr>
              <w:t>D</w:t>
            </w:r>
            <w:r w:rsidR="00BD6704">
              <w:rPr>
                <w:sz w:val="28"/>
              </w:rPr>
              <w:t>3</w:t>
            </w:r>
          </w:p>
          <w:p w:rsidR="00D43574" w:rsidRPr="007B102F" w:rsidRDefault="00790F10" w:rsidP="00790F1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(</w:t>
            </w:r>
            <w:proofErr w:type="spellStart"/>
            <w:r>
              <w:rPr>
                <w:sz w:val="28"/>
                <w:lang w:val="en-US"/>
              </w:rPr>
              <w:t>Berberis</w:t>
            </w:r>
            <w:proofErr w:type="spellEnd"/>
            <w:r w:rsidR="00D43574">
              <w:rPr>
                <w:sz w:val="28"/>
                <w:lang w:val="en-US"/>
              </w:rPr>
              <w:t>)</w:t>
            </w:r>
          </w:p>
        </w:tc>
        <w:tc>
          <w:tcPr>
            <w:tcW w:w="3934" w:type="dxa"/>
          </w:tcPr>
          <w:p w:rsidR="005678A0" w:rsidRPr="00201C83" w:rsidRDefault="00D43574" w:rsidP="00BB5D0C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D6704">
              <w:rPr>
                <w:sz w:val="28"/>
                <w:szCs w:val="28"/>
              </w:rPr>
              <w:t>,</w:t>
            </w:r>
            <w:r w:rsidR="00BB5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734DC0" w:rsidP="00BD67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6704">
              <w:rPr>
                <w:sz w:val="28"/>
                <w:szCs w:val="28"/>
              </w:rPr>
              <w:t xml:space="preserve">ранулы сахарные </w:t>
            </w:r>
          </w:p>
        </w:tc>
        <w:tc>
          <w:tcPr>
            <w:tcW w:w="3934" w:type="dxa"/>
          </w:tcPr>
          <w:p w:rsidR="005678A0" w:rsidRPr="000D36ED" w:rsidRDefault="00B71D08" w:rsidP="00BB5D0C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43574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рым или кремовым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B71D08">
        <w:rPr>
          <w:sz w:val="28"/>
        </w:rPr>
        <w:t>образоваться</w:t>
      </w:r>
      <w:r>
        <w:rPr>
          <w:sz w:val="28"/>
        </w:rPr>
        <w:t xml:space="preserve"> осадок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734DC0">
        <w:rPr>
          <w:sz w:val="28"/>
          <w:szCs w:val="28"/>
        </w:rPr>
        <w:t>появиться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 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proofErr w:type="spellStart"/>
      <w:r w:rsidRPr="007879FA">
        <w:rPr>
          <w:b/>
          <w:sz w:val="28"/>
          <w:szCs w:val="28"/>
        </w:rPr>
        <w:lastRenderedPageBreak/>
        <w:t>Распадаемость</w:t>
      </w:r>
      <w:proofErr w:type="spellEnd"/>
      <w:r w:rsidRPr="007879F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EC" w:rsidRDefault="003944EC" w:rsidP="004E3A6A">
      <w:r>
        <w:separator/>
      </w:r>
    </w:p>
  </w:endnote>
  <w:endnote w:type="continuationSeparator" w:id="0">
    <w:p w:rsidR="003944EC" w:rsidRDefault="003944EC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0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E3A6A" w:rsidRPr="00AB5884" w:rsidRDefault="00A46D8A">
        <w:pPr>
          <w:pStyle w:val="ad"/>
          <w:jc w:val="center"/>
          <w:rPr>
            <w:sz w:val="28"/>
            <w:szCs w:val="28"/>
          </w:rPr>
        </w:pPr>
        <w:r w:rsidRPr="00AB5884">
          <w:rPr>
            <w:sz w:val="28"/>
            <w:szCs w:val="28"/>
          </w:rPr>
          <w:fldChar w:fldCharType="begin"/>
        </w:r>
        <w:r w:rsidRPr="00AB5884">
          <w:rPr>
            <w:sz w:val="28"/>
            <w:szCs w:val="28"/>
          </w:rPr>
          <w:instrText xml:space="preserve"> PAGE   \* MERGEFORMAT </w:instrText>
        </w:r>
        <w:r w:rsidRPr="00AB5884">
          <w:rPr>
            <w:sz w:val="28"/>
            <w:szCs w:val="28"/>
          </w:rPr>
          <w:fldChar w:fldCharType="separate"/>
        </w:r>
        <w:r w:rsidR="00AB5884">
          <w:rPr>
            <w:noProof/>
            <w:sz w:val="28"/>
            <w:szCs w:val="28"/>
          </w:rPr>
          <w:t>2</w:t>
        </w:r>
        <w:r w:rsidRPr="00AB5884">
          <w:rPr>
            <w:sz w:val="28"/>
            <w:szCs w:val="28"/>
          </w:rPr>
          <w:fldChar w:fldCharType="end"/>
        </w:r>
      </w:p>
    </w:sdtContent>
  </w:sdt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EC" w:rsidRDefault="003944EC" w:rsidP="004E3A6A">
      <w:r>
        <w:separator/>
      </w:r>
    </w:p>
  </w:footnote>
  <w:footnote w:type="continuationSeparator" w:id="0">
    <w:p w:rsidR="003944EC" w:rsidRDefault="003944EC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42814"/>
    <w:rsid w:val="00047517"/>
    <w:rsid w:val="00052441"/>
    <w:rsid w:val="00074751"/>
    <w:rsid w:val="00092963"/>
    <w:rsid w:val="000A221E"/>
    <w:rsid w:val="000C224C"/>
    <w:rsid w:val="000E1028"/>
    <w:rsid w:val="00153726"/>
    <w:rsid w:val="00161011"/>
    <w:rsid w:val="001D07FE"/>
    <w:rsid w:val="00201C83"/>
    <w:rsid w:val="00204533"/>
    <w:rsid w:val="002306DC"/>
    <w:rsid w:val="00252B56"/>
    <w:rsid w:val="0025491D"/>
    <w:rsid w:val="00270A50"/>
    <w:rsid w:val="002D47A0"/>
    <w:rsid w:val="002F3F2F"/>
    <w:rsid w:val="0031365F"/>
    <w:rsid w:val="003144BA"/>
    <w:rsid w:val="003944EC"/>
    <w:rsid w:val="003A075D"/>
    <w:rsid w:val="00416EFA"/>
    <w:rsid w:val="00450CE7"/>
    <w:rsid w:val="004972E6"/>
    <w:rsid w:val="004D113A"/>
    <w:rsid w:val="004E3A6A"/>
    <w:rsid w:val="004F0602"/>
    <w:rsid w:val="005473F2"/>
    <w:rsid w:val="00553A82"/>
    <w:rsid w:val="005678A0"/>
    <w:rsid w:val="005A3CC2"/>
    <w:rsid w:val="005F0D5F"/>
    <w:rsid w:val="006108BB"/>
    <w:rsid w:val="006C4A03"/>
    <w:rsid w:val="006F2782"/>
    <w:rsid w:val="006F57BF"/>
    <w:rsid w:val="006F7DE7"/>
    <w:rsid w:val="00734DC0"/>
    <w:rsid w:val="007879FA"/>
    <w:rsid w:val="00790F10"/>
    <w:rsid w:val="007A3653"/>
    <w:rsid w:val="007B102F"/>
    <w:rsid w:val="007E1A1E"/>
    <w:rsid w:val="007E549F"/>
    <w:rsid w:val="007F61FE"/>
    <w:rsid w:val="008027F0"/>
    <w:rsid w:val="00820304"/>
    <w:rsid w:val="00834200"/>
    <w:rsid w:val="00850A08"/>
    <w:rsid w:val="00886163"/>
    <w:rsid w:val="008C4686"/>
    <w:rsid w:val="008D1E90"/>
    <w:rsid w:val="008D77B0"/>
    <w:rsid w:val="008F3A20"/>
    <w:rsid w:val="00901328"/>
    <w:rsid w:val="00964823"/>
    <w:rsid w:val="00982C4F"/>
    <w:rsid w:val="009A1B12"/>
    <w:rsid w:val="009B1AD6"/>
    <w:rsid w:val="009D4C3A"/>
    <w:rsid w:val="009E19E0"/>
    <w:rsid w:val="00A46D8A"/>
    <w:rsid w:val="00A57D68"/>
    <w:rsid w:val="00A606C9"/>
    <w:rsid w:val="00A61823"/>
    <w:rsid w:val="00A71DAE"/>
    <w:rsid w:val="00AA4D3F"/>
    <w:rsid w:val="00AB5884"/>
    <w:rsid w:val="00AD023C"/>
    <w:rsid w:val="00AF00C8"/>
    <w:rsid w:val="00B22DAF"/>
    <w:rsid w:val="00B26CE8"/>
    <w:rsid w:val="00B64D5E"/>
    <w:rsid w:val="00B6768C"/>
    <w:rsid w:val="00B71D08"/>
    <w:rsid w:val="00B877EA"/>
    <w:rsid w:val="00BB3AA3"/>
    <w:rsid w:val="00BB5D0C"/>
    <w:rsid w:val="00BB6CFB"/>
    <w:rsid w:val="00BD2E7A"/>
    <w:rsid w:val="00BD6704"/>
    <w:rsid w:val="00BE69D1"/>
    <w:rsid w:val="00C0501F"/>
    <w:rsid w:val="00C37B5C"/>
    <w:rsid w:val="00C4687F"/>
    <w:rsid w:val="00C92646"/>
    <w:rsid w:val="00CA316C"/>
    <w:rsid w:val="00CA65A5"/>
    <w:rsid w:val="00D03F9A"/>
    <w:rsid w:val="00D378B3"/>
    <w:rsid w:val="00D43574"/>
    <w:rsid w:val="00D76CEC"/>
    <w:rsid w:val="00DA4448"/>
    <w:rsid w:val="00E323B1"/>
    <w:rsid w:val="00E503BA"/>
    <w:rsid w:val="00ED3FB7"/>
    <w:rsid w:val="00EE35A0"/>
    <w:rsid w:val="00EF418A"/>
    <w:rsid w:val="00F0749F"/>
    <w:rsid w:val="00F0759C"/>
    <w:rsid w:val="00F3489A"/>
    <w:rsid w:val="00F46280"/>
    <w:rsid w:val="00F76610"/>
    <w:rsid w:val="00F92B9F"/>
    <w:rsid w:val="00FA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2019-02-19T14:15:00Z</dcterms:created>
  <dcterms:modified xsi:type="dcterms:W3CDTF">2019-03-13T08:26:00Z</dcterms:modified>
</cp:coreProperties>
</file>