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D351F" w:rsidRDefault="002A2863" w:rsidP="00591206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E74C8">
        <w:rPr>
          <w:rFonts w:ascii="Times New Roman" w:hAnsi="Times New Roman"/>
          <w:b/>
          <w:sz w:val="28"/>
          <w:szCs w:val="28"/>
        </w:rPr>
        <w:t>Палоносетрона</w:t>
      </w:r>
      <w:proofErr w:type="spellEnd"/>
      <w:r w:rsidRPr="009E74C8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535D15" w:rsidRPr="00BD351F">
        <w:rPr>
          <w:rFonts w:ascii="Times New Roman" w:hAnsi="Times New Roman"/>
          <w:b/>
          <w:sz w:val="28"/>
          <w:szCs w:val="28"/>
        </w:rPr>
        <w:tab/>
        <w:t>ФС</w:t>
      </w:r>
    </w:p>
    <w:p w:rsidR="002A2863" w:rsidRPr="009E74C8" w:rsidRDefault="002A2863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9E74C8">
        <w:rPr>
          <w:rFonts w:ascii="Times New Roman" w:hAnsi="Times New Roman"/>
          <w:b/>
          <w:sz w:val="28"/>
          <w:szCs w:val="28"/>
        </w:rPr>
        <w:t>Палоносетрон</w:t>
      </w:r>
      <w:proofErr w:type="spellEnd"/>
    </w:p>
    <w:p w:rsidR="00535D15" w:rsidRPr="00271FFD" w:rsidRDefault="009E74C8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9E74C8">
        <w:rPr>
          <w:rFonts w:ascii="Times New Roman" w:hAnsi="Times New Roman"/>
          <w:b/>
          <w:snapToGrid w:val="0"/>
          <w:sz w:val="28"/>
          <w:szCs w:val="28"/>
        </w:rPr>
        <w:t>Palonocetron</w:t>
      </w:r>
      <w:r w:rsidRPr="009E74C8">
        <w:rPr>
          <w:rFonts w:ascii="Times New Roman" w:hAnsi="Times New Roman"/>
          <w:b/>
          <w:snapToGrid w:val="0"/>
          <w:sz w:val="28"/>
          <w:szCs w:val="28"/>
          <w:lang w:val="en-US"/>
        </w:rPr>
        <w:t>i</w:t>
      </w:r>
      <w:proofErr w:type="spellEnd"/>
      <w:r w:rsidRPr="009E74C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spellStart"/>
      <w:r w:rsidRPr="009E74C8">
        <w:rPr>
          <w:rFonts w:ascii="Times New Roman" w:hAnsi="Times New Roman"/>
          <w:b/>
          <w:snapToGrid w:val="0"/>
          <w:sz w:val="28"/>
          <w:szCs w:val="28"/>
        </w:rPr>
        <w:t>hydrochlorid</w:t>
      </w:r>
      <w:proofErr w:type="spellEnd"/>
      <w:r w:rsidRPr="009E74C8">
        <w:rPr>
          <w:rFonts w:ascii="Times New Roman" w:hAnsi="Times New Roman"/>
          <w:b/>
          <w:snapToGrid w:val="0"/>
          <w:sz w:val="28"/>
          <w:szCs w:val="28"/>
          <w:lang w:val="en-US"/>
        </w:rPr>
        <w:t>um</w:t>
      </w:r>
      <w:proofErr w:type="gramStart"/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B655FE" w:rsidRPr="00B464FD" w:rsidRDefault="00B464FD" w:rsidP="00FF1D81">
      <w:pPr>
        <w:spacing w:line="360" w:lineRule="auto"/>
        <w:jc w:val="both"/>
        <w:rPr>
          <w:sz w:val="28"/>
          <w:szCs w:val="28"/>
        </w:rPr>
      </w:pPr>
      <w:r w:rsidRPr="00B464FD">
        <w:rPr>
          <w:sz w:val="28"/>
          <w:szCs w:val="28"/>
        </w:rPr>
        <w:t>(3</w:t>
      </w:r>
      <w:proofErr w:type="spellStart"/>
      <w:r w:rsidRPr="00B464FD">
        <w:rPr>
          <w:sz w:val="28"/>
          <w:szCs w:val="28"/>
          <w:lang w:val="en-US"/>
        </w:rPr>
        <w:t>a</w:t>
      </w:r>
      <w:r w:rsidRPr="00B464FD">
        <w:rPr>
          <w:i/>
          <w:iCs/>
          <w:sz w:val="28"/>
          <w:szCs w:val="28"/>
          <w:lang w:val="en-US"/>
        </w:rPr>
        <w:t>S</w:t>
      </w:r>
      <w:proofErr w:type="spellEnd"/>
      <w:r w:rsidRPr="00B464FD">
        <w:rPr>
          <w:sz w:val="28"/>
          <w:szCs w:val="28"/>
        </w:rPr>
        <w:t>)-2-[(3</w:t>
      </w:r>
      <w:r w:rsidRPr="00B464FD">
        <w:rPr>
          <w:i/>
          <w:iCs/>
          <w:sz w:val="28"/>
          <w:szCs w:val="28"/>
          <w:lang w:val="en-US"/>
        </w:rPr>
        <w:t>S</w:t>
      </w:r>
      <w:r w:rsidRPr="00B464FD">
        <w:rPr>
          <w:sz w:val="28"/>
          <w:szCs w:val="28"/>
        </w:rPr>
        <w:t>)-1-Азабицикло[2.2.2]октан-3-ил]-2,3,3</w:t>
      </w:r>
      <w:r w:rsidRPr="00B464FD">
        <w:rPr>
          <w:sz w:val="28"/>
          <w:szCs w:val="28"/>
          <w:lang w:val="en-US"/>
        </w:rPr>
        <w:t>a</w:t>
      </w:r>
      <w:r w:rsidRPr="00B464FD">
        <w:rPr>
          <w:sz w:val="28"/>
          <w:szCs w:val="28"/>
        </w:rPr>
        <w:t>,4,5,6-октагидро-1</w:t>
      </w:r>
      <w:r w:rsidRPr="00B464FD">
        <w:rPr>
          <w:i/>
          <w:iCs/>
          <w:sz w:val="28"/>
          <w:szCs w:val="28"/>
          <w:lang w:val="en-US"/>
        </w:rPr>
        <w:t>H</w:t>
      </w:r>
      <w:r w:rsidRPr="00B464FD">
        <w:rPr>
          <w:sz w:val="28"/>
          <w:szCs w:val="28"/>
        </w:rPr>
        <w:t>-</w:t>
      </w:r>
      <w:proofErr w:type="spellStart"/>
      <w:r w:rsidRPr="00B464FD">
        <w:rPr>
          <w:sz w:val="28"/>
          <w:szCs w:val="28"/>
        </w:rPr>
        <w:t>бензо</w:t>
      </w:r>
      <w:proofErr w:type="spellEnd"/>
      <w:r w:rsidRPr="00B464FD">
        <w:rPr>
          <w:sz w:val="28"/>
          <w:szCs w:val="28"/>
        </w:rPr>
        <w:t>[</w:t>
      </w:r>
      <w:r w:rsidRPr="00B464FD">
        <w:rPr>
          <w:i/>
          <w:iCs/>
          <w:sz w:val="28"/>
          <w:szCs w:val="28"/>
          <w:lang w:val="en-US"/>
        </w:rPr>
        <w:t>de</w:t>
      </w:r>
      <w:r w:rsidRPr="00B464FD">
        <w:rPr>
          <w:sz w:val="28"/>
          <w:szCs w:val="28"/>
        </w:rPr>
        <w:t>]изохинолин-1-она гидрохлорид</w:t>
      </w:r>
    </w:p>
    <w:p w:rsidR="000A665A" w:rsidRPr="00B1659B" w:rsidRDefault="002227C6" w:rsidP="00271FFD">
      <w:pPr>
        <w:spacing w:line="360" w:lineRule="auto"/>
        <w:jc w:val="center"/>
        <w:rPr>
          <w:sz w:val="28"/>
          <w:szCs w:val="28"/>
        </w:rPr>
      </w:pPr>
      <w:r>
        <w:object w:dxaOrig="3264" w:dyaOrig="2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pt;height:104.6pt" o:ole="">
            <v:imagedata r:id="rId8" o:title=""/>
          </v:shape>
          <o:OLEObject Type="Embed" ProgID="ChemWindow.Document" ShapeID="_x0000_i1025" DrawAspect="Content" ObjectID="_1610536159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A665A" w:rsidRDefault="00B655FE" w:rsidP="00B1659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 w:rsidR="00B1659B">
              <w:rPr>
                <w:sz w:val="28"/>
                <w:vertAlign w:val="subscript"/>
              </w:rPr>
              <w:t>19</w:t>
            </w:r>
            <w:r>
              <w:rPr>
                <w:sz w:val="28"/>
                <w:lang w:val="en-US"/>
              </w:rPr>
              <w:t>H</w:t>
            </w:r>
            <w:r w:rsidR="00B1659B">
              <w:rPr>
                <w:sz w:val="28"/>
                <w:vertAlign w:val="subscript"/>
              </w:rPr>
              <w:t>24</w:t>
            </w:r>
            <w:r w:rsidR="00B1659B" w:rsidRPr="00B1659B">
              <w:rPr>
                <w:sz w:val="28"/>
                <w:lang w:val="en-US"/>
              </w:rPr>
              <w:t>N</w:t>
            </w:r>
            <w:r w:rsidR="00B1659B" w:rsidRPr="00B1659B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 w:rsidR="00B1659B" w:rsidRPr="00F84F2F">
              <w:rPr>
                <w:sz w:val="28"/>
                <w:szCs w:val="28"/>
              </w:rPr>
              <w:t>·</w:t>
            </w:r>
            <w:proofErr w:type="spellStart"/>
            <w:r w:rsidR="00B1659B" w:rsidRPr="00F84F2F">
              <w:rPr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4395" w:type="dxa"/>
          </w:tcPr>
          <w:p w:rsidR="00535D15" w:rsidRPr="00B655FE" w:rsidRDefault="00535D15" w:rsidP="00B655F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B1659B">
              <w:rPr>
                <w:sz w:val="28"/>
                <w:szCs w:val="28"/>
              </w:rPr>
              <w:t xml:space="preserve"> </w:t>
            </w:r>
            <w:r w:rsidR="00B1659B">
              <w:rPr>
                <w:sz w:val="28"/>
                <w:szCs w:val="28"/>
              </w:rPr>
              <w:t>332,8</w:t>
            </w:r>
            <w:r w:rsidR="002227C6">
              <w:rPr>
                <w:sz w:val="28"/>
                <w:szCs w:val="28"/>
              </w:rPr>
              <w:t>7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9F0BF3" w:rsidRPr="009F0BF3">
        <w:rPr>
          <w:rFonts w:ascii="Times New Roman" w:hAnsi="Times New Roman"/>
          <w:sz w:val="28"/>
          <w:szCs w:val="28"/>
        </w:rPr>
        <w:t>9</w:t>
      </w:r>
      <w:proofErr w:type="gramStart"/>
      <w:r w:rsidR="000C4044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9F0BF3">
        <w:rPr>
          <w:rFonts w:ascii="Times New Roman" w:hAnsi="Times New Roman"/>
          <w:sz w:val="28"/>
          <w:szCs w:val="28"/>
        </w:rPr>
        <w:t xml:space="preserve"> и не более 10</w:t>
      </w:r>
      <w:r w:rsidR="009F0BF3" w:rsidRPr="009F0BF3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BF3" w:rsidRPr="009F0BF3">
        <w:rPr>
          <w:rFonts w:ascii="Times New Roman" w:hAnsi="Times New Roman"/>
          <w:sz w:val="28"/>
          <w:szCs w:val="28"/>
        </w:rPr>
        <w:t>палоносетрона</w:t>
      </w:r>
      <w:proofErr w:type="spellEnd"/>
      <w:r w:rsidR="009F0BF3" w:rsidRPr="009F0BF3">
        <w:rPr>
          <w:rFonts w:ascii="Times New Roman" w:hAnsi="Times New Roman"/>
          <w:sz w:val="28"/>
          <w:szCs w:val="28"/>
        </w:rPr>
        <w:t xml:space="preserve"> гидрохлорид</w:t>
      </w:r>
      <w:r w:rsidR="009F0BF3">
        <w:rPr>
          <w:rFonts w:ascii="Times New Roman" w:hAnsi="Times New Roman"/>
          <w:sz w:val="28"/>
          <w:szCs w:val="28"/>
        </w:rPr>
        <w:t>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9F0BF3" w:rsidRPr="009F0BF3">
        <w:rPr>
          <w:rFonts w:ascii="Times New Roman" w:hAnsi="Times New Roman"/>
          <w:sz w:val="28"/>
          <w:szCs w:val="28"/>
          <w:lang w:val="en-US"/>
        </w:rPr>
        <w:t>C</w:t>
      </w:r>
      <w:r w:rsidR="009F0BF3" w:rsidRPr="009F0BF3">
        <w:rPr>
          <w:rFonts w:ascii="Times New Roman" w:hAnsi="Times New Roman"/>
          <w:sz w:val="28"/>
          <w:szCs w:val="28"/>
          <w:vertAlign w:val="subscript"/>
        </w:rPr>
        <w:t>19</w:t>
      </w:r>
      <w:r w:rsidR="009F0BF3" w:rsidRPr="009F0BF3">
        <w:rPr>
          <w:rFonts w:ascii="Times New Roman" w:hAnsi="Times New Roman"/>
          <w:sz w:val="28"/>
          <w:szCs w:val="28"/>
          <w:lang w:val="en-US"/>
        </w:rPr>
        <w:t>H</w:t>
      </w:r>
      <w:r w:rsidR="009F0BF3" w:rsidRPr="009F0BF3">
        <w:rPr>
          <w:rFonts w:ascii="Times New Roman" w:hAnsi="Times New Roman"/>
          <w:sz w:val="28"/>
          <w:szCs w:val="28"/>
          <w:vertAlign w:val="subscript"/>
        </w:rPr>
        <w:t>24</w:t>
      </w:r>
      <w:r w:rsidR="009F0BF3" w:rsidRPr="009F0BF3">
        <w:rPr>
          <w:rFonts w:ascii="Times New Roman" w:hAnsi="Times New Roman"/>
          <w:sz w:val="28"/>
          <w:szCs w:val="28"/>
          <w:lang w:val="en-US"/>
        </w:rPr>
        <w:t>N</w:t>
      </w:r>
      <w:r w:rsidR="009F0BF3" w:rsidRPr="009F0BF3">
        <w:rPr>
          <w:rFonts w:ascii="Times New Roman" w:hAnsi="Times New Roman"/>
          <w:sz w:val="28"/>
          <w:szCs w:val="28"/>
          <w:vertAlign w:val="subscript"/>
        </w:rPr>
        <w:t>2</w:t>
      </w:r>
      <w:r w:rsidR="009F0BF3" w:rsidRPr="009F0BF3">
        <w:rPr>
          <w:rFonts w:ascii="Times New Roman" w:hAnsi="Times New Roman"/>
          <w:sz w:val="28"/>
          <w:szCs w:val="28"/>
          <w:lang w:val="en-US"/>
        </w:rPr>
        <w:t>O</w:t>
      </w:r>
      <w:r w:rsidR="009F0BF3" w:rsidRPr="009F0BF3">
        <w:rPr>
          <w:rFonts w:ascii="Times New Roman" w:hAnsi="Times New Roman"/>
          <w:sz w:val="28"/>
          <w:szCs w:val="28"/>
        </w:rPr>
        <w:t>·</w:t>
      </w:r>
      <w:proofErr w:type="spellStart"/>
      <w:r w:rsidR="009F0BF3" w:rsidRPr="009F0BF3">
        <w:rPr>
          <w:rFonts w:ascii="Times New Roman" w:hAnsi="Times New Roman"/>
          <w:sz w:val="28"/>
          <w:szCs w:val="28"/>
        </w:rPr>
        <w:t>HCl</w:t>
      </w:r>
      <w:proofErr w:type="spellEnd"/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9F0BF3">
        <w:rPr>
          <w:rFonts w:ascii="Times New Roman" w:hAnsi="Times New Roman"/>
          <w:sz w:val="28"/>
          <w:szCs w:val="28"/>
        </w:rPr>
        <w:t>сухое</w:t>
      </w:r>
      <w:r w:rsidR="00420B6F" w:rsidRPr="00CF348D">
        <w:rPr>
          <w:rFonts w:ascii="Times New Roman" w:hAnsi="Times New Roman"/>
          <w:sz w:val="28"/>
          <w:szCs w:val="28"/>
        </w:rPr>
        <w:t xml:space="preserve"> </w:t>
      </w:r>
      <w:r w:rsidR="007B6D78" w:rsidRPr="00CF348D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A17ACF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7ACF" w:rsidRPr="00A17ACF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</w:t>
      </w:r>
      <w:r w:rsidR="00A17ACF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FF1D81">
        <w:rPr>
          <w:rFonts w:ascii="Times New Roman" w:hAnsi="Times New Roman"/>
          <w:szCs w:val="28"/>
        </w:rPr>
        <w:t>Легко растворим</w:t>
      </w:r>
      <w:r w:rsidR="00F7198E">
        <w:rPr>
          <w:rFonts w:ascii="Times New Roman" w:hAnsi="Times New Roman"/>
          <w:szCs w:val="28"/>
        </w:rPr>
        <w:t xml:space="preserve"> в воде и в </w:t>
      </w:r>
      <w:r w:rsidR="00740D39">
        <w:rPr>
          <w:rFonts w:ascii="Times New Roman" w:hAnsi="Times New Roman"/>
          <w:szCs w:val="28"/>
        </w:rPr>
        <w:t xml:space="preserve">хлористоводородной кислоты растворе </w:t>
      </w:r>
      <w:r w:rsidR="00F7198E">
        <w:rPr>
          <w:rFonts w:ascii="Times New Roman" w:hAnsi="Times New Roman"/>
          <w:szCs w:val="28"/>
        </w:rPr>
        <w:t>0,1</w:t>
      </w:r>
      <w:r w:rsidR="003B72D2">
        <w:rPr>
          <w:rFonts w:ascii="Times New Roman" w:hAnsi="Times New Roman"/>
          <w:szCs w:val="28"/>
        </w:rPr>
        <w:t> </w:t>
      </w:r>
      <w:r w:rsidR="00F7198E">
        <w:rPr>
          <w:rFonts w:ascii="Times New Roman" w:hAnsi="Times New Roman"/>
          <w:szCs w:val="28"/>
        </w:rPr>
        <w:t>М,</w:t>
      </w:r>
      <w:r w:rsidR="00FF1D81">
        <w:rPr>
          <w:rFonts w:ascii="Times New Roman" w:hAnsi="Times New Roman"/>
          <w:szCs w:val="28"/>
        </w:rPr>
        <w:t xml:space="preserve"> растворим в </w:t>
      </w:r>
      <w:r w:rsidR="00F7198E">
        <w:rPr>
          <w:rFonts w:ascii="Times New Roman" w:hAnsi="Times New Roman"/>
          <w:szCs w:val="28"/>
        </w:rPr>
        <w:t>метаноле</w:t>
      </w:r>
      <w:r w:rsidR="00FF1D81">
        <w:rPr>
          <w:rFonts w:ascii="Times New Roman" w:hAnsi="Times New Roman"/>
          <w:szCs w:val="28"/>
        </w:rPr>
        <w:t xml:space="preserve">, </w:t>
      </w:r>
      <w:proofErr w:type="gramStart"/>
      <w:r w:rsidR="00F7198E">
        <w:rPr>
          <w:rFonts w:ascii="Times New Roman" w:hAnsi="Times New Roman"/>
          <w:szCs w:val="28"/>
        </w:rPr>
        <w:t>умерено</w:t>
      </w:r>
      <w:proofErr w:type="gramEnd"/>
      <w:r w:rsidR="00F7198E">
        <w:rPr>
          <w:rFonts w:ascii="Times New Roman" w:hAnsi="Times New Roman"/>
          <w:szCs w:val="28"/>
        </w:rPr>
        <w:t xml:space="preserve"> растворим в </w:t>
      </w:r>
      <w:r w:rsidR="00FF1D81">
        <w:rPr>
          <w:rFonts w:ascii="Times New Roman" w:hAnsi="Times New Roman"/>
          <w:szCs w:val="28"/>
        </w:rPr>
        <w:t>спирте 96</w:t>
      </w:r>
      <w:r w:rsidR="00AB68FC">
        <w:rPr>
          <w:rFonts w:ascii="Times New Roman" w:hAnsi="Times New Roman"/>
          <w:szCs w:val="28"/>
        </w:rPr>
        <w:t xml:space="preserve"> </w:t>
      </w:r>
      <w:r w:rsidR="00FF1D81">
        <w:rPr>
          <w:rFonts w:ascii="Times New Roman" w:hAnsi="Times New Roman"/>
          <w:szCs w:val="28"/>
        </w:rPr>
        <w:t>%</w:t>
      </w:r>
      <w:r w:rsidR="00F7198E">
        <w:rPr>
          <w:rFonts w:ascii="Times New Roman" w:hAnsi="Times New Roman"/>
          <w:szCs w:val="28"/>
        </w:rPr>
        <w:t xml:space="preserve">, практически нерастворим в </w:t>
      </w:r>
      <w:r w:rsidR="001F45B2" w:rsidRPr="001F45B2">
        <w:rPr>
          <w:rFonts w:ascii="Times New Roman" w:hAnsi="Times New Roman"/>
          <w:szCs w:val="28"/>
        </w:rPr>
        <w:t>2-пропаноле</w:t>
      </w:r>
      <w:r w:rsidR="00F7198E">
        <w:rPr>
          <w:rFonts w:ascii="Times New Roman" w:hAnsi="Times New Roman"/>
          <w:szCs w:val="28"/>
        </w:rPr>
        <w:t>.</w:t>
      </w:r>
      <w:r w:rsidR="00284FA9" w:rsidRPr="00271FFD">
        <w:rPr>
          <w:rFonts w:ascii="Times New Roman" w:hAnsi="Times New Roman"/>
          <w:szCs w:val="28"/>
        </w:rPr>
        <w:t xml:space="preserve">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122E6E">
        <w:rPr>
          <w:rFonts w:ascii="Times New Roman" w:hAnsi="Times New Roman"/>
          <w:sz w:val="28"/>
          <w:szCs w:val="28"/>
        </w:rPr>
        <w:t> </w:t>
      </w:r>
      <w:r w:rsidR="00914AB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914ABF">
        <w:rPr>
          <w:rFonts w:ascii="Times New Roman" w:hAnsi="Times New Roman"/>
          <w:i/>
          <w:sz w:val="28"/>
          <w:szCs w:val="28"/>
        </w:rPr>
        <w:t xml:space="preserve"> </w:t>
      </w:r>
      <w:r w:rsidR="00664474" w:rsidRPr="00753D1C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DC180E" w:rsidRPr="009F0BF3">
        <w:rPr>
          <w:rFonts w:ascii="Times New Roman" w:hAnsi="Times New Roman"/>
          <w:sz w:val="28"/>
          <w:szCs w:val="28"/>
        </w:rPr>
        <w:t>палоносетрона</w:t>
      </w:r>
      <w:proofErr w:type="spellEnd"/>
      <w:r w:rsidR="00DC180E" w:rsidRPr="009F0BF3">
        <w:rPr>
          <w:rFonts w:ascii="Times New Roman" w:hAnsi="Times New Roman"/>
          <w:sz w:val="28"/>
          <w:szCs w:val="28"/>
        </w:rPr>
        <w:t xml:space="preserve"> гидрохлорид</w:t>
      </w:r>
      <w:r w:rsidR="00DC180E">
        <w:rPr>
          <w:rFonts w:ascii="Times New Roman" w:hAnsi="Times New Roman"/>
          <w:sz w:val="28"/>
          <w:szCs w:val="28"/>
        </w:rPr>
        <w:t>а.</w:t>
      </w:r>
    </w:p>
    <w:p w:rsidR="005D3243" w:rsidRDefault="00EB38CD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50C9F">
        <w:rPr>
          <w:rFonts w:ascii="Times New Roman" w:hAnsi="Times New Roman"/>
          <w:i/>
          <w:sz w:val="28"/>
          <w:szCs w:val="28"/>
          <w:lang w:val="ru-RU"/>
        </w:rPr>
        <w:t>2.</w:t>
      </w:r>
      <w:r w:rsidR="00122E6E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proofErr w:type="gramStart"/>
      <w:r w:rsidR="00E82A6C" w:rsidRPr="00850C9F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proofErr w:type="spellEnd"/>
      <w:r w:rsidR="0066447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64474" w:rsidRPr="00753D1C">
        <w:rPr>
          <w:rFonts w:ascii="Times New Roman" w:hAnsi="Times New Roman"/>
          <w:sz w:val="28"/>
          <w:szCs w:val="28"/>
          <w:lang w:val="ru-RU"/>
        </w:rPr>
        <w:t>(ОФС «</w:t>
      </w:r>
      <w:proofErr w:type="spellStart"/>
      <w:r w:rsidR="00664474" w:rsidRPr="00753D1C">
        <w:rPr>
          <w:rFonts w:ascii="Times New Roman" w:hAnsi="Times New Roman"/>
          <w:sz w:val="28"/>
          <w:szCs w:val="28"/>
          <w:lang w:val="ru-RU"/>
        </w:rPr>
        <w:t>Спектрофотометрия</w:t>
      </w:r>
      <w:proofErr w:type="spellEnd"/>
      <w:r w:rsidR="00664474" w:rsidRPr="00753D1C">
        <w:rPr>
          <w:rFonts w:ascii="Times New Roman" w:hAnsi="Times New Roman"/>
          <w:sz w:val="28"/>
          <w:szCs w:val="28"/>
          <w:lang w:val="ru-RU"/>
        </w:rPr>
        <w:t xml:space="preserve"> в ультрафиолетовой и видимой областях»)</w:t>
      </w:r>
      <w:r w:rsidR="00E82A6C" w:rsidRPr="00753D1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82A6C" w:rsidRPr="00850C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1294A" w:rsidRPr="00850C9F">
        <w:rPr>
          <w:rFonts w:ascii="Times New Roman" w:hAnsi="Times New Roman"/>
          <w:sz w:val="28"/>
          <w:szCs w:val="28"/>
          <w:lang w:val="ru-RU"/>
        </w:rPr>
        <w:t xml:space="preserve">Спектр поглощения 0,001 % раствора субстанции в воде в области длин волн от 190 до 270 нм должен  </w:t>
      </w:r>
      <w:r w:rsidR="00C1294A" w:rsidRPr="00850C9F">
        <w:rPr>
          <w:rFonts w:ascii="Times New Roman" w:hAnsi="Times New Roman"/>
          <w:sz w:val="28"/>
          <w:szCs w:val="28"/>
          <w:lang w:val="ru-RU"/>
        </w:rPr>
        <w:lastRenderedPageBreak/>
        <w:t>соответствовать спектру аналогичного раствора стандартного образца</w:t>
      </w:r>
      <w:r w:rsidR="00850C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0C9F" w:rsidRPr="00850C9F">
        <w:rPr>
          <w:rFonts w:ascii="Times New Roman" w:hAnsi="Times New Roman"/>
          <w:sz w:val="28"/>
          <w:szCs w:val="28"/>
          <w:lang w:val="ru-RU"/>
        </w:rPr>
        <w:t>палоносетрона</w:t>
      </w:r>
      <w:proofErr w:type="spellEnd"/>
      <w:r w:rsidR="00850C9F" w:rsidRPr="00850C9F">
        <w:rPr>
          <w:rFonts w:ascii="Times New Roman" w:hAnsi="Times New Roman"/>
          <w:sz w:val="28"/>
          <w:szCs w:val="28"/>
          <w:lang w:val="ru-RU"/>
        </w:rPr>
        <w:t xml:space="preserve"> гидрохлорида</w:t>
      </w:r>
      <w:r w:rsidR="00850C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0C9F" w:rsidRPr="00850C9F">
        <w:rPr>
          <w:rFonts w:ascii="Times New Roman" w:hAnsi="Times New Roman"/>
          <w:sz w:val="28"/>
          <w:szCs w:val="28"/>
          <w:lang w:val="ru-RU"/>
        </w:rPr>
        <w:t>и иметь максимумы при</w:t>
      </w:r>
      <w:r w:rsidR="00850C9F">
        <w:rPr>
          <w:rFonts w:ascii="Times New Roman" w:hAnsi="Times New Roman"/>
          <w:sz w:val="28"/>
          <w:szCs w:val="28"/>
          <w:lang w:val="ru-RU"/>
        </w:rPr>
        <w:t xml:space="preserve"> 210</w:t>
      </w:r>
      <w:r w:rsidR="00C470AA">
        <w:rPr>
          <w:rFonts w:ascii="Times New Roman" w:hAnsi="Times New Roman"/>
          <w:sz w:val="28"/>
          <w:szCs w:val="28"/>
          <w:lang w:val="ru-RU"/>
        </w:rPr>
        <w:t>±3</w:t>
      </w:r>
      <w:r w:rsidR="00850C9F">
        <w:rPr>
          <w:rFonts w:ascii="Times New Roman" w:hAnsi="Times New Roman"/>
          <w:sz w:val="28"/>
          <w:szCs w:val="28"/>
          <w:lang w:val="ru-RU"/>
        </w:rPr>
        <w:t> нм, 240</w:t>
      </w:r>
      <w:r w:rsidR="00C470AA">
        <w:rPr>
          <w:rFonts w:ascii="Times New Roman" w:hAnsi="Times New Roman"/>
          <w:sz w:val="28"/>
          <w:szCs w:val="28"/>
          <w:lang w:val="ru-RU"/>
        </w:rPr>
        <w:t>±3</w:t>
      </w:r>
      <w:r w:rsidR="00850C9F">
        <w:rPr>
          <w:rFonts w:ascii="Times New Roman" w:hAnsi="Times New Roman"/>
          <w:sz w:val="28"/>
          <w:szCs w:val="28"/>
          <w:lang w:val="ru-RU"/>
        </w:rPr>
        <w:t> нм.</w:t>
      </w:r>
    </w:p>
    <w:p w:rsidR="009053E7" w:rsidRDefault="009053E7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8716E">
        <w:rPr>
          <w:rFonts w:ascii="Times New Roman" w:hAnsi="Times New Roman"/>
          <w:b/>
          <w:sz w:val="28"/>
          <w:szCs w:val="28"/>
          <w:lang w:val="ru-RU"/>
        </w:rPr>
        <w:t>Удельное вращение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28716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D4CE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103</w:t>
      </w:r>
      <w:r w:rsidRPr="0028716E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FD4CEA">
        <w:rPr>
          <w:rFonts w:ascii="Times New Roman" w:hAnsi="Times New Roman"/>
          <w:sz w:val="28"/>
          <w:szCs w:val="28"/>
          <w:lang w:val="ru-RU"/>
        </w:rPr>
        <w:t>–</w:t>
      </w:r>
      <w:r w:rsidR="00664474">
        <w:rPr>
          <w:rFonts w:ascii="Times New Roman" w:hAnsi="Times New Roman"/>
          <w:sz w:val="28"/>
          <w:szCs w:val="28"/>
          <w:lang w:val="ru-RU"/>
        </w:rPr>
        <w:t>93 в пересчё</w:t>
      </w:r>
      <w:r>
        <w:rPr>
          <w:rFonts w:ascii="Times New Roman" w:hAnsi="Times New Roman"/>
          <w:sz w:val="28"/>
          <w:szCs w:val="28"/>
          <w:lang w:val="ru-RU"/>
        </w:rPr>
        <w:t>те на сухое</w:t>
      </w:r>
      <w:r w:rsidRPr="0028716E">
        <w:rPr>
          <w:rFonts w:ascii="Times New Roman" w:hAnsi="Times New Roman"/>
          <w:sz w:val="28"/>
          <w:szCs w:val="28"/>
          <w:lang w:val="ru-RU"/>
        </w:rPr>
        <w:t xml:space="preserve"> вещество (</w:t>
      </w:r>
      <w:r>
        <w:rPr>
          <w:rFonts w:ascii="Times New Roman" w:hAnsi="Times New Roman"/>
          <w:sz w:val="28"/>
          <w:szCs w:val="28"/>
          <w:lang w:val="ru-RU"/>
        </w:rPr>
        <w:t>4 </w:t>
      </w:r>
      <w:r w:rsidRPr="0028716E">
        <w:rPr>
          <w:rFonts w:ascii="Times New Roman" w:hAnsi="Times New Roman"/>
          <w:sz w:val="28"/>
          <w:szCs w:val="28"/>
          <w:lang w:val="ru-RU"/>
        </w:rPr>
        <w:t xml:space="preserve">% раствор субстанции в </w:t>
      </w:r>
      <w:r>
        <w:rPr>
          <w:rFonts w:ascii="Times New Roman" w:hAnsi="Times New Roman"/>
          <w:sz w:val="28"/>
          <w:szCs w:val="28"/>
          <w:lang w:val="ru-RU"/>
        </w:rPr>
        <w:t>воде, ОФС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Поляриметрия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»).</w:t>
      </w:r>
    </w:p>
    <w:p w:rsidR="009053E7" w:rsidRPr="00AD296B" w:rsidRDefault="009053E7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296B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="00AD296B" w:rsidRPr="00AD296B">
        <w:rPr>
          <w:rFonts w:ascii="Times New Roman" w:eastAsia="Calibri" w:hAnsi="Times New Roman"/>
          <w:color w:val="000000"/>
          <w:sz w:val="20"/>
          <w:szCs w:val="22"/>
          <w:lang w:val="ru-RU" w:eastAsia="en-US"/>
        </w:rPr>
        <w:t xml:space="preserve"> </w:t>
      </w:r>
      <w:r w:rsidR="00AD296B">
        <w:rPr>
          <w:rFonts w:ascii="Times New Roman" w:hAnsi="Times New Roman"/>
          <w:sz w:val="28"/>
          <w:szCs w:val="28"/>
          <w:lang w:val="ru-RU"/>
        </w:rPr>
        <w:t>Раствор 0,1 </w:t>
      </w:r>
      <w:r w:rsidR="00AD296B" w:rsidRPr="00AD296B">
        <w:rPr>
          <w:rFonts w:ascii="Times New Roman" w:hAnsi="Times New Roman"/>
          <w:sz w:val="28"/>
          <w:szCs w:val="28"/>
          <w:lang w:val="ru-RU"/>
        </w:rPr>
        <w:t xml:space="preserve">г субстанции </w:t>
      </w:r>
      <w:r w:rsidR="00AD296B">
        <w:rPr>
          <w:rFonts w:ascii="Times New Roman" w:hAnsi="Times New Roman"/>
          <w:sz w:val="28"/>
          <w:szCs w:val="28"/>
          <w:lang w:val="ru-RU"/>
        </w:rPr>
        <w:t>в 1</w:t>
      </w:r>
      <w:r w:rsidR="00AD296B" w:rsidRPr="00AD296B">
        <w:rPr>
          <w:rFonts w:ascii="Times New Roman" w:hAnsi="Times New Roman"/>
          <w:sz w:val="28"/>
          <w:szCs w:val="28"/>
          <w:lang w:val="ru-RU"/>
        </w:rPr>
        <w:t>0</w:t>
      </w:r>
      <w:r w:rsidR="00AD296B">
        <w:rPr>
          <w:rFonts w:ascii="Times New Roman" w:hAnsi="Times New Roman"/>
          <w:sz w:val="28"/>
          <w:szCs w:val="28"/>
          <w:lang w:val="ru-RU"/>
        </w:rPr>
        <w:t> </w:t>
      </w:r>
      <w:r w:rsidR="00AD296B" w:rsidRPr="00AD296B">
        <w:rPr>
          <w:rFonts w:ascii="Times New Roman" w:hAnsi="Times New Roman"/>
          <w:sz w:val="28"/>
          <w:szCs w:val="28"/>
          <w:lang w:val="ru-RU"/>
        </w:rPr>
        <w:t>мл воды должен быть прозрачным (ОФС «Прозрачность и степень мутности жидкостей»).</w:t>
      </w:r>
    </w:p>
    <w:p w:rsidR="009053E7" w:rsidRPr="007556F9" w:rsidRDefault="009053E7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56F9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="007556F9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556F9" w:rsidRPr="00E97FDB">
        <w:rPr>
          <w:rFonts w:ascii="Times New Roman" w:hAnsi="Times New Roman"/>
          <w:sz w:val="28"/>
          <w:szCs w:val="28"/>
          <w:lang w:val="ru-RU"/>
        </w:rPr>
        <w:t xml:space="preserve">Раствор, полученный в испытании «Прозрачность раствора», должен </w:t>
      </w:r>
      <w:r w:rsidR="00E97FDB" w:rsidRPr="00E97FDB">
        <w:rPr>
          <w:rFonts w:ascii="Times New Roman" w:hAnsi="Times New Roman"/>
          <w:sz w:val="28"/>
          <w:szCs w:val="28"/>
          <w:lang w:val="ru-RU"/>
        </w:rPr>
        <w:t xml:space="preserve">выдерживать сравнение с эталоном </w:t>
      </w:r>
      <w:r w:rsidR="00E97FDB">
        <w:rPr>
          <w:rFonts w:ascii="Times New Roman" w:hAnsi="Times New Roman"/>
          <w:sz w:val="28"/>
          <w:szCs w:val="28"/>
          <w:lang w:val="en-US"/>
        </w:rPr>
        <w:t>Y</w:t>
      </w:r>
      <w:r w:rsidR="00E97FDB" w:rsidRPr="00E97FDB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="00E97FDB" w:rsidRPr="00E97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56F9" w:rsidRPr="00E97FDB">
        <w:rPr>
          <w:rFonts w:ascii="Times New Roman" w:hAnsi="Times New Roman"/>
          <w:sz w:val="28"/>
          <w:szCs w:val="28"/>
          <w:lang w:val="ru-RU"/>
        </w:rPr>
        <w:t>(ОФС «Степень окраски жидкостей», метод 2).</w:t>
      </w:r>
    </w:p>
    <w:p w:rsidR="009053E7" w:rsidRPr="009053E7" w:rsidRDefault="009053E7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5C65">
        <w:rPr>
          <w:rFonts w:ascii="Times New Roman" w:hAnsi="Times New Roman"/>
          <w:b/>
          <w:sz w:val="28"/>
          <w:szCs w:val="28"/>
          <w:lang w:val="ru-RU"/>
        </w:rPr>
        <w:t>рН</w:t>
      </w:r>
      <w:proofErr w:type="spellEnd"/>
      <w:r w:rsidRPr="00EB5C65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5C65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4,5</w:t>
      </w:r>
      <w:r w:rsidRPr="00EB5C6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6,0 (1 </w:t>
      </w:r>
      <w:r w:rsidRPr="009053E7">
        <w:rPr>
          <w:rFonts w:ascii="Times New Roman" w:hAnsi="Times New Roman"/>
          <w:color w:val="000000"/>
          <w:sz w:val="28"/>
          <w:szCs w:val="28"/>
          <w:lang w:val="ru-RU"/>
        </w:rPr>
        <w:t>% раствор</w:t>
      </w:r>
      <w:r w:rsidR="0021201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ОФ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EB5C6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proofErr w:type="gramEnd"/>
      <w:r w:rsidRPr="00EB5C65">
        <w:rPr>
          <w:rFonts w:ascii="Times New Roman" w:hAnsi="Times New Roman"/>
          <w:color w:val="000000"/>
          <w:sz w:val="28"/>
          <w:szCs w:val="28"/>
          <w:lang w:val="ru-RU"/>
        </w:rPr>
        <w:t>Ионометрия</w:t>
      </w:r>
      <w:proofErr w:type="spellEnd"/>
      <w:r w:rsidRPr="00EB5C65">
        <w:rPr>
          <w:rFonts w:ascii="Times New Roman" w:hAnsi="Times New Roman"/>
          <w:color w:val="000000"/>
          <w:sz w:val="28"/>
          <w:szCs w:val="28"/>
          <w:lang w:val="ru-RU"/>
        </w:rPr>
        <w:t>», метод 3)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664474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4C4E3B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(ОФС «Высокоэффективная жидкостная хроматография»).</w:t>
      </w:r>
    </w:p>
    <w:p w:rsid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0156A9"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 w:rsidR="000E1BF3">
        <w:rPr>
          <w:i/>
          <w:sz w:val="28"/>
          <w:szCs w:val="28"/>
        </w:rPr>
        <w:t xml:space="preserve"> </w:t>
      </w:r>
      <w:r w:rsidR="000E1BF3">
        <w:rPr>
          <w:sz w:val="28"/>
          <w:szCs w:val="28"/>
        </w:rPr>
        <w:t>Ф</w:t>
      </w:r>
      <w:r w:rsidR="000E1BF3" w:rsidRPr="00A00B54">
        <w:rPr>
          <w:sz w:val="28"/>
          <w:szCs w:val="28"/>
        </w:rPr>
        <w:t xml:space="preserve">осфатный буферный раствор </w:t>
      </w:r>
      <w:proofErr w:type="spellStart"/>
      <w:r w:rsidR="000E1BF3" w:rsidRPr="00A00B54">
        <w:rPr>
          <w:sz w:val="28"/>
          <w:szCs w:val="28"/>
        </w:rPr>
        <w:t>рН</w:t>
      </w:r>
      <w:proofErr w:type="spellEnd"/>
      <w:r w:rsidR="000E1BF3" w:rsidRPr="00A00B54">
        <w:rPr>
          <w:sz w:val="28"/>
          <w:szCs w:val="28"/>
        </w:rPr>
        <w:t> 3,0</w:t>
      </w:r>
      <w:r w:rsidR="000E1BF3" w:rsidRPr="00FF1D81">
        <w:rPr>
          <w:sz w:val="28"/>
          <w:szCs w:val="28"/>
        </w:rPr>
        <w:t>—</w:t>
      </w:r>
      <w:r w:rsidR="000E1BF3" w:rsidRPr="000E1BF3">
        <w:rPr>
          <w:sz w:val="28"/>
          <w:szCs w:val="28"/>
        </w:rPr>
        <w:t xml:space="preserve"> </w:t>
      </w:r>
      <w:proofErr w:type="spellStart"/>
      <w:r w:rsidR="000E1BF3">
        <w:rPr>
          <w:sz w:val="28"/>
          <w:szCs w:val="28"/>
        </w:rPr>
        <w:t>а</w:t>
      </w:r>
      <w:r w:rsidR="000E1BF3" w:rsidRPr="00FF1D81">
        <w:rPr>
          <w:sz w:val="28"/>
          <w:szCs w:val="28"/>
        </w:rPr>
        <w:t>цетонитрил</w:t>
      </w:r>
      <w:proofErr w:type="spellEnd"/>
      <w:r w:rsidR="000E1BF3">
        <w:rPr>
          <w:sz w:val="28"/>
          <w:szCs w:val="28"/>
        </w:rPr>
        <w:t xml:space="preserve"> 65:35.</w:t>
      </w:r>
    </w:p>
    <w:p w:rsidR="00CB5163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="00CB5163">
        <w:rPr>
          <w:rFonts w:ascii="Times New Roman" w:hAnsi="Times New Roman"/>
          <w:sz w:val="28"/>
          <w:szCs w:val="28"/>
        </w:rPr>
        <w:t xml:space="preserve"> </w:t>
      </w:r>
      <w:r w:rsidR="003B72D2" w:rsidRPr="003B72D2">
        <w:rPr>
          <w:rFonts w:ascii="Times New Roman" w:hAnsi="Times New Roman"/>
          <w:color w:val="000000"/>
          <w:sz w:val="28"/>
          <w:szCs w:val="28"/>
        </w:rPr>
        <w:t>В мерную колбу вместимостью 100 мл помещают 10 мг субстанции, растворяют в воде и доводят объём раствора тем же растворителем до метки.</w:t>
      </w:r>
    </w:p>
    <w:p w:rsidR="00615542" w:rsidRPr="00615542" w:rsidRDefault="00615542" w:rsidP="0061554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15542">
        <w:rPr>
          <w:i/>
          <w:sz w:val="28"/>
          <w:szCs w:val="28"/>
        </w:rPr>
        <w:t>Раствор 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50 мл помещают 1,0 мл испытуемого раствора и доводят </w:t>
      </w:r>
      <w:r w:rsidR="00664474">
        <w:rPr>
          <w:sz w:val="28"/>
          <w:szCs w:val="28"/>
        </w:rPr>
        <w:t>объём</w:t>
      </w:r>
      <w:r>
        <w:rPr>
          <w:sz w:val="28"/>
          <w:szCs w:val="28"/>
        </w:rPr>
        <w:t xml:space="preserve"> раствора водой до метки.</w:t>
      </w:r>
      <w:r w:rsidRPr="000A5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 </w:t>
      </w:r>
      <w:r w:rsidRPr="001E193D">
        <w:rPr>
          <w:sz w:val="28"/>
          <w:szCs w:val="28"/>
        </w:rPr>
        <w:t xml:space="preserve">используют </w:t>
      </w:r>
      <w:proofErr w:type="gramStart"/>
      <w:r w:rsidR="00452D6F"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 xml:space="preserve">. </w:t>
      </w:r>
    </w:p>
    <w:p w:rsidR="00781EE2" w:rsidRDefault="00AD1015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60E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1E193D">
        <w:rPr>
          <w:rFonts w:ascii="Times New Roman" w:hAnsi="Times New Roman"/>
          <w:sz w:val="28"/>
          <w:szCs w:val="28"/>
        </w:rPr>
        <w:t>10 мл помещаю</w:t>
      </w:r>
      <w:r w:rsidR="006975A0">
        <w:rPr>
          <w:rFonts w:ascii="Times New Roman" w:hAnsi="Times New Roman"/>
          <w:sz w:val="28"/>
          <w:szCs w:val="28"/>
        </w:rPr>
        <w:t>т</w:t>
      </w:r>
      <w:r w:rsidR="001E193D">
        <w:rPr>
          <w:rFonts w:ascii="Times New Roman" w:hAnsi="Times New Roman"/>
          <w:sz w:val="28"/>
          <w:szCs w:val="28"/>
        </w:rPr>
        <w:t xml:space="preserve"> 1,0 мл раствора</w:t>
      </w:r>
      <w:proofErr w:type="gramStart"/>
      <w:r w:rsidR="0061554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15542">
        <w:rPr>
          <w:rFonts w:ascii="Times New Roman" w:hAnsi="Times New Roman"/>
          <w:sz w:val="28"/>
          <w:szCs w:val="28"/>
        </w:rPr>
        <w:t xml:space="preserve"> </w:t>
      </w:r>
      <w:r w:rsidR="001E193D">
        <w:rPr>
          <w:rFonts w:ascii="Times New Roman" w:hAnsi="Times New Roman"/>
          <w:sz w:val="28"/>
          <w:szCs w:val="28"/>
        </w:rPr>
        <w:t xml:space="preserve">и доводят </w:t>
      </w:r>
      <w:r w:rsidR="00664474">
        <w:rPr>
          <w:rFonts w:ascii="Times New Roman" w:hAnsi="Times New Roman"/>
          <w:sz w:val="28"/>
          <w:szCs w:val="28"/>
        </w:rPr>
        <w:t>объём</w:t>
      </w:r>
      <w:r w:rsidR="001E193D">
        <w:rPr>
          <w:rFonts w:ascii="Times New Roman" w:hAnsi="Times New Roman"/>
          <w:sz w:val="28"/>
          <w:szCs w:val="28"/>
        </w:rPr>
        <w:t xml:space="preserve"> раствора водой до метки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1E193D">
        <w:rPr>
          <w:rFonts w:ascii="Times New Roman" w:hAnsi="Times New Roman"/>
          <w:sz w:val="28"/>
          <w:szCs w:val="28"/>
        </w:rPr>
        <w:t xml:space="preserve">Раствор </w:t>
      </w:r>
      <w:r w:rsidR="001E193D" w:rsidRPr="001E193D">
        <w:rPr>
          <w:rFonts w:ascii="Times New Roman" w:hAnsi="Times New Roman"/>
          <w:sz w:val="28"/>
          <w:szCs w:val="28"/>
        </w:rPr>
        <w:t xml:space="preserve">используют </w:t>
      </w:r>
      <w:proofErr w:type="gramStart"/>
      <w:r w:rsidR="001E193D" w:rsidRPr="001E193D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="001E193D">
        <w:rPr>
          <w:rFonts w:ascii="Times New Roman" w:hAnsi="Times New Roman"/>
          <w:sz w:val="28"/>
          <w:szCs w:val="28"/>
        </w:rPr>
        <w:t>.</w:t>
      </w:r>
    </w:p>
    <w:p w:rsidR="00D31DBC" w:rsidRPr="00615542" w:rsidRDefault="00AD2398" w:rsidP="00B60B7A">
      <w:pPr>
        <w:pStyle w:val="af"/>
        <w:spacing w:line="360" w:lineRule="auto"/>
        <w:ind w:firstLine="720"/>
        <w:jc w:val="both"/>
      </w:pPr>
      <w:r w:rsidRPr="006975A0">
        <w:rPr>
          <w:rFonts w:ascii="Times New Roman" w:hAnsi="Times New Roman"/>
          <w:i/>
          <w:sz w:val="28"/>
          <w:szCs w:val="28"/>
        </w:rPr>
        <w:t>Раствор</w:t>
      </w:r>
      <w:r w:rsidR="00DD50FC" w:rsidRPr="006975A0">
        <w:rPr>
          <w:rFonts w:ascii="Times New Roman" w:hAnsi="Times New Roman"/>
          <w:i/>
          <w:sz w:val="28"/>
          <w:szCs w:val="28"/>
        </w:rPr>
        <w:t xml:space="preserve"> для проверки пригодности </w:t>
      </w:r>
      <w:proofErr w:type="spellStart"/>
      <w:r w:rsidR="00DD50FC" w:rsidRPr="006975A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DD50FC" w:rsidRPr="006975A0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615542" w:rsidRPr="00615542">
        <w:rPr>
          <w:rFonts w:ascii="Times New Roman" w:hAnsi="Times New Roman"/>
          <w:sz w:val="28"/>
          <w:szCs w:val="28"/>
        </w:rPr>
        <w:t xml:space="preserve">В мерную </w:t>
      </w:r>
      <w:r w:rsidR="00615542">
        <w:rPr>
          <w:rFonts w:ascii="Times New Roman" w:hAnsi="Times New Roman"/>
          <w:sz w:val="28"/>
          <w:szCs w:val="28"/>
        </w:rPr>
        <w:t>колбу вместимостью 20 мл помещают</w:t>
      </w:r>
      <w:r w:rsidR="00A87A73">
        <w:rPr>
          <w:rFonts w:ascii="Times New Roman" w:hAnsi="Times New Roman"/>
          <w:sz w:val="28"/>
          <w:szCs w:val="28"/>
        </w:rPr>
        <w:t xml:space="preserve"> 3,0 мг 1-нафтойной кислоты</w:t>
      </w:r>
      <w:r w:rsidR="00615542">
        <w:rPr>
          <w:rFonts w:ascii="Times New Roman" w:hAnsi="Times New Roman"/>
          <w:sz w:val="28"/>
          <w:szCs w:val="28"/>
        </w:rPr>
        <w:t>, рас</w:t>
      </w:r>
      <w:r w:rsidR="003E53D9">
        <w:rPr>
          <w:rFonts w:ascii="Times New Roman" w:hAnsi="Times New Roman"/>
          <w:sz w:val="28"/>
          <w:szCs w:val="28"/>
        </w:rPr>
        <w:t xml:space="preserve">творяют в 5 мл спирта </w:t>
      </w:r>
      <w:r w:rsidR="00615542">
        <w:rPr>
          <w:rFonts w:ascii="Times New Roman" w:hAnsi="Times New Roman"/>
          <w:sz w:val="28"/>
          <w:szCs w:val="28"/>
        </w:rPr>
        <w:t xml:space="preserve">96 % и доводят </w:t>
      </w:r>
      <w:r w:rsidR="00664474">
        <w:rPr>
          <w:rFonts w:ascii="Times New Roman" w:hAnsi="Times New Roman"/>
          <w:sz w:val="28"/>
          <w:szCs w:val="28"/>
        </w:rPr>
        <w:t>объём</w:t>
      </w:r>
      <w:r w:rsidR="00615542">
        <w:rPr>
          <w:rFonts w:ascii="Times New Roman" w:hAnsi="Times New Roman"/>
          <w:sz w:val="28"/>
          <w:szCs w:val="28"/>
        </w:rPr>
        <w:t xml:space="preserve"> раствора водой до метки. В мерную колбу вместимостью 5 мл помещают 0,1  мл полученного раствора и доводят </w:t>
      </w:r>
      <w:r w:rsidR="00664474">
        <w:rPr>
          <w:rFonts w:ascii="Times New Roman" w:hAnsi="Times New Roman"/>
          <w:sz w:val="28"/>
          <w:szCs w:val="28"/>
        </w:rPr>
        <w:t>объём</w:t>
      </w:r>
      <w:r w:rsidR="00615542">
        <w:rPr>
          <w:rFonts w:ascii="Times New Roman" w:hAnsi="Times New Roman"/>
          <w:sz w:val="28"/>
          <w:szCs w:val="28"/>
        </w:rPr>
        <w:t xml:space="preserve"> </w:t>
      </w:r>
      <w:r w:rsidR="00016464">
        <w:rPr>
          <w:rFonts w:ascii="Times New Roman" w:hAnsi="Times New Roman"/>
          <w:sz w:val="28"/>
          <w:szCs w:val="28"/>
        </w:rPr>
        <w:t>раствора раствором</w:t>
      </w:r>
      <w:proofErr w:type="gramStart"/>
      <w:r w:rsidR="0001646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16464">
        <w:rPr>
          <w:rFonts w:ascii="Times New Roman" w:hAnsi="Times New Roman"/>
          <w:sz w:val="28"/>
          <w:szCs w:val="28"/>
        </w:rPr>
        <w:t xml:space="preserve"> до метки.</w:t>
      </w:r>
    </w:p>
    <w:p w:rsidR="00DD50FC" w:rsidRDefault="00DD50FC" w:rsidP="00271FFD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lastRenderedPageBreak/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 </w:t>
      </w:r>
      <w:r w:rsidR="006825FE">
        <w:rPr>
          <w:rFonts w:ascii="Times New Roman" w:hAnsi="Times New Roman"/>
          <w:sz w:val="28"/>
          <w:szCs w:val="28"/>
        </w:rPr>
        <w:t>В мерную колбу вместимостью 1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664474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> мл раствора</w:t>
      </w:r>
      <w:r w:rsidR="00987636">
        <w:rPr>
          <w:rFonts w:ascii="Times New Roman" w:hAnsi="Times New Roman"/>
          <w:sz w:val="28"/>
          <w:szCs w:val="28"/>
        </w:rPr>
        <w:t xml:space="preserve"> сравнения</w:t>
      </w:r>
      <w:r>
        <w:rPr>
          <w:rFonts w:ascii="Times New Roman" w:hAnsi="Times New Roman"/>
          <w:sz w:val="28"/>
          <w:szCs w:val="28"/>
        </w:rPr>
        <w:t xml:space="preserve"> и доводят </w:t>
      </w:r>
      <w:r w:rsidR="00664474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="001E193D">
        <w:rPr>
          <w:rFonts w:ascii="Times New Roman" w:hAnsi="Times New Roman"/>
          <w:sz w:val="28"/>
          <w:szCs w:val="28"/>
        </w:rPr>
        <w:t>водой</w:t>
      </w:r>
      <w:r w:rsidR="00BA776E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="001E193D" w:rsidRPr="001E193D">
        <w:rPr>
          <w:rFonts w:ascii="Times New Roman" w:hAnsi="Times New Roman"/>
          <w:sz w:val="28"/>
          <w:szCs w:val="28"/>
        </w:rPr>
        <w:t xml:space="preserve"> </w:t>
      </w:r>
      <w:r w:rsidR="001E193D">
        <w:rPr>
          <w:rFonts w:ascii="Times New Roman" w:hAnsi="Times New Roman"/>
          <w:sz w:val="28"/>
          <w:szCs w:val="28"/>
        </w:rPr>
        <w:t xml:space="preserve">Раствор </w:t>
      </w:r>
      <w:r w:rsidR="00202374">
        <w:rPr>
          <w:rFonts w:ascii="Times New Roman" w:hAnsi="Times New Roman"/>
          <w:sz w:val="28"/>
          <w:szCs w:val="28"/>
        </w:rPr>
        <w:t xml:space="preserve">используют </w:t>
      </w:r>
      <w:proofErr w:type="gramStart"/>
      <w:r w:rsidR="00202374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="001E193D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732CBB" w:rsidRPr="00DE7FE3" w:rsidTr="00FD4C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C4E3B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6825FE">
              <w:rPr>
                <w:bCs/>
                <w:color w:val="000000"/>
                <w:sz w:val="28"/>
                <w:szCs w:val="28"/>
              </w:rPr>
              <w:t>4</w:t>
            </w:r>
            <w:r w:rsidR="00C470AA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C470AA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Pr="00055B2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055B2B">
              <w:rPr>
                <w:bCs/>
                <w:color w:val="000000"/>
                <w:sz w:val="28"/>
                <w:szCs w:val="28"/>
              </w:rPr>
              <w:t xml:space="preserve">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741C25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FD4C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41C25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FD4C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41C25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FD4C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41C2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741C25">
              <w:rPr>
                <w:bCs/>
                <w:color w:val="000000"/>
                <w:sz w:val="28"/>
                <w:szCs w:val="28"/>
              </w:rPr>
              <w:t>10</w:t>
            </w:r>
            <w:r w:rsidRPr="00EE04EF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A696D" w:rsidTr="00FD4C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41C25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732CBB" w:rsidRPr="009A696D" w:rsidTr="00FD4C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EE04EF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3E4912" w:rsidP="005A7CE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5A7CE2">
              <w:rPr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5A7CE2">
              <w:rPr>
                <w:bCs/>
                <w:color w:val="000000"/>
                <w:sz w:val="28"/>
                <w:szCs w:val="28"/>
              </w:rPr>
              <w:t>палоносетрона</w:t>
            </w:r>
            <w:proofErr w:type="spellEnd"/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64474" w:rsidRDefault="009B007A" w:rsidP="00664474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3E53D9">
        <w:rPr>
          <w:bCs/>
          <w:color w:val="000000"/>
          <w:sz w:val="28"/>
          <w:szCs w:val="28"/>
        </w:rPr>
        <w:t>Хроматографируют</w:t>
      </w:r>
      <w:proofErr w:type="spellEnd"/>
      <w:r w:rsidRPr="003E53D9">
        <w:rPr>
          <w:bCs/>
          <w:color w:val="000000"/>
          <w:sz w:val="28"/>
          <w:szCs w:val="28"/>
        </w:rPr>
        <w:t xml:space="preserve"> раствор для проверки пригодности </w:t>
      </w:r>
      <w:proofErr w:type="spellStart"/>
      <w:r w:rsidRPr="003E53D9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3E53D9">
        <w:rPr>
          <w:bCs/>
          <w:color w:val="000000"/>
          <w:sz w:val="28"/>
          <w:szCs w:val="28"/>
        </w:rPr>
        <w:t xml:space="preserve"> системы, раствор для проверки чувствительности </w:t>
      </w:r>
      <w:proofErr w:type="spellStart"/>
      <w:r w:rsidRPr="003E53D9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3E53D9">
        <w:rPr>
          <w:bCs/>
          <w:color w:val="000000"/>
          <w:sz w:val="28"/>
          <w:szCs w:val="28"/>
        </w:rPr>
        <w:t xml:space="preserve"> системы, </w:t>
      </w:r>
      <w:r w:rsidR="007133B5" w:rsidRPr="003E53D9">
        <w:rPr>
          <w:bCs/>
          <w:color w:val="000000"/>
          <w:sz w:val="28"/>
          <w:szCs w:val="28"/>
        </w:rPr>
        <w:t>раствор сравнения</w:t>
      </w:r>
      <w:r w:rsidR="00664474">
        <w:rPr>
          <w:bCs/>
          <w:color w:val="000000"/>
          <w:sz w:val="28"/>
          <w:szCs w:val="28"/>
        </w:rPr>
        <w:t xml:space="preserve"> и</w:t>
      </w:r>
      <w:r w:rsidR="005A1AEB" w:rsidRPr="003E53D9">
        <w:rPr>
          <w:bCs/>
          <w:color w:val="000000"/>
          <w:sz w:val="28"/>
          <w:szCs w:val="28"/>
        </w:rPr>
        <w:t xml:space="preserve"> испытуемый</w:t>
      </w:r>
      <w:r w:rsidR="00664474">
        <w:rPr>
          <w:bCs/>
          <w:color w:val="000000"/>
          <w:sz w:val="28"/>
          <w:szCs w:val="28"/>
        </w:rPr>
        <w:t xml:space="preserve"> раствор</w:t>
      </w:r>
      <w:r w:rsidR="003E53D9" w:rsidRPr="003E53D9">
        <w:rPr>
          <w:bCs/>
          <w:color w:val="000000"/>
          <w:sz w:val="28"/>
          <w:szCs w:val="28"/>
        </w:rPr>
        <w:t>.</w:t>
      </w:r>
    </w:p>
    <w:p w:rsidR="003B72D2" w:rsidRDefault="009B007A" w:rsidP="009B007A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133B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i/>
          <w:color w:val="000000"/>
          <w:sz w:val="28"/>
          <w:szCs w:val="28"/>
        </w:rPr>
        <w:t xml:space="preserve"> системы</w:t>
      </w:r>
      <w:r w:rsidRPr="007133B5">
        <w:rPr>
          <w:iCs/>
          <w:color w:val="000000"/>
          <w:sz w:val="28"/>
          <w:szCs w:val="28"/>
        </w:rPr>
        <w:t xml:space="preserve">. </w:t>
      </w:r>
    </w:p>
    <w:p w:rsidR="009B007A" w:rsidRPr="007133B5" w:rsidRDefault="009B007A" w:rsidP="009B007A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7133B5">
        <w:rPr>
          <w:iCs/>
          <w:color w:val="000000"/>
          <w:sz w:val="28"/>
          <w:szCs w:val="28"/>
        </w:rPr>
        <w:t>Хроматографическая</w:t>
      </w:r>
      <w:proofErr w:type="spellEnd"/>
      <w:r w:rsidRPr="007133B5">
        <w:rPr>
          <w:iCs/>
          <w:color w:val="000000"/>
          <w:sz w:val="28"/>
          <w:szCs w:val="28"/>
        </w:rPr>
        <w:t xml:space="preserve"> система считается пригодной, если:</w:t>
      </w:r>
    </w:p>
    <w:p w:rsidR="004F0A9E" w:rsidRDefault="004F0A9E" w:rsidP="004F0A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</w:t>
      </w:r>
      <w:proofErr w:type="spellStart"/>
      <w:r w:rsidR="009B007A" w:rsidRPr="007133B5">
        <w:rPr>
          <w:iCs/>
          <w:color w:val="000000"/>
          <w:sz w:val="28"/>
          <w:szCs w:val="28"/>
        </w:rPr>
        <w:t>хроматограмме</w:t>
      </w:r>
      <w:proofErr w:type="spellEnd"/>
      <w:r w:rsidR="009B007A" w:rsidRPr="007133B5">
        <w:rPr>
          <w:iCs/>
          <w:color w:val="000000"/>
          <w:sz w:val="28"/>
          <w:szCs w:val="28"/>
        </w:rPr>
        <w:t xml:space="preserve">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пригодности </w:t>
      </w:r>
      <w:proofErr w:type="spellStart"/>
      <w:r w:rsidR="009B007A"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9B007A" w:rsidRPr="007133B5">
        <w:rPr>
          <w:bCs/>
          <w:color w:val="000000"/>
          <w:sz w:val="28"/>
          <w:szCs w:val="28"/>
        </w:rPr>
        <w:t xml:space="preserve">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190FEF" w:rsidRPr="007133B5">
        <w:rPr>
          <w:bCs/>
          <w:color w:val="000000"/>
          <w:sz w:val="28"/>
          <w:szCs w:val="28"/>
        </w:rPr>
        <w:t xml:space="preserve"> между пиками </w:t>
      </w:r>
      <w:proofErr w:type="spellStart"/>
      <w:r w:rsidR="005B2AD9">
        <w:rPr>
          <w:bCs/>
          <w:color w:val="000000"/>
          <w:sz w:val="28"/>
          <w:szCs w:val="28"/>
        </w:rPr>
        <w:t>палоносетрона</w:t>
      </w:r>
      <w:proofErr w:type="spellEnd"/>
      <w:r w:rsidR="005A1AEB" w:rsidRPr="007133B5">
        <w:rPr>
          <w:bCs/>
          <w:color w:val="000000"/>
          <w:sz w:val="28"/>
          <w:szCs w:val="28"/>
        </w:rPr>
        <w:t xml:space="preserve"> и </w:t>
      </w:r>
      <w:r w:rsidR="005B2AD9">
        <w:rPr>
          <w:bCs/>
          <w:color w:val="000000"/>
          <w:sz w:val="28"/>
          <w:szCs w:val="28"/>
        </w:rPr>
        <w:t>1-нафтойной кислоты</w:t>
      </w:r>
      <w:r w:rsidR="00190FEF" w:rsidRPr="007133B5">
        <w:rPr>
          <w:bCs/>
          <w:color w:val="000000"/>
          <w:sz w:val="28"/>
          <w:szCs w:val="28"/>
        </w:rPr>
        <w:t xml:space="preserve"> должно быть не менее </w:t>
      </w:r>
      <w:r w:rsidR="005B2AD9">
        <w:rPr>
          <w:bCs/>
          <w:color w:val="000000"/>
          <w:sz w:val="28"/>
          <w:szCs w:val="28"/>
        </w:rPr>
        <w:t>1,5</w:t>
      </w:r>
      <w:r>
        <w:rPr>
          <w:bCs/>
          <w:color w:val="000000"/>
          <w:sz w:val="28"/>
          <w:szCs w:val="28"/>
        </w:rPr>
        <w:t>.</w:t>
      </w:r>
    </w:p>
    <w:p w:rsidR="009B007A" w:rsidRPr="004F0A9E" w:rsidRDefault="004F0A9E" w:rsidP="004F0A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190FEF" w:rsidRPr="00A9582A">
        <w:rPr>
          <w:iCs/>
          <w:color w:val="000000"/>
          <w:sz w:val="28"/>
          <w:szCs w:val="28"/>
        </w:rPr>
        <w:t xml:space="preserve">а </w:t>
      </w:r>
      <w:proofErr w:type="spellStart"/>
      <w:r w:rsidR="00190FEF" w:rsidRPr="00A9582A">
        <w:rPr>
          <w:iCs/>
          <w:color w:val="000000"/>
          <w:sz w:val="28"/>
          <w:szCs w:val="28"/>
        </w:rPr>
        <w:t>хроматограмме</w:t>
      </w:r>
      <w:proofErr w:type="spellEnd"/>
      <w:r w:rsidR="00190FEF" w:rsidRPr="00A9582A">
        <w:rPr>
          <w:iCs/>
          <w:color w:val="000000"/>
          <w:sz w:val="28"/>
          <w:szCs w:val="28"/>
        </w:rPr>
        <w:t xml:space="preserve"> </w:t>
      </w:r>
      <w:r w:rsidR="00190FEF" w:rsidRPr="00A9582A">
        <w:rPr>
          <w:bCs/>
          <w:color w:val="000000"/>
          <w:sz w:val="28"/>
          <w:szCs w:val="28"/>
        </w:rPr>
        <w:t xml:space="preserve">раствора для проверки </w:t>
      </w:r>
      <w:r w:rsidR="005A1AEB" w:rsidRPr="00A9582A">
        <w:rPr>
          <w:bCs/>
          <w:color w:val="000000"/>
          <w:sz w:val="28"/>
          <w:szCs w:val="28"/>
        </w:rPr>
        <w:t>чувствительности</w:t>
      </w:r>
      <w:r w:rsidR="00190FEF" w:rsidRPr="00A9582A">
        <w:rPr>
          <w:bCs/>
          <w:color w:val="000000"/>
          <w:sz w:val="28"/>
          <w:szCs w:val="28"/>
        </w:rPr>
        <w:t xml:space="preserve"> </w:t>
      </w:r>
      <w:proofErr w:type="spellStart"/>
      <w:r w:rsidR="00190FEF" w:rsidRPr="00A9582A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190FEF" w:rsidRPr="00A9582A">
        <w:rPr>
          <w:bCs/>
          <w:color w:val="000000"/>
          <w:sz w:val="28"/>
          <w:szCs w:val="28"/>
        </w:rPr>
        <w:t xml:space="preserve"> системы</w:t>
      </w:r>
      <w:r w:rsidR="005A1AEB" w:rsidRPr="00A9582A">
        <w:rPr>
          <w:bCs/>
          <w:color w:val="000000"/>
          <w:sz w:val="28"/>
          <w:szCs w:val="28"/>
        </w:rPr>
        <w:t xml:space="preserve"> </w:t>
      </w:r>
      <w:r w:rsidR="005A1AEB" w:rsidRPr="00A9582A">
        <w:rPr>
          <w:i/>
          <w:color w:val="000000"/>
          <w:sz w:val="28"/>
          <w:szCs w:val="28"/>
        </w:rPr>
        <w:t>отношение сигнал/шум (</w:t>
      </w:r>
      <w:r w:rsidR="005A1AEB" w:rsidRPr="00A9582A">
        <w:rPr>
          <w:i/>
          <w:color w:val="000000"/>
          <w:sz w:val="28"/>
          <w:szCs w:val="28"/>
          <w:lang w:val="en-US"/>
        </w:rPr>
        <w:t>S</w:t>
      </w:r>
      <w:r w:rsidR="005A1AEB" w:rsidRPr="00A9582A">
        <w:rPr>
          <w:i/>
          <w:color w:val="000000"/>
          <w:sz w:val="28"/>
          <w:szCs w:val="28"/>
        </w:rPr>
        <w:t>/</w:t>
      </w:r>
      <w:r w:rsidR="005A1AEB" w:rsidRPr="00A9582A">
        <w:rPr>
          <w:i/>
          <w:color w:val="000000"/>
          <w:sz w:val="28"/>
          <w:szCs w:val="28"/>
          <w:lang w:val="en-US"/>
        </w:rPr>
        <w:t>N</w:t>
      </w:r>
      <w:r w:rsidR="005A1AEB" w:rsidRPr="00A9582A">
        <w:rPr>
          <w:i/>
          <w:color w:val="000000"/>
          <w:sz w:val="28"/>
          <w:szCs w:val="28"/>
        </w:rPr>
        <w:t xml:space="preserve">) </w:t>
      </w:r>
      <w:r w:rsidR="005A1AEB" w:rsidRPr="00A9582A">
        <w:rPr>
          <w:color w:val="000000"/>
          <w:sz w:val="28"/>
          <w:szCs w:val="28"/>
        </w:rPr>
        <w:t xml:space="preserve">для пика </w:t>
      </w:r>
      <w:proofErr w:type="spellStart"/>
      <w:r w:rsidR="005B2AD9">
        <w:rPr>
          <w:color w:val="000000"/>
          <w:sz w:val="28"/>
          <w:szCs w:val="28"/>
        </w:rPr>
        <w:t>палоносетрона</w:t>
      </w:r>
      <w:proofErr w:type="spellEnd"/>
      <w:r w:rsidR="005A1AEB" w:rsidRPr="00A9582A">
        <w:rPr>
          <w:color w:val="000000"/>
          <w:sz w:val="28"/>
          <w:szCs w:val="28"/>
        </w:rPr>
        <w:t xml:space="preserve"> должно быть не менее 10</w:t>
      </w:r>
      <w:r w:rsidR="00BA0ED3">
        <w:rPr>
          <w:color w:val="000000"/>
          <w:sz w:val="28"/>
          <w:szCs w:val="28"/>
        </w:rPr>
        <w:t>.</w:t>
      </w:r>
    </w:p>
    <w:p w:rsidR="00FD0FD4" w:rsidRPr="00A9582A" w:rsidRDefault="00FD4CEA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A0ED3">
        <w:rPr>
          <w:sz w:val="28"/>
          <w:szCs w:val="28"/>
        </w:rPr>
        <w:t>Н</w:t>
      </w:r>
      <w:r w:rsidR="00FD0FD4" w:rsidRPr="00A9582A">
        <w:rPr>
          <w:sz w:val="28"/>
          <w:szCs w:val="28"/>
        </w:rPr>
        <w:t xml:space="preserve">а </w:t>
      </w:r>
      <w:proofErr w:type="spellStart"/>
      <w:r w:rsidR="00FD0FD4" w:rsidRPr="00A9582A">
        <w:rPr>
          <w:sz w:val="28"/>
          <w:szCs w:val="28"/>
        </w:rPr>
        <w:t>хроматограмме</w:t>
      </w:r>
      <w:proofErr w:type="spellEnd"/>
      <w:r w:rsidR="00FD0FD4" w:rsidRPr="00A9582A">
        <w:rPr>
          <w:sz w:val="28"/>
          <w:szCs w:val="28"/>
        </w:rPr>
        <w:t xml:space="preserve"> раствора сравнения:</w:t>
      </w:r>
    </w:p>
    <w:p w:rsidR="00FD0FD4" w:rsidRDefault="00FD4CEA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FD0FD4" w:rsidRPr="00A9582A">
        <w:rPr>
          <w:i/>
          <w:color w:val="000000"/>
          <w:sz w:val="28"/>
          <w:szCs w:val="28"/>
        </w:rPr>
        <w:t>фактор асимметрии</w:t>
      </w:r>
      <w:r w:rsidR="00FD0FD4" w:rsidRPr="00A9582A">
        <w:rPr>
          <w:color w:val="000000"/>
          <w:sz w:val="28"/>
          <w:szCs w:val="28"/>
        </w:rPr>
        <w:t xml:space="preserve"> пика (</w:t>
      </w:r>
      <w:r w:rsidR="00FD0FD4" w:rsidRPr="00A9582A">
        <w:rPr>
          <w:i/>
          <w:color w:val="000000"/>
          <w:sz w:val="28"/>
          <w:szCs w:val="28"/>
          <w:lang w:val="en-US"/>
        </w:rPr>
        <w:t>A</w:t>
      </w:r>
      <w:r w:rsidR="00FD0FD4"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D0FD4" w:rsidRPr="00A9582A">
        <w:rPr>
          <w:color w:val="000000"/>
          <w:sz w:val="28"/>
          <w:szCs w:val="28"/>
        </w:rPr>
        <w:t xml:space="preserve">) </w:t>
      </w:r>
      <w:proofErr w:type="spellStart"/>
      <w:r w:rsidR="006553B6">
        <w:rPr>
          <w:color w:val="000000"/>
          <w:sz w:val="28"/>
          <w:szCs w:val="28"/>
        </w:rPr>
        <w:t>палоносетрона</w:t>
      </w:r>
      <w:proofErr w:type="spellEnd"/>
      <w:r w:rsidR="00FD0FD4" w:rsidRPr="00A9582A">
        <w:rPr>
          <w:color w:val="000000"/>
          <w:sz w:val="28"/>
          <w:szCs w:val="28"/>
        </w:rPr>
        <w:t xml:space="preserve"> должен быть не более</w:t>
      </w:r>
      <w:r w:rsidR="00FD0FD4" w:rsidRPr="00A9582A">
        <w:rPr>
          <w:sz w:val="28"/>
          <w:szCs w:val="28"/>
        </w:rPr>
        <w:t xml:space="preserve"> 2</w:t>
      </w:r>
      <w:r w:rsidR="006553B6">
        <w:rPr>
          <w:sz w:val="28"/>
          <w:szCs w:val="28"/>
        </w:rPr>
        <w:t>,5</w:t>
      </w:r>
      <w:r w:rsidR="00FD0FD4" w:rsidRPr="00A9582A">
        <w:rPr>
          <w:sz w:val="28"/>
          <w:szCs w:val="28"/>
        </w:rPr>
        <w:t>;</w:t>
      </w:r>
    </w:p>
    <w:p w:rsidR="00A9582A" w:rsidRPr="00A9582A" w:rsidRDefault="00FD4CEA" w:rsidP="00664474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A9582A" w:rsidRPr="00A9582A">
        <w:rPr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="006553B6">
        <w:rPr>
          <w:sz w:val="28"/>
          <w:szCs w:val="28"/>
        </w:rPr>
        <w:t>палоносетрона</w:t>
      </w:r>
      <w:proofErr w:type="spellEnd"/>
      <w:r w:rsidR="006553B6">
        <w:rPr>
          <w:sz w:val="28"/>
          <w:szCs w:val="28"/>
        </w:rPr>
        <w:t xml:space="preserve"> гидрохлорида</w:t>
      </w:r>
      <w:r w:rsidR="00A9582A" w:rsidRPr="00A9582A">
        <w:rPr>
          <w:sz w:val="28"/>
          <w:szCs w:val="28"/>
        </w:rPr>
        <w:t xml:space="preserve"> должно быть не более </w:t>
      </w:r>
      <w:r w:rsidR="006553B6">
        <w:rPr>
          <w:sz w:val="28"/>
          <w:szCs w:val="28"/>
        </w:rPr>
        <w:t>2,0</w:t>
      </w:r>
      <w:r w:rsidR="003B72D2">
        <w:rPr>
          <w:sz w:val="28"/>
          <w:szCs w:val="28"/>
        </w:rPr>
        <w:t> % (6</w:t>
      </w:r>
      <w:r w:rsidR="00A9582A" w:rsidRPr="00A9582A">
        <w:rPr>
          <w:sz w:val="28"/>
          <w:szCs w:val="28"/>
        </w:rPr>
        <w:t xml:space="preserve"> определений);</w:t>
      </w:r>
    </w:p>
    <w:p w:rsidR="00FD0FD4" w:rsidRPr="00A9582A" w:rsidRDefault="00FD4CEA" w:rsidP="00664474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FD0FD4" w:rsidRPr="00A9582A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="00FD0FD4" w:rsidRPr="00A9582A">
        <w:rPr>
          <w:i/>
          <w:color w:val="000000"/>
          <w:sz w:val="28"/>
          <w:szCs w:val="28"/>
        </w:rPr>
        <w:t>хроматографической</w:t>
      </w:r>
      <w:proofErr w:type="spellEnd"/>
      <w:r w:rsidR="00FD0FD4" w:rsidRPr="00A9582A">
        <w:rPr>
          <w:i/>
          <w:color w:val="000000"/>
          <w:sz w:val="28"/>
          <w:szCs w:val="28"/>
        </w:rPr>
        <w:t xml:space="preserve"> колонки (N)</w:t>
      </w:r>
      <w:r w:rsidR="00FD0FD4" w:rsidRPr="00A9582A">
        <w:rPr>
          <w:color w:val="000000"/>
          <w:sz w:val="28"/>
          <w:szCs w:val="28"/>
        </w:rPr>
        <w:t xml:space="preserve">, рассчитанная по </w:t>
      </w:r>
      <w:r w:rsidR="00FD0FD4" w:rsidRPr="00A9582A">
        <w:rPr>
          <w:color w:val="000000"/>
          <w:sz w:val="28"/>
          <w:szCs w:val="28"/>
        </w:rPr>
        <w:lastRenderedPageBreak/>
        <w:t xml:space="preserve">пику </w:t>
      </w:r>
      <w:proofErr w:type="spellStart"/>
      <w:r w:rsidR="006553B6">
        <w:rPr>
          <w:color w:val="000000"/>
          <w:sz w:val="28"/>
          <w:szCs w:val="28"/>
        </w:rPr>
        <w:t>палоносетрона</w:t>
      </w:r>
      <w:proofErr w:type="spellEnd"/>
      <w:r w:rsidR="006553B6">
        <w:rPr>
          <w:color w:val="000000"/>
          <w:sz w:val="28"/>
          <w:szCs w:val="28"/>
        </w:rPr>
        <w:t>, должна составлять не менее 2</w:t>
      </w:r>
      <w:r w:rsidR="00A9582A" w:rsidRPr="00A9582A">
        <w:rPr>
          <w:color w:val="000000"/>
          <w:sz w:val="28"/>
          <w:szCs w:val="28"/>
        </w:rPr>
        <w:t>5</w:t>
      </w:r>
      <w:r w:rsidR="00FD0FD4" w:rsidRPr="00A9582A">
        <w:rPr>
          <w:color w:val="000000"/>
          <w:sz w:val="28"/>
          <w:szCs w:val="28"/>
        </w:rPr>
        <w:t>00 теоретических тарелок.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 xml:space="preserve">На </w:t>
      </w:r>
      <w:proofErr w:type="spellStart"/>
      <w:r w:rsidR="00FD0FD4" w:rsidRPr="00F31EE8">
        <w:rPr>
          <w:color w:val="000000"/>
          <w:sz w:val="28"/>
          <w:szCs w:val="28"/>
        </w:rPr>
        <w:t>хроматограмме</w:t>
      </w:r>
      <w:proofErr w:type="spellEnd"/>
      <w:r w:rsidR="00FD0FD4" w:rsidRPr="00F31EE8">
        <w:rPr>
          <w:color w:val="000000"/>
          <w:sz w:val="28"/>
          <w:szCs w:val="28"/>
        </w:rPr>
        <w:t xml:space="preserve"> испытуемого раствора:</w:t>
      </w:r>
    </w:p>
    <w:p w:rsidR="00E651E0" w:rsidRPr="000A655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72031E" w:rsidRPr="0072031E">
        <w:rPr>
          <w:color w:val="000000"/>
          <w:sz w:val="28"/>
          <w:szCs w:val="28"/>
        </w:rPr>
        <w:t>площадь</w:t>
      </w:r>
      <w:r w:rsidR="0072031E">
        <w:rPr>
          <w:color w:val="000000"/>
          <w:sz w:val="28"/>
          <w:szCs w:val="28"/>
        </w:rPr>
        <w:t xml:space="preserve"> пика любой </w:t>
      </w:r>
      <w:r w:rsidR="0072031E" w:rsidRPr="0072031E">
        <w:rPr>
          <w:color w:val="000000"/>
          <w:sz w:val="28"/>
          <w:szCs w:val="28"/>
        </w:rPr>
        <w:t>примеси не должна превышать</w:t>
      </w:r>
      <w:r w:rsidR="0072031E">
        <w:rPr>
          <w:color w:val="000000"/>
          <w:sz w:val="28"/>
          <w:szCs w:val="28"/>
        </w:rPr>
        <w:t xml:space="preserve"> 0,5 </w:t>
      </w:r>
      <w:r w:rsidR="003B72D2">
        <w:rPr>
          <w:color w:val="000000"/>
          <w:sz w:val="28"/>
          <w:szCs w:val="28"/>
        </w:rPr>
        <w:t>площади</w:t>
      </w:r>
      <w:r w:rsidR="0072031E" w:rsidRPr="0072031E">
        <w:rPr>
          <w:color w:val="000000"/>
          <w:sz w:val="28"/>
          <w:szCs w:val="28"/>
        </w:rPr>
        <w:t xml:space="preserve"> </w:t>
      </w:r>
      <w:r w:rsidR="0072031E">
        <w:rPr>
          <w:color w:val="000000"/>
          <w:sz w:val="28"/>
          <w:szCs w:val="28"/>
        </w:rPr>
        <w:t>основного пика</w:t>
      </w:r>
      <w:r w:rsidR="0072031E" w:rsidRPr="0072031E">
        <w:rPr>
          <w:color w:val="000000"/>
          <w:sz w:val="28"/>
          <w:szCs w:val="28"/>
        </w:rPr>
        <w:t xml:space="preserve"> на </w:t>
      </w:r>
      <w:proofErr w:type="spellStart"/>
      <w:r w:rsidR="0072031E" w:rsidRPr="0072031E">
        <w:rPr>
          <w:color w:val="000000"/>
          <w:sz w:val="28"/>
          <w:szCs w:val="28"/>
        </w:rPr>
        <w:t>хроматограмме</w:t>
      </w:r>
      <w:proofErr w:type="spellEnd"/>
      <w:r w:rsidR="0072031E" w:rsidRPr="0072031E">
        <w:rPr>
          <w:color w:val="000000"/>
          <w:sz w:val="28"/>
          <w:szCs w:val="28"/>
        </w:rPr>
        <w:t xml:space="preserve"> раствор</w:t>
      </w:r>
      <w:r w:rsidR="0072031E">
        <w:rPr>
          <w:color w:val="000000"/>
          <w:sz w:val="28"/>
          <w:szCs w:val="28"/>
        </w:rPr>
        <w:t xml:space="preserve"> сравнения (не более 0,1 </w:t>
      </w:r>
      <w:r w:rsidR="0072031E" w:rsidRPr="0072031E">
        <w:rPr>
          <w:color w:val="000000"/>
          <w:sz w:val="28"/>
          <w:szCs w:val="28"/>
        </w:rPr>
        <w:t>%);</w:t>
      </w:r>
    </w:p>
    <w:p w:rsidR="00EF4E0C" w:rsidRPr="000A655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7E134F">
        <w:rPr>
          <w:color w:val="000000"/>
          <w:sz w:val="28"/>
          <w:szCs w:val="28"/>
        </w:rPr>
        <w:t>пятикратную</w:t>
      </w:r>
      <w:r w:rsidR="000A6553" w:rsidRPr="000A6553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 xml:space="preserve">площадь основного пика на </w:t>
      </w:r>
      <w:proofErr w:type="spellStart"/>
      <w:r w:rsidR="00114D11" w:rsidRPr="000A6553">
        <w:rPr>
          <w:color w:val="000000"/>
          <w:sz w:val="28"/>
          <w:szCs w:val="28"/>
        </w:rPr>
        <w:t>хроматограмм</w:t>
      </w:r>
      <w:r w:rsidR="007E134F">
        <w:rPr>
          <w:color w:val="000000"/>
          <w:sz w:val="28"/>
          <w:szCs w:val="28"/>
        </w:rPr>
        <w:t>е</w:t>
      </w:r>
      <w:proofErr w:type="spellEnd"/>
      <w:r w:rsidR="007E134F">
        <w:rPr>
          <w:color w:val="000000"/>
          <w:sz w:val="28"/>
          <w:szCs w:val="28"/>
        </w:rPr>
        <w:t xml:space="preserve"> раствора сравнения (не более 1,0</w:t>
      </w:r>
      <w:r w:rsidR="00114D11" w:rsidRPr="000A6553">
        <w:rPr>
          <w:color w:val="000000"/>
          <w:sz w:val="28"/>
          <w:szCs w:val="28"/>
        </w:rPr>
        <w:t> %).</w:t>
      </w:r>
    </w:p>
    <w:p w:rsidR="00212012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пики, площадь которых</w:t>
      </w:r>
      <w:r w:rsidR="00AC46D0">
        <w:rPr>
          <w:bCs/>
          <w:color w:val="000000"/>
          <w:sz w:val="28"/>
          <w:szCs w:val="28"/>
        </w:rPr>
        <w:t xml:space="preserve"> </w:t>
      </w:r>
      <w:r w:rsidRPr="000A6553">
        <w:rPr>
          <w:bCs/>
          <w:color w:val="000000"/>
          <w:sz w:val="28"/>
          <w:szCs w:val="28"/>
        </w:rPr>
        <w:t xml:space="preserve">менее </w:t>
      </w:r>
      <w:r w:rsidR="00664474">
        <w:rPr>
          <w:bCs/>
          <w:color w:val="000000"/>
          <w:sz w:val="28"/>
          <w:szCs w:val="28"/>
        </w:rPr>
        <w:t xml:space="preserve">площади основного пика на </w:t>
      </w:r>
      <w:proofErr w:type="spellStart"/>
      <w:r w:rsidR="00664474">
        <w:rPr>
          <w:bCs/>
          <w:color w:val="000000"/>
          <w:sz w:val="28"/>
          <w:szCs w:val="28"/>
        </w:rPr>
        <w:t>хроматограмме</w:t>
      </w:r>
      <w:proofErr w:type="spellEnd"/>
      <w:r w:rsidR="00664474">
        <w:rPr>
          <w:bCs/>
          <w:color w:val="000000"/>
          <w:sz w:val="28"/>
          <w:szCs w:val="28"/>
        </w:rPr>
        <w:t xml:space="preserve"> раствора для проверки чувствительности </w:t>
      </w:r>
      <w:proofErr w:type="spellStart"/>
      <w:r w:rsidR="00664474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664474">
        <w:rPr>
          <w:bCs/>
          <w:color w:val="000000"/>
          <w:sz w:val="28"/>
          <w:szCs w:val="28"/>
        </w:rPr>
        <w:t xml:space="preserve"> системы (менее </w:t>
      </w:r>
      <w:r w:rsidRPr="000A6553">
        <w:rPr>
          <w:bCs/>
          <w:color w:val="000000"/>
          <w:sz w:val="28"/>
          <w:szCs w:val="28"/>
        </w:rPr>
        <w:t>0,</w:t>
      </w:r>
      <w:r w:rsidR="007E134F">
        <w:rPr>
          <w:bCs/>
          <w:color w:val="000000"/>
          <w:sz w:val="28"/>
          <w:szCs w:val="28"/>
        </w:rPr>
        <w:t>05</w:t>
      </w:r>
      <w:r w:rsidRPr="000A6553">
        <w:rPr>
          <w:bCs/>
          <w:color w:val="000000"/>
          <w:sz w:val="28"/>
          <w:szCs w:val="28"/>
        </w:rPr>
        <w:t> %</w:t>
      </w:r>
      <w:r w:rsidR="00664474">
        <w:rPr>
          <w:bCs/>
          <w:color w:val="000000"/>
          <w:sz w:val="28"/>
          <w:szCs w:val="28"/>
        </w:rPr>
        <w:t>)</w:t>
      </w:r>
      <w:r w:rsidR="00A72855">
        <w:rPr>
          <w:bCs/>
          <w:color w:val="000000"/>
          <w:sz w:val="28"/>
          <w:szCs w:val="28"/>
        </w:rPr>
        <w:t>.</w:t>
      </w:r>
    </w:p>
    <w:p w:rsidR="001E677D" w:rsidRPr="00F800AD" w:rsidRDefault="00212012" w:rsidP="00F800A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800AD">
        <w:rPr>
          <w:b/>
          <w:bCs/>
          <w:color w:val="000000"/>
          <w:sz w:val="28"/>
          <w:szCs w:val="28"/>
        </w:rPr>
        <w:t>Потеря в массе при высушивании</w:t>
      </w:r>
      <w:r w:rsidR="009B1707" w:rsidRPr="000A6553">
        <w:rPr>
          <w:bCs/>
          <w:color w:val="000000"/>
          <w:sz w:val="28"/>
          <w:szCs w:val="28"/>
        </w:rPr>
        <w:t>.</w:t>
      </w:r>
      <w:r w:rsidRPr="00212012">
        <w:rPr>
          <w:rFonts w:eastAsia="Calibri"/>
          <w:color w:val="000000"/>
          <w:szCs w:val="22"/>
          <w:lang w:eastAsia="en-US"/>
        </w:rPr>
        <w:t xml:space="preserve"> </w:t>
      </w:r>
      <w:r w:rsidR="00F800AD" w:rsidRPr="001C531A">
        <w:rPr>
          <w:sz w:val="28"/>
          <w:szCs w:val="28"/>
        </w:rPr>
        <w:t xml:space="preserve">Не более </w:t>
      </w:r>
      <w:r w:rsidR="00F800AD">
        <w:rPr>
          <w:sz w:val="28"/>
          <w:szCs w:val="28"/>
        </w:rPr>
        <w:t>0</w:t>
      </w:r>
      <w:r w:rsidR="00F800AD" w:rsidRPr="001C531A">
        <w:rPr>
          <w:sz w:val="28"/>
          <w:szCs w:val="28"/>
        </w:rPr>
        <w:t>,</w:t>
      </w:r>
      <w:r w:rsidR="00F800AD">
        <w:rPr>
          <w:sz w:val="28"/>
          <w:szCs w:val="28"/>
        </w:rPr>
        <w:t>5</w:t>
      </w:r>
      <w:r w:rsidR="00F800AD" w:rsidRPr="001C531A">
        <w:rPr>
          <w:sz w:val="28"/>
          <w:szCs w:val="28"/>
        </w:rPr>
        <w:t> % (ОФС «Потеря в массе при высушивании»</w:t>
      </w:r>
      <w:r w:rsidR="00F800AD">
        <w:rPr>
          <w:sz w:val="28"/>
          <w:szCs w:val="28"/>
        </w:rPr>
        <w:t>, способ 1</w:t>
      </w:r>
      <w:r w:rsidR="00F800AD" w:rsidRPr="001C531A">
        <w:rPr>
          <w:sz w:val="28"/>
          <w:szCs w:val="28"/>
        </w:rPr>
        <w:t xml:space="preserve">). </w:t>
      </w:r>
      <w:r w:rsidR="00F800AD" w:rsidRPr="00157A89">
        <w:rPr>
          <w:sz w:val="28"/>
          <w:szCs w:val="28"/>
        </w:rPr>
        <w:t xml:space="preserve">Для </w:t>
      </w:r>
      <w:r w:rsidR="00F800AD" w:rsidRPr="002D2D24">
        <w:rPr>
          <w:sz w:val="28"/>
          <w:szCs w:val="28"/>
        </w:rPr>
        <w:t>определения используют около 1 г (точная навеска) субстанции.</w:t>
      </w:r>
    </w:p>
    <w:p w:rsidR="00FA5AA2" w:rsidRPr="00FA5AA2" w:rsidRDefault="00FA5AA2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84365">
        <w:rPr>
          <w:b/>
          <w:bCs/>
          <w:color w:val="000000"/>
          <w:sz w:val="28"/>
          <w:szCs w:val="28"/>
        </w:rPr>
        <w:t>Сульфаты.</w:t>
      </w:r>
      <w:r>
        <w:rPr>
          <w:b/>
          <w:bCs/>
          <w:color w:val="000000"/>
          <w:sz w:val="28"/>
          <w:szCs w:val="28"/>
        </w:rPr>
        <w:t xml:space="preserve"> </w:t>
      </w:r>
      <w:r w:rsidR="00A84365">
        <w:rPr>
          <w:bCs/>
          <w:color w:val="000000"/>
          <w:sz w:val="28"/>
          <w:szCs w:val="28"/>
          <w:lang w:bidi="ru-RU"/>
        </w:rPr>
        <w:t>Не более 0,01 </w:t>
      </w:r>
      <w:r w:rsidR="00A84365" w:rsidRPr="00A84365">
        <w:rPr>
          <w:bCs/>
          <w:color w:val="000000"/>
          <w:sz w:val="28"/>
          <w:szCs w:val="28"/>
          <w:lang w:bidi="ru-RU"/>
        </w:rPr>
        <w:t xml:space="preserve">%. </w:t>
      </w:r>
      <w:r w:rsidR="00A84365" w:rsidRPr="00A84365">
        <w:rPr>
          <w:bCs/>
          <w:color w:val="000000"/>
          <w:sz w:val="28"/>
          <w:szCs w:val="28"/>
        </w:rPr>
        <w:t>(ОФС «Сульфаты», метод 1</w:t>
      </w:r>
      <w:r w:rsidR="00A84365">
        <w:rPr>
          <w:bCs/>
          <w:color w:val="000000"/>
          <w:sz w:val="28"/>
          <w:szCs w:val="28"/>
        </w:rPr>
        <w:t>) 1,0 г субстанции растворяют в 10 </w:t>
      </w:r>
      <w:r w:rsidR="00A84365" w:rsidRPr="00A84365">
        <w:rPr>
          <w:bCs/>
          <w:color w:val="000000"/>
          <w:sz w:val="28"/>
          <w:szCs w:val="28"/>
        </w:rPr>
        <w:t>мл воды.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65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A84365">
        <w:rPr>
          <w:rFonts w:ascii="Times New Roman" w:hAnsi="Times New Roman"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A84365">
        <w:rPr>
          <w:rFonts w:ascii="Times New Roman" w:hAnsi="Times New Roman"/>
          <w:sz w:val="28"/>
          <w:szCs w:val="28"/>
        </w:rPr>
        <w:t>1</w:t>
      </w:r>
      <w:r w:rsidR="009B37A8" w:rsidRPr="00CD2C58">
        <w:rPr>
          <w:rFonts w:ascii="Times New Roman" w:hAnsi="Times New Roman"/>
          <w:sz w:val="28"/>
          <w:szCs w:val="28"/>
        </w:rPr>
        <w:t xml:space="preserve"> 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B0F">
        <w:rPr>
          <w:rFonts w:ascii="Times New Roman" w:hAnsi="Times New Roman"/>
          <w:b/>
          <w:sz w:val="28"/>
          <w:szCs w:val="28"/>
        </w:rPr>
        <w:t>Тяж</w:t>
      </w:r>
      <w:r w:rsidR="00B93881">
        <w:rPr>
          <w:rFonts w:ascii="Times New Roman" w:hAnsi="Times New Roman"/>
          <w:b/>
          <w:sz w:val="28"/>
          <w:szCs w:val="28"/>
        </w:rPr>
        <w:t>ё</w:t>
      </w:r>
      <w:r w:rsidRPr="00B06B0F">
        <w:rPr>
          <w:rFonts w:ascii="Times New Roman" w:hAnsi="Times New Roman"/>
          <w:b/>
          <w:sz w:val="28"/>
          <w:szCs w:val="28"/>
        </w:rPr>
        <w:t>лые металлы.</w:t>
      </w:r>
      <w:r w:rsidR="00B06B0F">
        <w:rPr>
          <w:rFonts w:ascii="Times New Roman" w:hAnsi="Times New Roman"/>
          <w:sz w:val="28"/>
          <w:szCs w:val="28"/>
        </w:rPr>
        <w:t xml:space="preserve"> Не более 0,001</w:t>
      </w:r>
      <w:r w:rsidRPr="00CD2C58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B06B0F">
        <w:rPr>
          <w:rFonts w:ascii="Times New Roman" w:hAnsi="Times New Roman"/>
          <w:sz w:val="28"/>
          <w:szCs w:val="28"/>
        </w:rPr>
        <w:t>с ОФС «Тяжёлые металлы», метод 1</w:t>
      </w:r>
      <w:r w:rsidRPr="00CD2C58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B06B0F">
        <w:rPr>
          <w:rFonts w:ascii="Times New Roman" w:hAnsi="Times New Roman"/>
          <w:sz w:val="28"/>
          <w:szCs w:val="28"/>
        </w:rPr>
        <w:t>1,0</w:t>
      </w:r>
      <w:r w:rsidR="003A3343" w:rsidRPr="00CD2C58">
        <w:rPr>
          <w:rFonts w:ascii="Times New Roman" w:hAnsi="Times New Roman"/>
          <w:sz w:val="28"/>
          <w:szCs w:val="28"/>
        </w:rPr>
        <w:t> г</w:t>
      </w:r>
      <w:r w:rsidRPr="00CD2C58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B06B0F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.</w:t>
      </w:r>
    </w:p>
    <w:p w:rsidR="00D22568" w:rsidRDefault="00D2256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65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A84365" w:rsidRPr="00A84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365" w:rsidRPr="00A84365">
        <w:rPr>
          <w:rFonts w:ascii="Times New Roman" w:hAnsi="Times New Roman"/>
          <w:sz w:val="28"/>
          <w:szCs w:val="28"/>
        </w:rPr>
        <w:t xml:space="preserve">Не более </w:t>
      </w:r>
      <w:r w:rsidR="00A84365">
        <w:rPr>
          <w:rFonts w:ascii="Times New Roman" w:hAnsi="Times New Roman"/>
          <w:sz w:val="28"/>
          <w:szCs w:val="28"/>
        </w:rPr>
        <w:t>23</w:t>
      </w:r>
      <w:r w:rsidR="00A84365" w:rsidRPr="00A84365">
        <w:rPr>
          <w:rFonts w:ascii="Times New Roman" w:hAnsi="Times New Roman"/>
          <w:sz w:val="28"/>
          <w:szCs w:val="28"/>
        </w:rPr>
        <w:t> ЕЭ на 1 </w:t>
      </w:r>
      <w:r w:rsidR="00A84365">
        <w:rPr>
          <w:rFonts w:ascii="Times New Roman" w:hAnsi="Times New Roman"/>
          <w:sz w:val="28"/>
          <w:szCs w:val="28"/>
        </w:rPr>
        <w:t>м</w:t>
      </w:r>
      <w:r w:rsidR="00A84365" w:rsidRPr="00A84365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D5427B" w:rsidRPr="00D5427B">
        <w:rPr>
          <w:rFonts w:ascii="Times New Roman" w:hAnsi="Times New Roman"/>
          <w:sz w:val="28"/>
          <w:szCs w:val="28"/>
        </w:rPr>
        <w:t>палоносетрона</w:t>
      </w:r>
      <w:proofErr w:type="spellEnd"/>
      <w:r w:rsidR="00D5427B" w:rsidRPr="00D5427B">
        <w:rPr>
          <w:rFonts w:ascii="Times New Roman" w:hAnsi="Times New Roman"/>
          <w:sz w:val="28"/>
          <w:szCs w:val="28"/>
        </w:rPr>
        <w:t xml:space="preserve"> гидрохлорида </w:t>
      </w:r>
      <w:r w:rsidR="00A84365" w:rsidRPr="00A84365">
        <w:rPr>
          <w:rFonts w:ascii="Times New Roman" w:hAnsi="Times New Roman"/>
          <w:sz w:val="28"/>
          <w:szCs w:val="28"/>
        </w:rPr>
        <w:t xml:space="preserve">(ОФС «Бактериальные эндотоксины»). 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84569" w:rsidRDefault="00A42D50" w:rsidP="00F8456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E5D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360AF5">
        <w:rPr>
          <w:rFonts w:ascii="Times New Roman" w:hAnsi="Times New Roman"/>
          <w:sz w:val="28"/>
          <w:szCs w:val="28"/>
        </w:rPr>
        <w:t xml:space="preserve">. </w:t>
      </w:r>
      <w:r w:rsidR="00F84569" w:rsidRPr="001C531A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F84569" w:rsidRPr="001C531A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F84569" w:rsidRPr="001C531A">
        <w:rPr>
          <w:rFonts w:ascii="Times New Roman" w:hAnsi="Times New Roman"/>
          <w:sz w:val="28"/>
          <w:szCs w:val="28"/>
        </w:rPr>
        <w:t>.</w:t>
      </w:r>
    </w:p>
    <w:p w:rsidR="00F84569" w:rsidRPr="00E273F0" w:rsidRDefault="00194141" w:rsidP="00F8456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Около 0,25</w:t>
      </w:r>
      <w:r w:rsidR="00E67E5D">
        <w:rPr>
          <w:rFonts w:ascii="Times New Roman" w:hAnsi="Times New Roman"/>
          <w:sz w:val="28"/>
          <w:szCs w:val="28"/>
        </w:rPr>
        <w:t> </w:t>
      </w:r>
      <w:r w:rsidR="00F84569" w:rsidRPr="00C3553A">
        <w:rPr>
          <w:rFonts w:ascii="Times New Roman" w:hAnsi="Times New Roman"/>
          <w:sz w:val="28"/>
          <w:szCs w:val="28"/>
        </w:rPr>
        <w:t xml:space="preserve">г (точная навеска) субстанции растворяют в </w:t>
      </w:r>
      <w:r>
        <w:rPr>
          <w:rFonts w:ascii="Times New Roman" w:hAnsi="Times New Roman"/>
          <w:sz w:val="28"/>
          <w:szCs w:val="28"/>
        </w:rPr>
        <w:t>1</w:t>
      </w:r>
      <w:r w:rsidR="00F84569" w:rsidRPr="00C3553A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 xml:space="preserve"> муравьиной кисло</w:t>
      </w:r>
      <w:r w:rsidR="00E67E5D">
        <w:rPr>
          <w:rFonts w:ascii="Times New Roman" w:hAnsi="Times New Roman"/>
          <w:sz w:val="28"/>
          <w:szCs w:val="28"/>
        </w:rPr>
        <w:t xml:space="preserve">ты безводной, </w:t>
      </w:r>
      <w:r w:rsidR="00F84569" w:rsidRPr="00C3553A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20</w:t>
      </w:r>
      <w:r w:rsidR="00F84569" w:rsidRPr="00C3553A">
        <w:rPr>
          <w:rFonts w:ascii="Times New Roman" w:hAnsi="Times New Roman"/>
          <w:sz w:val="28"/>
          <w:szCs w:val="28"/>
        </w:rPr>
        <w:t xml:space="preserve"> мл </w:t>
      </w:r>
      <w:r w:rsidR="003D5FF5">
        <w:rPr>
          <w:rFonts w:ascii="Times New Roman" w:hAnsi="Times New Roman"/>
          <w:sz w:val="28"/>
          <w:szCs w:val="28"/>
        </w:rPr>
        <w:t xml:space="preserve">уксусного ангидрида </w:t>
      </w:r>
      <w:r w:rsidR="00F84569" w:rsidRPr="00C3553A">
        <w:rPr>
          <w:rFonts w:ascii="Times New Roman" w:hAnsi="Times New Roman"/>
          <w:sz w:val="28"/>
          <w:szCs w:val="28"/>
        </w:rPr>
        <w:t>и титруют 0,1 М</w:t>
      </w:r>
      <w:r w:rsidR="00F84569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F84569" w:rsidRPr="00C3553A">
        <w:rPr>
          <w:rFonts w:ascii="Times New Roman" w:hAnsi="Times New Roman"/>
          <w:sz w:val="28"/>
          <w:szCs w:val="28"/>
        </w:rPr>
        <w:t>раствором</w:t>
      </w:r>
      <w:r w:rsidR="00F84569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F84569" w:rsidRPr="00C3553A">
        <w:rPr>
          <w:rFonts w:ascii="Times New Roman" w:hAnsi="Times New Roman"/>
          <w:sz w:val="28"/>
          <w:szCs w:val="28"/>
        </w:rPr>
        <w:t>хлорной кислоты</w:t>
      </w:r>
      <w:r w:rsidR="00F84569">
        <w:rPr>
          <w:rFonts w:ascii="Times New Roman" w:hAnsi="Times New Roman"/>
          <w:sz w:val="28"/>
          <w:szCs w:val="28"/>
        </w:rPr>
        <w:t xml:space="preserve">. </w:t>
      </w:r>
      <w:r w:rsidR="00F84569" w:rsidRPr="00C3553A">
        <w:rPr>
          <w:rFonts w:ascii="Times New Roman" w:hAnsi="Times New Roman"/>
          <w:sz w:val="28"/>
          <w:szCs w:val="28"/>
        </w:rPr>
        <w:t>Конеч</w:t>
      </w:r>
      <w:r w:rsidR="00A61A73">
        <w:rPr>
          <w:rFonts w:ascii="Times New Roman" w:hAnsi="Times New Roman"/>
          <w:sz w:val="28"/>
          <w:szCs w:val="28"/>
        </w:rPr>
        <w:t xml:space="preserve">ную точку титрования определяют </w:t>
      </w:r>
      <w:r w:rsidR="00F84569" w:rsidRPr="00C3553A">
        <w:rPr>
          <w:rFonts w:ascii="Times New Roman" w:hAnsi="Times New Roman"/>
          <w:sz w:val="28"/>
          <w:szCs w:val="28"/>
        </w:rPr>
        <w:t xml:space="preserve">с индикатором (2 капли 0,1 % раствора кристаллического фиолетового) до перехода </w:t>
      </w:r>
      <w:r w:rsidR="003D5FF5">
        <w:rPr>
          <w:rFonts w:ascii="Times New Roman" w:hAnsi="Times New Roman"/>
          <w:sz w:val="28"/>
          <w:szCs w:val="28"/>
        </w:rPr>
        <w:t xml:space="preserve">окраски </w:t>
      </w:r>
      <w:proofErr w:type="gramStart"/>
      <w:r w:rsidR="003D5FF5">
        <w:rPr>
          <w:rFonts w:ascii="Times New Roman" w:hAnsi="Times New Roman"/>
          <w:sz w:val="28"/>
          <w:szCs w:val="28"/>
        </w:rPr>
        <w:t>в</w:t>
      </w:r>
      <w:proofErr w:type="gramEnd"/>
      <w:r w:rsidR="003D5FF5">
        <w:rPr>
          <w:rFonts w:ascii="Times New Roman" w:hAnsi="Times New Roman"/>
          <w:sz w:val="28"/>
          <w:szCs w:val="28"/>
        </w:rPr>
        <w:t xml:space="preserve"> ж</w:t>
      </w:r>
      <w:r w:rsidR="00DF685C">
        <w:rPr>
          <w:rFonts w:ascii="Times New Roman" w:hAnsi="Times New Roman"/>
          <w:sz w:val="28"/>
          <w:szCs w:val="28"/>
        </w:rPr>
        <w:t>ё</w:t>
      </w:r>
      <w:r w:rsidR="003D5FF5">
        <w:rPr>
          <w:rFonts w:ascii="Times New Roman" w:hAnsi="Times New Roman"/>
          <w:sz w:val="28"/>
          <w:szCs w:val="28"/>
        </w:rPr>
        <w:t>лтую</w:t>
      </w:r>
      <w:r w:rsidR="00F84569">
        <w:rPr>
          <w:rFonts w:ascii="Times New Roman" w:hAnsi="Times New Roman"/>
          <w:sz w:val="28"/>
          <w:szCs w:val="28"/>
        </w:rPr>
        <w:t>.</w:t>
      </w:r>
    </w:p>
    <w:p w:rsidR="00F84569" w:rsidRPr="00682C0D" w:rsidRDefault="00F84569" w:rsidP="00F8456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F099C" w:rsidRPr="00F84569" w:rsidRDefault="00F84569" w:rsidP="00F84569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1 мл 0,1 М раствора хлор</w:t>
      </w:r>
      <w:r w:rsidR="003D5FF5">
        <w:rPr>
          <w:rFonts w:ascii="Times New Roman" w:hAnsi="Times New Roman"/>
          <w:sz w:val="28"/>
          <w:szCs w:val="28"/>
        </w:rPr>
        <w:t>ной кислоты соответствует 3</w:t>
      </w:r>
      <w:r w:rsidR="005A15BB">
        <w:rPr>
          <w:rFonts w:ascii="Times New Roman" w:hAnsi="Times New Roman"/>
          <w:sz w:val="28"/>
          <w:szCs w:val="28"/>
        </w:rPr>
        <w:t>3,29</w:t>
      </w:r>
      <w:r>
        <w:rPr>
          <w:rFonts w:ascii="Times New Roman" w:hAnsi="Times New Roman"/>
          <w:sz w:val="28"/>
          <w:szCs w:val="28"/>
        </w:rPr>
        <w:t> </w:t>
      </w:r>
      <w:r w:rsidRPr="00682C0D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3D5FF5" w:rsidRPr="009F0BF3">
        <w:rPr>
          <w:rFonts w:ascii="Times New Roman" w:hAnsi="Times New Roman"/>
          <w:sz w:val="28"/>
          <w:szCs w:val="28"/>
        </w:rPr>
        <w:t>палоносетрона</w:t>
      </w:r>
      <w:proofErr w:type="spellEnd"/>
      <w:r w:rsidR="003D5FF5" w:rsidRPr="009F0BF3">
        <w:rPr>
          <w:rFonts w:ascii="Times New Roman" w:hAnsi="Times New Roman"/>
          <w:sz w:val="28"/>
          <w:szCs w:val="28"/>
        </w:rPr>
        <w:t xml:space="preserve"> гидрохлорид</w:t>
      </w:r>
      <w:r w:rsidR="003D5FF5">
        <w:rPr>
          <w:rFonts w:ascii="Times New Roman" w:hAnsi="Times New Roman"/>
          <w:sz w:val="28"/>
          <w:szCs w:val="28"/>
        </w:rPr>
        <w:t>а</w:t>
      </w:r>
      <w:r w:rsidR="003D5FF5" w:rsidRPr="00271FFD">
        <w:rPr>
          <w:rFonts w:ascii="Times New Roman" w:hAnsi="Times New Roman"/>
          <w:sz w:val="28"/>
          <w:szCs w:val="28"/>
        </w:rPr>
        <w:t xml:space="preserve"> </w:t>
      </w:r>
      <w:r w:rsidR="003D5FF5" w:rsidRPr="009F0BF3">
        <w:rPr>
          <w:rFonts w:ascii="Times New Roman" w:hAnsi="Times New Roman"/>
          <w:sz w:val="28"/>
          <w:szCs w:val="28"/>
          <w:lang w:val="en-US"/>
        </w:rPr>
        <w:t>C</w:t>
      </w:r>
      <w:r w:rsidR="003D5FF5" w:rsidRPr="009F0BF3">
        <w:rPr>
          <w:rFonts w:ascii="Times New Roman" w:hAnsi="Times New Roman"/>
          <w:sz w:val="28"/>
          <w:szCs w:val="28"/>
          <w:vertAlign w:val="subscript"/>
        </w:rPr>
        <w:t>19</w:t>
      </w:r>
      <w:r w:rsidR="003D5FF5" w:rsidRPr="009F0BF3">
        <w:rPr>
          <w:rFonts w:ascii="Times New Roman" w:hAnsi="Times New Roman"/>
          <w:sz w:val="28"/>
          <w:szCs w:val="28"/>
          <w:lang w:val="en-US"/>
        </w:rPr>
        <w:t>H</w:t>
      </w:r>
      <w:r w:rsidR="003D5FF5" w:rsidRPr="009F0BF3">
        <w:rPr>
          <w:rFonts w:ascii="Times New Roman" w:hAnsi="Times New Roman"/>
          <w:sz w:val="28"/>
          <w:szCs w:val="28"/>
          <w:vertAlign w:val="subscript"/>
        </w:rPr>
        <w:t>24</w:t>
      </w:r>
      <w:r w:rsidR="003D5FF5" w:rsidRPr="009F0BF3">
        <w:rPr>
          <w:rFonts w:ascii="Times New Roman" w:hAnsi="Times New Roman"/>
          <w:sz w:val="28"/>
          <w:szCs w:val="28"/>
          <w:lang w:val="en-US"/>
        </w:rPr>
        <w:t>N</w:t>
      </w:r>
      <w:r w:rsidR="003D5FF5" w:rsidRPr="009F0BF3">
        <w:rPr>
          <w:rFonts w:ascii="Times New Roman" w:hAnsi="Times New Roman"/>
          <w:sz w:val="28"/>
          <w:szCs w:val="28"/>
          <w:vertAlign w:val="subscript"/>
        </w:rPr>
        <w:t>2</w:t>
      </w:r>
      <w:r w:rsidR="003D5FF5" w:rsidRPr="009F0BF3">
        <w:rPr>
          <w:rFonts w:ascii="Times New Roman" w:hAnsi="Times New Roman"/>
          <w:sz w:val="28"/>
          <w:szCs w:val="28"/>
          <w:lang w:val="en-US"/>
        </w:rPr>
        <w:t>O</w:t>
      </w:r>
      <w:r w:rsidR="003D5FF5" w:rsidRPr="009F0BF3">
        <w:rPr>
          <w:rFonts w:ascii="Times New Roman" w:hAnsi="Times New Roman"/>
          <w:sz w:val="28"/>
          <w:szCs w:val="28"/>
        </w:rPr>
        <w:t>·</w:t>
      </w:r>
      <w:proofErr w:type="spellStart"/>
      <w:r w:rsidR="003D5FF5" w:rsidRPr="009F0BF3"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1210" w:rsidRDefault="00A42D50" w:rsidP="00DF685C">
      <w:pPr>
        <w:widowControl/>
        <w:spacing w:after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>. В защищ</w:t>
      </w:r>
      <w:r w:rsidR="00664474">
        <w:rPr>
          <w:spacing w:val="-6"/>
          <w:sz w:val="28"/>
          <w:szCs w:val="28"/>
        </w:rPr>
        <w:t>ё</w:t>
      </w:r>
      <w:r w:rsidRPr="00360AF5">
        <w:rPr>
          <w:spacing w:val="-6"/>
          <w:sz w:val="28"/>
          <w:szCs w:val="28"/>
        </w:rPr>
        <w:t>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06" w:rsidRDefault="00493E06">
      <w:r>
        <w:separator/>
      </w:r>
    </w:p>
  </w:endnote>
  <w:endnote w:type="continuationSeparator" w:id="0">
    <w:p w:rsidR="00493E06" w:rsidRDefault="0049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CA" w:rsidRDefault="00134F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BA0ED3" w:rsidRDefault="009239E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BA0ED3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2C08F9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BA0ED3" w:rsidRDefault="00BA0ED3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CA" w:rsidRDefault="00134F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06" w:rsidRDefault="00493E06">
      <w:r>
        <w:separator/>
      </w:r>
    </w:p>
  </w:footnote>
  <w:footnote w:type="continuationSeparator" w:id="0">
    <w:p w:rsidR="00493E06" w:rsidRDefault="0049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CA" w:rsidRDefault="00134F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CA" w:rsidRDefault="00134FC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D3" w:rsidRPr="00134FCA" w:rsidRDefault="00BA0ED3" w:rsidP="00134FCA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16464"/>
    <w:rsid w:val="00017D04"/>
    <w:rsid w:val="00020FF0"/>
    <w:rsid w:val="00035EF6"/>
    <w:rsid w:val="0003675E"/>
    <w:rsid w:val="0003772F"/>
    <w:rsid w:val="0004164B"/>
    <w:rsid w:val="00045767"/>
    <w:rsid w:val="00045D0B"/>
    <w:rsid w:val="00047803"/>
    <w:rsid w:val="00050970"/>
    <w:rsid w:val="000509AE"/>
    <w:rsid w:val="00052C5E"/>
    <w:rsid w:val="00055B2B"/>
    <w:rsid w:val="00061A5C"/>
    <w:rsid w:val="00076FD5"/>
    <w:rsid w:val="000811A2"/>
    <w:rsid w:val="000A5B9A"/>
    <w:rsid w:val="000A6553"/>
    <w:rsid w:val="000A665A"/>
    <w:rsid w:val="000B1EAF"/>
    <w:rsid w:val="000B2E37"/>
    <w:rsid w:val="000C305D"/>
    <w:rsid w:val="000C4044"/>
    <w:rsid w:val="000C795A"/>
    <w:rsid w:val="000D5332"/>
    <w:rsid w:val="000E04FD"/>
    <w:rsid w:val="000E0DDB"/>
    <w:rsid w:val="000E1BF3"/>
    <w:rsid w:val="000F0C18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2E6E"/>
    <w:rsid w:val="00127119"/>
    <w:rsid w:val="0013183C"/>
    <w:rsid w:val="001343D2"/>
    <w:rsid w:val="00134FCA"/>
    <w:rsid w:val="00146AB8"/>
    <w:rsid w:val="0015130E"/>
    <w:rsid w:val="00171D9A"/>
    <w:rsid w:val="00172448"/>
    <w:rsid w:val="001824C0"/>
    <w:rsid w:val="00184EFD"/>
    <w:rsid w:val="00186CDF"/>
    <w:rsid w:val="00190FEF"/>
    <w:rsid w:val="00194141"/>
    <w:rsid w:val="00194F4E"/>
    <w:rsid w:val="00195064"/>
    <w:rsid w:val="001962A0"/>
    <w:rsid w:val="00197102"/>
    <w:rsid w:val="001979E0"/>
    <w:rsid w:val="001A23BA"/>
    <w:rsid w:val="001B4363"/>
    <w:rsid w:val="001B7D15"/>
    <w:rsid w:val="001D1805"/>
    <w:rsid w:val="001D22BC"/>
    <w:rsid w:val="001E1678"/>
    <w:rsid w:val="001E193D"/>
    <w:rsid w:val="001E677D"/>
    <w:rsid w:val="001E7074"/>
    <w:rsid w:val="001F1DD4"/>
    <w:rsid w:val="001F2053"/>
    <w:rsid w:val="001F260D"/>
    <w:rsid w:val="001F26B7"/>
    <w:rsid w:val="001F3002"/>
    <w:rsid w:val="001F45B2"/>
    <w:rsid w:val="001F5F40"/>
    <w:rsid w:val="00202374"/>
    <w:rsid w:val="00204349"/>
    <w:rsid w:val="0021051F"/>
    <w:rsid w:val="00212012"/>
    <w:rsid w:val="00214F6F"/>
    <w:rsid w:val="00220205"/>
    <w:rsid w:val="002222B3"/>
    <w:rsid w:val="002227C6"/>
    <w:rsid w:val="00223E7D"/>
    <w:rsid w:val="0023438E"/>
    <w:rsid w:val="002460E7"/>
    <w:rsid w:val="00247F1C"/>
    <w:rsid w:val="00263A18"/>
    <w:rsid w:val="00265A5F"/>
    <w:rsid w:val="002670CC"/>
    <w:rsid w:val="00270C05"/>
    <w:rsid w:val="00271FFD"/>
    <w:rsid w:val="00276597"/>
    <w:rsid w:val="00276C42"/>
    <w:rsid w:val="00282569"/>
    <w:rsid w:val="00284FA9"/>
    <w:rsid w:val="002A2863"/>
    <w:rsid w:val="002C08F9"/>
    <w:rsid w:val="002C4629"/>
    <w:rsid w:val="002C55EB"/>
    <w:rsid w:val="002C65B5"/>
    <w:rsid w:val="002D4F75"/>
    <w:rsid w:val="002D6D96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21446"/>
    <w:rsid w:val="003436DB"/>
    <w:rsid w:val="00347BA8"/>
    <w:rsid w:val="003528CF"/>
    <w:rsid w:val="00352E87"/>
    <w:rsid w:val="003536F3"/>
    <w:rsid w:val="00360AF5"/>
    <w:rsid w:val="00364ADE"/>
    <w:rsid w:val="003764F6"/>
    <w:rsid w:val="003812FC"/>
    <w:rsid w:val="00386841"/>
    <w:rsid w:val="003876AD"/>
    <w:rsid w:val="003A3343"/>
    <w:rsid w:val="003A7633"/>
    <w:rsid w:val="003B72D2"/>
    <w:rsid w:val="003B736B"/>
    <w:rsid w:val="003D13F1"/>
    <w:rsid w:val="003D3293"/>
    <w:rsid w:val="003D5FF5"/>
    <w:rsid w:val="003E4912"/>
    <w:rsid w:val="003E4D9B"/>
    <w:rsid w:val="003E53D9"/>
    <w:rsid w:val="003E623E"/>
    <w:rsid w:val="003F23E3"/>
    <w:rsid w:val="003F2F9C"/>
    <w:rsid w:val="003F5A40"/>
    <w:rsid w:val="00400FEB"/>
    <w:rsid w:val="00401053"/>
    <w:rsid w:val="0041282B"/>
    <w:rsid w:val="00415730"/>
    <w:rsid w:val="00416BD0"/>
    <w:rsid w:val="00416DA4"/>
    <w:rsid w:val="004174FB"/>
    <w:rsid w:val="0042082D"/>
    <w:rsid w:val="00420B6F"/>
    <w:rsid w:val="004242D1"/>
    <w:rsid w:val="00441B1D"/>
    <w:rsid w:val="00446ADA"/>
    <w:rsid w:val="00452D6F"/>
    <w:rsid w:val="004575F0"/>
    <w:rsid w:val="00460592"/>
    <w:rsid w:val="00460B27"/>
    <w:rsid w:val="00463B70"/>
    <w:rsid w:val="004644CD"/>
    <w:rsid w:val="00465AF5"/>
    <w:rsid w:val="00476C96"/>
    <w:rsid w:val="00477D26"/>
    <w:rsid w:val="0048008C"/>
    <w:rsid w:val="0049077C"/>
    <w:rsid w:val="00491304"/>
    <w:rsid w:val="00493E06"/>
    <w:rsid w:val="004A11AD"/>
    <w:rsid w:val="004A5194"/>
    <w:rsid w:val="004A6B81"/>
    <w:rsid w:val="004C0F8F"/>
    <w:rsid w:val="004C2063"/>
    <w:rsid w:val="004C417D"/>
    <w:rsid w:val="004C4E3B"/>
    <w:rsid w:val="004D322D"/>
    <w:rsid w:val="004D3F95"/>
    <w:rsid w:val="004D5AD4"/>
    <w:rsid w:val="004D6FDA"/>
    <w:rsid w:val="004D73C7"/>
    <w:rsid w:val="004E2372"/>
    <w:rsid w:val="004F08C6"/>
    <w:rsid w:val="004F0A9E"/>
    <w:rsid w:val="004F4981"/>
    <w:rsid w:val="0050170F"/>
    <w:rsid w:val="005035F9"/>
    <w:rsid w:val="00504C99"/>
    <w:rsid w:val="00505C07"/>
    <w:rsid w:val="00506C7E"/>
    <w:rsid w:val="005072C9"/>
    <w:rsid w:val="00511729"/>
    <w:rsid w:val="00512293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90B95"/>
    <w:rsid w:val="00591206"/>
    <w:rsid w:val="0059467D"/>
    <w:rsid w:val="005A0EFB"/>
    <w:rsid w:val="005A15BB"/>
    <w:rsid w:val="005A1AEB"/>
    <w:rsid w:val="005A2A18"/>
    <w:rsid w:val="005A7CE2"/>
    <w:rsid w:val="005B1819"/>
    <w:rsid w:val="005B2AD9"/>
    <w:rsid w:val="005B3666"/>
    <w:rsid w:val="005B4CBC"/>
    <w:rsid w:val="005B6E34"/>
    <w:rsid w:val="005C0833"/>
    <w:rsid w:val="005C4315"/>
    <w:rsid w:val="005D1DE0"/>
    <w:rsid w:val="005D2E11"/>
    <w:rsid w:val="005D3243"/>
    <w:rsid w:val="005E1CA3"/>
    <w:rsid w:val="005E3189"/>
    <w:rsid w:val="005E461A"/>
    <w:rsid w:val="005E63DD"/>
    <w:rsid w:val="005F00C4"/>
    <w:rsid w:val="005F083C"/>
    <w:rsid w:val="005F0DA8"/>
    <w:rsid w:val="005F4815"/>
    <w:rsid w:val="005F637D"/>
    <w:rsid w:val="00615542"/>
    <w:rsid w:val="006155A4"/>
    <w:rsid w:val="006201BF"/>
    <w:rsid w:val="006204AB"/>
    <w:rsid w:val="0062094C"/>
    <w:rsid w:val="00622127"/>
    <w:rsid w:val="006329EE"/>
    <w:rsid w:val="00647F23"/>
    <w:rsid w:val="006548C5"/>
    <w:rsid w:val="006551CF"/>
    <w:rsid w:val="006553B6"/>
    <w:rsid w:val="00663095"/>
    <w:rsid w:val="00664474"/>
    <w:rsid w:val="00664CD5"/>
    <w:rsid w:val="006825FE"/>
    <w:rsid w:val="00687154"/>
    <w:rsid w:val="00693162"/>
    <w:rsid w:val="006960AB"/>
    <w:rsid w:val="006975A0"/>
    <w:rsid w:val="006A00C6"/>
    <w:rsid w:val="006A6D70"/>
    <w:rsid w:val="006A7437"/>
    <w:rsid w:val="006B681B"/>
    <w:rsid w:val="006C2A4A"/>
    <w:rsid w:val="006D165B"/>
    <w:rsid w:val="006D3656"/>
    <w:rsid w:val="006E5018"/>
    <w:rsid w:val="006F0AB3"/>
    <w:rsid w:val="006F352D"/>
    <w:rsid w:val="006F735F"/>
    <w:rsid w:val="006F7CF6"/>
    <w:rsid w:val="007133B5"/>
    <w:rsid w:val="00715D68"/>
    <w:rsid w:val="0072031E"/>
    <w:rsid w:val="00724DE3"/>
    <w:rsid w:val="00732CBB"/>
    <w:rsid w:val="00740D39"/>
    <w:rsid w:val="00741C25"/>
    <w:rsid w:val="0074675F"/>
    <w:rsid w:val="00746D6F"/>
    <w:rsid w:val="00751434"/>
    <w:rsid w:val="00753935"/>
    <w:rsid w:val="00753D1C"/>
    <w:rsid w:val="007556F9"/>
    <w:rsid w:val="0075617D"/>
    <w:rsid w:val="0075645C"/>
    <w:rsid w:val="00767ABF"/>
    <w:rsid w:val="007714FA"/>
    <w:rsid w:val="00780A76"/>
    <w:rsid w:val="00781EE2"/>
    <w:rsid w:val="00785BF5"/>
    <w:rsid w:val="00787307"/>
    <w:rsid w:val="007878B3"/>
    <w:rsid w:val="007A2837"/>
    <w:rsid w:val="007A30F6"/>
    <w:rsid w:val="007B065E"/>
    <w:rsid w:val="007B6D78"/>
    <w:rsid w:val="007D0C3F"/>
    <w:rsid w:val="007D1210"/>
    <w:rsid w:val="007D42BF"/>
    <w:rsid w:val="007E118E"/>
    <w:rsid w:val="007E134F"/>
    <w:rsid w:val="007F584D"/>
    <w:rsid w:val="00803FFE"/>
    <w:rsid w:val="00830344"/>
    <w:rsid w:val="008308FD"/>
    <w:rsid w:val="00843191"/>
    <w:rsid w:val="00845BF4"/>
    <w:rsid w:val="00850C9F"/>
    <w:rsid w:val="00856ACA"/>
    <w:rsid w:val="008602A6"/>
    <w:rsid w:val="00867AF7"/>
    <w:rsid w:val="00876EA1"/>
    <w:rsid w:val="00882B45"/>
    <w:rsid w:val="008844CB"/>
    <w:rsid w:val="00885004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212F"/>
    <w:rsid w:val="009053E7"/>
    <w:rsid w:val="00906C71"/>
    <w:rsid w:val="00910FEC"/>
    <w:rsid w:val="00914ABF"/>
    <w:rsid w:val="00917750"/>
    <w:rsid w:val="009177E1"/>
    <w:rsid w:val="00920244"/>
    <w:rsid w:val="009239E6"/>
    <w:rsid w:val="009255F2"/>
    <w:rsid w:val="009270E5"/>
    <w:rsid w:val="00927CBB"/>
    <w:rsid w:val="00931B81"/>
    <w:rsid w:val="00932316"/>
    <w:rsid w:val="00944EAF"/>
    <w:rsid w:val="009458C6"/>
    <w:rsid w:val="00950972"/>
    <w:rsid w:val="009512EC"/>
    <w:rsid w:val="00953561"/>
    <w:rsid w:val="00954A6F"/>
    <w:rsid w:val="00965A09"/>
    <w:rsid w:val="00976CDD"/>
    <w:rsid w:val="0098397C"/>
    <w:rsid w:val="00986FDE"/>
    <w:rsid w:val="00987636"/>
    <w:rsid w:val="00991563"/>
    <w:rsid w:val="00993D8A"/>
    <w:rsid w:val="009A696D"/>
    <w:rsid w:val="009B007A"/>
    <w:rsid w:val="009B1707"/>
    <w:rsid w:val="009B37A8"/>
    <w:rsid w:val="009B6A0B"/>
    <w:rsid w:val="009B75A7"/>
    <w:rsid w:val="009C3E29"/>
    <w:rsid w:val="009C7940"/>
    <w:rsid w:val="009D2D8C"/>
    <w:rsid w:val="009D4414"/>
    <w:rsid w:val="009E0D08"/>
    <w:rsid w:val="009E450F"/>
    <w:rsid w:val="009E6247"/>
    <w:rsid w:val="009E74C8"/>
    <w:rsid w:val="009F0BF3"/>
    <w:rsid w:val="009F1D31"/>
    <w:rsid w:val="00A00B54"/>
    <w:rsid w:val="00A00F44"/>
    <w:rsid w:val="00A01194"/>
    <w:rsid w:val="00A13275"/>
    <w:rsid w:val="00A17ACF"/>
    <w:rsid w:val="00A22F71"/>
    <w:rsid w:val="00A230E7"/>
    <w:rsid w:val="00A2320A"/>
    <w:rsid w:val="00A23D0A"/>
    <w:rsid w:val="00A24D5E"/>
    <w:rsid w:val="00A42D50"/>
    <w:rsid w:val="00A46AA6"/>
    <w:rsid w:val="00A47C7C"/>
    <w:rsid w:val="00A5479E"/>
    <w:rsid w:val="00A5708E"/>
    <w:rsid w:val="00A61A73"/>
    <w:rsid w:val="00A633E7"/>
    <w:rsid w:val="00A67BB9"/>
    <w:rsid w:val="00A72855"/>
    <w:rsid w:val="00A84365"/>
    <w:rsid w:val="00A87A73"/>
    <w:rsid w:val="00A95462"/>
    <w:rsid w:val="00A9582A"/>
    <w:rsid w:val="00A96820"/>
    <w:rsid w:val="00A971B8"/>
    <w:rsid w:val="00AA7247"/>
    <w:rsid w:val="00AB4A29"/>
    <w:rsid w:val="00AB68FC"/>
    <w:rsid w:val="00AC199D"/>
    <w:rsid w:val="00AC46D0"/>
    <w:rsid w:val="00AC4DE7"/>
    <w:rsid w:val="00AD1015"/>
    <w:rsid w:val="00AD17A8"/>
    <w:rsid w:val="00AD1C13"/>
    <w:rsid w:val="00AD2398"/>
    <w:rsid w:val="00AD296B"/>
    <w:rsid w:val="00AD499F"/>
    <w:rsid w:val="00AE3F8E"/>
    <w:rsid w:val="00AF6CB4"/>
    <w:rsid w:val="00AF74D1"/>
    <w:rsid w:val="00B009AF"/>
    <w:rsid w:val="00B0106A"/>
    <w:rsid w:val="00B01C1B"/>
    <w:rsid w:val="00B04256"/>
    <w:rsid w:val="00B06B0F"/>
    <w:rsid w:val="00B1659B"/>
    <w:rsid w:val="00B16DD9"/>
    <w:rsid w:val="00B17F97"/>
    <w:rsid w:val="00B2170D"/>
    <w:rsid w:val="00B273CC"/>
    <w:rsid w:val="00B4638B"/>
    <w:rsid w:val="00B464FD"/>
    <w:rsid w:val="00B50410"/>
    <w:rsid w:val="00B57742"/>
    <w:rsid w:val="00B60B7A"/>
    <w:rsid w:val="00B655FE"/>
    <w:rsid w:val="00B75B01"/>
    <w:rsid w:val="00B8463F"/>
    <w:rsid w:val="00B8629C"/>
    <w:rsid w:val="00B91BF2"/>
    <w:rsid w:val="00B93881"/>
    <w:rsid w:val="00B97C9F"/>
    <w:rsid w:val="00BA0ED3"/>
    <w:rsid w:val="00BA1E53"/>
    <w:rsid w:val="00BA776E"/>
    <w:rsid w:val="00BB3A06"/>
    <w:rsid w:val="00BB4CBC"/>
    <w:rsid w:val="00BB7FB8"/>
    <w:rsid w:val="00BC77FE"/>
    <w:rsid w:val="00BD2E3E"/>
    <w:rsid w:val="00BD351F"/>
    <w:rsid w:val="00BD4E09"/>
    <w:rsid w:val="00BE5643"/>
    <w:rsid w:val="00BF0268"/>
    <w:rsid w:val="00C04927"/>
    <w:rsid w:val="00C12655"/>
    <w:rsid w:val="00C1294A"/>
    <w:rsid w:val="00C224C5"/>
    <w:rsid w:val="00C264D0"/>
    <w:rsid w:val="00C34A98"/>
    <w:rsid w:val="00C462BF"/>
    <w:rsid w:val="00C470AA"/>
    <w:rsid w:val="00C52981"/>
    <w:rsid w:val="00C57A4F"/>
    <w:rsid w:val="00C641F3"/>
    <w:rsid w:val="00C8140E"/>
    <w:rsid w:val="00C822F1"/>
    <w:rsid w:val="00C830A2"/>
    <w:rsid w:val="00C91550"/>
    <w:rsid w:val="00CA587C"/>
    <w:rsid w:val="00CA6410"/>
    <w:rsid w:val="00CB0A80"/>
    <w:rsid w:val="00CB5163"/>
    <w:rsid w:val="00CC0ABF"/>
    <w:rsid w:val="00CC0D5A"/>
    <w:rsid w:val="00CD2C58"/>
    <w:rsid w:val="00CE430B"/>
    <w:rsid w:val="00CE5C32"/>
    <w:rsid w:val="00CF099C"/>
    <w:rsid w:val="00CF348D"/>
    <w:rsid w:val="00CF380A"/>
    <w:rsid w:val="00D0254A"/>
    <w:rsid w:val="00D035F5"/>
    <w:rsid w:val="00D057B3"/>
    <w:rsid w:val="00D11219"/>
    <w:rsid w:val="00D11F20"/>
    <w:rsid w:val="00D1633A"/>
    <w:rsid w:val="00D17CAF"/>
    <w:rsid w:val="00D2064E"/>
    <w:rsid w:val="00D22568"/>
    <w:rsid w:val="00D23A72"/>
    <w:rsid w:val="00D3117B"/>
    <w:rsid w:val="00D31DBC"/>
    <w:rsid w:val="00D33039"/>
    <w:rsid w:val="00D40C2A"/>
    <w:rsid w:val="00D472CE"/>
    <w:rsid w:val="00D503D5"/>
    <w:rsid w:val="00D535E4"/>
    <w:rsid w:val="00D5427B"/>
    <w:rsid w:val="00D56F66"/>
    <w:rsid w:val="00D61920"/>
    <w:rsid w:val="00D6415B"/>
    <w:rsid w:val="00D64C0F"/>
    <w:rsid w:val="00D709CA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5018"/>
    <w:rsid w:val="00DB7854"/>
    <w:rsid w:val="00DC0AD7"/>
    <w:rsid w:val="00DC180E"/>
    <w:rsid w:val="00DD50FC"/>
    <w:rsid w:val="00DE47A1"/>
    <w:rsid w:val="00DE79C8"/>
    <w:rsid w:val="00DE7A6F"/>
    <w:rsid w:val="00DF685C"/>
    <w:rsid w:val="00E01B01"/>
    <w:rsid w:val="00E14F29"/>
    <w:rsid w:val="00E15A74"/>
    <w:rsid w:val="00E17FFB"/>
    <w:rsid w:val="00E336A5"/>
    <w:rsid w:val="00E37C4C"/>
    <w:rsid w:val="00E56C7E"/>
    <w:rsid w:val="00E62497"/>
    <w:rsid w:val="00E637B6"/>
    <w:rsid w:val="00E648FF"/>
    <w:rsid w:val="00E6503A"/>
    <w:rsid w:val="00E651E0"/>
    <w:rsid w:val="00E67E5D"/>
    <w:rsid w:val="00E82A6C"/>
    <w:rsid w:val="00E8458E"/>
    <w:rsid w:val="00E9545D"/>
    <w:rsid w:val="00E9695D"/>
    <w:rsid w:val="00E96DC9"/>
    <w:rsid w:val="00E97FDB"/>
    <w:rsid w:val="00EA3BF3"/>
    <w:rsid w:val="00EB38CD"/>
    <w:rsid w:val="00EB5742"/>
    <w:rsid w:val="00EB79C2"/>
    <w:rsid w:val="00EC03CF"/>
    <w:rsid w:val="00EC50E9"/>
    <w:rsid w:val="00EC5260"/>
    <w:rsid w:val="00ED2DDF"/>
    <w:rsid w:val="00ED46ED"/>
    <w:rsid w:val="00EE04EF"/>
    <w:rsid w:val="00EE473E"/>
    <w:rsid w:val="00EF0930"/>
    <w:rsid w:val="00EF3B77"/>
    <w:rsid w:val="00EF4E0C"/>
    <w:rsid w:val="00EF56A3"/>
    <w:rsid w:val="00EF662E"/>
    <w:rsid w:val="00EF75B5"/>
    <w:rsid w:val="00F01060"/>
    <w:rsid w:val="00F02250"/>
    <w:rsid w:val="00F1529A"/>
    <w:rsid w:val="00F23DA0"/>
    <w:rsid w:val="00F30FA8"/>
    <w:rsid w:val="00F31EE8"/>
    <w:rsid w:val="00F32EF7"/>
    <w:rsid w:val="00F4593E"/>
    <w:rsid w:val="00F51DE9"/>
    <w:rsid w:val="00F63D6F"/>
    <w:rsid w:val="00F7198E"/>
    <w:rsid w:val="00F77C0C"/>
    <w:rsid w:val="00F800AD"/>
    <w:rsid w:val="00F82B91"/>
    <w:rsid w:val="00F84569"/>
    <w:rsid w:val="00FA4F7E"/>
    <w:rsid w:val="00FA5AA2"/>
    <w:rsid w:val="00FB11E6"/>
    <w:rsid w:val="00FB3E8C"/>
    <w:rsid w:val="00FB780C"/>
    <w:rsid w:val="00FC1E37"/>
    <w:rsid w:val="00FC4A6C"/>
    <w:rsid w:val="00FC7B74"/>
    <w:rsid w:val="00FD05D1"/>
    <w:rsid w:val="00FD0FD4"/>
    <w:rsid w:val="00FD4CEA"/>
    <w:rsid w:val="00FD5B26"/>
    <w:rsid w:val="00FE62FD"/>
    <w:rsid w:val="00FF1D81"/>
    <w:rsid w:val="00FF2AF1"/>
    <w:rsid w:val="00FF37BD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A5708E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A5708E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5708E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A57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50B0-BB94-4B37-9766-C4DC0479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776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27</cp:revision>
  <cp:lastPrinted>2019-01-18T08:22:00Z</cp:lastPrinted>
  <dcterms:created xsi:type="dcterms:W3CDTF">2018-12-26T05:29:00Z</dcterms:created>
  <dcterms:modified xsi:type="dcterms:W3CDTF">2019-02-01T11:23:00Z</dcterms:modified>
</cp:coreProperties>
</file>