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C8" w:rsidRDefault="00967BC8" w:rsidP="00967BC8">
      <w:pPr>
        <w:widowControl w:val="0"/>
        <w:jc w:val="center"/>
        <w:rPr>
          <w:b/>
          <w:sz w:val="28"/>
          <w:szCs w:val="28"/>
        </w:rPr>
      </w:pPr>
    </w:p>
    <w:p w:rsidR="003578E5" w:rsidRPr="003578E5" w:rsidRDefault="003578E5" w:rsidP="003578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 w:rsidR="003C2BDC">
        <w:rPr>
          <w:sz w:val="32"/>
          <w:szCs w:val="28"/>
        </w:rPr>
        <w:t>_____________________________</w:t>
      </w:r>
    </w:p>
    <w:p w:rsidR="00E5614D" w:rsidRPr="0002408E" w:rsidRDefault="0002408E" w:rsidP="003578E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2408E">
        <w:rPr>
          <w:b/>
          <w:bCs/>
          <w:color w:val="333333"/>
          <w:sz w:val="28"/>
          <w:szCs w:val="28"/>
          <w:shd w:val="clear" w:color="auto" w:fill="FFFFFF"/>
        </w:rPr>
        <w:t>Вибурнум</w:t>
      </w:r>
      <w:proofErr w:type="spellEnd"/>
      <w:r w:rsidRPr="0002408E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2408E">
        <w:rPr>
          <w:b/>
          <w:bCs/>
          <w:color w:val="333333"/>
          <w:sz w:val="28"/>
          <w:szCs w:val="28"/>
          <w:shd w:val="clear" w:color="auto" w:fill="FFFFFF"/>
        </w:rPr>
        <w:t>опулюс</w:t>
      </w:r>
      <w:proofErr w:type="spellEnd"/>
      <w:r w:rsidR="00E5614D" w:rsidRPr="0002408E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E5614D" w:rsidRPr="0002408E">
        <w:rPr>
          <w:b/>
          <w:sz w:val="28"/>
          <w:szCs w:val="28"/>
        </w:rPr>
        <w:tab/>
      </w:r>
      <w:r w:rsidR="00E5614D" w:rsidRPr="0002408E">
        <w:rPr>
          <w:b/>
          <w:sz w:val="28"/>
          <w:szCs w:val="28"/>
        </w:rPr>
        <w:tab/>
      </w:r>
      <w:r w:rsidR="00E5614D" w:rsidRPr="0002408E">
        <w:rPr>
          <w:b/>
          <w:sz w:val="28"/>
          <w:szCs w:val="28"/>
        </w:rPr>
        <w:tab/>
      </w:r>
      <w:r w:rsidR="00E5614D" w:rsidRPr="0002408E">
        <w:rPr>
          <w:b/>
          <w:sz w:val="28"/>
          <w:szCs w:val="28"/>
        </w:rPr>
        <w:tab/>
      </w:r>
      <w:r w:rsidR="00E5614D" w:rsidRPr="0002408E">
        <w:rPr>
          <w:b/>
          <w:sz w:val="28"/>
          <w:szCs w:val="28"/>
        </w:rPr>
        <w:tab/>
      </w:r>
      <w:r w:rsidR="00E5614D" w:rsidRPr="0002408E">
        <w:rPr>
          <w:b/>
          <w:sz w:val="28"/>
          <w:szCs w:val="28"/>
        </w:rPr>
        <w:tab/>
      </w:r>
      <w:r w:rsidR="0078781A" w:rsidRPr="0002408E">
        <w:rPr>
          <w:b/>
          <w:sz w:val="28"/>
          <w:szCs w:val="28"/>
        </w:rPr>
        <w:t>ФС</w:t>
      </w:r>
    </w:p>
    <w:p w:rsidR="000668B4" w:rsidRPr="0002408E" w:rsidRDefault="0002408E" w:rsidP="003578E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2408E">
        <w:rPr>
          <w:b/>
          <w:sz w:val="28"/>
          <w:szCs w:val="28"/>
          <w:lang w:val="en-US"/>
        </w:rPr>
        <w:t>Viburnum</w:t>
      </w:r>
      <w:proofErr w:type="spellEnd"/>
      <w:r w:rsidRPr="0002408E">
        <w:rPr>
          <w:b/>
          <w:sz w:val="28"/>
          <w:szCs w:val="28"/>
          <w:lang w:val="en-US"/>
        </w:rPr>
        <w:t xml:space="preserve"> </w:t>
      </w:r>
      <w:proofErr w:type="spellStart"/>
      <w:r w:rsidRPr="0002408E">
        <w:rPr>
          <w:b/>
          <w:sz w:val="28"/>
          <w:szCs w:val="28"/>
          <w:lang w:val="en-US"/>
        </w:rPr>
        <w:t>opulus</w:t>
      </w:r>
      <w:proofErr w:type="spellEnd"/>
    </w:p>
    <w:p w:rsidR="000668B4" w:rsidRPr="0002408E" w:rsidRDefault="000668B4" w:rsidP="003C38FF">
      <w:pPr>
        <w:pBdr>
          <w:bottom w:val="single" w:sz="4" w:space="1" w:color="auto"/>
        </w:pBdr>
        <w:spacing w:line="360" w:lineRule="auto"/>
        <w:jc w:val="both"/>
        <w:rPr>
          <w:sz w:val="28"/>
        </w:rPr>
      </w:pPr>
      <w:r w:rsidRPr="0002408E">
        <w:rPr>
          <w:b/>
          <w:sz w:val="28"/>
          <w:szCs w:val="28"/>
        </w:rPr>
        <w:t>Настойка гомеопатическая матричная</w:t>
      </w:r>
      <w:proofErr w:type="gramStart"/>
      <w:r w:rsidRPr="0002408E">
        <w:rPr>
          <w:b/>
          <w:sz w:val="28"/>
          <w:szCs w:val="28"/>
        </w:rPr>
        <w:t xml:space="preserve"> </w:t>
      </w:r>
      <w:r w:rsidR="003C2BDC" w:rsidRPr="0002408E">
        <w:rPr>
          <w:b/>
          <w:sz w:val="28"/>
          <w:szCs w:val="28"/>
        </w:rPr>
        <w:tab/>
      </w:r>
      <w:r w:rsidR="003C2BDC" w:rsidRPr="0002408E">
        <w:rPr>
          <w:b/>
          <w:sz w:val="28"/>
          <w:szCs w:val="28"/>
        </w:rPr>
        <w:tab/>
      </w:r>
      <w:r w:rsidRPr="0002408E">
        <w:rPr>
          <w:b/>
          <w:sz w:val="28"/>
          <w:szCs w:val="28"/>
        </w:rPr>
        <w:t>В</w:t>
      </w:r>
      <w:proofErr w:type="gramEnd"/>
      <w:r w:rsidRPr="0002408E">
        <w:rPr>
          <w:b/>
          <w:sz w:val="28"/>
          <w:szCs w:val="28"/>
        </w:rPr>
        <w:t>водится впервые</w:t>
      </w:r>
    </w:p>
    <w:p w:rsidR="000668B4" w:rsidRPr="0002408E" w:rsidRDefault="000668B4" w:rsidP="003578E5">
      <w:pPr>
        <w:pStyle w:val="11"/>
        <w:spacing w:line="360" w:lineRule="auto"/>
        <w:jc w:val="both"/>
        <w:rPr>
          <w:sz w:val="28"/>
        </w:rPr>
      </w:pPr>
    </w:p>
    <w:p w:rsidR="000668B4" w:rsidRPr="0002408E" w:rsidRDefault="000668B4" w:rsidP="0002408E">
      <w:pPr>
        <w:pStyle w:val="ac"/>
        <w:spacing w:line="360" w:lineRule="auto"/>
        <w:jc w:val="both"/>
        <w:rPr>
          <w:b w:val="0"/>
        </w:rPr>
      </w:pPr>
      <w:r w:rsidRPr="0002408E">
        <w:rPr>
          <w:rFonts w:eastAsia="MS Mincho"/>
          <w:b w:val="0"/>
        </w:rPr>
        <w:t xml:space="preserve">Настоящая фармакопейная статья распространяется на </w:t>
      </w:r>
      <w:proofErr w:type="spellStart"/>
      <w:r w:rsidR="0002408E" w:rsidRPr="0002408E">
        <w:rPr>
          <w:b w:val="0"/>
          <w:bCs w:val="0"/>
          <w:color w:val="333333"/>
          <w:shd w:val="clear" w:color="auto" w:fill="FFFFFF"/>
        </w:rPr>
        <w:t>Вибурнум</w:t>
      </w:r>
      <w:proofErr w:type="spellEnd"/>
      <w:r w:rsidR="0002408E" w:rsidRPr="0002408E">
        <w:rPr>
          <w:b w:val="0"/>
          <w:bCs w:val="0"/>
          <w:color w:val="333333"/>
          <w:shd w:val="clear" w:color="auto" w:fill="FFFFFF"/>
        </w:rPr>
        <w:t xml:space="preserve"> </w:t>
      </w:r>
      <w:proofErr w:type="spellStart"/>
      <w:r w:rsidR="0002408E" w:rsidRPr="0002408E">
        <w:rPr>
          <w:b w:val="0"/>
          <w:bCs w:val="0"/>
          <w:color w:val="333333"/>
          <w:shd w:val="clear" w:color="auto" w:fill="FFFFFF"/>
        </w:rPr>
        <w:t>опулюс</w:t>
      </w:r>
      <w:proofErr w:type="spellEnd"/>
      <w:r w:rsidR="00E5614D" w:rsidRPr="0002408E">
        <w:rPr>
          <w:b w:val="0"/>
          <w:color w:val="333333"/>
          <w:shd w:val="clear" w:color="auto" w:fill="FFFFFF"/>
        </w:rPr>
        <w:t xml:space="preserve"> </w:t>
      </w:r>
      <w:r w:rsidR="004E344A" w:rsidRPr="0002408E">
        <w:rPr>
          <w:b w:val="0"/>
          <w:color w:val="333333"/>
          <w:shd w:val="clear" w:color="auto" w:fill="FFFFFF"/>
        </w:rPr>
        <w:t>–</w:t>
      </w:r>
      <w:r w:rsidR="00E5614D" w:rsidRPr="0002408E">
        <w:rPr>
          <w:b w:val="0"/>
          <w:color w:val="333333"/>
          <w:shd w:val="clear" w:color="auto" w:fill="FFFFFF"/>
        </w:rPr>
        <w:t xml:space="preserve"> </w:t>
      </w:r>
      <w:proofErr w:type="spellStart"/>
      <w:r w:rsidR="0002408E" w:rsidRPr="0002408E">
        <w:rPr>
          <w:b w:val="0"/>
          <w:lang w:val="en-US"/>
        </w:rPr>
        <w:t>Viburnum</w:t>
      </w:r>
      <w:proofErr w:type="spellEnd"/>
      <w:r w:rsidR="0002408E" w:rsidRPr="0002408E">
        <w:rPr>
          <w:b w:val="0"/>
        </w:rPr>
        <w:t xml:space="preserve"> </w:t>
      </w:r>
      <w:proofErr w:type="spellStart"/>
      <w:r w:rsidR="0002408E" w:rsidRPr="0002408E">
        <w:rPr>
          <w:b w:val="0"/>
          <w:lang w:val="en-US"/>
        </w:rPr>
        <w:t>opulus</w:t>
      </w:r>
      <w:proofErr w:type="spellEnd"/>
      <w:r w:rsidR="0002408E" w:rsidRPr="0002408E">
        <w:rPr>
          <w:b w:val="0"/>
        </w:rPr>
        <w:t xml:space="preserve"> </w:t>
      </w:r>
      <w:r w:rsidRPr="0002408E">
        <w:rPr>
          <w:b w:val="0"/>
          <w:color w:val="000000"/>
          <w:spacing w:val="-1"/>
        </w:rPr>
        <w:t>настойку гомеопатическую матричную</w:t>
      </w:r>
      <w:r w:rsidRPr="0002408E">
        <w:rPr>
          <w:b w:val="0"/>
          <w:i/>
        </w:rPr>
        <w:t>,</w:t>
      </w:r>
      <w:r w:rsidRPr="0002408E">
        <w:rPr>
          <w:b w:val="0"/>
        </w:rPr>
        <w:t xml:space="preserve"> получаемую из </w:t>
      </w:r>
      <w:r w:rsidR="0002408E">
        <w:rPr>
          <w:b w:val="0"/>
        </w:rPr>
        <w:t>свежей коры молодых стволов и ветвей</w:t>
      </w:r>
      <w:r w:rsidR="00E94BA4">
        <w:rPr>
          <w:b w:val="0"/>
        </w:rPr>
        <w:t xml:space="preserve"> дикорастущего и культивируемого кустарника или небольшого дерева калины обыкновенной</w:t>
      </w:r>
      <w:r w:rsidR="004A7824" w:rsidRPr="0002408E">
        <w:rPr>
          <w:b w:val="0"/>
        </w:rPr>
        <w:t xml:space="preserve"> </w:t>
      </w:r>
      <w:r w:rsidR="004E344A" w:rsidRPr="0002408E">
        <w:rPr>
          <w:b w:val="0"/>
        </w:rPr>
        <w:t>–</w:t>
      </w:r>
      <w:r w:rsidRPr="0002408E">
        <w:rPr>
          <w:b w:val="0"/>
        </w:rPr>
        <w:t xml:space="preserve"> </w:t>
      </w:r>
      <w:proofErr w:type="spellStart"/>
      <w:r w:rsidR="0002408E" w:rsidRPr="0002408E">
        <w:rPr>
          <w:b w:val="0"/>
          <w:i/>
          <w:lang w:val="en-US"/>
        </w:rPr>
        <w:t>Viburnum</w:t>
      </w:r>
      <w:proofErr w:type="spellEnd"/>
      <w:r w:rsidR="0002408E" w:rsidRPr="0002408E">
        <w:rPr>
          <w:b w:val="0"/>
          <w:i/>
        </w:rPr>
        <w:t xml:space="preserve"> </w:t>
      </w:r>
      <w:proofErr w:type="spellStart"/>
      <w:r w:rsidR="0002408E" w:rsidRPr="0002408E">
        <w:rPr>
          <w:b w:val="0"/>
          <w:i/>
          <w:lang w:val="en-US"/>
        </w:rPr>
        <w:t>opulus</w:t>
      </w:r>
      <w:proofErr w:type="spellEnd"/>
      <w:r w:rsidRPr="0002408E">
        <w:rPr>
          <w:b w:val="0"/>
        </w:rPr>
        <w:t xml:space="preserve"> </w:t>
      </w:r>
      <w:r w:rsidRPr="0002408E">
        <w:rPr>
          <w:b w:val="0"/>
          <w:lang w:val="en-US"/>
        </w:rPr>
        <w:t>L</w:t>
      </w:r>
      <w:r w:rsidRPr="0002408E">
        <w:rPr>
          <w:b w:val="0"/>
        </w:rPr>
        <w:t>.</w:t>
      </w:r>
      <w:r w:rsidR="008B3EEC" w:rsidRPr="0002408E">
        <w:rPr>
          <w:b w:val="0"/>
        </w:rPr>
        <w:t>,</w:t>
      </w:r>
      <w:r w:rsidRPr="0002408E">
        <w:rPr>
          <w:b w:val="0"/>
        </w:rPr>
        <w:t xml:space="preserve"> </w:t>
      </w:r>
      <w:r w:rsidR="0002408E" w:rsidRPr="0002408E">
        <w:rPr>
          <w:b w:val="0"/>
          <w:bCs w:val="0"/>
        </w:rPr>
        <w:t>сем</w:t>
      </w:r>
      <w:proofErr w:type="gramStart"/>
      <w:r w:rsidR="0002408E" w:rsidRPr="0002408E">
        <w:rPr>
          <w:b w:val="0"/>
          <w:bCs w:val="0"/>
        </w:rPr>
        <w:t>.</w:t>
      </w:r>
      <w:proofErr w:type="gramEnd"/>
      <w:r w:rsidR="0002408E" w:rsidRPr="0002408E">
        <w:rPr>
          <w:b w:val="0"/>
          <w:bCs w:val="0"/>
        </w:rPr>
        <w:t xml:space="preserve"> </w:t>
      </w:r>
      <w:proofErr w:type="gramStart"/>
      <w:r w:rsidR="0002408E" w:rsidRPr="0002408E">
        <w:rPr>
          <w:b w:val="0"/>
          <w:bCs w:val="0"/>
        </w:rPr>
        <w:t>ж</w:t>
      </w:r>
      <w:proofErr w:type="gramEnd"/>
      <w:r w:rsidR="0002408E" w:rsidRPr="0002408E">
        <w:rPr>
          <w:b w:val="0"/>
          <w:bCs w:val="0"/>
        </w:rPr>
        <w:t xml:space="preserve">имолостных – </w:t>
      </w:r>
      <w:proofErr w:type="spellStart"/>
      <w:r w:rsidR="0002408E" w:rsidRPr="0002408E">
        <w:rPr>
          <w:b w:val="0"/>
          <w:bCs w:val="0"/>
          <w:i/>
          <w:lang w:val="en-US"/>
        </w:rPr>
        <w:t>Caprifoliaceae</w:t>
      </w:r>
      <w:proofErr w:type="spellEnd"/>
      <w:r w:rsidRPr="0002408E">
        <w:rPr>
          <w:b w:val="0"/>
        </w:rPr>
        <w:t>, применяемую для производства/изготовления гомеопатических лекарственных препаратов.</w:t>
      </w:r>
    </w:p>
    <w:p w:rsidR="000668B4" w:rsidRPr="0002408E" w:rsidRDefault="000668B4" w:rsidP="000668B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0668B4" w:rsidRPr="0002408E" w:rsidRDefault="000668B4" w:rsidP="000668B4">
      <w:pPr>
        <w:pStyle w:val="11"/>
        <w:spacing w:line="360" w:lineRule="auto"/>
        <w:ind w:firstLine="720"/>
        <w:jc w:val="both"/>
        <w:rPr>
          <w:b/>
          <w:sz w:val="28"/>
        </w:rPr>
      </w:pPr>
      <w:r w:rsidRPr="0002408E">
        <w:rPr>
          <w:b/>
          <w:sz w:val="28"/>
        </w:rPr>
        <w:t>Для получения настойки необходимо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0668B4" w:rsidRPr="00E94BA4" w:rsidTr="00FE2FCB">
        <w:tc>
          <w:tcPr>
            <w:tcW w:w="5778" w:type="dxa"/>
          </w:tcPr>
          <w:p w:rsidR="000668B4" w:rsidRPr="00E94BA4" w:rsidRDefault="00E94BA4" w:rsidP="005B03C0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E94BA4">
              <w:rPr>
                <w:sz w:val="28"/>
              </w:rPr>
              <w:t xml:space="preserve">Калины обыкновенной коры свежей </w:t>
            </w:r>
          </w:p>
        </w:tc>
        <w:tc>
          <w:tcPr>
            <w:tcW w:w="3508" w:type="dxa"/>
            <w:hideMark/>
          </w:tcPr>
          <w:p w:rsidR="000668B4" w:rsidRPr="00E94BA4" w:rsidRDefault="000668B4" w:rsidP="004A7824">
            <w:pPr>
              <w:pStyle w:val="8"/>
              <w:tabs>
                <w:tab w:val="left" w:pos="142"/>
              </w:tabs>
              <w:ind w:firstLine="0"/>
            </w:pPr>
            <w:r w:rsidRPr="00E94BA4">
              <w:t xml:space="preserve">- </w:t>
            </w:r>
            <w:r w:rsidR="00CF6F65" w:rsidRPr="00E94BA4">
              <w:t>100</w:t>
            </w:r>
            <w:r w:rsidR="00E5614D" w:rsidRPr="00E94BA4">
              <w:t> </w:t>
            </w:r>
            <w:r w:rsidRPr="00E94BA4">
              <w:t>г</w:t>
            </w:r>
          </w:p>
        </w:tc>
      </w:tr>
      <w:tr w:rsidR="000668B4" w:rsidRPr="00E94BA4" w:rsidTr="00FE2FCB">
        <w:tc>
          <w:tcPr>
            <w:tcW w:w="5778" w:type="dxa"/>
            <w:hideMark/>
          </w:tcPr>
          <w:p w:rsidR="000668B4" w:rsidRPr="00E94BA4" w:rsidRDefault="000668B4" w:rsidP="00610DE4">
            <w:pPr>
              <w:pStyle w:val="8"/>
              <w:tabs>
                <w:tab w:val="left" w:pos="142"/>
              </w:tabs>
              <w:ind w:firstLine="0"/>
            </w:pPr>
            <w:r w:rsidRPr="00E94BA4">
              <w:t>Спирта этилового 86 % (</w:t>
            </w:r>
            <w:r w:rsidR="00E5614D" w:rsidRPr="00E94BA4">
              <w:t>м/м</w:t>
            </w:r>
            <w:r w:rsidRPr="00E94BA4">
              <w:t>) или 90 % (</w:t>
            </w:r>
            <w:r w:rsidR="00E5614D" w:rsidRPr="00E94BA4">
              <w:t>о/о)</w:t>
            </w:r>
          </w:p>
        </w:tc>
        <w:tc>
          <w:tcPr>
            <w:tcW w:w="3508" w:type="dxa"/>
            <w:hideMark/>
          </w:tcPr>
          <w:p w:rsidR="000668B4" w:rsidRPr="00E94BA4" w:rsidRDefault="000668B4" w:rsidP="00610DE4">
            <w:pPr>
              <w:pStyle w:val="8"/>
              <w:tabs>
                <w:tab w:val="left" w:pos="177"/>
              </w:tabs>
              <w:spacing w:line="240" w:lineRule="auto"/>
              <w:ind w:left="177" w:firstLine="0"/>
            </w:pPr>
            <w:r w:rsidRPr="00E94BA4">
              <w:t xml:space="preserve">- достаточное количество </w:t>
            </w:r>
            <w:r w:rsidR="004A7824" w:rsidRPr="00E94BA4">
              <w:t xml:space="preserve">   </w:t>
            </w:r>
            <w:r w:rsidRPr="00E94BA4">
              <w:t>для получения настойки</w:t>
            </w:r>
          </w:p>
        </w:tc>
      </w:tr>
    </w:tbl>
    <w:p w:rsidR="000668B4" w:rsidRPr="00E94BA4" w:rsidRDefault="000668B4" w:rsidP="00392452">
      <w:pPr>
        <w:pStyle w:val="11"/>
        <w:spacing w:line="360" w:lineRule="auto"/>
        <w:ind w:firstLine="720"/>
        <w:rPr>
          <w:b/>
          <w:sz w:val="28"/>
        </w:rPr>
      </w:pPr>
      <w:r w:rsidRPr="00E94BA4">
        <w:rPr>
          <w:b/>
          <w:sz w:val="28"/>
        </w:rPr>
        <w:t>Примечание</w:t>
      </w:r>
    </w:p>
    <w:p w:rsidR="000668B4" w:rsidRPr="00E94BA4" w:rsidRDefault="000668B4" w:rsidP="00C5587F">
      <w:pPr>
        <w:pStyle w:val="11"/>
        <w:spacing w:line="360" w:lineRule="auto"/>
        <w:ind w:firstLine="720"/>
        <w:jc w:val="both"/>
        <w:rPr>
          <w:sz w:val="28"/>
        </w:rPr>
      </w:pPr>
      <w:r w:rsidRPr="00E94BA4">
        <w:rPr>
          <w:sz w:val="28"/>
        </w:rPr>
        <w:t xml:space="preserve">Получение настойки гомеопатической матричной осуществляют по </w:t>
      </w:r>
      <w:r w:rsidR="00E5614D" w:rsidRPr="00E94BA4">
        <w:rPr>
          <w:sz w:val="28"/>
        </w:rPr>
        <w:t>способу</w:t>
      </w:r>
      <w:r w:rsidRPr="00E94BA4">
        <w:rPr>
          <w:sz w:val="28"/>
        </w:rPr>
        <w:t xml:space="preserve"> </w:t>
      </w:r>
      <w:r w:rsidR="00E94BA4" w:rsidRPr="00E94BA4">
        <w:rPr>
          <w:sz w:val="28"/>
        </w:rPr>
        <w:t>3</w:t>
      </w:r>
      <w:r w:rsidRPr="00E94BA4">
        <w:rPr>
          <w:sz w:val="28"/>
        </w:rPr>
        <w:t xml:space="preserve"> ОФС «Настойки гомеопатические матричные». </w:t>
      </w:r>
    </w:p>
    <w:p w:rsidR="000668B4" w:rsidRPr="0002408E" w:rsidRDefault="000668B4" w:rsidP="00C5587F">
      <w:pPr>
        <w:pStyle w:val="11"/>
        <w:spacing w:line="360" w:lineRule="auto"/>
        <w:ind w:firstLine="720"/>
        <w:jc w:val="both"/>
        <w:rPr>
          <w:sz w:val="28"/>
          <w:highlight w:val="yellow"/>
        </w:rPr>
      </w:pPr>
    </w:p>
    <w:p w:rsidR="000668B4" w:rsidRPr="00E94BA4" w:rsidRDefault="000668B4" w:rsidP="00392452">
      <w:pPr>
        <w:pStyle w:val="2"/>
        <w:spacing w:line="360" w:lineRule="auto"/>
        <w:ind w:firstLine="720"/>
        <w:rPr>
          <w:b/>
          <w:sz w:val="28"/>
          <w:szCs w:val="28"/>
        </w:rPr>
      </w:pPr>
      <w:r w:rsidRPr="00E94BA4">
        <w:rPr>
          <w:b/>
          <w:sz w:val="28"/>
          <w:szCs w:val="28"/>
        </w:rPr>
        <w:t>Описание</w:t>
      </w:r>
    </w:p>
    <w:p w:rsidR="000668B4" w:rsidRPr="00E94BA4" w:rsidRDefault="005B76BF" w:rsidP="00392452">
      <w:pPr>
        <w:spacing w:line="360" w:lineRule="auto"/>
        <w:ind w:firstLine="720"/>
        <w:jc w:val="both"/>
        <w:rPr>
          <w:sz w:val="28"/>
        </w:rPr>
      </w:pPr>
      <w:r w:rsidRPr="00E94BA4">
        <w:rPr>
          <w:sz w:val="28"/>
          <w:szCs w:val="28"/>
        </w:rPr>
        <w:t>Ж</w:t>
      </w:r>
      <w:r w:rsidR="000668B4" w:rsidRPr="00E94BA4">
        <w:rPr>
          <w:sz w:val="28"/>
          <w:szCs w:val="28"/>
        </w:rPr>
        <w:t xml:space="preserve">идкость </w:t>
      </w:r>
      <w:r w:rsidR="000668B4" w:rsidRPr="00E94BA4">
        <w:rPr>
          <w:sz w:val="28"/>
        </w:rPr>
        <w:t xml:space="preserve">коричневого </w:t>
      </w:r>
      <w:r w:rsidR="00E94BA4" w:rsidRPr="00E94BA4">
        <w:rPr>
          <w:sz w:val="28"/>
        </w:rPr>
        <w:t xml:space="preserve">или красновато-коричневого </w:t>
      </w:r>
      <w:r w:rsidR="000668B4" w:rsidRPr="00E94BA4">
        <w:rPr>
          <w:sz w:val="28"/>
        </w:rPr>
        <w:t xml:space="preserve">цвета с </w:t>
      </w:r>
      <w:r w:rsidR="001E6B6B" w:rsidRPr="00E94BA4">
        <w:rPr>
          <w:sz w:val="28"/>
        </w:rPr>
        <w:t>характерным</w:t>
      </w:r>
      <w:r w:rsidR="00544460" w:rsidRPr="00E94BA4">
        <w:rPr>
          <w:sz w:val="28"/>
        </w:rPr>
        <w:t xml:space="preserve"> </w:t>
      </w:r>
      <w:r w:rsidR="000668B4" w:rsidRPr="00E94BA4">
        <w:rPr>
          <w:sz w:val="28"/>
        </w:rPr>
        <w:t>запахом.</w:t>
      </w:r>
    </w:p>
    <w:p w:rsidR="000668B4" w:rsidRDefault="000668B4" w:rsidP="00392452">
      <w:pPr>
        <w:spacing w:line="360" w:lineRule="auto"/>
        <w:ind w:firstLine="720"/>
        <w:rPr>
          <w:b/>
          <w:sz w:val="28"/>
          <w:szCs w:val="28"/>
        </w:rPr>
      </w:pPr>
      <w:r w:rsidRPr="00E94BA4">
        <w:rPr>
          <w:b/>
          <w:sz w:val="28"/>
          <w:szCs w:val="28"/>
        </w:rPr>
        <w:t>Подлинность</w:t>
      </w:r>
    </w:p>
    <w:p w:rsidR="00D946C4" w:rsidRPr="00D946C4" w:rsidRDefault="00D946C4" w:rsidP="00D946C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D946C4">
        <w:rPr>
          <w:sz w:val="28"/>
          <w:szCs w:val="28"/>
        </w:rPr>
        <w:t>1.</w:t>
      </w:r>
      <w:r w:rsidRPr="00D946C4">
        <w:rPr>
          <w:i/>
          <w:sz w:val="28"/>
          <w:szCs w:val="28"/>
        </w:rPr>
        <w:t xml:space="preserve"> Тонкослойная хроматография</w:t>
      </w:r>
    </w:p>
    <w:p w:rsidR="00D946C4" w:rsidRDefault="00D946C4" w:rsidP="00D946C4">
      <w:pPr>
        <w:ind w:firstLine="709"/>
        <w:jc w:val="both"/>
        <w:rPr>
          <w:i/>
          <w:sz w:val="28"/>
        </w:rPr>
      </w:pPr>
      <w:r w:rsidRPr="00D946C4">
        <w:rPr>
          <w:i/>
          <w:sz w:val="28"/>
        </w:rPr>
        <w:t>Приготовление растворов</w:t>
      </w:r>
    </w:p>
    <w:p w:rsidR="00D946C4" w:rsidRPr="002C648B" w:rsidRDefault="00D946C4" w:rsidP="00D946C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Раствор сравнения. </w:t>
      </w:r>
      <w:r w:rsidRPr="002C648B">
        <w:rPr>
          <w:sz w:val="28"/>
        </w:rPr>
        <w:t xml:space="preserve">Около 10 мг </w:t>
      </w:r>
      <w:proofErr w:type="gramStart"/>
      <w:r w:rsidRPr="002C648B">
        <w:rPr>
          <w:sz w:val="28"/>
        </w:rPr>
        <w:t>СО</w:t>
      </w:r>
      <w:proofErr w:type="gramEnd"/>
      <w:r w:rsidRPr="002C648B">
        <w:rPr>
          <w:sz w:val="28"/>
        </w:rPr>
        <w:t xml:space="preserve"> пирогаллола, около 20 </w:t>
      </w:r>
      <w:r w:rsidR="00A7477E">
        <w:rPr>
          <w:sz w:val="28"/>
        </w:rPr>
        <w:t xml:space="preserve">мг </w:t>
      </w:r>
      <w:r w:rsidR="002C648B" w:rsidRPr="002C648B">
        <w:rPr>
          <w:sz w:val="28"/>
        </w:rPr>
        <w:t>СО анетола и около 20 мг ментола растворяют в 10 мл метанола. Используют свежеприготовленным.</w:t>
      </w:r>
    </w:p>
    <w:p w:rsidR="00D946C4" w:rsidRPr="00E94BA4" w:rsidRDefault="00D946C4" w:rsidP="00392452">
      <w:pPr>
        <w:spacing w:line="360" w:lineRule="auto"/>
        <w:ind w:firstLine="720"/>
        <w:rPr>
          <w:b/>
          <w:sz w:val="28"/>
          <w:szCs w:val="28"/>
        </w:rPr>
      </w:pPr>
    </w:p>
    <w:p w:rsidR="00D946C4" w:rsidRPr="00D946C4" w:rsidRDefault="006527CD" w:rsidP="00392452">
      <w:pPr>
        <w:spacing w:line="360" w:lineRule="auto"/>
        <w:ind w:firstLine="709"/>
        <w:jc w:val="both"/>
        <w:rPr>
          <w:sz w:val="28"/>
          <w:szCs w:val="28"/>
        </w:rPr>
      </w:pPr>
      <w:r w:rsidRPr="00D946C4">
        <w:rPr>
          <w:sz w:val="28"/>
          <w:szCs w:val="28"/>
        </w:rPr>
        <w:lastRenderedPageBreak/>
        <w:t>1</w:t>
      </w:r>
      <w:r w:rsidR="00D946C4" w:rsidRPr="00D946C4">
        <w:rPr>
          <w:sz w:val="28"/>
          <w:szCs w:val="28"/>
        </w:rPr>
        <w:t>5</w:t>
      </w:r>
      <w:r w:rsidR="005B03C0" w:rsidRPr="00D946C4">
        <w:rPr>
          <w:sz w:val="28"/>
          <w:szCs w:val="28"/>
        </w:rPr>
        <w:t> </w:t>
      </w:r>
      <w:r w:rsidRPr="00D946C4">
        <w:rPr>
          <w:sz w:val="28"/>
          <w:szCs w:val="28"/>
        </w:rPr>
        <w:t xml:space="preserve">мл настойки </w:t>
      </w:r>
      <w:r w:rsidR="00D946C4" w:rsidRPr="00D946C4">
        <w:rPr>
          <w:sz w:val="28"/>
          <w:szCs w:val="28"/>
        </w:rPr>
        <w:t xml:space="preserve">помещают в круглодонную колбу вместимостью 50 мл и упаривают на роторном испарителе до объема </w:t>
      </w:r>
      <w:r w:rsidR="00D946C4">
        <w:rPr>
          <w:sz w:val="28"/>
          <w:szCs w:val="28"/>
        </w:rPr>
        <w:t>около 5 мл. Остаток переносят в делительную воронку вместимостью 50 мл, прибавляют 10 мл воды, 2 г натрия хлорида, 20 мл толуола и встряхивают. Отделяют органическую фазу, прибавляют 2-3 г натрия сульфата безводного, фильтруют и фильтрат упаривают досуха на роторном исп</w:t>
      </w:r>
      <w:r w:rsidR="007345CA">
        <w:rPr>
          <w:sz w:val="28"/>
          <w:szCs w:val="28"/>
        </w:rPr>
        <w:t>а</w:t>
      </w:r>
      <w:r w:rsidR="00D946C4">
        <w:rPr>
          <w:sz w:val="28"/>
          <w:szCs w:val="28"/>
        </w:rPr>
        <w:t>р</w:t>
      </w:r>
      <w:r w:rsidR="007345CA">
        <w:rPr>
          <w:sz w:val="28"/>
          <w:szCs w:val="28"/>
        </w:rPr>
        <w:t>и</w:t>
      </w:r>
      <w:r w:rsidR="00D946C4">
        <w:rPr>
          <w:sz w:val="28"/>
          <w:szCs w:val="28"/>
        </w:rPr>
        <w:t>теле.</w:t>
      </w:r>
      <w:r w:rsidR="007345CA">
        <w:rPr>
          <w:sz w:val="28"/>
          <w:szCs w:val="28"/>
        </w:rPr>
        <w:t xml:space="preserve"> О</w:t>
      </w:r>
      <w:r w:rsidR="00D946C4">
        <w:rPr>
          <w:sz w:val="28"/>
          <w:szCs w:val="28"/>
        </w:rPr>
        <w:t>статок</w:t>
      </w:r>
      <w:r w:rsidR="007345CA">
        <w:rPr>
          <w:sz w:val="28"/>
          <w:szCs w:val="28"/>
        </w:rPr>
        <w:t xml:space="preserve"> </w:t>
      </w:r>
      <w:r w:rsidR="00D946C4">
        <w:rPr>
          <w:sz w:val="28"/>
          <w:szCs w:val="28"/>
        </w:rPr>
        <w:t>растворяют в 0,5 мл метанола (испытуемый раствор).</w:t>
      </w:r>
    </w:p>
    <w:p w:rsidR="005B03C0" w:rsidRPr="0002408E" w:rsidRDefault="005B03C0" w:rsidP="005B03C0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5B03C0" w:rsidRPr="00084FC9" w:rsidRDefault="005B03C0" w:rsidP="00084FC9">
      <w:pPr>
        <w:widowControl w:val="0"/>
        <w:spacing w:line="360" w:lineRule="auto"/>
        <w:ind w:firstLine="709"/>
        <w:jc w:val="both"/>
        <w:rPr>
          <w:sz w:val="28"/>
        </w:rPr>
      </w:pPr>
      <w:r w:rsidRPr="002C648B">
        <w:rPr>
          <w:sz w:val="28"/>
        </w:rPr>
        <w:t xml:space="preserve">На линию старта аналитической </w:t>
      </w:r>
      <w:proofErr w:type="spellStart"/>
      <w:r w:rsidRPr="002C648B">
        <w:rPr>
          <w:sz w:val="28"/>
        </w:rPr>
        <w:t>хроматографической</w:t>
      </w:r>
      <w:proofErr w:type="spellEnd"/>
      <w:r w:rsidRPr="002C648B">
        <w:rPr>
          <w:sz w:val="28"/>
        </w:rPr>
        <w:t xml:space="preserve"> пластинки со слоем силикагеля наносят раздельно </w:t>
      </w:r>
      <w:r w:rsidR="002C648B" w:rsidRPr="002C648B">
        <w:rPr>
          <w:sz w:val="28"/>
        </w:rPr>
        <w:t>2</w:t>
      </w:r>
      <w:r w:rsidRPr="002C648B">
        <w:rPr>
          <w:noProof/>
          <w:sz w:val="28"/>
        </w:rPr>
        <w:t>0 </w:t>
      </w:r>
      <w:r w:rsidRPr="002C648B">
        <w:rPr>
          <w:sz w:val="28"/>
        </w:rPr>
        <w:t>мкл испытуемого раствора и</w:t>
      </w:r>
      <w:r w:rsidRPr="002C648B">
        <w:rPr>
          <w:noProof/>
          <w:sz w:val="28"/>
        </w:rPr>
        <w:t xml:space="preserve"> 10 </w:t>
      </w:r>
      <w:r w:rsidRPr="002C648B">
        <w:rPr>
          <w:sz w:val="28"/>
        </w:rPr>
        <w:t xml:space="preserve">мкл раствора </w:t>
      </w:r>
      <w:r w:rsidR="002C648B" w:rsidRPr="002C648B">
        <w:rPr>
          <w:sz w:val="28"/>
        </w:rPr>
        <w:t>сравнения</w:t>
      </w:r>
      <w:r w:rsidRPr="002C648B">
        <w:rPr>
          <w:sz w:val="28"/>
        </w:rPr>
        <w:t xml:space="preserve">. </w:t>
      </w:r>
      <w:r w:rsidRPr="002C648B">
        <w:rPr>
          <w:sz w:val="28"/>
          <w:szCs w:val="28"/>
        </w:rPr>
        <w:t xml:space="preserve">Пластинку помещают в камеру, предварительно насыщенную в течение 30 мин смесью растворителей </w:t>
      </w:r>
      <w:r w:rsidR="002C648B" w:rsidRPr="002C648B">
        <w:rPr>
          <w:sz w:val="28"/>
          <w:szCs w:val="28"/>
        </w:rPr>
        <w:t>муравьиная кислота безводная</w:t>
      </w:r>
      <w:r w:rsidRPr="002C648B">
        <w:rPr>
          <w:sz w:val="28"/>
          <w:szCs w:val="28"/>
        </w:rPr>
        <w:t xml:space="preserve"> – </w:t>
      </w:r>
      <w:r w:rsidR="002C648B" w:rsidRPr="002C648B">
        <w:rPr>
          <w:sz w:val="28"/>
          <w:szCs w:val="28"/>
        </w:rPr>
        <w:t>этилацетат</w:t>
      </w:r>
      <w:r w:rsidRPr="002C648B">
        <w:rPr>
          <w:sz w:val="28"/>
          <w:szCs w:val="28"/>
        </w:rPr>
        <w:t xml:space="preserve"> – </w:t>
      </w:r>
      <w:r w:rsidR="002C648B" w:rsidRPr="002C648B">
        <w:rPr>
          <w:sz w:val="28"/>
          <w:szCs w:val="28"/>
        </w:rPr>
        <w:t>толуол</w:t>
      </w:r>
      <w:r w:rsidRPr="002C648B">
        <w:rPr>
          <w:sz w:val="28"/>
          <w:szCs w:val="28"/>
        </w:rPr>
        <w:t xml:space="preserve"> (</w:t>
      </w:r>
      <w:r w:rsidR="002C648B" w:rsidRPr="002C648B">
        <w:rPr>
          <w:sz w:val="28"/>
          <w:szCs w:val="28"/>
        </w:rPr>
        <w:t>10</w:t>
      </w:r>
      <w:proofErr w:type="gramStart"/>
      <w:r w:rsidRPr="002C648B">
        <w:rPr>
          <w:sz w:val="28"/>
          <w:szCs w:val="28"/>
        </w:rPr>
        <w:t> :</w:t>
      </w:r>
      <w:proofErr w:type="gramEnd"/>
      <w:r w:rsidRPr="002C648B">
        <w:rPr>
          <w:sz w:val="28"/>
          <w:szCs w:val="28"/>
        </w:rPr>
        <w:t> </w:t>
      </w:r>
      <w:r w:rsidR="002C648B" w:rsidRPr="002C648B">
        <w:rPr>
          <w:sz w:val="28"/>
          <w:szCs w:val="28"/>
        </w:rPr>
        <w:t>40</w:t>
      </w:r>
      <w:r w:rsidRPr="002C648B">
        <w:rPr>
          <w:sz w:val="28"/>
          <w:szCs w:val="28"/>
        </w:rPr>
        <w:t> : </w:t>
      </w:r>
      <w:r w:rsidR="002C648B" w:rsidRPr="002C648B">
        <w:rPr>
          <w:sz w:val="28"/>
          <w:szCs w:val="28"/>
        </w:rPr>
        <w:t>50</w:t>
      </w:r>
      <w:r w:rsidRPr="002C648B">
        <w:rPr>
          <w:sz w:val="28"/>
          <w:szCs w:val="28"/>
        </w:rPr>
        <w:t xml:space="preserve">) и хроматографируют восходящим способом. Когда фронт растворителей пройдет около 80 – 90 % длины пластинки от линии старта, ее вынимают из камеры, сушат на воздухе при комнатной температуре до удаления следов растворителей, затем обрабатывают </w:t>
      </w:r>
      <w:r w:rsidR="002C648B">
        <w:rPr>
          <w:sz w:val="28"/>
          <w:szCs w:val="28"/>
        </w:rPr>
        <w:t>а</w:t>
      </w:r>
      <w:r w:rsidR="002C648B" w:rsidRPr="002C648B">
        <w:rPr>
          <w:sz w:val="28"/>
          <w:szCs w:val="28"/>
        </w:rPr>
        <w:t>нисового альдегида раствор</w:t>
      </w:r>
      <w:r w:rsidR="002C648B">
        <w:rPr>
          <w:sz w:val="28"/>
          <w:szCs w:val="28"/>
        </w:rPr>
        <w:t>ом</w:t>
      </w:r>
      <w:r w:rsidR="002C648B" w:rsidRPr="002C648B">
        <w:rPr>
          <w:sz w:val="28"/>
          <w:szCs w:val="28"/>
        </w:rPr>
        <w:t xml:space="preserve"> уксуснокислы</w:t>
      </w:r>
      <w:r w:rsidR="002C648B">
        <w:rPr>
          <w:sz w:val="28"/>
          <w:szCs w:val="28"/>
        </w:rPr>
        <w:t>м</w:t>
      </w:r>
      <w:r w:rsidR="002C648B" w:rsidRPr="002C648B">
        <w:rPr>
          <w:sz w:val="28"/>
          <w:szCs w:val="28"/>
        </w:rPr>
        <w:t xml:space="preserve"> в метаноле</w:t>
      </w:r>
      <w:r w:rsidRPr="00084FC9">
        <w:rPr>
          <w:sz w:val="28"/>
          <w:szCs w:val="28"/>
        </w:rPr>
        <w:t xml:space="preserve">, </w:t>
      </w:r>
      <w:r w:rsidR="00084FC9" w:rsidRPr="00084FC9">
        <w:rPr>
          <w:sz w:val="28"/>
          <w:szCs w:val="28"/>
        </w:rPr>
        <w:t>нагревают при температуре 100</w:t>
      </w:r>
      <w:r w:rsidR="00257774">
        <w:rPr>
          <w:sz w:val="28"/>
          <w:szCs w:val="28"/>
        </w:rPr>
        <w:t> </w:t>
      </w:r>
      <w:r w:rsidR="00084FC9" w:rsidRPr="00084FC9">
        <w:rPr>
          <w:sz w:val="28"/>
          <w:szCs w:val="28"/>
        </w:rPr>
        <w:t>-</w:t>
      </w:r>
      <w:r w:rsidR="00257774">
        <w:rPr>
          <w:sz w:val="28"/>
          <w:szCs w:val="28"/>
        </w:rPr>
        <w:t> </w:t>
      </w:r>
      <w:r w:rsidR="00084FC9" w:rsidRPr="00084FC9">
        <w:rPr>
          <w:sz w:val="28"/>
          <w:szCs w:val="28"/>
        </w:rPr>
        <w:t>105 </w:t>
      </w:r>
      <w:proofErr w:type="spellStart"/>
      <w:r w:rsidR="00084FC9" w:rsidRPr="00084FC9">
        <w:rPr>
          <w:sz w:val="28"/>
          <w:szCs w:val="28"/>
          <w:vertAlign w:val="superscript"/>
        </w:rPr>
        <w:t>о</w:t>
      </w:r>
      <w:r w:rsidR="00084FC9" w:rsidRPr="00084FC9">
        <w:rPr>
          <w:sz w:val="28"/>
          <w:szCs w:val="28"/>
        </w:rPr>
        <w:t>С</w:t>
      </w:r>
      <w:proofErr w:type="spellEnd"/>
      <w:r w:rsidR="00084FC9">
        <w:rPr>
          <w:sz w:val="28"/>
          <w:szCs w:val="28"/>
        </w:rPr>
        <w:t xml:space="preserve"> в течение 5</w:t>
      </w:r>
      <w:r w:rsidR="00257774">
        <w:rPr>
          <w:sz w:val="28"/>
          <w:szCs w:val="28"/>
        </w:rPr>
        <w:t> </w:t>
      </w:r>
      <w:r w:rsidR="00084FC9">
        <w:rPr>
          <w:sz w:val="28"/>
          <w:szCs w:val="28"/>
        </w:rPr>
        <w:t>-</w:t>
      </w:r>
      <w:r w:rsidR="00257774">
        <w:rPr>
          <w:sz w:val="28"/>
          <w:szCs w:val="28"/>
        </w:rPr>
        <w:t> </w:t>
      </w:r>
      <w:r w:rsidR="00084FC9">
        <w:rPr>
          <w:sz w:val="28"/>
          <w:szCs w:val="28"/>
        </w:rPr>
        <w:t xml:space="preserve">10 мин и </w:t>
      </w:r>
      <w:r w:rsidRPr="00084FC9">
        <w:rPr>
          <w:sz w:val="28"/>
        </w:rPr>
        <w:t>просматривают при дневном свете</w:t>
      </w:r>
      <w:r w:rsidR="00084FC9" w:rsidRPr="00084FC9">
        <w:rPr>
          <w:sz w:val="28"/>
        </w:rPr>
        <w:t xml:space="preserve"> в интервале 10 мин.</w:t>
      </w:r>
    </w:p>
    <w:p w:rsidR="00084FC9" w:rsidRPr="00084FC9" w:rsidRDefault="005B03C0" w:rsidP="005B03C0">
      <w:pPr>
        <w:pStyle w:val="2"/>
        <w:spacing w:line="360" w:lineRule="auto"/>
        <w:ind w:firstLine="709"/>
        <w:jc w:val="both"/>
        <w:rPr>
          <w:sz w:val="28"/>
        </w:rPr>
      </w:pPr>
      <w:r w:rsidRPr="00084FC9">
        <w:rPr>
          <w:sz w:val="28"/>
        </w:rPr>
        <w:t xml:space="preserve">На хроматограмме раствора </w:t>
      </w:r>
      <w:r w:rsidR="00084FC9" w:rsidRPr="00084FC9">
        <w:rPr>
          <w:sz w:val="28"/>
        </w:rPr>
        <w:t>сравнения должн</w:t>
      </w:r>
      <w:r w:rsidR="00084FC9">
        <w:rPr>
          <w:sz w:val="28"/>
        </w:rPr>
        <w:t>ы</w:t>
      </w:r>
      <w:r w:rsidR="00084FC9" w:rsidRPr="00084FC9">
        <w:rPr>
          <w:sz w:val="28"/>
        </w:rPr>
        <w:t xml:space="preserve"> обнаруживаться зона адсорбции</w:t>
      </w:r>
      <w:r w:rsidR="00084FC9">
        <w:rPr>
          <w:sz w:val="28"/>
        </w:rPr>
        <w:t xml:space="preserve"> пирогаллола оранжевого цвета в нижней части средней трети пластинки, зона адсорбции ментола фиолетового цвета в верхней части средней трети пластинки и зона адсорбции анетола серо-голубого цвета в верхней трети пластинки.</w:t>
      </w:r>
    </w:p>
    <w:p w:rsidR="00084FC9" w:rsidRDefault="005B03C0" w:rsidP="005B03C0">
      <w:pPr>
        <w:pStyle w:val="2"/>
        <w:spacing w:line="360" w:lineRule="auto"/>
        <w:ind w:firstLine="709"/>
        <w:jc w:val="both"/>
        <w:rPr>
          <w:sz w:val="28"/>
        </w:rPr>
      </w:pPr>
      <w:r w:rsidRPr="00084FC9">
        <w:rPr>
          <w:sz w:val="28"/>
        </w:rPr>
        <w:t xml:space="preserve">На хроматограмме испытуемого раствора должны обнаруживаться </w:t>
      </w:r>
      <w:r w:rsidR="00084FC9">
        <w:rPr>
          <w:sz w:val="28"/>
        </w:rPr>
        <w:t xml:space="preserve">фиолетовая зона адсорбции немного ниже зоны </w:t>
      </w:r>
      <w:proofErr w:type="gramStart"/>
      <w:r w:rsidR="00084FC9">
        <w:rPr>
          <w:sz w:val="28"/>
        </w:rPr>
        <w:t>СО</w:t>
      </w:r>
      <w:proofErr w:type="gramEnd"/>
      <w:r w:rsidR="00084FC9">
        <w:rPr>
          <w:sz w:val="28"/>
        </w:rPr>
        <w:t xml:space="preserve"> пирогаллола, </w:t>
      </w:r>
      <w:r w:rsidR="00D65517">
        <w:rPr>
          <w:sz w:val="28"/>
        </w:rPr>
        <w:t xml:space="preserve">между зонами СО пирогаллола и ментола – слабые зоны оранжевого, фиолетового, желтовато-зеленого цвета и розового цвета, зона фиолетового цвета примерно на уровне зоны СО ментола, фиолетовая зона адсорбции между зонами СО метола и СО анетола и серо-фиолетовая зона примерно на уровне </w:t>
      </w:r>
      <w:r w:rsidR="00D65517">
        <w:rPr>
          <w:sz w:val="28"/>
        </w:rPr>
        <w:lastRenderedPageBreak/>
        <w:t xml:space="preserve">зоны СО анетола; может обнаруживаться </w:t>
      </w:r>
      <w:r w:rsidR="00750C21">
        <w:rPr>
          <w:sz w:val="28"/>
        </w:rPr>
        <w:t>красновато-фиолетовая</w:t>
      </w:r>
      <w:r w:rsidR="00D65517">
        <w:rPr>
          <w:sz w:val="28"/>
        </w:rPr>
        <w:t xml:space="preserve"> </w:t>
      </w:r>
      <w:r w:rsidR="00750C21">
        <w:rPr>
          <w:sz w:val="28"/>
        </w:rPr>
        <w:t xml:space="preserve">зона между зонами </w:t>
      </w:r>
      <w:proofErr w:type="gramStart"/>
      <w:r w:rsidR="00750C21">
        <w:rPr>
          <w:sz w:val="28"/>
        </w:rPr>
        <w:t>СО</w:t>
      </w:r>
      <w:proofErr w:type="gramEnd"/>
      <w:r w:rsidR="00750C21">
        <w:rPr>
          <w:sz w:val="28"/>
        </w:rPr>
        <w:t xml:space="preserve"> метола и СО анетола.</w:t>
      </w:r>
    </w:p>
    <w:p w:rsidR="00133017" w:rsidRPr="00750C21" w:rsidRDefault="000668B4" w:rsidP="0013301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750C21">
        <w:rPr>
          <w:b/>
          <w:sz w:val="28"/>
          <w:szCs w:val="28"/>
        </w:rPr>
        <w:t>Сухой остаток</w:t>
      </w:r>
      <w:r w:rsidRPr="00750C21">
        <w:rPr>
          <w:sz w:val="28"/>
          <w:szCs w:val="28"/>
        </w:rPr>
        <w:t xml:space="preserve">. Не менее </w:t>
      </w:r>
      <w:r w:rsidR="00317690" w:rsidRPr="00750C21">
        <w:rPr>
          <w:sz w:val="28"/>
          <w:szCs w:val="28"/>
        </w:rPr>
        <w:t>3,</w:t>
      </w:r>
      <w:r w:rsidR="00750C21" w:rsidRPr="00750C21">
        <w:rPr>
          <w:sz w:val="28"/>
          <w:szCs w:val="28"/>
        </w:rPr>
        <w:t>0</w:t>
      </w:r>
      <w:r w:rsidR="00E5614D" w:rsidRPr="00750C21">
        <w:rPr>
          <w:sz w:val="28"/>
          <w:szCs w:val="28"/>
        </w:rPr>
        <w:t> </w:t>
      </w:r>
      <w:r w:rsidRPr="00750C21">
        <w:rPr>
          <w:sz w:val="28"/>
          <w:szCs w:val="28"/>
        </w:rPr>
        <w:t>%</w:t>
      </w:r>
      <w:r w:rsidR="00CF72DB" w:rsidRPr="00750C21">
        <w:rPr>
          <w:sz w:val="28"/>
          <w:szCs w:val="28"/>
        </w:rPr>
        <w:t xml:space="preserve"> (</w:t>
      </w:r>
      <w:r w:rsidR="00133017" w:rsidRPr="00750C21">
        <w:rPr>
          <w:sz w:val="28"/>
          <w:szCs w:val="28"/>
        </w:rPr>
        <w:t>ОФС «Настойки»</w:t>
      </w:r>
      <w:r w:rsidR="00D4498F" w:rsidRPr="00750C21">
        <w:rPr>
          <w:sz w:val="28"/>
          <w:szCs w:val="28"/>
        </w:rPr>
        <w:t>)</w:t>
      </w:r>
      <w:r w:rsidR="00133017" w:rsidRPr="00750C21">
        <w:rPr>
          <w:sz w:val="28"/>
          <w:szCs w:val="28"/>
        </w:rPr>
        <w:t>.</w:t>
      </w:r>
    </w:p>
    <w:p w:rsidR="00C5587F" w:rsidRPr="00750C21" w:rsidRDefault="00750C21" w:rsidP="00C5587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750C21">
        <w:rPr>
          <w:b/>
          <w:sz w:val="28"/>
          <w:szCs w:val="28"/>
        </w:rPr>
        <w:t>Относительная п</w:t>
      </w:r>
      <w:r w:rsidR="00C5587F" w:rsidRPr="00750C21">
        <w:rPr>
          <w:b/>
          <w:sz w:val="28"/>
          <w:szCs w:val="28"/>
        </w:rPr>
        <w:t>лотность.</w:t>
      </w:r>
      <w:r w:rsidR="00C5587F" w:rsidRPr="00750C21">
        <w:rPr>
          <w:sz w:val="28"/>
          <w:szCs w:val="28"/>
        </w:rPr>
        <w:t xml:space="preserve"> От</w:t>
      </w:r>
      <w:r w:rsidR="00C5587F" w:rsidRPr="00750C21">
        <w:rPr>
          <w:b/>
          <w:sz w:val="28"/>
          <w:szCs w:val="28"/>
        </w:rPr>
        <w:t xml:space="preserve"> </w:t>
      </w:r>
      <w:r w:rsidR="00C5587F" w:rsidRPr="00750C21">
        <w:rPr>
          <w:sz w:val="28"/>
          <w:szCs w:val="28"/>
        </w:rPr>
        <w:t>0,9</w:t>
      </w:r>
      <w:r w:rsidRPr="00750C21">
        <w:rPr>
          <w:sz w:val="28"/>
          <w:szCs w:val="28"/>
        </w:rPr>
        <w:t>0</w:t>
      </w:r>
      <w:r w:rsidR="00C5587F" w:rsidRPr="00750C21">
        <w:rPr>
          <w:sz w:val="28"/>
          <w:szCs w:val="28"/>
        </w:rPr>
        <w:t>0 до 0,9</w:t>
      </w:r>
      <w:r w:rsidRPr="00750C21">
        <w:rPr>
          <w:sz w:val="28"/>
          <w:szCs w:val="28"/>
        </w:rPr>
        <w:t>20</w:t>
      </w:r>
      <w:r w:rsidR="00C5587F" w:rsidRPr="00750C21">
        <w:rPr>
          <w:sz w:val="28"/>
          <w:szCs w:val="28"/>
        </w:rPr>
        <w:t xml:space="preserve"> (ОФС «Плотность»).</w:t>
      </w:r>
    </w:p>
    <w:p w:rsidR="00D533FE" w:rsidRPr="00750C21" w:rsidRDefault="00D533FE" w:rsidP="00D533F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0C21">
        <w:rPr>
          <w:b/>
          <w:sz w:val="28"/>
          <w:szCs w:val="28"/>
        </w:rPr>
        <w:t>Тяжелые металлы.</w:t>
      </w:r>
      <w:r w:rsidRPr="00750C21">
        <w:rPr>
          <w:sz w:val="28"/>
          <w:szCs w:val="28"/>
        </w:rPr>
        <w:t xml:space="preserve"> </w:t>
      </w:r>
      <w:r w:rsidRPr="00750C21">
        <w:rPr>
          <w:sz w:val="28"/>
        </w:rPr>
        <w:t>Не более</w:t>
      </w:r>
      <w:r w:rsidRPr="00750C21">
        <w:rPr>
          <w:noProof/>
          <w:sz w:val="28"/>
        </w:rPr>
        <w:t xml:space="preserve"> 0,001 %</w:t>
      </w:r>
      <w:r w:rsidR="00D4498F" w:rsidRPr="00750C21">
        <w:rPr>
          <w:noProof/>
          <w:sz w:val="28"/>
        </w:rPr>
        <w:t xml:space="preserve"> (</w:t>
      </w:r>
      <w:r w:rsidRPr="00750C21">
        <w:rPr>
          <w:sz w:val="28"/>
          <w:szCs w:val="28"/>
        </w:rPr>
        <w:t>ОФС «Настойки»</w:t>
      </w:r>
      <w:r w:rsidR="00D4498F" w:rsidRPr="00750C21">
        <w:rPr>
          <w:sz w:val="28"/>
          <w:szCs w:val="28"/>
        </w:rPr>
        <w:t>)</w:t>
      </w:r>
      <w:r w:rsidRPr="00750C21">
        <w:rPr>
          <w:sz w:val="28"/>
          <w:szCs w:val="28"/>
        </w:rPr>
        <w:t>.</w:t>
      </w:r>
    </w:p>
    <w:p w:rsidR="00B37E59" w:rsidRPr="00750C21" w:rsidRDefault="00C5587F" w:rsidP="00B37E59">
      <w:pPr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750C21">
        <w:rPr>
          <w:b/>
          <w:sz w:val="28"/>
          <w:szCs w:val="28"/>
        </w:rPr>
        <w:t>*</w:t>
      </w:r>
      <w:r w:rsidR="00D533FE" w:rsidRPr="00750C21">
        <w:rPr>
          <w:b/>
          <w:sz w:val="28"/>
          <w:szCs w:val="28"/>
        </w:rPr>
        <w:t>М</w:t>
      </w:r>
      <w:r w:rsidR="00B37E59" w:rsidRPr="00750C21">
        <w:rPr>
          <w:b/>
          <w:sz w:val="28"/>
          <w:szCs w:val="28"/>
        </w:rPr>
        <w:t>етанол и 2-пропанол.</w:t>
      </w:r>
      <w:r w:rsidR="00B37E59" w:rsidRPr="00750C21">
        <w:rPr>
          <w:sz w:val="28"/>
          <w:szCs w:val="28"/>
        </w:rPr>
        <w:t xml:space="preserve"> </w:t>
      </w:r>
      <w:r w:rsidRPr="00750C21">
        <w:rPr>
          <w:sz w:val="28"/>
          <w:szCs w:val="28"/>
        </w:rPr>
        <w:t xml:space="preserve">Не более 0,05 % метанола и не более 0,05 % 2-пропанола. </w:t>
      </w:r>
      <w:r w:rsidR="00B37E59" w:rsidRPr="00750C21">
        <w:rPr>
          <w:sz w:val="28"/>
          <w:szCs w:val="28"/>
        </w:rPr>
        <w:t xml:space="preserve">В соответствии с </w:t>
      </w:r>
      <w:r w:rsidR="000E3948" w:rsidRPr="00750C21">
        <w:rPr>
          <w:sz w:val="28"/>
          <w:szCs w:val="28"/>
        </w:rPr>
        <w:t xml:space="preserve">требованиями </w:t>
      </w:r>
      <w:r w:rsidR="00B37E59" w:rsidRPr="00750C21">
        <w:rPr>
          <w:sz w:val="28"/>
          <w:szCs w:val="28"/>
        </w:rPr>
        <w:t>ОФС «Определение метанола и 2-пропанола»</w:t>
      </w:r>
      <w:r w:rsidR="000E3948" w:rsidRPr="00750C21">
        <w:rPr>
          <w:sz w:val="28"/>
          <w:szCs w:val="28"/>
        </w:rPr>
        <w:t xml:space="preserve"> (*контролируется в течение технологического процесса)</w:t>
      </w:r>
      <w:r w:rsidR="00B37E59" w:rsidRPr="00750C21">
        <w:rPr>
          <w:sz w:val="28"/>
          <w:szCs w:val="28"/>
        </w:rPr>
        <w:t>.</w:t>
      </w:r>
    </w:p>
    <w:p w:rsidR="00133017" w:rsidRPr="00750C21" w:rsidRDefault="000668B4" w:rsidP="001330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0C21">
        <w:rPr>
          <w:b/>
          <w:sz w:val="28"/>
          <w:szCs w:val="28"/>
        </w:rPr>
        <w:t>Микробиологическая чистота.</w:t>
      </w:r>
      <w:r w:rsidRPr="00750C21">
        <w:rPr>
          <w:sz w:val="24"/>
          <w:szCs w:val="24"/>
        </w:rPr>
        <w:t xml:space="preserve"> </w:t>
      </w:r>
      <w:r w:rsidR="00133017" w:rsidRPr="00750C21">
        <w:rPr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B77F46" w:rsidRDefault="00750C21" w:rsidP="00B77F46">
      <w:pPr>
        <w:pStyle w:val="aa"/>
        <w:spacing w:after="0" w:line="360" w:lineRule="auto"/>
        <w:ind w:firstLine="851"/>
        <w:jc w:val="both"/>
        <w:rPr>
          <w:sz w:val="28"/>
        </w:rPr>
      </w:pPr>
      <w:r>
        <w:rPr>
          <w:b/>
          <w:sz w:val="28"/>
          <w:szCs w:val="28"/>
        </w:rPr>
        <w:t>Количественное определение</w:t>
      </w:r>
      <w:r w:rsidR="00980DCF">
        <w:rPr>
          <w:b/>
          <w:sz w:val="28"/>
          <w:szCs w:val="28"/>
        </w:rPr>
        <w:t xml:space="preserve">. </w:t>
      </w:r>
      <w:r w:rsidR="00B77F46">
        <w:rPr>
          <w:sz w:val="28"/>
        </w:rPr>
        <w:t>Содержание суммы дубильных веществ в настойке в пересчете на танин должно быть не менее 1,2</w:t>
      </w:r>
      <w:r w:rsidR="00B77F46">
        <w:rPr>
          <w:sz w:val="28"/>
          <w:lang w:val="en-US"/>
        </w:rPr>
        <w:t> </w:t>
      </w:r>
      <w:r w:rsidR="00B77F46">
        <w:rPr>
          <w:sz w:val="28"/>
        </w:rPr>
        <w:t>%.</w:t>
      </w:r>
    </w:p>
    <w:p w:rsidR="00B77F46" w:rsidRPr="00E06365" w:rsidRDefault="00B77F46" w:rsidP="00B77F46">
      <w:pPr>
        <w:pStyle w:val="aa"/>
        <w:spacing w:after="0"/>
        <w:ind w:firstLine="708"/>
        <w:jc w:val="both"/>
        <w:rPr>
          <w:i/>
          <w:sz w:val="28"/>
        </w:rPr>
      </w:pPr>
      <w:r w:rsidRPr="00E06365">
        <w:rPr>
          <w:i/>
          <w:sz w:val="28"/>
        </w:rPr>
        <w:t>Приготовление растворов.</w:t>
      </w:r>
    </w:p>
    <w:p w:rsidR="00B77F46" w:rsidRDefault="00B77F46" w:rsidP="00B77F46">
      <w:pPr>
        <w:pStyle w:val="aa"/>
        <w:spacing w:after="0"/>
        <w:ind w:firstLine="708"/>
        <w:jc w:val="both"/>
        <w:rPr>
          <w:sz w:val="28"/>
        </w:rPr>
      </w:pPr>
      <w:r w:rsidRPr="00E06365">
        <w:rPr>
          <w:i/>
          <w:sz w:val="28"/>
        </w:rPr>
        <w:t xml:space="preserve">Раствор </w:t>
      </w:r>
      <w:proofErr w:type="spellStart"/>
      <w:r w:rsidRPr="00E06365">
        <w:rPr>
          <w:i/>
          <w:sz w:val="28"/>
        </w:rPr>
        <w:t>индигосульфокислоты</w:t>
      </w:r>
      <w:proofErr w:type="spellEnd"/>
      <w:r>
        <w:rPr>
          <w:sz w:val="28"/>
        </w:rPr>
        <w:t xml:space="preserve">. 0,1 г </w:t>
      </w:r>
      <w:r w:rsidRPr="00AE2071">
        <w:rPr>
          <w:sz w:val="28"/>
        </w:rPr>
        <w:t xml:space="preserve">индигокармина </w:t>
      </w:r>
      <w:r>
        <w:rPr>
          <w:sz w:val="28"/>
        </w:rPr>
        <w:t>помещают в мерную колбу вместимостью 100 мл, прибавляют 20 мл воды и 0,6 мл серной кислоты концентрированной, встряхивают до полного растворения, доводят объем раствора водой до метки и перемешивают.</w:t>
      </w:r>
    </w:p>
    <w:p w:rsidR="00B77F46" w:rsidRDefault="00B77F46" w:rsidP="00B77F46">
      <w:pPr>
        <w:pStyle w:val="aa"/>
        <w:spacing w:after="0"/>
        <w:jc w:val="both"/>
        <w:rPr>
          <w:sz w:val="28"/>
        </w:rPr>
      </w:pPr>
      <w:r>
        <w:rPr>
          <w:sz w:val="28"/>
        </w:rPr>
        <w:t>Срок годности раствора 3 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 xml:space="preserve"> при хранении в защищенном от света месте.</w:t>
      </w:r>
    </w:p>
    <w:p w:rsidR="00B77F46" w:rsidRDefault="00B77F46" w:rsidP="00B77F46">
      <w:pPr>
        <w:pStyle w:val="aa"/>
        <w:spacing w:after="0" w:line="360" w:lineRule="auto"/>
        <w:ind w:firstLine="851"/>
        <w:jc w:val="both"/>
        <w:rPr>
          <w:sz w:val="28"/>
        </w:rPr>
      </w:pPr>
    </w:p>
    <w:p w:rsidR="00B77F46" w:rsidRDefault="00B77F46" w:rsidP="00B77F46">
      <w:pPr>
        <w:pStyle w:val="aa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Около 2,0 г (точная навеска) настойки помещают в мерную колбу вместимостью 50 мл, доводят объем раствора </w:t>
      </w:r>
      <w:r w:rsidRPr="001A1510">
        <w:rPr>
          <w:sz w:val="28"/>
        </w:rPr>
        <w:t>спиртом 70</w:t>
      </w:r>
      <w:r>
        <w:rPr>
          <w:sz w:val="28"/>
        </w:rPr>
        <w:t> </w:t>
      </w:r>
      <w:r w:rsidRPr="001A1510">
        <w:rPr>
          <w:sz w:val="28"/>
        </w:rPr>
        <w:t>%</w:t>
      </w:r>
      <w:r>
        <w:rPr>
          <w:sz w:val="28"/>
        </w:rPr>
        <w:t xml:space="preserve"> до метки и перемешивают (раствор А). </w:t>
      </w:r>
    </w:p>
    <w:p w:rsidR="00B77F46" w:rsidRDefault="00B77F46" w:rsidP="00B77F46">
      <w:pPr>
        <w:pStyle w:val="aa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25,0 мл раствора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помещают в коническую колбу вместимостью 1000 мл, прибавляют 750 мл воды, 25 мл раствора </w:t>
      </w:r>
      <w:proofErr w:type="spellStart"/>
      <w:r>
        <w:rPr>
          <w:sz w:val="28"/>
        </w:rPr>
        <w:t>индигосульфокислоты</w:t>
      </w:r>
      <w:proofErr w:type="spellEnd"/>
      <w:r>
        <w:rPr>
          <w:sz w:val="28"/>
        </w:rPr>
        <w:t xml:space="preserve">, перемешивают и титруют </w:t>
      </w:r>
      <w:r w:rsidRPr="001A1510">
        <w:rPr>
          <w:sz w:val="28"/>
        </w:rPr>
        <w:t>0,</w:t>
      </w:r>
      <w:r>
        <w:rPr>
          <w:sz w:val="28"/>
        </w:rPr>
        <w:t>02 </w:t>
      </w:r>
      <w:r w:rsidRPr="001A1510">
        <w:rPr>
          <w:sz w:val="28"/>
        </w:rPr>
        <w:t>М раствором калия перманганата</w:t>
      </w:r>
      <w:r>
        <w:rPr>
          <w:sz w:val="28"/>
        </w:rPr>
        <w:t xml:space="preserve"> до золотисто-желтого окрашивания. Параллельно проводят контрольный опыт, используя 25 мл </w:t>
      </w:r>
      <w:r w:rsidRPr="001A1510">
        <w:rPr>
          <w:sz w:val="28"/>
        </w:rPr>
        <w:t>спирта 70</w:t>
      </w:r>
      <w:r>
        <w:rPr>
          <w:sz w:val="28"/>
        </w:rPr>
        <w:t> </w:t>
      </w:r>
      <w:r w:rsidRPr="001A1510">
        <w:rPr>
          <w:sz w:val="28"/>
        </w:rPr>
        <w:t>%.</w:t>
      </w:r>
    </w:p>
    <w:p w:rsidR="00B77F46" w:rsidRDefault="00B77F46" w:rsidP="00B77F46">
      <w:pPr>
        <w:pStyle w:val="aa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Содержание дубильных веществ в пересчете на танин в настойке в процентах (</w:t>
      </w:r>
      <w:r w:rsidRPr="00DB41CE">
        <w:rPr>
          <w:i/>
          <w:sz w:val="28"/>
        </w:rPr>
        <w:t>Х</w:t>
      </w:r>
      <w:r>
        <w:rPr>
          <w:sz w:val="28"/>
        </w:rPr>
        <w:t>) вычисляют по формуле:</w:t>
      </w:r>
    </w:p>
    <w:p w:rsidR="00B77F46" w:rsidRPr="00DB41CE" w:rsidRDefault="00B77F46" w:rsidP="00B77F46">
      <w:pPr>
        <w:pStyle w:val="aa"/>
        <w:spacing w:after="0" w:line="360" w:lineRule="auto"/>
        <w:ind w:firstLine="851"/>
        <w:jc w:val="both"/>
        <w:rPr>
          <w:i/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∙0,004157 ∙50 ∙100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 ∙25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∙0,8314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77F46" w:rsidRPr="00B77F46" w:rsidRDefault="00B77F46" w:rsidP="00B77F46">
      <w:pPr>
        <w:pStyle w:val="aa"/>
        <w:spacing w:after="0"/>
        <w:ind w:left="567" w:hanging="567"/>
        <w:jc w:val="both"/>
        <w:rPr>
          <w:sz w:val="28"/>
        </w:rPr>
      </w:pPr>
      <w:r w:rsidRPr="00B77F46">
        <w:rPr>
          <w:sz w:val="28"/>
        </w:rPr>
        <w:lastRenderedPageBreak/>
        <w:t xml:space="preserve">где: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V</m:t>
        </m:r>
      </m:oMath>
      <w:r w:rsidRPr="00B77F46">
        <w:rPr>
          <w:sz w:val="28"/>
        </w:rPr>
        <w:t xml:space="preserve"> – объем 0,02 М раствора калия перманганата, израсходованного на титрование, мл;</w:t>
      </w:r>
    </w:p>
    <w:p w:rsidR="00B77F46" w:rsidRPr="00B77F46" w:rsidRDefault="00A92C29" w:rsidP="00B77F46">
      <w:pPr>
        <w:pStyle w:val="aa"/>
        <w:spacing w:after="0"/>
        <w:ind w:left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B77F46" w:rsidRPr="00B77F46">
        <w:rPr>
          <w:sz w:val="28"/>
        </w:rPr>
        <w:t xml:space="preserve"> - объем 0,02 М раствора калия перманганата, израсходованного на титрование контрольного опыта, мл;</w:t>
      </w:r>
    </w:p>
    <w:p w:rsidR="00B77F46" w:rsidRPr="00B77F46" w:rsidRDefault="00B77F46" w:rsidP="00B77F46">
      <w:pPr>
        <w:pStyle w:val="aa"/>
        <w:spacing w:after="0"/>
        <w:ind w:left="567"/>
        <w:jc w:val="both"/>
        <w:rPr>
          <w:sz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B77F46">
        <w:rPr>
          <w:sz w:val="28"/>
          <w:szCs w:val="28"/>
        </w:rPr>
        <w:t xml:space="preserve"> – навеска настойки, </w:t>
      </w:r>
      <w:proofErr w:type="gramStart"/>
      <w:r w:rsidRPr="00B77F46">
        <w:rPr>
          <w:sz w:val="28"/>
          <w:szCs w:val="28"/>
        </w:rPr>
        <w:t>г</w:t>
      </w:r>
      <w:proofErr w:type="gramEnd"/>
      <w:r w:rsidRPr="00B77F46">
        <w:rPr>
          <w:sz w:val="28"/>
          <w:szCs w:val="28"/>
        </w:rPr>
        <w:t>;</w:t>
      </w:r>
    </w:p>
    <w:p w:rsidR="00B77F46" w:rsidRPr="00B77F46" w:rsidRDefault="00B77F46" w:rsidP="00B77F46">
      <w:pPr>
        <w:pStyle w:val="aa"/>
        <w:spacing w:after="0"/>
        <w:ind w:left="567"/>
        <w:jc w:val="both"/>
        <w:rPr>
          <w:sz w:val="28"/>
        </w:rPr>
      </w:pPr>
      <w:r w:rsidRPr="00B77F46">
        <w:rPr>
          <w:sz w:val="28"/>
        </w:rPr>
        <w:t>0,004157 – количество дубильных веществ в пересчете на танин, соответствующее 1 мл 0,02 М раствора калия перманганата.</w:t>
      </w:r>
    </w:p>
    <w:p w:rsidR="004A7A6E" w:rsidRPr="00980DCF" w:rsidRDefault="002F0CED" w:rsidP="00B77F46">
      <w:pPr>
        <w:widowControl w:val="0"/>
        <w:spacing w:before="240" w:line="360" w:lineRule="auto"/>
        <w:ind w:firstLine="720"/>
        <w:jc w:val="both"/>
        <w:rPr>
          <w:sz w:val="28"/>
          <w:szCs w:val="28"/>
        </w:rPr>
      </w:pPr>
      <w:r w:rsidRPr="00980DCF">
        <w:rPr>
          <w:b/>
          <w:sz w:val="28"/>
          <w:szCs w:val="28"/>
        </w:rPr>
        <w:t>Хранение.</w:t>
      </w:r>
      <w:r w:rsidR="00AE7CBB" w:rsidRPr="00980DCF">
        <w:rPr>
          <w:b/>
          <w:sz w:val="28"/>
          <w:szCs w:val="28"/>
        </w:rPr>
        <w:t xml:space="preserve"> </w:t>
      </w:r>
      <w:r w:rsidR="00AE7CBB" w:rsidRPr="00980DCF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4A7A6E" w:rsidRPr="00980DCF" w:rsidSect="003C2BDC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45" w:rsidRDefault="00E63145" w:rsidP="003C2BDC">
      <w:r>
        <w:separator/>
      </w:r>
    </w:p>
  </w:endnote>
  <w:endnote w:type="continuationSeparator" w:id="0">
    <w:p w:rsidR="00E63145" w:rsidRDefault="00E63145" w:rsidP="003C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1F2" w:rsidRPr="003C2BDC" w:rsidRDefault="00A92C29">
    <w:pPr>
      <w:pStyle w:val="a7"/>
      <w:jc w:val="center"/>
      <w:rPr>
        <w:sz w:val="28"/>
      </w:rPr>
    </w:pPr>
    <w:r w:rsidRPr="003C2BDC">
      <w:rPr>
        <w:sz w:val="28"/>
      </w:rPr>
      <w:fldChar w:fldCharType="begin"/>
    </w:r>
    <w:r w:rsidR="00AF71F2" w:rsidRPr="003C2BDC">
      <w:rPr>
        <w:sz w:val="28"/>
      </w:rPr>
      <w:instrText xml:space="preserve"> PAGE   \* MERGEFORMAT </w:instrText>
    </w:r>
    <w:r w:rsidRPr="003C2BDC">
      <w:rPr>
        <w:sz w:val="28"/>
      </w:rPr>
      <w:fldChar w:fldCharType="separate"/>
    </w:r>
    <w:r w:rsidR="00A939F9">
      <w:rPr>
        <w:noProof/>
        <w:sz w:val="28"/>
      </w:rPr>
      <w:t>4</w:t>
    </w:r>
    <w:r w:rsidRPr="003C2BDC">
      <w:rPr>
        <w:sz w:val="28"/>
      </w:rPr>
      <w:fldChar w:fldCharType="end"/>
    </w:r>
  </w:p>
  <w:p w:rsidR="00AF71F2" w:rsidRDefault="00AF71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45" w:rsidRDefault="00E63145" w:rsidP="003C2BDC">
      <w:r>
        <w:separator/>
      </w:r>
    </w:p>
  </w:footnote>
  <w:footnote w:type="continuationSeparator" w:id="0">
    <w:p w:rsidR="00E63145" w:rsidRDefault="00E63145" w:rsidP="003C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C2"/>
    <w:multiLevelType w:val="hybridMultilevel"/>
    <w:tmpl w:val="7A42D7CE"/>
    <w:lvl w:ilvl="0" w:tplc="A90CD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8B4"/>
    <w:rsid w:val="0002408E"/>
    <w:rsid w:val="000344D0"/>
    <w:rsid w:val="000364B4"/>
    <w:rsid w:val="000668B4"/>
    <w:rsid w:val="000725CA"/>
    <w:rsid w:val="00084FC9"/>
    <w:rsid w:val="00087D1B"/>
    <w:rsid w:val="000A0FBB"/>
    <w:rsid w:val="000C7A0C"/>
    <w:rsid w:val="000E08AE"/>
    <w:rsid w:val="000E3948"/>
    <w:rsid w:val="000F4BD0"/>
    <w:rsid w:val="001008FA"/>
    <w:rsid w:val="001112E5"/>
    <w:rsid w:val="0011537C"/>
    <w:rsid w:val="00133017"/>
    <w:rsid w:val="00156E55"/>
    <w:rsid w:val="00193B68"/>
    <w:rsid w:val="001A5D77"/>
    <w:rsid w:val="001B234E"/>
    <w:rsid w:val="001D4F22"/>
    <w:rsid w:val="001E6B6B"/>
    <w:rsid w:val="001F0D89"/>
    <w:rsid w:val="001F59DF"/>
    <w:rsid w:val="00202A94"/>
    <w:rsid w:val="002126BF"/>
    <w:rsid w:val="0021281D"/>
    <w:rsid w:val="00234CAC"/>
    <w:rsid w:val="00257774"/>
    <w:rsid w:val="002854A3"/>
    <w:rsid w:val="0029412B"/>
    <w:rsid w:val="002969BB"/>
    <w:rsid w:val="002B0348"/>
    <w:rsid w:val="002C4DF7"/>
    <w:rsid w:val="002C648B"/>
    <w:rsid w:val="002D6A07"/>
    <w:rsid w:val="002D7EE3"/>
    <w:rsid w:val="002F0CED"/>
    <w:rsid w:val="0030270A"/>
    <w:rsid w:val="00302B8F"/>
    <w:rsid w:val="00306ABD"/>
    <w:rsid w:val="00317690"/>
    <w:rsid w:val="003578E5"/>
    <w:rsid w:val="0036330B"/>
    <w:rsid w:val="00375BA7"/>
    <w:rsid w:val="00381D65"/>
    <w:rsid w:val="003834A9"/>
    <w:rsid w:val="00384B57"/>
    <w:rsid w:val="00392452"/>
    <w:rsid w:val="00395E3A"/>
    <w:rsid w:val="003C2BDC"/>
    <w:rsid w:val="003C38FF"/>
    <w:rsid w:val="003C57FC"/>
    <w:rsid w:val="00401415"/>
    <w:rsid w:val="00401862"/>
    <w:rsid w:val="004146AE"/>
    <w:rsid w:val="00434AAA"/>
    <w:rsid w:val="0044320A"/>
    <w:rsid w:val="004448A4"/>
    <w:rsid w:val="00450FA5"/>
    <w:rsid w:val="00480CDF"/>
    <w:rsid w:val="0048744F"/>
    <w:rsid w:val="004A7824"/>
    <w:rsid w:val="004A7A6E"/>
    <w:rsid w:val="004D2287"/>
    <w:rsid w:val="004E344A"/>
    <w:rsid w:val="004E43EE"/>
    <w:rsid w:val="0052165B"/>
    <w:rsid w:val="00521AE3"/>
    <w:rsid w:val="00524B96"/>
    <w:rsid w:val="00527F25"/>
    <w:rsid w:val="00541E09"/>
    <w:rsid w:val="005430C3"/>
    <w:rsid w:val="00544460"/>
    <w:rsid w:val="00553DA7"/>
    <w:rsid w:val="00574633"/>
    <w:rsid w:val="00580F1C"/>
    <w:rsid w:val="0059029C"/>
    <w:rsid w:val="005A79B3"/>
    <w:rsid w:val="005B03C0"/>
    <w:rsid w:val="005B2FF7"/>
    <w:rsid w:val="005B76BF"/>
    <w:rsid w:val="005C5E01"/>
    <w:rsid w:val="00602FBE"/>
    <w:rsid w:val="00607993"/>
    <w:rsid w:val="00610DE4"/>
    <w:rsid w:val="00645B5C"/>
    <w:rsid w:val="006527CD"/>
    <w:rsid w:val="00656C80"/>
    <w:rsid w:val="00661C50"/>
    <w:rsid w:val="0067220B"/>
    <w:rsid w:val="00673B0F"/>
    <w:rsid w:val="006A6251"/>
    <w:rsid w:val="006B0819"/>
    <w:rsid w:val="006D7A95"/>
    <w:rsid w:val="006E0E85"/>
    <w:rsid w:val="00714B0C"/>
    <w:rsid w:val="00721EEF"/>
    <w:rsid w:val="00722465"/>
    <w:rsid w:val="007345CA"/>
    <w:rsid w:val="00744F31"/>
    <w:rsid w:val="00745E6B"/>
    <w:rsid w:val="00750C21"/>
    <w:rsid w:val="00772120"/>
    <w:rsid w:val="00773796"/>
    <w:rsid w:val="00776714"/>
    <w:rsid w:val="00781ACE"/>
    <w:rsid w:val="00787781"/>
    <w:rsid w:val="0078781A"/>
    <w:rsid w:val="007951A1"/>
    <w:rsid w:val="00795587"/>
    <w:rsid w:val="007A07B4"/>
    <w:rsid w:val="00807B71"/>
    <w:rsid w:val="00815197"/>
    <w:rsid w:val="00823B94"/>
    <w:rsid w:val="008266A6"/>
    <w:rsid w:val="00833DC8"/>
    <w:rsid w:val="00842442"/>
    <w:rsid w:val="008460E3"/>
    <w:rsid w:val="00854848"/>
    <w:rsid w:val="00860FE6"/>
    <w:rsid w:val="00862894"/>
    <w:rsid w:val="00893480"/>
    <w:rsid w:val="008B278A"/>
    <w:rsid w:val="008B3EEC"/>
    <w:rsid w:val="008C5D70"/>
    <w:rsid w:val="008C77A6"/>
    <w:rsid w:val="008D71D1"/>
    <w:rsid w:val="008E77B1"/>
    <w:rsid w:val="00900754"/>
    <w:rsid w:val="00914585"/>
    <w:rsid w:val="00922A8E"/>
    <w:rsid w:val="00967BC8"/>
    <w:rsid w:val="00974138"/>
    <w:rsid w:val="00980DCF"/>
    <w:rsid w:val="00983155"/>
    <w:rsid w:val="00987C16"/>
    <w:rsid w:val="009A5845"/>
    <w:rsid w:val="009C37E8"/>
    <w:rsid w:val="009C504D"/>
    <w:rsid w:val="009D4B3B"/>
    <w:rsid w:val="009D51AD"/>
    <w:rsid w:val="00A00D57"/>
    <w:rsid w:val="00A04AA5"/>
    <w:rsid w:val="00A279D3"/>
    <w:rsid w:val="00A57864"/>
    <w:rsid w:val="00A66ADC"/>
    <w:rsid w:val="00A7477E"/>
    <w:rsid w:val="00A802EC"/>
    <w:rsid w:val="00A92C29"/>
    <w:rsid w:val="00A939F9"/>
    <w:rsid w:val="00AA781D"/>
    <w:rsid w:val="00AB2311"/>
    <w:rsid w:val="00AB3C5E"/>
    <w:rsid w:val="00AC125A"/>
    <w:rsid w:val="00AC616B"/>
    <w:rsid w:val="00AD2E45"/>
    <w:rsid w:val="00AE7B78"/>
    <w:rsid w:val="00AE7CBB"/>
    <w:rsid w:val="00AF4840"/>
    <w:rsid w:val="00AF71F2"/>
    <w:rsid w:val="00B206D4"/>
    <w:rsid w:val="00B2160C"/>
    <w:rsid w:val="00B37E59"/>
    <w:rsid w:val="00B456BF"/>
    <w:rsid w:val="00B52E30"/>
    <w:rsid w:val="00B77F46"/>
    <w:rsid w:val="00B80098"/>
    <w:rsid w:val="00B83A93"/>
    <w:rsid w:val="00BA3C16"/>
    <w:rsid w:val="00BA4B80"/>
    <w:rsid w:val="00BB410C"/>
    <w:rsid w:val="00BC0BBC"/>
    <w:rsid w:val="00BC2BAE"/>
    <w:rsid w:val="00BD0FD3"/>
    <w:rsid w:val="00BE7FFE"/>
    <w:rsid w:val="00C254FF"/>
    <w:rsid w:val="00C406F5"/>
    <w:rsid w:val="00C41649"/>
    <w:rsid w:val="00C44F91"/>
    <w:rsid w:val="00C514BF"/>
    <w:rsid w:val="00C54DA2"/>
    <w:rsid w:val="00C5587F"/>
    <w:rsid w:val="00C5699F"/>
    <w:rsid w:val="00C61B48"/>
    <w:rsid w:val="00CE146F"/>
    <w:rsid w:val="00CE2895"/>
    <w:rsid w:val="00CF6F65"/>
    <w:rsid w:val="00CF72DB"/>
    <w:rsid w:val="00D20055"/>
    <w:rsid w:val="00D26888"/>
    <w:rsid w:val="00D26D58"/>
    <w:rsid w:val="00D30881"/>
    <w:rsid w:val="00D41018"/>
    <w:rsid w:val="00D4498F"/>
    <w:rsid w:val="00D47849"/>
    <w:rsid w:val="00D50E8D"/>
    <w:rsid w:val="00D533FE"/>
    <w:rsid w:val="00D57236"/>
    <w:rsid w:val="00D65517"/>
    <w:rsid w:val="00D71116"/>
    <w:rsid w:val="00D8410D"/>
    <w:rsid w:val="00D93556"/>
    <w:rsid w:val="00D946C4"/>
    <w:rsid w:val="00DA53FA"/>
    <w:rsid w:val="00DA7189"/>
    <w:rsid w:val="00DB11B3"/>
    <w:rsid w:val="00DB18BB"/>
    <w:rsid w:val="00DC09A0"/>
    <w:rsid w:val="00DC573C"/>
    <w:rsid w:val="00DC7B24"/>
    <w:rsid w:val="00DD2DC2"/>
    <w:rsid w:val="00DE4162"/>
    <w:rsid w:val="00E006C8"/>
    <w:rsid w:val="00E453FC"/>
    <w:rsid w:val="00E5614D"/>
    <w:rsid w:val="00E63145"/>
    <w:rsid w:val="00E70389"/>
    <w:rsid w:val="00E7761E"/>
    <w:rsid w:val="00E94BA4"/>
    <w:rsid w:val="00ED6D46"/>
    <w:rsid w:val="00ED71D7"/>
    <w:rsid w:val="00EE05BD"/>
    <w:rsid w:val="00EE4C20"/>
    <w:rsid w:val="00EF3613"/>
    <w:rsid w:val="00F009CB"/>
    <w:rsid w:val="00F30EEB"/>
    <w:rsid w:val="00F37819"/>
    <w:rsid w:val="00F4045F"/>
    <w:rsid w:val="00F51FDE"/>
    <w:rsid w:val="00F5456B"/>
    <w:rsid w:val="00F626C5"/>
    <w:rsid w:val="00F64915"/>
    <w:rsid w:val="00F71C65"/>
    <w:rsid w:val="00F817CC"/>
    <w:rsid w:val="00F8546C"/>
    <w:rsid w:val="00F92BAB"/>
    <w:rsid w:val="00FA295B"/>
    <w:rsid w:val="00FA5BA0"/>
    <w:rsid w:val="00FB4F2E"/>
    <w:rsid w:val="00FC2AC8"/>
    <w:rsid w:val="00FD09C2"/>
    <w:rsid w:val="00FD7557"/>
    <w:rsid w:val="00FD7DED"/>
    <w:rsid w:val="00FE2FCB"/>
    <w:rsid w:val="00FE3A52"/>
    <w:rsid w:val="00FF2CF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B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B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668B4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668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668B4"/>
    <w:rPr>
      <w:sz w:val="24"/>
    </w:rPr>
  </w:style>
  <w:style w:type="character" w:customStyle="1" w:styleId="20">
    <w:name w:val="Основной текст 2 Знак"/>
    <w:basedOn w:val="a0"/>
    <w:link w:val="2"/>
    <w:rsid w:val="000668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0668B4"/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066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B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2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2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50FA5"/>
    <w:rPr>
      <w:color w:val="808080"/>
    </w:rPr>
  </w:style>
  <w:style w:type="paragraph" w:styleId="21">
    <w:name w:val="Body Text Indent 2"/>
    <w:basedOn w:val="a"/>
    <w:link w:val="22"/>
    <w:uiPriority w:val="99"/>
    <w:semiHidden/>
    <w:unhideWhenUsed/>
    <w:rsid w:val="005B03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03C0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B0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nhideWhenUsed/>
    <w:rsid w:val="005B03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B03C0"/>
    <w:rPr>
      <w:rFonts w:ascii="Times New Roman" w:eastAsia="Times New Roman" w:hAnsi="Times New Roman"/>
    </w:rPr>
  </w:style>
  <w:style w:type="paragraph" w:styleId="ac">
    <w:name w:val="Title"/>
    <w:basedOn w:val="a"/>
    <w:next w:val="a"/>
    <w:link w:val="ad"/>
    <w:uiPriority w:val="99"/>
    <w:qFormat/>
    <w:rsid w:val="0002408E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02408E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308C-220C-459C-BE3A-50C46DF7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Postoyuk</dc:creator>
  <cp:lastModifiedBy>Razov</cp:lastModifiedBy>
  <cp:revision>4</cp:revision>
  <cp:lastPrinted>2018-10-11T10:17:00Z</cp:lastPrinted>
  <dcterms:created xsi:type="dcterms:W3CDTF">2018-11-15T08:46:00Z</dcterms:created>
  <dcterms:modified xsi:type="dcterms:W3CDTF">2019-01-18T08:10:00Z</dcterms:modified>
</cp:coreProperties>
</file>