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82" w:rsidRPr="00B54882" w:rsidRDefault="00B54882" w:rsidP="00B54882">
      <w:pPr>
        <w:pBdr>
          <w:bottom w:val="single" w:sz="6" w:space="1" w:color="auto"/>
        </w:pBdr>
        <w:spacing w:line="360" w:lineRule="auto"/>
        <w:jc w:val="center"/>
        <w:rPr>
          <w:b/>
          <w:color w:val="000000"/>
          <w:sz w:val="32"/>
          <w:szCs w:val="32"/>
        </w:rPr>
      </w:pPr>
    </w:p>
    <w:p w:rsidR="00B54882" w:rsidRPr="00B54882" w:rsidRDefault="00B54882" w:rsidP="00C05CFA">
      <w:pPr>
        <w:tabs>
          <w:tab w:val="left" w:pos="5670"/>
        </w:tabs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 w:rsidRPr="00B54882">
        <w:rPr>
          <w:b/>
          <w:color w:val="000000"/>
          <w:sz w:val="28"/>
          <w:szCs w:val="28"/>
        </w:rPr>
        <w:t xml:space="preserve">Определение </w:t>
      </w:r>
      <w:r w:rsidR="00BA0155">
        <w:rPr>
          <w:b/>
          <w:color w:val="000000"/>
          <w:sz w:val="28"/>
          <w:szCs w:val="28"/>
        </w:rPr>
        <w:t>этиленгликоля и</w:t>
      </w:r>
      <w:r w:rsidRPr="00B54882">
        <w:rPr>
          <w:b/>
          <w:color w:val="000000"/>
          <w:sz w:val="28"/>
          <w:szCs w:val="28"/>
        </w:rPr>
        <w:tab/>
        <w:t>ОФС</w:t>
      </w:r>
    </w:p>
    <w:p w:rsidR="00C05CFA" w:rsidRDefault="00BA0155" w:rsidP="00B54882">
      <w:pPr>
        <w:pBdr>
          <w:bottom w:val="single" w:sz="4" w:space="1" w:color="auto"/>
        </w:pBdr>
        <w:tabs>
          <w:tab w:val="left" w:pos="5387"/>
        </w:tabs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диэтиленгликоля</w:t>
      </w:r>
      <w:proofErr w:type="spellEnd"/>
      <w:r>
        <w:rPr>
          <w:b/>
          <w:color w:val="000000"/>
          <w:sz w:val="28"/>
          <w:szCs w:val="28"/>
        </w:rPr>
        <w:t xml:space="preserve"> в </w:t>
      </w:r>
      <w:proofErr w:type="spellStart"/>
      <w:r w:rsidR="00C05CFA">
        <w:rPr>
          <w:b/>
          <w:color w:val="000000"/>
          <w:sz w:val="28"/>
          <w:szCs w:val="28"/>
        </w:rPr>
        <w:t>этоксилированных</w:t>
      </w:r>
      <w:proofErr w:type="spellEnd"/>
      <w:r w:rsidR="00B54882" w:rsidRPr="00B54882">
        <w:rPr>
          <w:b/>
          <w:color w:val="000000"/>
          <w:sz w:val="28"/>
          <w:szCs w:val="28"/>
        </w:rPr>
        <w:tab/>
      </w:r>
    </w:p>
    <w:p w:rsidR="00B54882" w:rsidRPr="00B54882" w:rsidRDefault="00C05CFA" w:rsidP="00C05CFA">
      <w:pPr>
        <w:pBdr>
          <w:bottom w:val="single" w:sz="4" w:space="1" w:color="auto"/>
        </w:pBdr>
        <w:tabs>
          <w:tab w:val="left" w:pos="5670"/>
        </w:tabs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субстанциях</w:t>
      </w:r>
      <w:proofErr w:type="gramStart"/>
      <w:r>
        <w:rPr>
          <w:b/>
          <w:color w:val="000000"/>
          <w:sz w:val="28"/>
          <w:szCs w:val="28"/>
        </w:rPr>
        <w:tab/>
        <w:t>В</w:t>
      </w:r>
      <w:proofErr w:type="gramEnd"/>
      <w:r>
        <w:rPr>
          <w:b/>
          <w:color w:val="000000"/>
          <w:sz w:val="28"/>
          <w:szCs w:val="28"/>
        </w:rPr>
        <w:t>водится впервые</w:t>
      </w:r>
      <w:r>
        <w:rPr>
          <w:b/>
          <w:color w:val="000000"/>
          <w:sz w:val="28"/>
          <w:szCs w:val="28"/>
        </w:rPr>
        <w:tab/>
      </w:r>
      <w:r w:rsidR="00B54882" w:rsidRPr="00B54882">
        <w:rPr>
          <w:b/>
          <w:color w:val="000000"/>
          <w:sz w:val="28"/>
          <w:szCs w:val="28"/>
        </w:rPr>
        <w:tab/>
      </w:r>
    </w:p>
    <w:p w:rsidR="00375DC7" w:rsidRDefault="00375DC7" w:rsidP="00375DC7">
      <w:pPr>
        <w:spacing w:line="360" w:lineRule="auto"/>
        <w:ind w:firstLine="709"/>
        <w:jc w:val="both"/>
        <w:rPr>
          <w:sz w:val="28"/>
          <w:szCs w:val="28"/>
        </w:rPr>
      </w:pPr>
    </w:p>
    <w:p w:rsidR="00375DC7" w:rsidRDefault="00375DC7" w:rsidP="00375D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общая фармакопейная статья распространяется на определение примесей этиленгликоля и </w:t>
      </w:r>
      <w:proofErr w:type="spellStart"/>
      <w:r>
        <w:rPr>
          <w:sz w:val="28"/>
          <w:szCs w:val="28"/>
        </w:rPr>
        <w:t>диэтиленгликоля</w:t>
      </w:r>
      <w:proofErr w:type="spellEnd"/>
      <w:r>
        <w:rPr>
          <w:sz w:val="28"/>
          <w:szCs w:val="28"/>
        </w:rPr>
        <w:t>, которые могут содержать</w:t>
      </w:r>
      <w:r w:rsidR="00ED724E">
        <w:rPr>
          <w:sz w:val="28"/>
          <w:szCs w:val="28"/>
        </w:rPr>
        <w:t xml:space="preserve">ся  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</w:t>
      </w:r>
      <w:r w:rsidR="00C05CFA">
        <w:rPr>
          <w:sz w:val="28"/>
          <w:szCs w:val="28"/>
        </w:rPr>
        <w:t>токсилированны</w:t>
      </w:r>
      <w:r w:rsidR="00ED724E">
        <w:rPr>
          <w:sz w:val="28"/>
          <w:szCs w:val="28"/>
        </w:rPr>
        <w:t>х</w:t>
      </w:r>
      <w:proofErr w:type="spellEnd"/>
      <w:r w:rsidR="00C05CFA">
        <w:rPr>
          <w:sz w:val="28"/>
          <w:szCs w:val="28"/>
        </w:rPr>
        <w:t xml:space="preserve"> субстанци</w:t>
      </w:r>
      <w:r w:rsidR="00ED724E">
        <w:rPr>
          <w:sz w:val="28"/>
          <w:szCs w:val="28"/>
        </w:rPr>
        <w:t>ях</w:t>
      </w:r>
      <w:r w:rsidR="00C05CFA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C05C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технологическом </w:t>
      </w:r>
      <w:r w:rsidR="00C05CFA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</w:t>
      </w:r>
      <w:r w:rsidR="00C05CFA">
        <w:rPr>
          <w:sz w:val="28"/>
          <w:szCs w:val="28"/>
        </w:rPr>
        <w:t xml:space="preserve"> производства.</w:t>
      </w:r>
    </w:p>
    <w:p w:rsidR="007D38CD" w:rsidRDefault="005C3C7E" w:rsidP="00375D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Испытание</w:t>
      </w:r>
      <w:r w:rsidR="00C05CFA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применяют</w:t>
      </w:r>
      <w:r w:rsidR="00C05CFA">
        <w:rPr>
          <w:sz w:val="28"/>
          <w:szCs w:val="28"/>
        </w:rPr>
        <w:t xml:space="preserve"> для количественного определения  примесей</w:t>
      </w:r>
      <w:r>
        <w:rPr>
          <w:sz w:val="28"/>
          <w:szCs w:val="28"/>
        </w:rPr>
        <w:t xml:space="preserve"> этиленгликоля и </w:t>
      </w:r>
      <w:proofErr w:type="spellStart"/>
      <w:r>
        <w:rPr>
          <w:sz w:val="28"/>
          <w:szCs w:val="28"/>
        </w:rPr>
        <w:t>диэтиленгликоля</w:t>
      </w:r>
      <w:proofErr w:type="spellEnd"/>
      <w:r w:rsidR="00C05CFA">
        <w:rPr>
          <w:sz w:val="28"/>
          <w:szCs w:val="28"/>
        </w:rPr>
        <w:t>, особенно в случае</w:t>
      </w:r>
      <w:r>
        <w:rPr>
          <w:sz w:val="28"/>
          <w:szCs w:val="28"/>
        </w:rPr>
        <w:t xml:space="preserve"> использования</w:t>
      </w:r>
      <w:r w:rsidR="00C05CFA">
        <w:rPr>
          <w:sz w:val="28"/>
          <w:szCs w:val="28"/>
        </w:rPr>
        <w:t xml:space="preserve"> следующих поверхностно-активных веществ:</w:t>
      </w:r>
      <w:r w:rsidR="005E46BD">
        <w:rPr>
          <w:sz w:val="28"/>
          <w:szCs w:val="28"/>
        </w:rPr>
        <w:t xml:space="preserve"> </w:t>
      </w:r>
      <w:proofErr w:type="spellStart"/>
      <w:r w:rsidR="00C05CFA">
        <w:rPr>
          <w:sz w:val="28"/>
          <w:szCs w:val="28"/>
        </w:rPr>
        <w:t>макроголглицерола</w:t>
      </w:r>
      <w:proofErr w:type="spellEnd"/>
      <w:r w:rsidR="00C05CFA">
        <w:rPr>
          <w:sz w:val="28"/>
          <w:szCs w:val="28"/>
        </w:rPr>
        <w:t xml:space="preserve"> </w:t>
      </w:r>
      <w:proofErr w:type="spellStart"/>
      <w:r w:rsidR="00C05CFA">
        <w:rPr>
          <w:sz w:val="28"/>
          <w:szCs w:val="28"/>
        </w:rPr>
        <w:t>рициноолеат</w:t>
      </w:r>
      <w:proofErr w:type="spellEnd"/>
      <w:r w:rsidR="00C05CFA">
        <w:rPr>
          <w:sz w:val="28"/>
          <w:szCs w:val="28"/>
        </w:rPr>
        <w:t xml:space="preserve">, </w:t>
      </w:r>
      <w:proofErr w:type="spellStart"/>
      <w:r w:rsidR="00C05CFA">
        <w:rPr>
          <w:sz w:val="28"/>
          <w:szCs w:val="28"/>
        </w:rPr>
        <w:t>макроголглицерола</w:t>
      </w:r>
      <w:proofErr w:type="spellEnd"/>
      <w:r w:rsidR="00C05CFA">
        <w:rPr>
          <w:sz w:val="28"/>
          <w:szCs w:val="28"/>
        </w:rPr>
        <w:t xml:space="preserve"> </w:t>
      </w:r>
      <w:proofErr w:type="spellStart"/>
      <w:r w:rsidR="00C05CFA">
        <w:rPr>
          <w:sz w:val="28"/>
          <w:szCs w:val="28"/>
        </w:rPr>
        <w:t>гидроксистеарат</w:t>
      </w:r>
      <w:proofErr w:type="spellEnd"/>
      <w:r w:rsidR="00C05CFA">
        <w:rPr>
          <w:sz w:val="28"/>
          <w:szCs w:val="28"/>
        </w:rPr>
        <w:t xml:space="preserve">, </w:t>
      </w:r>
      <w:proofErr w:type="spellStart"/>
      <w:r w:rsidR="00C05CFA">
        <w:rPr>
          <w:sz w:val="28"/>
          <w:szCs w:val="28"/>
        </w:rPr>
        <w:t>макрогол</w:t>
      </w:r>
      <w:proofErr w:type="spellEnd"/>
      <w:r w:rsidR="0021289A">
        <w:rPr>
          <w:sz w:val="28"/>
          <w:szCs w:val="28"/>
        </w:rPr>
        <w:t> </w:t>
      </w:r>
      <w:r w:rsidR="00C05CFA">
        <w:rPr>
          <w:sz w:val="28"/>
          <w:szCs w:val="28"/>
        </w:rPr>
        <w:t xml:space="preserve">15 </w:t>
      </w:r>
      <w:proofErr w:type="spellStart"/>
      <w:r w:rsidR="00C05CFA">
        <w:rPr>
          <w:sz w:val="28"/>
          <w:szCs w:val="28"/>
        </w:rPr>
        <w:t>гидроксистеарат</w:t>
      </w:r>
      <w:proofErr w:type="spellEnd"/>
      <w:r w:rsidR="00C05CFA">
        <w:rPr>
          <w:sz w:val="28"/>
          <w:szCs w:val="28"/>
        </w:rPr>
        <w:t xml:space="preserve">, </w:t>
      </w:r>
      <w:proofErr w:type="spellStart"/>
      <w:r w:rsidR="00C05CFA">
        <w:rPr>
          <w:sz w:val="28"/>
          <w:szCs w:val="28"/>
        </w:rPr>
        <w:t>ноноксинол</w:t>
      </w:r>
      <w:proofErr w:type="spellEnd"/>
      <w:r w:rsidR="0021289A">
        <w:rPr>
          <w:sz w:val="28"/>
          <w:szCs w:val="28"/>
        </w:rPr>
        <w:t> </w:t>
      </w:r>
      <w:r w:rsidR="00C05CFA">
        <w:rPr>
          <w:sz w:val="28"/>
          <w:szCs w:val="28"/>
        </w:rPr>
        <w:t xml:space="preserve">9 и </w:t>
      </w:r>
      <w:proofErr w:type="spellStart"/>
      <w:r w:rsidR="00C05CFA">
        <w:rPr>
          <w:sz w:val="28"/>
          <w:szCs w:val="28"/>
        </w:rPr>
        <w:t>макрогол</w:t>
      </w:r>
      <w:proofErr w:type="spellEnd"/>
      <w:r w:rsidR="00C05CFA">
        <w:rPr>
          <w:sz w:val="28"/>
          <w:szCs w:val="28"/>
        </w:rPr>
        <w:t xml:space="preserve"> </w:t>
      </w:r>
      <w:proofErr w:type="spellStart"/>
      <w:r w:rsidR="00C05CFA">
        <w:rPr>
          <w:sz w:val="28"/>
          <w:szCs w:val="28"/>
        </w:rPr>
        <w:t>цетостеариловый</w:t>
      </w:r>
      <w:proofErr w:type="spellEnd"/>
      <w:r w:rsidR="00C05CFA">
        <w:rPr>
          <w:sz w:val="28"/>
          <w:szCs w:val="28"/>
        </w:rPr>
        <w:t xml:space="preserve"> эфир.</w:t>
      </w:r>
      <w:r w:rsidR="005C61D8">
        <w:rPr>
          <w:sz w:val="28"/>
          <w:szCs w:val="28"/>
        </w:rPr>
        <w:t xml:space="preserve"> </w:t>
      </w:r>
    </w:p>
    <w:p w:rsidR="00F80612" w:rsidRDefault="00F80612" w:rsidP="00375D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проводят методом </w:t>
      </w:r>
      <w:r w:rsidR="00375DC7">
        <w:rPr>
          <w:sz w:val="28"/>
          <w:szCs w:val="28"/>
        </w:rPr>
        <w:t>газовой хроматографии</w:t>
      </w:r>
      <w:r>
        <w:rPr>
          <w:sz w:val="28"/>
          <w:szCs w:val="28"/>
        </w:rPr>
        <w:t>.</w:t>
      </w:r>
    </w:p>
    <w:p w:rsidR="00F80612" w:rsidRDefault="00F80612" w:rsidP="00375DC7">
      <w:pPr>
        <w:spacing w:line="360" w:lineRule="auto"/>
        <w:ind w:firstLine="709"/>
        <w:jc w:val="both"/>
        <w:rPr>
          <w:sz w:val="28"/>
          <w:szCs w:val="28"/>
        </w:rPr>
      </w:pPr>
      <w:r w:rsidRPr="00E41A34">
        <w:rPr>
          <w:i/>
          <w:sz w:val="28"/>
          <w:szCs w:val="28"/>
        </w:rPr>
        <w:t>Раствор внутреннего стандарта.</w:t>
      </w:r>
      <w:r>
        <w:rPr>
          <w:sz w:val="28"/>
          <w:szCs w:val="28"/>
        </w:rPr>
        <w:t xml:space="preserve"> 50 мг 1,2-пентандиола помещают в мерную колбу вместимостью 50 мл, растворяют в ацетоне и доводят объём раствора ацетоном до метки. 1,0 мл</w:t>
      </w:r>
      <w:r w:rsidR="00E41A34">
        <w:rPr>
          <w:sz w:val="28"/>
          <w:szCs w:val="28"/>
        </w:rPr>
        <w:t xml:space="preserve"> полученного раствора помещают в мерную колбу вместимостью 20 мл и доводят объём раствора ацетоном до метки.</w:t>
      </w:r>
    </w:p>
    <w:p w:rsidR="00E41A34" w:rsidRDefault="00E41A34" w:rsidP="00375DC7">
      <w:pPr>
        <w:spacing w:line="360" w:lineRule="auto"/>
        <w:ind w:firstLine="709"/>
        <w:jc w:val="both"/>
        <w:rPr>
          <w:sz w:val="28"/>
          <w:szCs w:val="28"/>
        </w:rPr>
      </w:pPr>
      <w:r w:rsidRPr="003F7505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0,50 г испытуемой субстанции помещают в мерную колбу вместимостью 10 мл, растворяют в растворе внутреннего стандарта и доводят объём раствора тем же растворителем до метки.</w:t>
      </w:r>
    </w:p>
    <w:p w:rsidR="0035436C" w:rsidRDefault="0035436C" w:rsidP="00F80612">
      <w:pPr>
        <w:spacing w:line="360" w:lineRule="auto"/>
        <w:ind w:firstLine="709"/>
        <w:jc w:val="both"/>
        <w:rPr>
          <w:sz w:val="28"/>
          <w:szCs w:val="28"/>
        </w:rPr>
      </w:pPr>
      <w:r w:rsidRPr="0035436C">
        <w:rPr>
          <w:i/>
          <w:sz w:val="28"/>
          <w:szCs w:val="28"/>
        </w:rPr>
        <w:t>Стандартный раствор этиленгликоля.</w:t>
      </w:r>
      <w:r>
        <w:rPr>
          <w:sz w:val="28"/>
          <w:szCs w:val="28"/>
        </w:rPr>
        <w:t xml:space="preserve"> 30 мг этиленгликоля помещают в мерную колбу вместимостью 100 мл, смешивают с ацетоном и доводят объём раствора ацетоном до метки. 1,0 мл полученного раствора помещают в мерную колбу вместимостью 10 мл и доводят объём раствора раствором внутреннего стандарта до метки.</w:t>
      </w:r>
    </w:p>
    <w:p w:rsidR="00C710B7" w:rsidRDefault="00922E9C" w:rsidP="00922E9C">
      <w:pPr>
        <w:spacing w:line="360" w:lineRule="auto"/>
        <w:ind w:firstLine="709"/>
        <w:jc w:val="both"/>
        <w:rPr>
          <w:sz w:val="28"/>
          <w:szCs w:val="28"/>
        </w:rPr>
      </w:pPr>
      <w:r w:rsidRPr="005756A0">
        <w:rPr>
          <w:i/>
          <w:sz w:val="28"/>
          <w:szCs w:val="28"/>
        </w:rPr>
        <w:lastRenderedPageBreak/>
        <w:t xml:space="preserve">Стандартный раствор </w:t>
      </w:r>
      <w:proofErr w:type="spellStart"/>
      <w:r w:rsidR="005756A0" w:rsidRPr="005756A0">
        <w:rPr>
          <w:i/>
          <w:sz w:val="28"/>
          <w:szCs w:val="28"/>
        </w:rPr>
        <w:t>диэтиленгликоля</w:t>
      </w:r>
      <w:proofErr w:type="spellEnd"/>
      <w:r w:rsidR="005756A0" w:rsidRPr="005756A0">
        <w:rPr>
          <w:i/>
          <w:sz w:val="28"/>
          <w:szCs w:val="28"/>
        </w:rPr>
        <w:t xml:space="preserve">. </w:t>
      </w:r>
      <w:r w:rsidR="005756A0">
        <w:rPr>
          <w:sz w:val="28"/>
          <w:szCs w:val="28"/>
        </w:rPr>
        <w:t xml:space="preserve">Готовят раствор </w:t>
      </w:r>
      <w:proofErr w:type="spellStart"/>
      <w:r w:rsidR="005756A0">
        <w:rPr>
          <w:sz w:val="28"/>
          <w:szCs w:val="28"/>
        </w:rPr>
        <w:t>диэтиленгликоля</w:t>
      </w:r>
      <w:proofErr w:type="spellEnd"/>
      <w:r w:rsidR="005756A0">
        <w:rPr>
          <w:sz w:val="28"/>
          <w:szCs w:val="28"/>
        </w:rPr>
        <w:t xml:space="preserve"> аналогично стандартному раствору этиленгликоля с концентрацией, соответствующей предписанной норме.</w:t>
      </w:r>
    </w:p>
    <w:p w:rsidR="00267532" w:rsidRPr="00267532" w:rsidRDefault="00267532" w:rsidP="00036C08">
      <w:pPr>
        <w:spacing w:after="120"/>
        <w:ind w:left="23" w:firstLine="692"/>
        <w:rPr>
          <w:i/>
          <w:color w:val="000000"/>
          <w:sz w:val="28"/>
          <w:szCs w:val="28"/>
          <w:lang w:val="en-US"/>
        </w:rPr>
      </w:pPr>
      <w:r w:rsidRPr="00267532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5954"/>
      </w:tblGrid>
      <w:tr w:rsidR="00267532" w:rsidRPr="00267532" w:rsidTr="00DD35E0">
        <w:tc>
          <w:tcPr>
            <w:tcW w:w="3402" w:type="dxa"/>
          </w:tcPr>
          <w:p w:rsidR="00267532" w:rsidRPr="00267532" w:rsidRDefault="00267532" w:rsidP="00267532">
            <w:pPr>
              <w:rPr>
                <w:color w:val="000000"/>
                <w:sz w:val="28"/>
                <w:szCs w:val="28"/>
              </w:rPr>
            </w:pPr>
            <w:r w:rsidRPr="00267532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54" w:type="dxa"/>
          </w:tcPr>
          <w:p w:rsidR="00267532" w:rsidRPr="00267532" w:rsidRDefault="005D3581" w:rsidP="005D3581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267532" w:rsidRPr="00267532">
              <w:rPr>
                <w:color w:val="000000"/>
                <w:sz w:val="28"/>
                <w:szCs w:val="28"/>
              </w:rPr>
              <w:t>варцевая капиллярная 30 м × 0,</w:t>
            </w:r>
            <w:r w:rsidR="00267532">
              <w:rPr>
                <w:color w:val="000000"/>
                <w:sz w:val="28"/>
                <w:szCs w:val="28"/>
              </w:rPr>
              <w:t>53</w:t>
            </w:r>
            <w:r w:rsidR="00267532" w:rsidRPr="00267532">
              <w:rPr>
                <w:color w:val="000000"/>
                <w:sz w:val="28"/>
                <w:szCs w:val="28"/>
              </w:rPr>
              <w:t> мм</w:t>
            </w:r>
            <w:r w:rsidR="00267532">
              <w:rPr>
                <w:color w:val="000000"/>
                <w:sz w:val="28"/>
                <w:szCs w:val="28"/>
              </w:rPr>
              <w:t>;</w:t>
            </w:r>
            <w:r w:rsidR="00267532" w:rsidRPr="00267532">
              <w:rPr>
                <w:color w:val="000000"/>
                <w:sz w:val="28"/>
                <w:szCs w:val="28"/>
              </w:rPr>
              <w:t xml:space="preserve"> покрытая слоем </w:t>
            </w:r>
            <w:proofErr w:type="spellStart"/>
            <w:r w:rsidR="00267532">
              <w:rPr>
                <w:color w:val="000000"/>
                <w:sz w:val="28"/>
                <w:szCs w:val="28"/>
              </w:rPr>
              <w:t>макрогола</w:t>
            </w:r>
            <w:proofErr w:type="spellEnd"/>
            <w:r w:rsidR="00267532">
              <w:rPr>
                <w:i/>
                <w:iCs/>
                <w:color w:val="000000"/>
                <w:sz w:val="28"/>
                <w:szCs w:val="28"/>
                <w:lang w:bidi="ru-RU"/>
              </w:rPr>
              <w:t xml:space="preserve"> </w:t>
            </w:r>
            <w:r w:rsidR="00267532" w:rsidRPr="00267532">
              <w:rPr>
                <w:iCs/>
                <w:color w:val="000000"/>
                <w:sz w:val="28"/>
                <w:szCs w:val="28"/>
                <w:lang w:bidi="ru-RU"/>
              </w:rPr>
              <w:t>20 000,</w:t>
            </w:r>
            <w:r w:rsidR="00267532" w:rsidRPr="0026753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толщина слоя </w:t>
            </w:r>
            <w:r w:rsidR="00267532">
              <w:rPr>
                <w:color w:val="000000"/>
                <w:sz w:val="28"/>
                <w:szCs w:val="28"/>
              </w:rPr>
              <w:t>1</w:t>
            </w:r>
            <w:r w:rsidR="00267532" w:rsidRPr="00267532">
              <w:rPr>
                <w:color w:val="000000"/>
                <w:sz w:val="28"/>
                <w:szCs w:val="28"/>
              </w:rPr>
              <w:t> мкм</w:t>
            </w:r>
          </w:p>
        </w:tc>
      </w:tr>
      <w:tr w:rsidR="00267532" w:rsidRPr="00267532" w:rsidTr="00DD35E0">
        <w:tc>
          <w:tcPr>
            <w:tcW w:w="3402" w:type="dxa"/>
          </w:tcPr>
          <w:p w:rsidR="00267532" w:rsidRPr="00267532" w:rsidRDefault="00267532" w:rsidP="00267532">
            <w:pPr>
              <w:rPr>
                <w:color w:val="000000"/>
                <w:sz w:val="28"/>
                <w:szCs w:val="28"/>
              </w:rPr>
            </w:pPr>
            <w:r w:rsidRPr="00267532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54" w:type="dxa"/>
          </w:tcPr>
          <w:p w:rsidR="00267532" w:rsidRPr="00267532" w:rsidRDefault="00267532" w:rsidP="00267532">
            <w:pPr>
              <w:jc w:val="both"/>
              <w:rPr>
                <w:color w:val="000000"/>
                <w:sz w:val="28"/>
                <w:szCs w:val="28"/>
              </w:rPr>
            </w:pPr>
            <w:r w:rsidRPr="00267532">
              <w:rPr>
                <w:color w:val="000000"/>
                <w:sz w:val="28"/>
                <w:szCs w:val="28"/>
              </w:rPr>
              <w:t>пламенно-ио</w:t>
            </w:r>
            <w:r w:rsidR="005D3581">
              <w:rPr>
                <w:color w:val="000000"/>
                <w:sz w:val="28"/>
                <w:szCs w:val="28"/>
              </w:rPr>
              <w:t>низационный</w:t>
            </w:r>
          </w:p>
        </w:tc>
      </w:tr>
      <w:tr w:rsidR="00267532" w:rsidRPr="00267532" w:rsidTr="00DD35E0">
        <w:tc>
          <w:tcPr>
            <w:tcW w:w="3402" w:type="dxa"/>
          </w:tcPr>
          <w:p w:rsidR="00267532" w:rsidRPr="00267532" w:rsidRDefault="00267532" w:rsidP="00267532">
            <w:pPr>
              <w:rPr>
                <w:color w:val="000000"/>
                <w:sz w:val="28"/>
                <w:szCs w:val="28"/>
              </w:rPr>
            </w:pPr>
            <w:r w:rsidRPr="00267532">
              <w:rPr>
                <w:color w:val="000000"/>
                <w:sz w:val="28"/>
                <w:szCs w:val="28"/>
              </w:rPr>
              <w:t>Газ-носитель</w:t>
            </w:r>
          </w:p>
        </w:tc>
        <w:tc>
          <w:tcPr>
            <w:tcW w:w="5954" w:type="dxa"/>
          </w:tcPr>
          <w:p w:rsidR="00267532" w:rsidRPr="00267532" w:rsidRDefault="005D3581" w:rsidP="00267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гелий для хроматографии</w:t>
            </w:r>
          </w:p>
        </w:tc>
      </w:tr>
      <w:tr w:rsidR="00267532" w:rsidRPr="00267532" w:rsidTr="00DD35E0">
        <w:tc>
          <w:tcPr>
            <w:tcW w:w="3402" w:type="dxa"/>
          </w:tcPr>
          <w:p w:rsidR="00267532" w:rsidRPr="00267532" w:rsidRDefault="00267532" w:rsidP="00267532">
            <w:pPr>
              <w:rPr>
                <w:color w:val="000000"/>
                <w:sz w:val="28"/>
                <w:szCs w:val="28"/>
              </w:rPr>
            </w:pPr>
            <w:r w:rsidRPr="00267532">
              <w:rPr>
                <w:color w:val="000000"/>
                <w:sz w:val="28"/>
                <w:szCs w:val="28"/>
              </w:rPr>
              <w:t>Деление потока</w:t>
            </w:r>
          </w:p>
        </w:tc>
        <w:tc>
          <w:tcPr>
            <w:tcW w:w="5954" w:type="dxa"/>
          </w:tcPr>
          <w:p w:rsidR="00267532" w:rsidRPr="00267532" w:rsidRDefault="00267532" w:rsidP="00267532">
            <w:pPr>
              <w:jc w:val="both"/>
              <w:rPr>
                <w:color w:val="000000"/>
                <w:sz w:val="28"/>
                <w:szCs w:val="28"/>
              </w:rPr>
            </w:pPr>
            <w:r w:rsidRPr="00267532">
              <w:rPr>
                <w:color w:val="000000"/>
                <w:sz w:val="28"/>
                <w:szCs w:val="28"/>
              </w:rPr>
              <w:t>1: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267532" w:rsidRPr="00267532" w:rsidTr="00DD35E0">
        <w:tc>
          <w:tcPr>
            <w:tcW w:w="3402" w:type="dxa"/>
          </w:tcPr>
          <w:p w:rsidR="00267532" w:rsidRPr="00267532" w:rsidRDefault="00267532" w:rsidP="00267532">
            <w:pPr>
              <w:rPr>
                <w:color w:val="000000"/>
                <w:sz w:val="28"/>
                <w:szCs w:val="28"/>
              </w:rPr>
            </w:pPr>
            <w:r w:rsidRPr="00267532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54" w:type="dxa"/>
          </w:tcPr>
          <w:p w:rsidR="00267532" w:rsidRPr="00267532" w:rsidRDefault="00267532" w:rsidP="00267532">
            <w:pPr>
              <w:jc w:val="both"/>
              <w:rPr>
                <w:color w:val="000000"/>
                <w:sz w:val="28"/>
                <w:szCs w:val="28"/>
              </w:rPr>
            </w:pPr>
            <w:r w:rsidRPr="0026753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="005D3581">
              <w:rPr>
                <w:color w:val="000000"/>
                <w:sz w:val="28"/>
                <w:szCs w:val="28"/>
              </w:rPr>
              <w:t> мл/мин</w:t>
            </w:r>
          </w:p>
        </w:tc>
      </w:tr>
      <w:tr w:rsidR="00267532" w:rsidRPr="00267532" w:rsidTr="00DD35E0">
        <w:tc>
          <w:tcPr>
            <w:tcW w:w="3402" w:type="dxa"/>
          </w:tcPr>
          <w:p w:rsidR="00267532" w:rsidRPr="00267532" w:rsidRDefault="00267532" w:rsidP="00267532">
            <w:pPr>
              <w:rPr>
                <w:color w:val="000000"/>
                <w:sz w:val="28"/>
                <w:szCs w:val="28"/>
              </w:rPr>
            </w:pPr>
            <w:r w:rsidRPr="00267532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4" w:type="dxa"/>
          </w:tcPr>
          <w:p w:rsidR="00267532" w:rsidRPr="00267532" w:rsidRDefault="00267532" w:rsidP="002675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D3581">
              <w:rPr>
                <w:color w:val="000000"/>
                <w:sz w:val="28"/>
                <w:szCs w:val="28"/>
              </w:rPr>
              <w:t> мкл</w:t>
            </w:r>
          </w:p>
        </w:tc>
      </w:tr>
      <w:tr w:rsidR="00267532" w:rsidRPr="00267532" w:rsidTr="00DD35E0">
        <w:trPr>
          <w:trHeight w:val="648"/>
        </w:trPr>
        <w:tc>
          <w:tcPr>
            <w:tcW w:w="9356" w:type="dxa"/>
            <w:gridSpan w:val="2"/>
          </w:tcPr>
          <w:tbl>
            <w:tblPr>
              <w:tblpPr w:leftFromText="180" w:rightFromText="180" w:vertAnchor="text" w:horzAnchor="margin" w:tblpY="-24"/>
              <w:tblW w:w="9615" w:type="dxa"/>
              <w:tblLayout w:type="fixed"/>
              <w:tblLook w:val="0000"/>
            </w:tblPr>
            <w:tblGrid>
              <w:gridCol w:w="3402"/>
              <w:gridCol w:w="1985"/>
              <w:gridCol w:w="1696"/>
              <w:gridCol w:w="2532"/>
            </w:tblGrid>
            <w:tr w:rsidR="00DD35E0" w:rsidRPr="00267532" w:rsidTr="005D3581">
              <w:trPr>
                <w:trHeight w:val="143"/>
              </w:trPr>
              <w:tc>
                <w:tcPr>
                  <w:tcW w:w="340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D35E0" w:rsidRPr="00267532" w:rsidRDefault="00DD35E0" w:rsidP="00267532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267532">
                    <w:rPr>
                      <w:color w:val="000000"/>
                      <w:sz w:val="28"/>
                      <w:szCs w:val="28"/>
                    </w:rPr>
                    <w:t>Температура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E0" w:rsidRPr="00267532" w:rsidRDefault="005D3581" w:rsidP="005D358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</w:t>
                  </w:r>
                  <w:r w:rsidR="00DD35E0" w:rsidRPr="00267532">
                    <w:rPr>
                      <w:color w:val="000000"/>
                      <w:sz w:val="28"/>
                      <w:szCs w:val="28"/>
                    </w:rPr>
                    <w:t>олонка</w:t>
                  </w: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E0" w:rsidRPr="00267532" w:rsidRDefault="00DD35E0" w:rsidP="00267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 – 40 мин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E0" w:rsidRPr="00267532" w:rsidRDefault="00DD35E0" w:rsidP="00DD35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80</w:t>
                  </w:r>
                  <w:r>
                    <w:rPr>
                      <w:sz w:val="28"/>
                    </w:rPr>
                    <w:t xml:space="preserve"> → 200</w:t>
                  </w:r>
                  <w:proofErr w:type="gramStart"/>
                  <w:r>
                    <w:rPr>
                      <w:sz w:val="28"/>
                    </w:rPr>
                    <w:t xml:space="preserve"> </w:t>
                  </w:r>
                  <w:r w:rsidRPr="00DD35E0">
                    <w:rPr>
                      <w:sz w:val="28"/>
                    </w:rPr>
                    <w:t>°С</w:t>
                  </w:r>
                  <w:proofErr w:type="gramEnd"/>
                  <w:r w:rsidRPr="00DD35E0">
                    <w:rPr>
                      <w:sz w:val="28"/>
                    </w:rPr>
                    <w:t xml:space="preserve"> </w:t>
                  </w:r>
                </w:p>
              </w:tc>
            </w:tr>
            <w:tr w:rsidR="00DD35E0" w:rsidRPr="00267532" w:rsidTr="005D3581">
              <w:trPr>
                <w:trHeight w:val="143"/>
              </w:trPr>
              <w:tc>
                <w:tcPr>
                  <w:tcW w:w="3402" w:type="dxa"/>
                  <w:vMerge/>
                  <w:tcBorders>
                    <w:right w:val="single" w:sz="4" w:space="0" w:color="auto"/>
                  </w:tcBorders>
                </w:tcPr>
                <w:p w:rsidR="00DD35E0" w:rsidRPr="00267532" w:rsidRDefault="00DD35E0" w:rsidP="0026753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E0" w:rsidRPr="00267532" w:rsidRDefault="00DD35E0" w:rsidP="00267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E0" w:rsidRDefault="00DD35E0" w:rsidP="00267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40 – 45 мин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E0" w:rsidRPr="00267532" w:rsidRDefault="00DD35E0" w:rsidP="00DD35E0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200</w:t>
                  </w:r>
                  <w:r w:rsidRPr="00DD35E0">
                    <w:rPr>
                      <w:color w:val="000000"/>
                      <w:sz w:val="28"/>
                      <w:szCs w:val="28"/>
                    </w:rPr>
                    <w:t>→ 2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DD35E0">
                    <w:rPr>
                      <w:color w:val="000000"/>
                      <w:sz w:val="28"/>
                      <w:szCs w:val="28"/>
                    </w:rPr>
                    <w:t>0</w:t>
                  </w:r>
                  <w:proofErr w:type="gramStart"/>
                  <w:r w:rsidRPr="00DD35E0">
                    <w:rPr>
                      <w:color w:val="000000"/>
                      <w:sz w:val="28"/>
                      <w:szCs w:val="28"/>
                    </w:rPr>
                    <w:t xml:space="preserve"> °С</w:t>
                  </w:r>
                  <w:proofErr w:type="gramEnd"/>
                </w:p>
              </w:tc>
            </w:tr>
            <w:tr w:rsidR="00DD35E0" w:rsidRPr="00267532" w:rsidTr="005D3581">
              <w:trPr>
                <w:trHeight w:val="143"/>
              </w:trPr>
              <w:tc>
                <w:tcPr>
                  <w:tcW w:w="3402" w:type="dxa"/>
                  <w:vMerge/>
                  <w:tcBorders>
                    <w:right w:val="single" w:sz="4" w:space="0" w:color="auto"/>
                  </w:tcBorders>
                </w:tcPr>
                <w:p w:rsidR="00DD35E0" w:rsidRPr="00267532" w:rsidRDefault="00DD35E0" w:rsidP="0026753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E0" w:rsidRPr="00267532" w:rsidRDefault="00DD35E0" w:rsidP="00267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E0" w:rsidRDefault="00DD35E0" w:rsidP="00267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 – 65 мин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E0" w:rsidRPr="00267532" w:rsidRDefault="00DD35E0" w:rsidP="00DD35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230</w:t>
                  </w:r>
                  <w:proofErr w:type="gramStart"/>
                  <w:r w:rsidRPr="007075DF">
                    <w:rPr>
                      <w:color w:val="000000"/>
                      <w:sz w:val="28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DD35E0" w:rsidRPr="00267532" w:rsidTr="0086454C">
              <w:trPr>
                <w:trHeight w:val="161"/>
              </w:trPr>
              <w:tc>
                <w:tcPr>
                  <w:tcW w:w="3402" w:type="dxa"/>
                  <w:vMerge/>
                  <w:tcBorders>
                    <w:right w:val="single" w:sz="4" w:space="0" w:color="auto"/>
                  </w:tcBorders>
                </w:tcPr>
                <w:p w:rsidR="00DD35E0" w:rsidRPr="00267532" w:rsidRDefault="00DD35E0" w:rsidP="0026753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E0" w:rsidRPr="00267532" w:rsidRDefault="005D3581" w:rsidP="005D358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 w:rsidR="00DD35E0" w:rsidRPr="00267532">
                    <w:rPr>
                      <w:color w:val="000000"/>
                      <w:sz w:val="28"/>
                      <w:szCs w:val="28"/>
                    </w:rPr>
                    <w:t>нжектор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5E0" w:rsidRPr="00267532" w:rsidRDefault="00DD35E0" w:rsidP="00DD35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</w:t>
                  </w:r>
                  <w:proofErr w:type="gramStart"/>
                  <w:r w:rsidRPr="00267532">
                    <w:rPr>
                      <w:color w:val="000000"/>
                      <w:sz w:val="28"/>
                      <w:szCs w:val="28"/>
                    </w:rPr>
                    <w:t> °С</w:t>
                  </w:r>
                  <w:proofErr w:type="gramEnd"/>
                </w:p>
              </w:tc>
            </w:tr>
            <w:tr w:rsidR="00DD35E0" w:rsidRPr="00267532" w:rsidTr="0086454C">
              <w:trPr>
                <w:trHeight w:val="307"/>
              </w:trPr>
              <w:tc>
                <w:tcPr>
                  <w:tcW w:w="3402" w:type="dxa"/>
                  <w:vMerge/>
                  <w:tcBorders>
                    <w:right w:val="single" w:sz="4" w:space="0" w:color="auto"/>
                  </w:tcBorders>
                </w:tcPr>
                <w:p w:rsidR="00DD35E0" w:rsidRPr="00267532" w:rsidRDefault="00DD35E0" w:rsidP="00267532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68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E0" w:rsidRPr="00267532" w:rsidRDefault="005D3581" w:rsidP="005D358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Д</w:t>
                  </w:r>
                  <w:r w:rsidR="00DD35E0" w:rsidRPr="00267532">
                    <w:rPr>
                      <w:color w:val="000000"/>
                      <w:sz w:val="28"/>
                      <w:szCs w:val="28"/>
                    </w:rPr>
                    <w:t>етектор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35E0" w:rsidRPr="00267532" w:rsidRDefault="00DD35E0" w:rsidP="00DD35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250</w:t>
                  </w:r>
                  <w:proofErr w:type="gramStart"/>
                  <w:r w:rsidRPr="00267532">
                    <w:rPr>
                      <w:color w:val="000000"/>
                      <w:sz w:val="28"/>
                      <w:szCs w:val="28"/>
                    </w:rPr>
                    <w:t> °С</w:t>
                  </w:r>
                  <w:proofErr w:type="gramEnd"/>
                </w:p>
              </w:tc>
            </w:tr>
          </w:tbl>
          <w:p w:rsidR="00267532" w:rsidRPr="00267532" w:rsidRDefault="00267532" w:rsidP="00267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DD35E0" w:rsidRPr="00267532" w:rsidRDefault="00DD35E0" w:rsidP="00DD35E0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DD35E0">
        <w:rPr>
          <w:i/>
          <w:sz w:val="28"/>
          <w:szCs w:val="28"/>
        </w:rPr>
        <w:t>Относительное время удерживания</w:t>
      </w:r>
      <w:r>
        <w:rPr>
          <w:sz w:val="28"/>
          <w:szCs w:val="28"/>
        </w:rPr>
        <w:t>. 1,2-пентандиол – 1 (около 19</w:t>
      </w:r>
      <w:r w:rsidR="0021289A">
        <w:rPr>
          <w:sz w:val="28"/>
          <w:szCs w:val="28"/>
        </w:rPr>
        <w:t> </w:t>
      </w:r>
      <w:r>
        <w:rPr>
          <w:sz w:val="28"/>
          <w:szCs w:val="28"/>
        </w:rPr>
        <w:t xml:space="preserve">мин); этиленгликоль – 0,7; </w:t>
      </w:r>
      <w:proofErr w:type="spellStart"/>
      <w:r>
        <w:rPr>
          <w:sz w:val="28"/>
          <w:szCs w:val="28"/>
        </w:rPr>
        <w:t>диэтиленгликоль</w:t>
      </w:r>
      <w:proofErr w:type="spellEnd"/>
      <w:r>
        <w:rPr>
          <w:sz w:val="28"/>
          <w:szCs w:val="28"/>
        </w:rPr>
        <w:t xml:space="preserve"> – около 1,3.</w:t>
      </w:r>
    </w:p>
    <w:sectPr w:rsidR="00DD35E0" w:rsidRPr="00267532" w:rsidSect="0072666D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6D" w:rsidRDefault="0072666D" w:rsidP="0072666D">
      <w:r>
        <w:separator/>
      </w:r>
    </w:p>
  </w:endnote>
  <w:endnote w:type="continuationSeparator" w:id="0">
    <w:p w:rsidR="0072666D" w:rsidRDefault="0072666D" w:rsidP="0072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881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2666D" w:rsidRDefault="0072666D">
        <w:pPr>
          <w:pStyle w:val="a6"/>
          <w:jc w:val="center"/>
        </w:pPr>
        <w:r w:rsidRPr="0072666D">
          <w:rPr>
            <w:sz w:val="28"/>
            <w:szCs w:val="28"/>
          </w:rPr>
          <w:fldChar w:fldCharType="begin"/>
        </w:r>
        <w:r w:rsidRPr="0072666D">
          <w:rPr>
            <w:sz w:val="28"/>
            <w:szCs w:val="28"/>
          </w:rPr>
          <w:instrText xml:space="preserve"> PAGE   \* MERGEFORMAT </w:instrText>
        </w:r>
        <w:r w:rsidRPr="0072666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72666D">
          <w:rPr>
            <w:sz w:val="28"/>
            <w:szCs w:val="28"/>
          </w:rPr>
          <w:fldChar w:fldCharType="end"/>
        </w:r>
      </w:p>
    </w:sdtContent>
  </w:sdt>
  <w:p w:rsidR="0072666D" w:rsidRDefault="007266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6D" w:rsidRDefault="0072666D" w:rsidP="0072666D">
      <w:r>
        <w:separator/>
      </w:r>
    </w:p>
  </w:footnote>
  <w:footnote w:type="continuationSeparator" w:id="0">
    <w:p w:rsidR="0072666D" w:rsidRDefault="0072666D" w:rsidP="007266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0CA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975"/>
    <w:rsid w:val="000012D7"/>
    <w:rsid w:val="00036C08"/>
    <w:rsid w:val="000378C5"/>
    <w:rsid w:val="00045D99"/>
    <w:rsid w:val="00085E26"/>
    <w:rsid w:val="000A5A75"/>
    <w:rsid w:val="000C020B"/>
    <w:rsid w:val="000C60F8"/>
    <w:rsid w:val="000F503E"/>
    <w:rsid w:val="00134876"/>
    <w:rsid w:val="001A1BFF"/>
    <w:rsid w:val="001F5535"/>
    <w:rsid w:val="0021289A"/>
    <w:rsid w:val="00216975"/>
    <w:rsid w:val="00267532"/>
    <w:rsid w:val="00297105"/>
    <w:rsid w:val="002E4B6D"/>
    <w:rsid w:val="003103B2"/>
    <w:rsid w:val="0035436C"/>
    <w:rsid w:val="00375DC7"/>
    <w:rsid w:val="003B6FE9"/>
    <w:rsid w:val="003F7505"/>
    <w:rsid w:val="00437B4F"/>
    <w:rsid w:val="004F79DE"/>
    <w:rsid w:val="00506AB2"/>
    <w:rsid w:val="005756A0"/>
    <w:rsid w:val="005B2D96"/>
    <w:rsid w:val="005C0E25"/>
    <w:rsid w:val="005C3C7E"/>
    <w:rsid w:val="005C61D8"/>
    <w:rsid w:val="005D3581"/>
    <w:rsid w:val="005E46BD"/>
    <w:rsid w:val="006144B0"/>
    <w:rsid w:val="006B779D"/>
    <w:rsid w:val="007059EB"/>
    <w:rsid w:val="007075DF"/>
    <w:rsid w:val="0072666D"/>
    <w:rsid w:val="00756A14"/>
    <w:rsid w:val="00761417"/>
    <w:rsid w:val="007B7321"/>
    <w:rsid w:val="007D38CD"/>
    <w:rsid w:val="0086454C"/>
    <w:rsid w:val="008A1E13"/>
    <w:rsid w:val="008A3C56"/>
    <w:rsid w:val="00922E9C"/>
    <w:rsid w:val="009476A9"/>
    <w:rsid w:val="00967177"/>
    <w:rsid w:val="009D55E2"/>
    <w:rsid w:val="00A1153B"/>
    <w:rsid w:val="00A47A06"/>
    <w:rsid w:val="00A702C9"/>
    <w:rsid w:val="00AA6C16"/>
    <w:rsid w:val="00AB0615"/>
    <w:rsid w:val="00B54882"/>
    <w:rsid w:val="00B7114B"/>
    <w:rsid w:val="00BA0155"/>
    <w:rsid w:val="00C02AD2"/>
    <w:rsid w:val="00C05CFA"/>
    <w:rsid w:val="00C15356"/>
    <w:rsid w:val="00C23348"/>
    <w:rsid w:val="00C710B7"/>
    <w:rsid w:val="00C9266F"/>
    <w:rsid w:val="00CF5669"/>
    <w:rsid w:val="00D077EA"/>
    <w:rsid w:val="00D641E9"/>
    <w:rsid w:val="00DC505E"/>
    <w:rsid w:val="00DD35E0"/>
    <w:rsid w:val="00E26A54"/>
    <w:rsid w:val="00E41A34"/>
    <w:rsid w:val="00E42BA3"/>
    <w:rsid w:val="00E77C81"/>
    <w:rsid w:val="00EA1984"/>
    <w:rsid w:val="00EB6B43"/>
    <w:rsid w:val="00ED724E"/>
    <w:rsid w:val="00EF1389"/>
    <w:rsid w:val="00F80612"/>
    <w:rsid w:val="00FD055D"/>
    <w:rsid w:val="00FF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6975"/>
    <w:rPr>
      <w:sz w:val="24"/>
      <w:szCs w:val="24"/>
    </w:rPr>
  </w:style>
  <w:style w:type="paragraph" w:styleId="1">
    <w:name w:val="heading 1"/>
    <w:basedOn w:val="a"/>
    <w:next w:val="a"/>
    <w:qFormat/>
    <w:rsid w:val="00216975"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16975"/>
    <w:pPr>
      <w:keepNext/>
      <w:numPr>
        <w:ilvl w:val="1"/>
        <w:numId w:val="1"/>
      </w:numPr>
      <w:outlineLvl w:val="1"/>
    </w:pPr>
    <w:rPr>
      <w:b/>
      <w:sz w:val="20"/>
      <w:szCs w:val="20"/>
    </w:rPr>
  </w:style>
  <w:style w:type="paragraph" w:styleId="3">
    <w:name w:val="heading 3"/>
    <w:aliases w:val="Реквизиты регистрации"/>
    <w:basedOn w:val="a"/>
    <w:next w:val="a"/>
    <w:link w:val="30"/>
    <w:qFormat/>
    <w:rsid w:val="0021697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697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697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697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6975"/>
    <w:pPr>
      <w:keepNext/>
      <w:numPr>
        <w:ilvl w:val="6"/>
        <w:numId w:val="1"/>
      </w:numPr>
      <w:jc w:val="center"/>
      <w:outlineLvl w:val="6"/>
    </w:pPr>
    <w:rPr>
      <w:szCs w:val="20"/>
    </w:rPr>
  </w:style>
  <w:style w:type="paragraph" w:styleId="8">
    <w:name w:val="heading 8"/>
    <w:basedOn w:val="a"/>
    <w:next w:val="a"/>
    <w:qFormat/>
    <w:rsid w:val="0021697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732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Реквизиты регистрации Знак"/>
    <w:basedOn w:val="a0"/>
    <w:link w:val="3"/>
    <w:rsid w:val="00756A14"/>
    <w:rPr>
      <w:rFonts w:ascii="Arial" w:hAnsi="Arial" w:cs="Arial"/>
      <w:b/>
      <w:bCs/>
      <w:sz w:val="26"/>
      <w:szCs w:val="26"/>
    </w:rPr>
  </w:style>
  <w:style w:type="paragraph" w:styleId="a4">
    <w:name w:val="header"/>
    <w:basedOn w:val="a"/>
    <w:link w:val="a5"/>
    <w:rsid w:val="00726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2666D"/>
    <w:rPr>
      <w:sz w:val="24"/>
      <w:szCs w:val="24"/>
    </w:rPr>
  </w:style>
  <w:style w:type="paragraph" w:styleId="a6">
    <w:name w:val="footer"/>
    <w:basedOn w:val="a"/>
    <w:link w:val="a7"/>
    <w:uiPriority w:val="99"/>
    <w:rsid w:val="00726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666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Microgen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n.a.papasoglu</dc:creator>
  <cp:lastModifiedBy>Razov</cp:lastModifiedBy>
  <cp:revision>6</cp:revision>
  <cp:lastPrinted>2018-07-24T15:00:00Z</cp:lastPrinted>
  <dcterms:created xsi:type="dcterms:W3CDTF">2018-08-17T10:34:00Z</dcterms:created>
  <dcterms:modified xsi:type="dcterms:W3CDTF">2018-09-21T07:18:00Z</dcterms:modified>
</cp:coreProperties>
</file>