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D920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82FE8" w:rsidRPr="00582FE8" w:rsidRDefault="00582FE8" w:rsidP="00582FE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Нитрофурантоин</w:t>
      </w:r>
      <w:r w:rsidR="00F87C33" w:rsidRPr="00582FE8">
        <w:rPr>
          <w:rFonts w:ascii="Times New Roman" w:hAnsi="Times New Roman"/>
          <w:b/>
          <w:sz w:val="28"/>
          <w:szCs w:val="28"/>
        </w:rPr>
        <w:t>,</w:t>
      </w:r>
      <w:r w:rsidRPr="00582FE8">
        <w:rPr>
          <w:rFonts w:ascii="Times New Roman" w:hAnsi="Times New Roman"/>
          <w:b/>
          <w:sz w:val="28"/>
          <w:szCs w:val="28"/>
        </w:rPr>
        <w:t xml:space="preserve"> таблетки</w:t>
      </w:r>
      <w:r w:rsidR="004429DF" w:rsidRPr="00582FE8">
        <w:rPr>
          <w:rFonts w:ascii="Times New Roman" w:hAnsi="Times New Roman"/>
          <w:b/>
          <w:sz w:val="28"/>
          <w:szCs w:val="28"/>
        </w:rPr>
        <w:tab/>
        <w:t>ФС</w:t>
      </w:r>
    </w:p>
    <w:p w:rsidR="00582FE8" w:rsidRDefault="00582FE8" w:rsidP="00582FE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Нитрофурантоин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582F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FD1C41" w:rsidRPr="00FD1C41" w:rsidRDefault="00F56AD6" w:rsidP="00D9201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56AD6">
        <w:rPr>
          <w:rFonts w:ascii="Times New Roman" w:hAnsi="Times New Roman"/>
          <w:b/>
          <w:sz w:val="28"/>
          <w:szCs w:val="28"/>
        </w:rPr>
        <w:t>Nitrofurantoinum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56AD6">
        <w:rPr>
          <w:rFonts w:ascii="Times New Roman" w:hAnsi="Times New Roman"/>
          <w:b/>
          <w:sz w:val="28"/>
          <w:szCs w:val="28"/>
        </w:rPr>
        <w:t>tabulettae</w:t>
      </w:r>
      <w:proofErr w:type="spellEnd"/>
      <w:proofErr w:type="gramStart"/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3371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B33713">
        <w:rPr>
          <w:rFonts w:ascii="Times New Roman" w:hAnsi="Times New Roman"/>
          <w:b/>
          <w:color w:val="000000" w:themeColor="text1"/>
          <w:sz w:val="28"/>
          <w:szCs w:val="28"/>
        </w:rPr>
        <w:t>замен ФС 42-3935-00</w:t>
      </w:r>
    </w:p>
    <w:p w:rsidR="00740A1D" w:rsidRPr="00F604D6" w:rsidRDefault="00740A1D" w:rsidP="00D920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D920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F604D6">
        <w:rPr>
          <w:rFonts w:ascii="Times New Roman" w:hAnsi="Times New Roman"/>
          <w:b w:val="0"/>
          <w:szCs w:val="28"/>
        </w:rPr>
        <w:t xml:space="preserve">препарат </w:t>
      </w:r>
      <w:r w:rsidR="00582FE8">
        <w:rPr>
          <w:rFonts w:ascii="Times New Roman" w:hAnsi="Times New Roman"/>
          <w:b w:val="0"/>
          <w:szCs w:val="28"/>
        </w:rPr>
        <w:t>нитрофурантоин</w:t>
      </w:r>
      <w:r w:rsidRPr="00F604D6">
        <w:rPr>
          <w:rFonts w:ascii="Times New Roman" w:hAnsi="Times New Roman"/>
          <w:b w:val="0"/>
          <w:szCs w:val="28"/>
        </w:rPr>
        <w:t>, таблетки.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>н соответствовать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5C76D6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>С</w:t>
      </w:r>
      <w:r w:rsidR="0001680A" w:rsidRPr="00F604D6">
        <w:rPr>
          <w:rFonts w:ascii="Times New Roman" w:hAnsi="Times New Roman"/>
          <w:b w:val="0"/>
          <w:szCs w:val="28"/>
        </w:rPr>
        <w:t>одерж</w:t>
      </w:r>
      <w:r w:rsidRPr="00F604D6">
        <w:rPr>
          <w:rFonts w:ascii="Times New Roman" w:hAnsi="Times New Roman"/>
          <w:b w:val="0"/>
          <w:szCs w:val="28"/>
        </w:rPr>
        <w:t>и</w:t>
      </w:r>
      <w:r w:rsidR="0001680A" w:rsidRPr="00F604D6">
        <w:rPr>
          <w:rFonts w:ascii="Times New Roman" w:hAnsi="Times New Roman"/>
          <w:b w:val="0"/>
          <w:szCs w:val="28"/>
        </w:rPr>
        <w:t>т не менее 9</w:t>
      </w:r>
      <w:r w:rsidR="005C76D6">
        <w:rPr>
          <w:rFonts w:ascii="Times New Roman" w:hAnsi="Times New Roman"/>
          <w:b w:val="0"/>
          <w:szCs w:val="28"/>
        </w:rPr>
        <w:t>0</w:t>
      </w:r>
      <w:r w:rsidR="002C2ACB" w:rsidRPr="00F604D6">
        <w:rPr>
          <w:rFonts w:ascii="Times New Roman" w:hAnsi="Times New Roman"/>
          <w:b w:val="0"/>
          <w:szCs w:val="28"/>
        </w:rPr>
        <w:t>,0</w:t>
      </w:r>
      <w:r w:rsidR="00992955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>% и не более 1</w:t>
      </w:r>
      <w:r w:rsidR="005C76D6">
        <w:rPr>
          <w:rFonts w:ascii="Times New Roman" w:hAnsi="Times New Roman"/>
          <w:b w:val="0"/>
          <w:szCs w:val="28"/>
        </w:rPr>
        <w:t>10</w:t>
      </w:r>
      <w:r w:rsidR="002C2ACB" w:rsidRPr="00F604D6">
        <w:rPr>
          <w:rFonts w:ascii="Times New Roman" w:hAnsi="Times New Roman"/>
          <w:b w:val="0"/>
          <w:szCs w:val="28"/>
        </w:rPr>
        <w:t>,0</w:t>
      </w:r>
      <w:r w:rsidR="00992955">
        <w:rPr>
          <w:rFonts w:ascii="Times New Roman" w:hAnsi="Times New Roman"/>
          <w:b w:val="0"/>
          <w:szCs w:val="28"/>
        </w:rPr>
        <w:t> </w:t>
      </w:r>
      <w:r w:rsidR="0001680A" w:rsidRPr="00F604D6">
        <w:rPr>
          <w:rFonts w:ascii="Times New Roman" w:hAnsi="Times New Roman"/>
          <w:b w:val="0"/>
          <w:szCs w:val="28"/>
        </w:rPr>
        <w:t xml:space="preserve">% от заявленного </w:t>
      </w:r>
      <w:r w:rsidR="0001680A" w:rsidRPr="005C76D6">
        <w:rPr>
          <w:rFonts w:ascii="Times New Roman" w:hAnsi="Times New Roman"/>
          <w:b w:val="0"/>
          <w:szCs w:val="28"/>
        </w:rPr>
        <w:t xml:space="preserve">количества </w:t>
      </w:r>
      <w:r w:rsidR="00582FE8">
        <w:rPr>
          <w:rFonts w:ascii="Times New Roman" w:hAnsi="Times New Roman"/>
          <w:b w:val="0"/>
          <w:szCs w:val="28"/>
        </w:rPr>
        <w:t>нитрофурантоина</w:t>
      </w:r>
      <w:r w:rsidR="00582FE8" w:rsidRPr="00582FE8">
        <w:rPr>
          <w:rFonts w:ascii="Times New Roman" w:hAnsi="Times New Roman"/>
          <w:b w:val="0"/>
          <w:szCs w:val="28"/>
        </w:rPr>
        <w:t xml:space="preserve"> C</w:t>
      </w:r>
      <w:r w:rsidR="00582FE8" w:rsidRPr="00F41281">
        <w:rPr>
          <w:rFonts w:ascii="Times New Roman" w:hAnsi="Times New Roman"/>
          <w:b w:val="0"/>
          <w:szCs w:val="28"/>
          <w:vertAlign w:val="subscript"/>
        </w:rPr>
        <w:t>8</w:t>
      </w:r>
      <w:r w:rsidR="00582FE8" w:rsidRPr="00582FE8">
        <w:rPr>
          <w:rFonts w:ascii="Times New Roman" w:hAnsi="Times New Roman"/>
          <w:b w:val="0"/>
          <w:szCs w:val="28"/>
        </w:rPr>
        <w:t>H</w:t>
      </w:r>
      <w:r w:rsidR="00582FE8" w:rsidRPr="00F41281">
        <w:rPr>
          <w:rFonts w:ascii="Times New Roman" w:hAnsi="Times New Roman"/>
          <w:b w:val="0"/>
          <w:szCs w:val="28"/>
          <w:vertAlign w:val="subscript"/>
        </w:rPr>
        <w:t>6</w:t>
      </w:r>
      <w:r w:rsidR="00582FE8" w:rsidRPr="00582FE8">
        <w:rPr>
          <w:rFonts w:ascii="Times New Roman" w:hAnsi="Times New Roman"/>
          <w:b w:val="0"/>
          <w:szCs w:val="28"/>
        </w:rPr>
        <w:t>N</w:t>
      </w:r>
      <w:r w:rsidR="00582FE8" w:rsidRPr="00F41281">
        <w:rPr>
          <w:rFonts w:ascii="Times New Roman" w:hAnsi="Times New Roman"/>
          <w:b w:val="0"/>
          <w:szCs w:val="28"/>
          <w:vertAlign w:val="subscript"/>
        </w:rPr>
        <w:t>4</w:t>
      </w:r>
      <w:r w:rsidR="00582FE8" w:rsidRPr="00582FE8">
        <w:rPr>
          <w:rFonts w:ascii="Times New Roman" w:hAnsi="Times New Roman"/>
          <w:b w:val="0"/>
          <w:szCs w:val="28"/>
        </w:rPr>
        <w:t>O</w:t>
      </w:r>
      <w:r w:rsidR="00582FE8" w:rsidRPr="00F41281">
        <w:rPr>
          <w:rFonts w:ascii="Times New Roman" w:hAnsi="Times New Roman"/>
          <w:b w:val="0"/>
          <w:szCs w:val="28"/>
          <w:vertAlign w:val="subscript"/>
        </w:rPr>
        <w:t>5</w:t>
      </w:r>
      <w:r w:rsidR="0001680A" w:rsidRPr="005C76D6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582FE8" w:rsidRPr="00A02C64" w:rsidRDefault="00C73848" w:rsidP="00582FE8">
      <w:pPr>
        <w:tabs>
          <w:tab w:val="left" w:pos="993"/>
        </w:tabs>
        <w:spacing w:after="0" w:line="360" w:lineRule="auto"/>
        <w:ind w:left="568"/>
        <w:jc w:val="both"/>
        <w:rPr>
          <w:rFonts w:ascii="Times New Roman" w:hAnsi="Times New Roman" w:cs="Times New Roman"/>
          <w:sz w:val="28"/>
        </w:rPr>
      </w:pPr>
      <w:r w:rsidRPr="00AD377D">
        <w:rPr>
          <w:rStyle w:val="af4"/>
          <w:rFonts w:ascii="Times New Roman" w:hAnsi="Times New Roman" w:cs="Times New Roman"/>
          <w:b/>
          <w:color w:val="000000" w:themeColor="text1"/>
          <w:sz w:val="28"/>
          <w:szCs w:val="28"/>
        </w:rPr>
        <w:t>Подлинность</w:t>
      </w:r>
      <w:r w:rsidR="00334E1E" w:rsidRPr="00AD377D">
        <w:rPr>
          <w:rStyle w:val="af4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13AFF" w:rsidRDefault="00582FE8" w:rsidP="00CC172F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3AF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Спектрофотометрия. </w:t>
      </w:r>
      <w:r w:rsidRPr="00A13AFF">
        <w:rPr>
          <w:rFonts w:ascii="Times New Roman" w:hAnsi="Times New Roman" w:cs="Times New Roman"/>
          <w:sz w:val="28"/>
          <w:szCs w:val="28"/>
          <w:lang w:bidi="ru-RU"/>
        </w:rPr>
        <w:t>Спектр поглощения испытуемого раствора</w:t>
      </w:r>
      <w:r w:rsidR="00CC172F" w:rsidRPr="00A13A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92955" w:rsidRPr="00A13AFF">
        <w:rPr>
          <w:rFonts w:ascii="Times New Roman" w:hAnsi="Times New Roman" w:cs="Times New Roman"/>
          <w:sz w:val="28"/>
          <w:szCs w:val="28"/>
          <w:lang w:bidi="ru-RU"/>
        </w:rPr>
        <w:t>в области длин волн от 240 до 450 нм должен соответствовать спектру поглощения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 xml:space="preserve"> раствора </w:t>
      </w:r>
      <w:r w:rsidR="00A13AFF">
        <w:rPr>
          <w:rFonts w:ascii="Times New Roman" w:hAnsi="Times New Roman" w:cs="Times New Roman"/>
          <w:sz w:val="28"/>
          <w:szCs w:val="28"/>
          <w:lang w:bidi="ru-RU"/>
        </w:rPr>
        <w:t>стандартного образца</w:t>
      </w:r>
      <w:r w:rsidR="00C142DA" w:rsidRPr="00A13A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C142DA" w:rsidRPr="00A13AFF">
        <w:rPr>
          <w:rFonts w:ascii="Times New Roman" w:hAnsi="Times New Roman" w:cs="Times New Roman"/>
          <w:sz w:val="28"/>
          <w:szCs w:val="28"/>
          <w:lang w:bidi="ru-RU"/>
        </w:rPr>
        <w:t>нитрофурантоина</w:t>
      </w:r>
      <w:proofErr w:type="spellEnd"/>
      <w:r w:rsidR="00A13A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3AFF" w:rsidRPr="00424183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CC172F" w:rsidRPr="00A13AFF" w:rsidRDefault="00CC172F" w:rsidP="00CC172F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3AFF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реакция.</w:t>
      </w:r>
      <w:r w:rsidRPr="00A13AFF">
        <w:rPr>
          <w:rFonts w:ascii="Times New Roman" w:hAnsi="Times New Roman"/>
          <w:szCs w:val="28"/>
          <w:lang w:bidi="ru-RU"/>
        </w:rPr>
        <w:t xml:space="preserve"> </w:t>
      </w:r>
      <w:r w:rsidRPr="00A13AFF">
        <w:rPr>
          <w:rStyle w:val="8"/>
          <w:rFonts w:eastAsiaTheme="minorHAnsi"/>
          <w:color w:val="000000" w:themeColor="text1"/>
          <w:sz w:val="28"/>
          <w:szCs w:val="28"/>
        </w:rPr>
        <w:t xml:space="preserve">Навеску порошка растертых таблеток, содержащую </w:t>
      </w:r>
      <w:r w:rsidR="00C142DA" w:rsidRPr="00A13AFF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 w:rsidR="00A13AFF">
        <w:rPr>
          <w:rStyle w:val="8"/>
          <w:rFonts w:eastAsiaTheme="minorHAnsi"/>
          <w:color w:val="000000" w:themeColor="text1"/>
          <w:sz w:val="28"/>
          <w:szCs w:val="28"/>
        </w:rPr>
        <w:t>25 </w:t>
      </w:r>
      <w:r w:rsidRPr="00A13AFF">
        <w:rPr>
          <w:rStyle w:val="8"/>
          <w:rFonts w:eastAsiaTheme="minorHAnsi"/>
          <w:color w:val="000000" w:themeColor="text1"/>
          <w:sz w:val="28"/>
          <w:szCs w:val="28"/>
        </w:rPr>
        <w:t>мг</w:t>
      </w:r>
      <w:r w:rsidRPr="00A13A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02C2" w:rsidRPr="00A13AFF">
        <w:rPr>
          <w:rStyle w:val="8"/>
          <w:rFonts w:eastAsiaTheme="minorHAnsi"/>
          <w:color w:val="000000" w:themeColor="text1"/>
          <w:sz w:val="28"/>
          <w:szCs w:val="28"/>
        </w:rPr>
        <w:t>нитрофурантоина</w:t>
      </w:r>
      <w:r w:rsidRPr="00A13AFF">
        <w:rPr>
          <w:rFonts w:ascii="Times New Roman" w:hAnsi="Times New Roman" w:cs="Times New Roman"/>
          <w:sz w:val="28"/>
          <w:szCs w:val="28"/>
          <w:lang w:bidi="ru-RU"/>
        </w:rPr>
        <w:t>, растворяют в смеси 10</w:t>
      </w:r>
      <w:r w:rsidR="00A13AFF">
        <w:rPr>
          <w:rFonts w:ascii="Times New Roman" w:hAnsi="Times New Roman" w:cs="Times New Roman"/>
          <w:sz w:val="28"/>
          <w:szCs w:val="28"/>
          <w:lang w:bidi="ru-RU"/>
        </w:rPr>
        <w:t> мл воды и 5 мл 30 </w:t>
      </w:r>
      <w:r w:rsidRPr="00A13AFF">
        <w:rPr>
          <w:rFonts w:ascii="Times New Roman" w:hAnsi="Times New Roman" w:cs="Times New Roman"/>
          <w:sz w:val="28"/>
          <w:szCs w:val="28"/>
          <w:lang w:bidi="ru-RU"/>
        </w:rPr>
        <w:t>% раствора натрия гидроксида; должно появиться тёмно-коричневое окрашивание.</w:t>
      </w:r>
    </w:p>
    <w:p w:rsidR="00CC172F" w:rsidRPr="00F54A51" w:rsidRDefault="00CC172F" w:rsidP="00CC172F">
      <w:pPr>
        <w:pStyle w:val="af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A6985">
        <w:rPr>
          <w:rFonts w:ascii="Times New Roman" w:hAnsi="Times New Roman" w:cs="Times New Roman"/>
          <w:i/>
          <w:sz w:val="28"/>
          <w:szCs w:val="28"/>
          <w:lang w:bidi="ru-RU"/>
        </w:rPr>
        <w:t>Качественная реакция.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Навеску порошка растертых таблеток, содержащую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42DA">
        <w:rPr>
          <w:rFonts w:ascii="Times New Roman" w:hAnsi="Times New Roman" w:cs="Times New Roman"/>
          <w:sz w:val="28"/>
          <w:szCs w:val="28"/>
          <w:lang w:bidi="ru-RU"/>
        </w:rPr>
        <w:t xml:space="preserve">около </w:t>
      </w:r>
      <w:r w:rsidR="00A13AFF">
        <w:rPr>
          <w:rFonts w:ascii="Times New Roman" w:hAnsi="Times New Roman" w:cs="Times New Roman"/>
          <w:sz w:val="28"/>
          <w:szCs w:val="28"/>
          <w:lang w:bidi="ru-RU"/>
        </w:rPr>
        <w:t>10 </w:t>
      </w:r>
      <w:r>
        <w:rPr>
          <w:rFonts w:ascii="Times New Roman" w:hAnsi="Times New Roman" w:cs="Times New Roman"/>
          <w:sz w:val="28"/>
          <w:szCs w:val="28"/>
          <w:lang w:bidi="ru-RU"/>
        </w:rPr>
        <w:t>мг</w:t>
      </w:r>
      <w:r w:rsidRPr="00CC17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02C2" w:rsidRPr="00D802C2">
        <w:rPr>
          <w:rStyle w:val="8"/>
          <w:rFonts w:eastAsiaTheme="minorHAnsi"/>
          <w:color w:val="000000" w:themeColor="text1"/>
          <w:sz w:val="28"/>
          <w:szCs w:val="28"/>
        </w:rPr>
        <w:t>нитрофурантоина</w:t>
      </w:r>
      <w:r w:rsidR="00A13AFF">
        <w:rPr>
          <w:rFonts w:ascii="Times New Roman" w:hAnsi="Times New Roman" w:cs="Times New Roman"/>
          <w:sz w:val="28"/>
          <w:szCs w:val="28"/>
          <w:lang w:bidi="ru-RU"/>
        </w:rPr>
        <w:t>, растворяют в 3 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мл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диметилформамида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; должно появиться жёлтое окрашивание, </w:t>
      </w:r>
      <w:r w:rsidR="00A13AFF">
        <w:rPr>
          <w:rFonts w:ascii="Times New Roman" w:hAnsi="Times New Roman" w:cs="Times New Roman"/>
          <w:sz w:val="28"/>
          <w:szCs w:val="28"/>
          <w:lang w:bidi="ru-RU"/>
        </w:rPr>
        <w:t xml:space="preserve">переходящее при прибавлении 0,2 мл </w:t>
      </w:r>
      <w:r w:rsidR="00A13AFF" w:rsidRPr="00AE3311">
        <w:rPr>
          <w:rFonts w:ascii="Times New Roman" w:hAnsi="Times New Roman" w:cs="Times New Roman"/>
          <w:sz w:val="28"/>
          <w:szCs w:val="28"/>
          <w:lang w:bidi="ru-RU"/>
        </w:rPr>
        <w:t>0,5 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>М спиртового раствора калия гидроксида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коричневато-жёлтое или светло-коричневое.</w:t>
      </w:r>
    </w:p>
    <w:p w:rsidR="00020BB5" w:rsidRDefault="001F0A15" w:rsidP="00020BB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8B4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4058B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4058B4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«Растворение для твердых дозированных лекарственных форм»</w:t>
      </w:r>
      <w:r w:rsidR="00020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021A" w:rsidRDefault="00A51076" w:rsidP="00BF59BD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076">
        <w:rPr>
          <w:rFonts w:ascii="Times New Roman" w:hAnsi="Times New Roman" w:cs="Times New Roman"/>
          <w:b/>
          <w:sz w:val="28"/>
          <w:szCs w:val="28"/>
        </w:rPr>
        <w:lastRenderedPageBreak/>
        <w:t>Родственные примеси.</w:t>
      </w:r>
      <w:r w:rsidRPr="00A51076">
        <w:rPr>
          <w:rFonts w:ascii="Times New Roman" w:hAnsi="Times New Roman" w:cs="Times New Roman"/>
          <w:sz w:val="28"/>
          <w:szCs w:val="28"/>
        </w:rPr>
        <w:t xml:space="preserve"> </w:t>
      </w:r>
      <w:r w:rsidR="00BD021A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ТСХ.</w:t>
      </w:r>
      <w:r w:rsidR="00C142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42DA" w:rsidRPr="00A13AFF">
        <w:rPr>
          <w:rFonts w:ascii="Times New Roman" w:hAnsi="Times New Roman" w:cs="Times New Roman"/>
          <w:sz w:val="28"/>
          <w:szCs w:val="28"/>
          <w:lang w:bidi="ru-RU"/>
        </w:rPr>
        <w:t>Все растворы защищают от действия света</w:t>
      </w:r>
      <w:r w:rsidR="00A13AF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D021A" w:rsidRPr="00EC4CFC" w:rsidRDefault="00BD021A" w:rsidP="00BD021A">
      <w:pPr>
        <w:pStyle w:val="af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1168B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Пластинка. </w:t>
      </w:r>
      <w:r w:rsidRPr="00BD021A">
        <w:rPr>
          <w:rFonts w:ascii="Times New Roman" w:hAnsi="Times New Roman" w:cs="Times New Roman"/>
          <w:sz w:val="28"/>
          <w:szCs w:val="28"/>
          <w:lang w:bidi="ru-RU"/>
        </w:rPr>
        <w:t>ТСХ пластинка со слоем силикагеля F</w:t>
      </w:r>
      <w:r w:rsidRPr="007E16EA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254</w:t>
      </w:r>
      <w:r w:rsidRPr="0071168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D021A" w:rsidRDefault="00BD021A" w:rsidP="00BD021A">
      <w:pPr>
        <w:pStyle w:val="af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Подвижная фаза</w:t>
      </w:r>
      <w:r w:rsidR="00C142D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(ПФ)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D65A2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C142DA" w:rsidRPr="00DF11C0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C142DA">
        <w:rPr>
          <w:rFonts w:ascii="Times New Roman" w:hAnsi="Times New Roman" w:cs="Times New Roman"/>
          <w:sz w:val="28"/>
          <w:szCs w:val="28"/>
          <w:lang w:bidi="ru-RU"/>
        </w:rPr>
        <w:t xml:space="preserve">етанол ˗ </w:t>
      </w:r>
      <w:proofErr w:type="spellStart"/>
      <w:r w:rsidR="00C142DA">
        <w:rPr>
          <w:rFonts w:ascii="Times New Roman" w:hAnsi="Times New Roman" w:cs="Times New Roman"/>
          <w:sz w:val="28"/>
          <w:szCs w:val="28"/>
          <w:lang w:bidi="ru-RU"/>
        </w:rPr>
        <w:t>нитрометан</w:t>
      </w:r>
      <w:proofErr w:type="spellEnd"/>
      <w:r w:rsidR="00C142DA">
        <w:rPr>
          <w:rFonts w:ascii="Times New Roman" w:hAnsi="Times New Roman" w:cs="Times New Roman"/>
          <w:sz w:val="28"/>
          <w:szCs w:val="28"/>
          <w:lang w:bidi="ru-RU"/>
        </w:rPr>
        <w:t xml:space="preserve"> 1</w:t>
      </w:r>
      <w:r w:rsidR="00D65A23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C142DA">
        <w:rPr>
          <w:rFonts w:ascii="Times New Roman" w:hAnsi="Times New Roman" w:cs="Times New Roman"/>
          <w:sz w:val="28"/>
          <w:szCs w:val="28"/>
          <w:lang w:bidi="ru-RU"/>
        </w:rPr>
        <w:t>9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D021A" w:rsidRDefault="00BD021A" w:rsidP="00BD021A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42DA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D802C2">
        <w:rPr>
          <w:rStyle w:val="8"/>
          <w:rFonts w:eastAsiaTheme="minorHAnsi"/>
          <w:color w:val="000000" w:themeColor="text1"/>
          <w:sz w:val="28"/>
          <w:szCs w:val="28"/>
        </w:rPr>
        <w:t>авеску порошка растертых таблеток, содержащую</w:t>
      </w:r>
      <w:r w:rsidR="00C142DA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</w:t>
      </w:r>
      <w:r w:rsidR="00DF11C0">
        <w:rPr>
          <w:rStyle w:val="8"/>
          <w:rFonts w:eastAsiaTheme="minorHAnsi"/>
          <w:color w:val="000000" w:themeColor="text1"/>
          <w:sz w:val="28"/>
          <w:szCs w:val="28"/>
        </w:rPr>
        <w:t xml:space="preserve"> 0,1</w:t>
      </w:r>
      <w:r w:rsidR="0035621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D802C2">
        <w:rPr>
          <w:rStyle w:val="8"/>
          <w:rFonts w:eastAsiaTheme="minorHAnsi"/>
          <w:color w:val="000000" w:themeColor="text1"/>
          <w:sz w:val="28"/>
          <w:szCs w:val="28"/>
        </w:rPr>
        <w:t>г</w:t>
      </w:r>
      <w:r w:rsidR="00D802C2" w:rsidRPr="00CC17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02C2" w:rsidRPr="00D802C2">
        <w:rPr>
          <w:rStyle w:val="8"/>
          <w:rFonts w:eastAsiaTheme="minorHAnsi"/>
          <w:color w:val="000000" w:themeColor="text1"/>
          <w:sz w:val="28"/>
          <w:szCs w:val="28"/>
        </w:rPr>
        <w:t>нитрофурантоина</w:t>
      </w:r>
      <w:r w:rsidR="00D802C2">
        <w:rPr>
          <w:rFonts w:ascii="Times New Roman" w:hAnsi="Times New Roman" w:cs="Times New Roman"/>
          <w:sz w:val="28"/>
          <w:szCs w:val="28"/>
          <w:lang w:bidi="ru-RU"/>
        </w:rPr>
        <w:t>, помещают в мерную колбу вместимостью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 xml:space="preserve"> 10 мл, встряхивают в течени</w:t>
      </w:r>
      <w:r w:rsidR="00E1613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 xml:space="preserve"> 5 </w:t>
      </w:r>
      <w:r w:rsidR="00D802C2">
        <w:rPr>
          <w:rFonts w:ascii="Times New Roman" w:hAnsi="Times New Roman" w:cs="Times New Roman"/>
          <w:sz w:val="28"/>
          <w:szCs w:val="28"/>
          <w:lang w:bidi="ru-RU"/>
        </w:rPr>
        <w:t>мин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 xml:space="preserve"> с 7 </w:t>
      </w:r>
      <w:r w:rsidR="00D65A23">
        <w:rPr>
          <w:rFonts w:ascii="Times New Roman" w:hAnsi="Times New Roman" w:cs="Times New Roman"/>
          <w:sz w:val="28"/>
          <w:szCs w:val="28"/>
          <w:lang w:bidi="ru-RU"/>
        </w:rPr>
        <w:t xml:space="preserve">мл смеси </w:t>
      </w:r>
      <w:proofErr w:type="spellStart"/>
      <w:r w:rsidR="00D65A23">
        <w:rPr>
          <w:rFonts w:ascii="Times New Roman" w:hAnsi="Times New Roman" w:cs="Times New Roman"/>
          <w:sz w:val="28"/>
          <w:szCs w:val="28"/>
          <w:lang w:bidi="ru-RU"/>
        </w:rPr>
        <w:t>диметилформамид</w:t>
      </w:r>
      <w:proofErr w:type="spellEnd"/>
      <w:r w:rsidR="00D65A23">
        <w:rPr>
          <w:rFonts w:ascii="Times New Roman" w:hAnsi="Times New Roman" w:cs="Times New Roman"/>
          <w:sz w:val="28"/>
          <w:szCs w:val="28"/>
          <w:lang w:bidi="ru-RU"/>
        </w:rPr>
        <w:t xml:space="preserve"> ˗ </w:t>
      </w:r>
      <w:r w:rsidR="00D802C2">
        <w:rPr>
          <w:rFonts w:ascii="Times New Roman" w:hAnsi="Times New Roman" w:cs="Times New Roman"/>
          <w:sz w:val="28"/>
          <w:szCs w:val="28"/>
          <w:lang w:bidi="ru-RU"/>
        </w:rPr>
        <w:t>ац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>етон </w:t>
      </w:r>
      <w:r w:rsidR="00D802C2">
        <w:rPr>
          <w:rFonts w:ascii="Times New Roman" w:hAnsi="Times New Roman" w:cs="Times New Roman"/>
          <w:sz w:val="28"/>
          <w:szCs w:val="28"/>
          <w:lang w:bidi="ru-RU"/>
        </w:rPr>
        <w:t xml:space="preserve">1:9, доводят объем раствора 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>той</w:t>
      </w:r>
      <w:r w:rsidR="00D802C2">
        <w:rPr>
          <w:rFonts w:ascii="Times New Roman" w:hAnsi="Times New Roman" w:cs="Times New Roman"/>
          <w:sz w:val="28"/>
          <w:szCs w:val="28"/>
          <w:lang w:bidi="ru-RU"/>
        </w:rPr>
        <w:t xml:space="preserve"> же смесью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59BD">
        <w:rPr>
          <w:rFonts w:ascii="Times New Roman" w:hAnsi="Times New Roman" w:cs="Times New Roman"/>
          <w:sz w:val="28"/>
          <w:szCs w:val="28"/>
          <w:lang w:bidi="ru-RU"/>
        </w:rPr>
        <w:t xml:space="preserve">до метки 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D802C2">
        <w:rPr>
          <w:rFonts w:ascii="Times New Roman" w:hAnsi="Times New Roman" w:cs="Times New Roman"/>
          <w:sz w:val="28"/>
          <w:szCs w:val="28"/>
          <w:lang w:bidi="ru-RU"/>
        </w:rPr>
        <w:t>фильтруют.</w:t>
      </w:r>
    </w:p>
    <w:p w:rsidR="00D802C2" w:rsidRDefault="00D802C2" w:rsidP="00BD021A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2C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Раствор сравнения.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>В мерную колбу вместимостью 100 мл</w:t>
      </w:r>
      <w:r w:rsidR="00B33713" w:rsidRPr="00D802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>помещают</w:t>
      </w:r>
      <w:r w:rsidR="00B33713" w:rsidRPr="00D802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02C2">
        <w:rPr>
          <w:rFonts w:ascii="Times New Roman" w:hAnsi="Times New Roman" w:cs="Times New Roman"/>
          <w:sz w:val="28"/>
          <w:szCs w:val="28"/>
          <w:lang w:bidi="ru-RU"/>
        </w:rPr>
        <w:t>1,0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sz w:val="28"/>
          <w:szCs w:val="28"/>
          <w:lang w:bidi="ru-RU"/>
        </w:rPr>
        <w:t>мл испытуемого раствора, доводят объем раство</w:t>
      </w:r>
      <w:r w:rsidR="00E90723">
        <w:rPr>
          <w:rFonts w:ascii="Times New Roman" w:hAnsi="Times New Roman" w:cs="Times New Roman"/>
          <w:sz w:val="28"/>
          <w:szCs w:val="28"/>
          <w:lang w:bidi="ru-RU"/>
        </w:rPr>
        <w:t>ра ацетоном до метки</w:t>
      </w:r>
      <w:r w:rsidR="00571EA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71EA6" w:rsidRDefault="00571EA6" w:rsidP="00BD021A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1EA6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Раствор для проверки </w:t>
      </w:r>
      <w:r w:rsidR="00C142DA">
        <w:rPr>
          <w:rFonts w:ascii="Times New Roman" w:hAnsi="Times New Roman" w:cs="Times New Roman"/>
          <w:i/>
          <w:sz w:val="28"/>
          <w:szCs w:val="28"/>
          <w:lang w:bidi="ru-RU"/>
        </w:rPr>
        <w:t>разделительной способности</w:t>
      </w:r>
      <w:r w:rsidRPr="00571EA6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хроматографической системы.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B33713" w:rsidRPr="00B33713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33713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>мерную колбу вместимостью 10 мл</w:t>
      </w:r>
      <w:r w:rsidR="00B33713" w:rsidRPr="00571E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 xml:space="preserve">помещают </w:t>
      </w:r>
      <w:r w:rsidRPr="00571EA6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571EA6">
        <w:rPr>
          <w:rFonts w:ascii="Times New Roman" w:hAnsi="Times New Roman" w:cs="Times New Roman"/>
          <w:sz w:val="28"/>
          <w:szCs w:val="28"/>
          <w:lang w:bidi="ru-RU"/>
        </w:rPr>
        <w:t>мг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 xml:space="preserve"> стандартного образца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5621C">
        <w:rPr>
          <w:rFonts w:ascii="Times New Roman" w:hAnsi="Times New Roman" w:cs="Times New Roman"/>
          <w:sz w:val="28"/>
          <w:szCs w:val="28"/>
          <w:lang w:bidi="ru-RU"/>
        </w:rPr>
        <w:t>нитрофурфурола</w:t>
      </w:r>
      <w:proofErr w:type="spellEnd"/>
      <w:r w:rsidR="003562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5621C">
        <w:rPr>
          <w:rFonts w:ascii="Times New Roman" w:hAnsi="Times New Roman" w:cs="Times New Roman"/>
          <w:sz w:val="28"/>
          <w:szCs w:val="28"/>
          <w:lang w:bidi="ru-RU"/>
        </w:rPr>
        <w:t>диацетата</w:t>
      </w:r>
      <w:proofErr w:type="spellEnd"/>
      <w:r w:rsidR="0035621C">
        <w:rPr>
          <w:rFonts w:ascii="Times New Roman" w:hAnsi="Times New Roman" w:cs="Times New Roman"/>
          <w:sz w:val="28"/>
          <w:szCs w:val="28"/>
          <w:lang w:bidi="ru-RU"/>
        </w:rPr>
        <w:t xml:space="preserve"> и 5 </w:t>
      </w:r>
      <w:r w:rsidR="00D65A23">
        <w:rPr>
          <w:rFonts w:ascii="Times New Roman" w:hAnsi="Times New Roman" w:cs="Times New Roman"/>
          <w:sz w:val="28"/>
          <w:szCs w:val="28"/>
          <w:lang w:bidi="ru-RU"/>
        </w:rPr>
        <w:t xml:space="preserve">мг 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>стандартного образца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33713">
        <w:rPr>
          <w:rFonts w:ascii="Times New Roman" w:hAnsi="Times New Roman" w:cs="Times New Roman"/>
          <w:sz w:val="28"/>
          <w:szCs w:val="28"/>
          <w:lang w:bidi="ru-RU"/>
        </w:rPr>
        <w:t>нитрофурантоина</w:t>
      </w:r>
      <w:proofErr w:type="spellEnd"/>
      <w:r w:rsidR="00D65A23">
        <w:rPr>
          <w:rFonts w:ascii="Times New Roman" w:hAnsi="Times New Roman" w:cs="Times New Roman"/>
          <w:sz w:val="28"/>
          <w:szCs w:val="28"/>
          <w:lang w:bidi="ru-RU"/>
        </w:rPr>
        <w:t>, растворяют в ацетоне и доводят объем раствора ацетоном до метки.</w:t>
      </w:r>
    </w:p>
    <w:p w:rsidR="00D65A23" w:rsidRPr="00D65A23" w:rsidRDefault="00D65A23" w:rsidP="00BD021A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A23">
        <w:rPr>
          <w:rFonts w:ascii="Times New Roman" w:hAnsi="Times New Roman" w:cs="Times New Roman"/>
          <w:i/>
          <w:sz w:val="28"/>
          <w:szCs w:val="28"/>
          <w:lang w:bidi="ru-RU"/>
        </w:rPr>
        <w:t>Раствор для проверки чувствительности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.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вместимостью 10 мл </w:t>
      </w:r>
      <w:r w:rsidR="00272ECE">
        <w:rPr>
          <w:rFonts w:ascii="Times New Roman" w:hAnsi="Times New Roman" w:cs="Times New Roman"/>
          <w:sz w:val="28"/>
          <w:szCs w:val="28"/>
          <w:lang w:bidi="ru-RU"/>
        </w:rPr>
        <w:t xml:space="preserve">помещают 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>5,0 </w:t>
      </w:r>
      <w:r>
        <w:rPr>
          <w:rFonts w:ascii="Times New Roman" w:hAnsi="Times New Roman" w:cs="Times New Roman"/>
          <w:sz w:val="28"/>
          <w:szCs w:val="28"/>
          <w:lang w:bidi="ru-RU"/>
        </w:rPr>
        <w:t>мл раствора сравнения</w:t>
      </w:r>
      <w:r w:rsidR="00272ECE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доводят об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>ъем раствора ацетоном до метки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33713" w:rsidRDefault="00BD021A" w:rsidP="005B6379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На линию старта пластинки наносят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>мкл испытуемого раствора (</w:t>
      </w:r>
      <w:r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E90723">
        <w:rPr>
          <w:rFonts w:ascii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hAnsi="Times New Roman" w:cs="Times New Roman"/>
          <w:sz w:val="28"/>
          <w:szCs w:val="28"/>
          <w:lang w:bidi="ru-RU"/>
        </w:rPr>
        <w:t> мкг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>, раствора сравнения (1 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>мк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 xml:space="preserve">г), раствора для проверки </w:t>
      </w:r>
      <w:r w:rsidR="00E90723">
        <w:rPr>
          <w:rFonts w:ascii="Times New Roman" w:hAnsi="Times New Roman" w:cs="Times New Roman"/>
          <w:sz w:val="28"/>
          <w:szCs w:val="28"/>
          <w:lang w:bidi="ru-RU"/>
        </w:rPr>
        <w:t>разделительной способности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 xml:space="preserve"> хроматографической системы и раствора для проверки чувствительности хроматографической системы</w:t>
      </w:r>
      <w:r w:rsidR="007E16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>(0,5</w:t>
      </w:r>
      <w:r w:rsidR="00E90723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>мкг)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5621C" w:rsidRPr="0035621C">
        <w:rPr>
          <w:rFonts w:ascii="Times New Roman" w:hAnsi="Times New Roman" w:cs="Times New Roman"/>
          <w:sz w:val="28"/>
          <w:szCs w:val="28"/>
          <w:lang w:bidi="ru-RU"/>
        </w:rPr>
        <w:t>Пластинку с нанесенными пробами высушивают на воздухе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, помещают в камеру с ПФ и хроматографируют восходящим способом. Когда фронт ПФ пройдет около </w:t>
      </w:r>
      <w:r w:rsidR="00E90723">
        <w:rPr>
          <w:rFonts w:ascii="Times New Roman" w:hAnsi="Times New Roman" w:cs="Times New Roman"/>
          <w:sz w:val="28"/>
          <w:szCs w:val="28"/>
          <w:lang w:bidi="ru-RU"/>
        </w:rPr>
        <w:t>80-90 %</w:t>
      </w:r>
      <w:r w:rsidR="003E6748" w:rsidRPr="003E6748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 </w:t>
      </w:r>
      <w:r w:rsidRPr="003E6748">
        <w:rPr>
          <w:rFonts w:ascii="Times New Roman" w:hAnsi="Times New Roman" w:cs="Times New Roman"/>
          <w:sz w:val="28"/>
          <w:szCs w:val="28"/>
          <w:lang w:bidi="ru-RU"/>
        </w:rPr>
        <w:t>длины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 пластинки от линии старта, ее вынимают из камеры,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5621C" w:rsidRPr="0035621C">
        <w:rPr>
          <w:rFonts w:ascii="Times New Roman" w:hAnsi="Times New Roman" w:cs="Times New Roman"/>
          <w:sz w:val="28"/>
          <w:szCs w:val="28"/>
          <w:lang w:bidi="ru-RU"/>
        </w:rPr>
        <w:t>сушат до удаления следов растворителей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 выдерживают в сушиль</w:t>
      </w:r>
      <w:r w:rsidR="00F56AD6">
        <w:rPr>
          <w:rFonts w:ascii="Times New Roman" w:hAnsi="Times New Roman" w:cs="Times New Roman"/>
          <w:sz w:val="28"/>
          <w:szCs w:val="28"/>
          <w:lang w:bidi="ru-RU"/>
        </w:rPr>
        <w:t xml:space="preserve">ном шкафу при температуре </w:t>
      </w:r>
      <w:r w:rsidR="0035621C">
        <w:rPr>
          <w:rFonts w:ascii="Times New Roman" w:hAnsi="Times New Roman" w:cs="Times New Roman"/>
          <w:sz w:val="28"/>
          <w:szCs w:val="28"/>
          <w:lang w:bidi="ru-RU"/>
        </w:rPr>
        <w:t>100 ˗ 105 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°С в течение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> мин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3E6748">
        <w:rPr>
          <w:rFonts w:ascii="Times New Roman" w:hAnsi="Times New Roman" w:cs="Times New Roman"/>
          <w:sz w:val="28"/>
          <w:szCs w:val="28"/>
          <w:lang w:bidi="ru-RU"/>
        </w:rPr>
        <w:t xml:space="preserve"> просматривают в УФ-свете </w:t>
      </w:r>
      <w:r w:rsidR="003E6748" w:rsidRPr="00832D37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5C44EE">
        <w:rPr>
          <w:rFonts w:ascii="Times New Roman" w:hAnsi="Times New Roman" w:cs="Times New Roman"/>
          <w:sz w:val="28"/>
          <w:szCs w:val="28"/>
          <w:lang w:bidi="ru-RU"/>
        </w:rPr>
        <w:t xml:space="preserve"> длине волны 254 нм.</w:t>
      </w:r>
      <w:r w:rsidR="005B63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049A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5B6379">
        <w:rPr>
          <w:rFonts w:ascii="Times New Roman" w:hAnsi="Times New Roman" w:cs="Times New Roman"/>
          <w:sz w:val="28"/>
          <w:szCs w:val="28"/>
          <w:lang w:bidi="ru-RU"/>
        </w:rPr>
        <w:t>ластин</w:t>
      </w:r>
      <w:r w:rsidR="00AB049A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5B6379">
        <w:rPr>
          <w:rFonts w:ascii="Times New Roman" w:hAnsi="Times New Roman" w:cs="Times New Roman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049A">
        <w:rPr>
          <w:rFonts w:ascii="Times New Roman" w:hAnsi="Times New Roman" w:cs="Times New Roman"/>
          <w:sz w:val="28"/>
          <w:szCs w:val="28"/>
          <w:lang w:bidi="ru-RU"/>
        </w:rPr>
        <w:t xml:space="preserve">сразу </w:t>
      </w:r>
      <w:r>
        <w:rPr>
          <w:rFonts w:ascii="Times New Roman" w:hAnsi="Times New Roman" w:cs="Times New Roman"/>
          <w:sz w:val="28"/>
          <w:szCs w:val="28"/>
          <w:lang w:bidi="ru-RU"/>
        </w:rPr>
        <w:t>опрыскивают 0,4 % раствором фенилгидразина гидрохлорида,</w:t>
      </w:r>
      <w:r w:rsidR="001C3823">
        <w:rPr>
          <w:rFonts w:ascii="Times New Roman" w:hAnsi="Times New Roman" w:cs="Times New Roman"/>
          <w:sz w:val="28"/>
          <w:szCs w:val="28"/>
          <w:lang w:bidi="ru-RU"/>
        </w:rPr>
        <w:t xml:space="preserve"> и снова выдерживают в сушильном шкафу </w:t>
      </w:r>
      <w:r w:rsidR="001C3823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 температуре </w:t>
      </w:r>
      <w:r w:rsidR="001C3823" w:rsidRPr="005E3B23">
        <w:rPr>
          <w:rFonts w:ascii="Times New Roman" w:hAnsi="Times New Roman" w:cs="Times New Roman"/>
          <w:sz w:val="28"/>
          <w:szCs w:val="28"/>
          <w:lang w:bidi="ru-RU"/>
        </w:rPr>
        <w:t>105</w:t>
      </w:r>
      <w:proofErr w:type="gramStart"/>
      <w:r w:rsidR="001C3823" w:rsidRPr="005E3B23">
        <w:rPr>
          <w:rFonts w:ascii="Times New Roman" w:hAnsi="Times New Roman" w:cs="Times New Roman"/>
          <w:sz w:val="28"/>
          <w:szCs w:val="28"/>
          <w:lang w:bidi="ru-RU"/>
        </w:rPr>
        <w:t> °С</w:t>
      </w:r>
      <w:proofErr w:type="gramEnd"/>
      <w:r w:rsidR="001C3823"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</w:t>
      </w:r>
      <w:r w:rsidR="001C3823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1C3823" w:rsidRPr="005E3B23">
        <w:rPr>
          <w:rFonts w:ascii="Times New Roman" w:hAnsi="Times New Roman" w:cs="Times New Roman"/>
          <w:sz w:val="28"/>
          <w:szCs w:val="28"/>
          <w:lang w:bidi="ru-RU"/>
        </w:rPr>
        <w:t> мин</w:t>
      </w:r>
      <w:r w:rsidR="001C3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после чего</w:t>
      </w:r>
      <w:r w:rsidRPr="005E3B23">
        <w:rPr>
          <w:rFonts w:ascii="Times New Roman" w:hAnsi="Times New Roman" w:cs="Times New Roman"/>
          <w:sz w:val="28"/>
          <w:szCs w:val="28"/>
          <w:lang w:bidi="ru-RU"/>
        </w:rPr>
        <w:t xml:space="preserve"> просматривают при дневном свете</w:t>
      </w:r>
      <w:r w:rsidR="001C38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F11C0">
        <w:rPr>
          <w:rFonts w:ascii="Times New Roman" w:hAnsi="Times New Roman" w:cs="Times New Roman"/>
          <w:sz w:val="28"/>
          <w:szCs w:val="28"/>
          <w:lang w:bidi="ru-RU"/>
        </w:rPr>
        <w:t>не позднее</w:t>
      </w:r>
      <w:r w:rsidR="001C3823">
        <w:rPr>
          <w:rFonts w:ascii="Times New Roman" w:hAnsi="Times New Roman" w:cs="Times New Roman"/>
          <w:sz w:val="28"/>
          <w:szCs w:val="28"/>
          <w:lang w:bidi="ru-RU"/>
        </w:rPr>
        <w:t xml:space="preserve"> 1 мин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33713" w:rsidRDefault="00B33713" w:rsidP="00B33713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66F">
        <w:rPr>
          <w:rFonts w:ascii="Times New Roman" w:hAnsi="Times New Roman" w:cs="Times New Roman"/>
          <w:sz w:val="28"/>
          <w:szCs w:val="28"/>
          <w:lang w:bidi="ru-RU"/>
        </w:rPr>
        <w:t xml:space="preserve">Хроматографическая система считается пригодной, если на </w:t>
      </w:r>
      <w:r w:rsidRPr="00542725">
        <w:rPr>
          <w:rFonts w:ascii="Times New Roman" w:hAnsi="Times New Roman" w:cs="Times New Roman"/>
          <w:sz w:val="28"/>
          <w:szCs w:val="28"/>
          <w:lang w:eastAsia="ru-RU"/>
        </w:rPr>
        <w:t xml:space="preserve">хроматограмме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раствора для проверки разделительной способности</w:t>
      </w:r>
      <w:r w:rsidRPr="003E6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  <w:lang w:eastAsia="ru-RU"/>
        </w:rPr>
        <w:t>хроматографической 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  <w:lang w:eastAsia="ru-RU"/>
        </w:rPr>
        <w:t>четко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видны две зоны адсорбции. </w:t>
      </w:r>
      <w:r w:rsidRPr="00542725">
        <w:rPr>
          <w:rFonts w:ascii="Times New Roman" w:hAnsi="Times New Roman" w:cs="Times New Roman"/>
          <w:sz w:val="28"/>
          <w:szCs w:val="28"/>
          <w:lang w:eastAsia="ru-RU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раствора для проверки чувствительности</w:t>
      </w:r>
      <w:r w:rsidRPr="003E6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  <w:lang w:eastAsia="ru-RU"/>
        </w:rPr>
        <w:t>хроматографической 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  <w:lang w:eastAsia="ru-RU"/>
        </w:rPr>
        <w:t>четко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видна одна зона адсорбции.</w:t>
      </w:r>
    </w:p>
    <w:p w:rsidR="003E6748" w:rsidRDefault="003E6748" w:rsidP="003E6748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3311">
        <w:rPr>
          <w:rFonts w:ascii="Times New Roman" w:hAnsi="Times New Roman" w:cs="Times New Roman"/>
          <w:sz w:val="28"/>
          <w:szCs w:val="28"/>
          <w:lang w:bidi="ru-RU"/>
        </w:rPr>
        <w:t>На хроматограмме испытуемого раствора</w:t>
      </w:r>
      <w:r w:rsidR="00DF11C0"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при каждом </w:t>
      </w:r>
      <w:r w:rsidR="00B33713">
        <w:rPr>
          <w:rFonts w:ascii="Times New Roman" w:hAnsi="Times New Roman" w:cs="Times New Roman"/>
          <w:sz w:val="28"/>
          <w:szCs w:val="28"/>
          <w:lang w:bidi="ru-RU"/>
        </w:rPr>
        <w:t xml:space="preserve">способе просмотра 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допускается </w:t>
      </w:r>
      <w:r w:rsidR="00645927"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наличие только 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>одно</w:t>
      </w:r>
      <w:r w:rsidR="00645927" w:rsidRPr="00AE3311">
        <w:rPr>
          <w:rFonts w:ascii="Times New Roman" w:hAnsi="Times New Roman" w:cs="Times New Roman"/>
          <w:sz w:val="28"/>
          <w:szCs w:val="28"/>
          <w:lang w:bidi="ru-RU"/>
        </w:rPr>
        <w:t>й зоны адсорбции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>котор</w:t>
      </w:r>
      <w:r w:rsidR="00CA440C" w:rsidRPr="00AE331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по совокупности 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>величин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и интенсивност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>и поглощения не должн</w:t>
      </w:r>
      <w:r w:rsidR="00AE3311" w:rsidRPr="00AE331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C3823"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превышать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45927" w:rsidRPr="00AE3311">
        <w:rPr>
          <w:rFonts w:ascii="Times New Roman" w:hAnsi="Times New Roman" w:cs="Times New Roman"/>
          <w:sz w:val="28"/>
          <w:szCs w:val="28"/>
          <w:lang w:bidi="ru-RU"/>
        </w:rPr>
        <w:t>зону адсорбции</w:t>
      </w:r>
      <w:r w:rsidR="00781A75"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на хроматограмме 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раствора </w:t>
      </w:r>
      <w:r w:rsidR="00307CCA" w:rsidRPr="00AE3311">
        <w:rPr>
          <w:rFonts w:ascii="Times New Roman" w:hAnsi="Times New Roman" w:cs="Times New Roman"/>
          <w:sz w:val="28"/>
          <w:szCs w:val="28"/>
          <w:lang w:bidi="ru-RU"/>
        </w:rPr>
        <w:t>сравнения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 xml:space="preserve"> (не более </w:t>
      </w:r>
      <w:r w:rsidR="00781A75" w:rsidRPr="00AE3311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E90723" w:rsidRPr="00AE3311">
        <w:rPr>
          <w:rFonts w:ascii="Times New Roman" w:hAnsi="Times New Roman" w:cs="Times New Roman"/>
          <w:sz w:val="28"/>
          <w:szCs w:val="28"/>
          <w:lang w:bidi="ru-RU"/>
        </w:rPr>
        <w:t>,0</w:t>
      </w:r>
      <w:r w:rsidRPr="00AE3311">
        <w:rPr>
          <w:rFonts w:ascii="Times New Roman" w:hAnsi="Times New Roman" w:cs="Times New Roman"/>
          <w:sz w:val="28"/>
          <w:szCs w:val="28"/>
          <w:lang w:bidi="ru-RU"/>
        </w:rPr>
        <w:t> %).</w:t>
      </w:r>
    </w:p>
    <w:p w:rsidR="008330D7" w:rsidRPr="00083BEC" w:rsidRDefault="00160ADB" w:rsidP="00D9201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8330D7" w:rsidRPr="008330D7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CF1625" w:rsidRDefault="00945A88" w:rsidP="00D9201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F1625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CF1625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A539FC" w:rsidRDefault="00252225" w:rsidP="00D9201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604D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F604D6">
        <w:rPr>
          <w:rFonts w:ascii="Times New Roman" w:hAnsi="Times New Roman" w:cs="Times New Roman"/>
          <w:sz w:val="28"/>
          <w:szCs w:val="28"/>
        </w:rPr>
        <w:t xml:space="preserve">. </w:t>
      </w:r>
      <w:r w:rsidR="00A539FC" w:rsidRPr="00F604D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AE0B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спектрофотометрии</w:t>
      </w:r>
      <w:r w:rsidR="00AE0B1D" w:rsidRPr="003E517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E0B1D" w:rsidRDefault="00AE0B1D" w:rsidP="00AE0B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7071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Точную навеску порошка растёр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ты</w:t>
      </w:r>
      <w:r w:rsidR="00D13E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 таблеток, содержащую около 50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мг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нитрофурантоина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помеща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ют в мерную колбу вместимостью 100 мл, прибавляют 75 мл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диметилформамида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встряхивают в течение 15 мин</w:t>
      </w:r>
      <w:r w:rsidR="00164F40">
        <w:rPr>
          <w:rFonts w:ascii="Times New Roman" w:hAnsi="Times New Roman"/>
          <w:color w:val="000000"/>
          <w:sz w:val="28"/>
          <w:szCs w:val="28"/>
          <w:lang w:bidi="ru-RU"/>
        </w:rPr>
        <w:t>, 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оводят объём раствора тем же растворителем до метки и фильтруют, отбрасывая первые порции фильтрата. </w:t>
      </w:r>
      <w:r w:rsidR="00B33713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B3371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мерную колбу вместимостью 100 мл </w:t>
      </w:r>
      <w:r w:rsidR="00B33713"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помеща</w:t>
      </w:r>
      <w:r w:rsidR="00B3371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1,0 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мл полученного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фильтрата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</w:t>
      </w:r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доводят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объем раствора водой до метки</w:t>
      </w:r>
      <w:r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454E1" w:rsidRDefault="00AE0B1D" w:rsidP="00AE0B1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70821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</w:t>
      </w:r>
      <w:r w:rsidR="00B454E1" w:rsidRPr="00B454E1">
        <w:rPr>
          <w:rFonts w:ascii="Times New Roman" w:eastAsia="Calibri" w:hAnsi="Times New Roman" w:cs="Times New Roman"/>
          <w:i/>
          <w:sz w:val="28"/>
          <w:szCs w:val="28"/>
        </w:rPr>
        <w:t>нитрофурантоина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B454E1">
        <w:rPr>
          <w:rFonts w:ascii="Times New Roman" w:eastAsia="Calibri" w:hAnsi="Times New Roman" w:cs="Times New Roman"/>
          <w:sz w:val="28"/>
          <w:szCs w:val="28"/>
        </w:rPr>
        <w:t>25</w:t>
      </w:r>
      <w:r w:rsidRPr="00424183">
        <w:rPr>
          <w:rFonts w:ascii="Times New Roman" w:eastAsia="Calibri" w:hAnsi="Times New Roman" w:cs="Times New Roman"/>
          <w:sz w:val="28"/>
          <w:szCs w:val="28"/>
        </w:rPr>
        <w:t> мг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(точная навеска)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r w:rsidR="00B454E1">
        <w:rPr>
          <w:rFonts w:ascii="Times New Roman" w:hAnsi="Times New Roman" w:cs="Times New Roman"/>
          <w:sz w:val="28"/>
          <w:szCs w:val="28"/>
          <w:lang w:eastAsia="ru-RU" w:bidi="ru-RU"/>
        </w:rPr>
        <w:t>нитрофурантоина</w:t>
      </w:r>
      <w:r w:rsidRPr="00D70821">
        <w:rPr>
          <w:rFonts w:ascii="Times New Roman" w:eastAsia="Calibri" w:hAnsi="Times New Roman" w:cs="Times New Roman"/>
          <w:sz w:val="28"/>
          <w:szCs w:val="28"/>
        </w:rPr>
        <w:t>, помещаю</w:t>
      </w:r>
      <w:r w:rsidR="00B454E1">
        <w:rPr>
          <w:rFonts w:ascii="Times New Roman" w:eastAsia="Calibri" w:hAnsi="Times New Roman" w:cs="Times New Roman"/>
          <w:sz w:val="28"/>
          <w:szCs w:val="28"/>
        </w:rPr>
        <w:t>т в мерную колбу вместимостью 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70821">
        <w:rPr>
          <w:rFonts w:ascii="Times New Roman" w:eastAsia="Calibri" w:hAnsi="Times New Roman" w:cs="Times New Roman"/>
          <w:sz w:val="28"/>
          <w:szCs w:val="28"/>
        </w:rPr>
        <w:t> мл,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растворяют в</w:t>
      </w:r>
      <w:r w:rsidR="00B454E1" w:rsidRP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диметилформамиде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тем же растворителем до метки. </w:t>
      </w:r>
      <w:r w:rsidR="00B33713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100 мл помещают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1,0 мл полученного раствора </w:t>
      </w:r>
      <w:r w:rsidR="00164F4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доводят объем ра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створа водой до метки</w:t>
      </w:r>
      <w:r w:rsidR="00B454E1" w:rsidRPr="0027071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454E1" w:rsidRDefault="00AE0B1D" w:rsidP="00AE0B1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E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Раствор сравнения</w:t>
      </w:r>
      <w:r w:rsidRPr="00B05CEA">
        <w:rPr>
          <w:rFonts w:ascii="Times New Roman" w:eastAsia="Calibri" w:hAnsi="Times New Roman" w:cs="Times New Roman"/>
          <w:sz w:val="28"/>
          <w:szCs w:val="28"/>
        </w:rPr>
        <w:t>.</w:t>
      </w:r>
      <w:r w:rsidR="0064592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272E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B3371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мерную колбу вместимостью 100 мл помещают </w:t>
      </w:r>
      <w:r w:rsidR="00D13E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64592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</w:t>
      </w:r>
      <w:r w:rsidR="00D13E9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мл </w:t>
      </w:r>
      <w:proofErr w:type="spellStart"/>
      <w:r w:rsidR="00B454E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диметилформамида</w:t>
      </w:r>
      <w:proofErr w:type="spellEnd"/>
      <w:r w:rsidR="00272E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</w:t>
      </w:r>
      <w:r w:rsidR="00F412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доводят объем раствора водо</w:t>
      </w:r>
      <w:r w:rsidR="00164F4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й до метки</w:t>
      </w:r>
      <w:r w:rsidR="00F412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E0B1D" w:rsidRDefault="00AE0B1D" w:rsidP="00AE0B1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21">
        <w:rPr>
          <w:rFonts w:ascii="Times New Roman" w:eastAsia="Calibri" w:hAnsi="Times New Roman" w:cs="Times New Roman"/>
          <w:sz w:val="28"/>
          <w:szCs w:val="28"/>
        </w:rPr>
        <w:t>Измеряют оптическую плотность испытуемого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21">
        <w:rPr>
          <w:rFonts w:ascii="Times New Roman" w:eastAsia="Calibri" w:hAnsi="Times New Roman" w:cs="Times New Roman"/>
          <w:sz w:val="28"/>
          <w:szCs w:val="28"/>
        </w:rPr>
        <w:t>раствора и раствор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r w:rsidR="00F41281">
        <w:rPr>
          <w:rFonts w:ascii="Times New Roman" w:hAnsi="Times New Roman" w:cs="Times New Roman"/>
          <w:sz w:val="28"/>
          <w:szCs w:val="28"/>
          <w:lang w:eastAsia="ru-RU" w:bidi="ru-RU"/>
        </w:rPr>
        <w:t>нитрофурантоина</w:t>
      </w:r>
      <w:r w:rsidR="00F41281" w:rsidRPr="00D03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70821">
        <w:rPr>
          <w:rFonts w:ascii="Times New Roman" w:eastAsia="Calibri" w:hAnsi="Times New Roman" w:cs="Times New Roman"/>
          <w:sz w:val="28"/>
          <w:szCs w:val="28"/>
        </w:rPr>
        <w:t>на спектрофотометре в макси</w:t>
      </w:r>
      <w:r>
        <w:rPr>
          <w:rFonts w:ascii="Times New Roman" w:eastAsia="Calibri" w:hAnsi="Times New Roman" w:cs="Times New Roman"/>
          <w:sz w:val="28"/>
          <w:szCs w:val="28"/>
        </w:rPr>
        <w:t>муме поглощения при длине волны</w:t>
      </w:r>
      <w:r w:rsidR="00F41281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>
        <w:rPr>
          <w:rFonts w:ascii="Times New Roman" w:eastAsia="Calibri" w:hAnsi="Times New Roman" w:cs="Times New Roman"/>
          <w:sz w:val="28"/>
          <w:szCs w:val="28"/>
        </w:rPr>
        <w:t>7 нм в кювете с толщиной слоя 1 с</w:t>
      </w:r>
      <w:r w:rsidRPr="00D70821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AE0B1D" w:rsidRPr="007F38BD" w:rsidRDefault="00AE0B1D" w:rsidP="00AE0B1D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Содержание </w:t>
      </w:r>
      <w:r w:rsidR="00F41281">
        <w:rPr>
          <w:rFonts w:ascii="Times New Roman" w:hAnsi="Times New Roman" w:cs="Times New Roman"/>
          <w:sz w:val="28"/>
          <w:szCs w:val="28"/>
          <w:lang w:eastAsia="ru-RU" w:bidi="ru-RU"/>
        </w:rPr>
        <w:t>нитрофурантоина</w:t>
      </w:r>
      <w:r w:rsidR="00F41281" w:rsidRPr="00D03A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1281" w:rsidRPr="00F41281">
        <w:rPr>
          <w:rFonts w:ascii="Times New Roman" w:hAnsi="Times New Roman" w:cs="Times New Roman"/>
          <w:sz w:val="28"/>
          <w:szCs w:val="28"/>
          <w:lang w:eastAsia="ru-RU" w:bidi="ru-RU"/>
        </w:rPr>
        <w:t>C</w:t>
      </w:r>
      <w:r w:rsidR="00F41281" w:rsidRPr="00F41281">
        <w:rPr>
          <w:rFonts w:ascii="Times New Roman" w:hAnsi="Times New Roman" w:cs="Times New Roman"/>
          <w:sz w:val="28"/>
          <w:szCs w:val="28"/>
          <w:vertAlign w:val="subscript"/>
          <w:lang w:eastAsia="ru-RU" w:bidi="ru-RU"/>
        </w:rPr>
        <w:t>8</w:t>
      </w:r>
      <w:r w:rsidR="00F41281" w:rsidRPr="00F41281">
        <w:rPr>
          <w:rFonts w:ascii="Times New Roman" w:hAnsi="Times New Roman" w:cs="Times New Roman"/>
          <w:sz w:val="28"/>
          <w:szCs w:val="28"/>
          <w:lang w:eastAsia="ru-RU" w:bidi="ru-RU"/>
        </w:rPr>
        <w:t>H</w:t>
      </w:r>
      <w:r w:rsidR="00F41281" w:rsidRPr="00F41281">
        <w:rPr>
          <w:rFonts w:ascii="Times New Roman" w:hAnsi="Times New Roman" w:cs="Times New Roman"/>
          <w:sz w:val="28"/>
          <w:szCs w:val="28"/>
          <w:vertAlign w:val="subscript"/>
          <w:lang w:eastAsia="ru-RU" w:bidi="ru-RU"/>
        </w:rPr>
        <w:t>6</w:t>
      </w:r>
      <w:r w:rsidR="00F41281" w:rsidRPr="00F41281">
        <w:rPr>
          <w:rFonts w:ascii="Times New Roman" w:hAnsi="Times New Roman" w:cs="Times New Roman"/>
          <w:sz w:val="28"/>
          <w:szCs w:val="28"/>
          <w:lang w:eastAsia="ru-RU" w:bidi="ru-RU"/>
        </w:rPr>
        <w:t>N</w:t>
      </w:r>
      <w:r w:rsidR="00F41281" w:rsidRPr="00F41281">
        <w:rPr>
          <w:rFonts w:ascii="Times New Roman" w:hAnsi="Times New Roman" w:cs="Times New Roman"/>
          <w:sz w:val="28"/>
          <w:szCs w:val="28"/>
          <w:vertAlign w:val="subscript"/>
          <w:lang w:eastAsia="ru-RU" w:bidi="ru-RU"/>
        </w:rPr>
        <w:t>4</w:t>
      </w:r>
      <w:r w:rsidR="00F41281" w:rsidRPr="00F41281">
        <w:rPr>
          <w:rFonts w:ascii="Times New Roman" w:hAnsi="Times New Roman" w:cs="Times New Roman"/>
          <w:sz w:val="28"/>
          <w:szCs w:val="28"/>
          <w:lang w:eastAsia="ru-RU" w:bidi="ru-RU"/>
        </w:rPr>
        <w:t>O</w:t>
      </w:r>
      <w:r w:rsidR="00F41281" w:rsidRPr="00F41281">
        <w:rPr>
          <w:rFonts w:ascii="Times New Roman" w:hAnsi="Times New Roman" w:cs="Times New Roman"/>
          <w:sz w:val="28"/>
          <w:szCs w:val="28"/>
          <w:vertAlign w:val="subscript"/>
          <w:lang w:eastAsia="ru-RU" w:bidi="ru-RU"/>
        </w:rPr>
        <w:t>5</w:t>
      </w:r>
      <w:r w:rsidR="00F41281">
        <w:rPr>
          <w:rFonts w:ascii="Times New Roman" w:hAnsi="Times New Roman"/>
          <w:b/>
          <w:szCs w:val="28"/>
        </w:rPr>
        <w:t xml:space="preserve"> </w:t>
      </w: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>в одной таблетке в процентах от заявленного количества (</w:t>
      </w:r>
      <w:r w:rsidRPr="007F38BD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Х</w:t>
      </w:r>
      <w:r w:rsidRPr="007F38BD">
        <w:rPr>
          <w:rFonts w:ascii="Times New Roman" w:eastAsia="Calibri" w:hAnsi="Times New Roman" w:cs="Times New Roman"/>
          <w:sz w:val="28"/>
          <w:szCs w:val="28"/>
          <w:lang w:bidi="ru-RU"/>
        </w:rPr>
        <w:t>) вычисляют по формуле:</w:t>
      </w:r>
    </w:p>
    <w:p w:rsidR="00AE0B1D" w:rsidRPr="007F38BD" w:rsidRDefault="00164F40" w:rsidP="00AE0B1D">
      <w:pPr>
        <w:tabs>
          <w:tab w:val="left" w:pos="4962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19D">
        <w:rPr>
          <w:position w:val="-30"/>
          <w:sz w:val="20"/>
          <w:szCs w:val="20"/>
          <w:lang w:val="en-US"/>
        </w:rPr>
        <w:object w:dxaOrig="4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48.75pt" o:ole="">
            <v:imagedata r:id="rId8" o:title=""/>
          </v:shape>
          <o:OLEObject Type="Embed" ProgID="Equation.3" ShapeID="_x0000_i1025" DrawAspect="Content" ObjectID="_1595679660" r:id="rId9"/>
        </w:object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bookmarkStart w:id="0" w:name="_GoBack"/>
            <w:r w:rsidRPr="007F38B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F412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нитрофурантоина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навеска пор</w:t>
            </w:r>
            <w:r>
              <w:rPr>
                <w:rStyle w:val="8"/>
                <w:rFonts w:eastAsia="Calibri"/>
                <w:sz w:val="28"/>
                <w:szCs w:val="28"/>
              </w:rPr>
              <w:t>ошка</w:t>
            </w:r>
            <w:r w:rsidRPr="00F06D3B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растертых таблеток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F38B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F412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нитрофурантоина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412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нитрофурантоина</w:t>
            </w:r>
            <w:r w:rsidR="00F41281" w:rsidRPr="00D03A0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F38B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412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нитрофурантоина</w:t>
            </w:r>
            <w:proofErr w:type="gramStart"/>
            <w:r w:rsidRPr="007F38B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E0B1D" w:rsidRPr="007F38BD" w:rsidTr="00AE0B1D">
        <w:tc>
          <w:tcPr>
            <w:tcW w:w="637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8B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E0B1D" w:rsidRPr="007F38BD" w:rsidRDefault="00AE0B1D" w:rsidP="00A02C6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7F38B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F412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нитрофурантоина</w:t>
            </w:r>
            <w:r w:rsidR="00F41281" w:rsidRPr="00D03A0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7F38BD">
              <w:rPr>
                <w:rStyle w:val="8"/>
                <w:rFonts w:eastAsia="Calibri"/>
                <w:sz w:val="28"/>
                <w:szCs w:val="28"/>
              </w:rPr>
              <w:t>, мг</w:t>
            </w:r>
            <w:r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bookmarkEnd w:id="0"/>
    <w:p w:rsidR="00F00A17" w:rsidRDefault="00F00A17" w:rsidP="00D92014">
      <w:pPr>
        <w:spacing w:before="24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968B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E968B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41281">
        <w:rPr>
          <w:rStyle w:val="8"/>
          <w:rFonts w:eastAsiaTheme="minorHAnsi"/>
          <w:color w:val="000000" w:themeColor="text1"/>
          <w:sz w:val="28"/>
          <w:szCs w:val="28"/>
        </w:rPr>
        <w:t>В сухом</w:t>
      </w:r>
      <w:r w:rsidR="00164F40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F41281">
        <w:rPr>
          <w:rStyle w:val="8"/>
          <w:rFonts w:eastAsiaTheme="minorHAnsi"/>
          <w:color w:val="000000" w:themeColor="text1"/>
          <w:sz w:val="28"/>
          <w:szCs w:val="28"/>
        </w:rPr>
        <w:t xml:space="preserve"> защищенном от света месте</w:t>
      </w:r>
      <w:r w:rsidR="00164F4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00A17" w:rsidSect="00004BE2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34" w:rsidRDefault="00E16134" w:rsidP="00004BE2">
      <w:pPr>
        <w:spacing w:after="0" w:line="240" w:lineRule="auto"/>
      </w:pPr>
      <w:r>
        <w:separator/>
      </w:r>
    </w:p>
  </w:endnote>
  <w:endnote w:type="continuationSeparator" w:id="0">
    <w:p w:rsidR="00E16134" w:rsidRDefault="00E1613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16134" w:rsidRDefault="00240035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134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E1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34" w:rsidRDefault="00E16134" w:rsidP="00004BE2">
      <w:pPr>
        <w:spacing w:after="0" w:line="240" w:lineRule="auto"/>
      </w:pPr>
      <w:r>
        <w:separator/>
      </w:r>
    </w:p>
  </w:footnote>
  <w:footnote w:type="continuationSeparator" w:id="0">
    <w:p w:rsidR="00E16134" w:rsidRDefault="00E16134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12AB6"/>
    <w:multiLevelType w:val="hybridMultilevel"/>
    <w:tmpl w:val="C038B134"/>
    <w:lvl w:ilvl="0" w:tplc="86BA2624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53611BE"/>
    <w:multiLevelType w:val="hybridMultilevel"/>
    <w:tmpl w:val="F3907566"/>
    <w:lvl w:ilvl="0" w:tplc="6B6457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0BB5"/>
    <w:rsid w:val="00023DC0"/>
    <w:rsid w:val="00024B7C"/>
    <w:rsid w:val="00027D10"/>
    <w:rsid w:val="000303AF"/>
    <w:rsid w:val="000320DF"/>
    <w:rsid w:val="00035DAA"/>
    <w:rsid w:val="00037D82"/>
    <w:rsid w:val="00042FFB"/>
    <w:rsid w:val="0005101D"/>
    <w:rsid w:val="00055AB3"/>
    <w:rsid w:val="00056D3C"/>
    <w:rsid w:val="000622E0"/>
    <w:rsid w:val="00065055"/>
    <w:rsid w:val="00065AA9"/>
    <w:rsid w:val="00066F2A"/>
    <w:rsid w:val="0007059C"/>
    <w:rsid w:val="00076E3E"/>
    <w:rsid w:val="00083BEC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4FE4"/>
    <w:rsid w:val="000D6C38"/>
    <w:rsid w:val="000E2801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12102"/>
    <w:rsid w:val="001143E6"/>
    <w:rsid w:val="00114ED4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4F40"/>
    <w:rsid w:val="0016679D"/>
    <w:rsid w:val="00167E42"/>
    <w:rsid w:val="00170DF6"/>
    <w:rsid w:val="00170EB7"/>
    <w:rsid w:val="00171106"/>
    <w:rsid w:val="00173FA7"/>
    <w:rsid w:val="001803F9"/>
    <w:rsid w:val="00187200"/>
    <w:rsid w:val="00191743"/>
    <w:rsid w:val="001A5253"/>
    <w:rsid w:val="001A5AB0"/>
    <w:rsid w:val="001B1006"/>
    <w:rsid w:val="001B2C19"/>
    <w:rsid w:val="001B3A3D"/>
    <w:rsid w:val="001B46B4"/>
    <w:rsid w:val="001B4E29"/>
    <w:rsid w:val="001B778C"/>
    <w:rsid w:val="001C199E"/>
    <w:rsid w:val="001C3823"/>
    <w:rsid w:val="001D182E"/>
    <w:rsid w:val="001D380A"/>
    <w:rsid w:val="001D59B0"/>
    <w:rsid w:val="001E59A6"/>
    <w:rsid w:val="001E5D02"/>
    <w:rsid w:val="001E60F5"/>
    <w:rsid w:val="001E7421"/>
    <w:rsid w:val="001E742E"/>
    <w:rsid w:val="001F0A15"/>
    <w:rsid w:val="001F1FBC"/>
    <w:rsid w:val="001F4A88"/>
    <w:rsid w:val="001F6AC3"/>
    <w:rsid w:val="001F7DE3"/>
    <w:rsid w:val="002054DB"/>
    <w:rsid w:val="0020778A"/>
    <w:rsid w:val="00207BE3"/>
    <w:rsid w:val="0021473E"/>
    <w:rsid w:val="0022025D"/>
    <w:rsid w:val="002217DE"/>
    <w:rsid w:val="00223329"/>
    <w:rsid w:val="00226556"/>
    <w:rsid w:val="0022683A"/>
    <w:rsid w:val="002302B1"/>
    <w:rsid w:val="0023045B"/>
    <w:rsid w:val="00230627"/>
    <w:rsid w:val="00231C42"/>
    <w:rsid w:val="0023717A"/>
    <w:rsid w:val="00237B2B"/>
    <w:rsid w:val="00240035"/>
    <w:rsid w:val="00240958"/>
    <w:rsid w:val="00241841"/>
    <w:rsid w:val="00242EBA"/>
    <w:rsid w:val="00244B1C"/>
    <w:rsid w:val="00252225"/>
    <w:rsid w:val="002561F4"/>
    <w:rsid w:val="00256FBA"/>
    <w:rsid w:val="00260456"/>
    <w:rsid w:val="002652EC"/>
    <w:rsid w:val="00266324"/>
    <w:rsid w:val="002701A7"/>
    <w:rsid w:val="002717C8"/>
    <w:rsid w:val="00272ECE"/>
    <w:rsid w:val="00280C80"/>
    <w:rsid w:val="00281DE6"/>
    <w:rsid w:val="0028673B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07CCA"/>
    <w:rsid w:val="003243AF"/>
    <w:rsid w:val="00334C72"/>
    <w:rsid w:val="00334E1E"/>
    <w:rsid w:val="0034179B"/>
    <w:rsid w:val="00341989"/>
    <w:rsid w:val="00342168"/>
    <w:rsid w:val="00343DF5"/>
    <w:rsid w:val="0035621C"/>
    <w:rsid w:val="003562A2"/>
    <w:rsid w:val="0036029F"/>
    <w:rsid w:val="00360B5D"/>
    <w:rsid w:val="00361DA2"/>
    <w:rsid w:val="003624C7"/>
    <w:rsid w:val="003634A3"/>
    <w:rsid w:val="00363A38"/>
    <w:rsid w:val="0036779B"/>
    <w:rsid w:val="003766C8"/>
    <w:rsid w:val="00380673"/>
    <w:rsid w:val="003857DE"/>
    <w:rsid w:val="003903CA"/>
    <w:rsid w:val="00391C67"/>
    <w:rsid w:val="00392A62"/>
    <w:rsid w:val="00392FF6"/>
    <w:rsid w:val="0039661A"/>
    <w:rsid w:val="0039721C"/>
    <w:rsid w:val="003A3D35"/>
    <w:rsid w:val="003B317B"/>
    <w:rsid w:val="003B7070"/>
    <w:rsid w:val="003C17FC"/>
    <w:rsid w:val="003C3E37"/>
    <w:rsid w:val="003C643D"/>
    <w:rsid w:val="003D1E09"/>
    <w:rsid w:val="003D3032"/>
    <w:rsid w:val="003D4D6C"/>
    <w:rsid w:val="003D5429"/>
    <w:rsid w:val="003E3731"/>
    <w:rsid w:val="003E404C"/>
    <w:rsid w:val="003E4F0D"/>
    <w:rsid w:val="003E64A3"/>
    <w:rsid w:val="003E6748"/>
    <w:rsid w:val="003F2583"/>
    <w:rsid w:val="003F3C38"/>
    <w:rsid w:val="00402AD2"/>
    <w:rsid w:val="00403B37"/>
    <w:rsid w:val="00404D1B"/>
    <w:rsid w:val="00404F35"/>
    <w:rsid w:val="0041008E"/>
    <w:rsid w:val="004115FD"/>
    <w:rsid w:val="00417AE0"/>
    <w:rsid w:val="00420888"/>
    <w:rsid w:val="00421DB8"/>
    <w:rsid w:val="00433AA6"/>
    <w:rsid w:val="004429DF"/>
    <w:rsid w:val="00445BCB"/>
    <w:rsid w:val="004463F2"/>
    <w:rsid w:val="0045273F"/>
    <w:rsid w:val="00454A29"/>
    <w:rsid w:val="00460D2E"/>
    <w:rsid w:val="0046723E"/>
    <w:rsid w:val="00472094"/>
    <w:rsid w:val="00472A14"/>
    <w:rsid w:val="00472E1B"/>
    <w:rsid w:val="00473C68"/>
    <w:rsid w:val="0047768F"/>
    <w:rsid w:val="00480D72"/>
    <w:rsid w:val="0048247C"/>
    <w:rsid w:val="004839A3"/>
    <w:rsid w:val="00485CE3"/>
    <w:rsid w:val="00491164"/>
    <w:rsid w:val="00491DE3"/>
    <w:rsid w:val="004A07BD"/>
    <w:rsid w:val="004A2C8E"/>
    <w:rsid w:val="004A64C1"/>
    <w:rsid w:val="004A70AA"/>
    <w:rsid w:val="004B4296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5042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4E13"/>
    <w:rsid w:val="005574FA"/>
    <w:rsid w:val="005632EE"/>
    <w:rsid w:val="00571EA6"/>
    <w:rsid w:val="00572044"/>
    <w:rsid w:val="00574FF5"/>
    <w:rsid w:val="0058255C"/>
    <w:rsid w:val="00582BFB"/>
    <w:rsid w:val="00582FE8"/>
    <w:rsid w:val="0058441B"/>
    <w:rsid w:val="00597B6F"/>
    <w:rsid w:val="005A2D78"/>
    <w:rsid w:val="005A60DC"/>
    <w:rsid w:val="005B6379"/>
    <w:rsid w:val="005C2531"/>
    <w:rsid w:val="005C3108"/>
    <w:rsid w:val="005C3CD4"/>
    <w:rsid w:val="005C44EE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6C41"/>
    <w:rsid w:val="00602765"/>
    <w:rsid w:val="0060630C"/>
    <w:rsid w:val="00606DE4"/>
    <w:rsid w:val="00607524"/>
    <w:rsid w:val="006134FD"/>
    <w:rsid w:val="00615E78"/>
    <w:rsid w:val="00631886"/>
    <w:rsid w:val="0063666B"/>
    <w:rsid w:val="00636EFD"/>
    <w:rsid w:val="00640150"/>
    <w:rsid w:val="006416AE"/>
    <w:rsid w:val="00642E02"/>
    <w:rsid w:val="006440BD"/>
    <w:rsid w:val="00644B76"/>
    <w:rsid w:val="00645927"/>
    <w:rsid w:val="006553FD"/>
    <w:rsid w:val="00656C09"/>
    <w:rsid w:val="00661877"/>
    <w:rsid w:val="006618DE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370"/>
    <w:rsid w:val="00695B1F"/>
    <w:rsid w:val="006A308A"/>
    <w:rsid w:val="006A3CA5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2290A"/>
    <w:rsid w:val="007263B3"/>
    <w:rsid w:val="00730D27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0B76"/>
    <w:rsid w:val="00765B46"/>
    <w:rsid w:val="007660B4"/>
    <w:rsid w:val="007704A8"/>
    <w:rsid w:val="00772BDB"/>
    <w:rsid w:val="0077304A"/>
    <w:rsid w:val="00773C9B"/>
    <w:rsid w:val="007810C9"/>
    <w:rsid w:val="00781A75"/>
    <w:rsid w:val="00782BFA"/>
    <w:rsid w:val="0078474A"/>
    <w:rsid w:val="00785A69"/>
    <w:rsid w:val="00786BED"/>
    <w:rsid w:val="007878FC"/>
    <w:rsid w:val="0079299F"/>
    <w:rsid w:val="00794382"/>
    <w:rsid w:val="00797678"/>
    <w:rsid w:val="007A2A2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E16EA"/>
    <w:rsid w:val="007F4CFE"/>
    <w:rsid w:val="007F605C"/>
    <w:rsid w:val="008018CA"/>
    <w:rsid w:val="008060C4"/>
    <w:rsid w:val="008140C5"/>
    <w:rsid w:val="0081593C"/>
    <w:rsid w:val="00816A65"/>
    <w:rsid w:val="0082032A"/>
    <w:rsid w:val="00822643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5F49"/>
    <w:rsid w:val="008909E7"/>
    <w:rsid w:val="00891729"/>
    <w:rsid w:val="008923EA"/>
    <w:rsid w:val="00893145"/>
    <w:rsid w:val="008974CE"/>
    <w:rsid w:val="008A02C0"/>
    <w:rsid w:val="008A0443"/>
    <w:rsid w:val="008B0867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51E1"/>
    <w:rsid w:val="008E5E0D"/>
    <w:rsid w:val="008F09F2"/>
    <w:rsid w:val="008F173B"/>
    <w:rsid w:val="008F2AC3"/>
    <w:rsid w:val="008F60BA"/>
    <w:rsid w:val="008F6692"/>
    <w:rsid w:val="00902D5F"/>
    <w:rsid w:val="00904F41"/>
    <w:rsid w:val="00906306"/>
    <w:rsid w:val="009073FE"/>
    <w:rsid w:val="009103F2"/>
    <w:rsid w:val="009104D8"/>
    <w:rsid w:val="00912040"/>
    <w:rsid w:val="00912B31"/>
    <w:rsid w:val="00930924"/>
    <w:rsid w:val="00936F0D"/>
    <w:rsid w:val="00937A80"/>
    <w:rsid w:val="00943BC3"/>
    <w:rsid w:val="00943C48"/>
    <w:rsid w:val="009449A9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346E"/>
    <w:rsid w:val="00963CE1"/>
    <w:rsid w:val="00970BC7"/>
    <w:rsid w:val="009731EE"/>
    <w:rsid w:val="00976FA3"/>
    <w:rsid w:val="00983D64"/>
    <w:rsid w:val="0098501F"/>
    <w:rsid w:val="0098584A"/>
    <w:rsid w:val="00986195"/>
    <w:rsid w:val="00987313"/>
    <w:rsid w:val="00992955"/>
    <w:rsid w:val="009A15B8"/>
    <w:rsid w:val="009A1EDA"/>
    <w:rsid w:val="009A3CB3"/>
    <w:rsid w:val="009A58DF"/>
    <w:rsid w:val="009A6D84"/>
    <w:rsid w:val="009A7C13"/>
    <w:rsid w:val="009A7E34"/>
    <w:rsid w:val="009B576E"/>
    <w:rsid w:val="009B5BA1"/>
    <w:rsid w:val="009C20A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630E"/>
    <w:rsid w:val="009E7707"/>
    <w:rsid w:val="009F0D33"/>
    <w:rsid w:val="009F469B"/>
    <w:rsid w:val="00A01522"/>
    <w:rsid w:val="00A02394"/>
    <w:rsid w:val="00A02C64"/>
    <w:rsid w:val="00A0444C"/>
    <w:rsid w:val="00A0481F"/>
    <w:rsid w:val="00A05241"/>
    <w:rsid w:val="00A0625D"/>
    <w:rsid w:val="00A10515"/>
    <w:rsid w:val="00A11DDE"/>
    <w:rsid w:val="00A12E25"/>
    <w:rsid w:val="00A13AFF"/>
    <w:rsid w:val="00A13FB9"/>
    <w:rsid w:val="00A14C5A"/>
    <w:rsid w:val="00A1739A"/>
    <w:rsid w:val="00A20FED"/>
    <w:rsid w:val="00A2241F"/>
    <w:rsid w:val="00A23AA8"/>
    <w:rsid w:val="00A253B8"/>
    <w:rsid w:val="00A32BFE"/>
    <w:rsid w:val="00A34D03"/>
    <w:rsid w:val="00A363B0"/>
    <w:rsid w:val="00A36E27"/>
    <w:rsid w:val="00A40540"/>
    <w:rsid w:val="00A424A2"/>
    <w:rsid w:val="00A425F8"/>
    <w:rsid w:val="00A449D8"/>
    <w:rsid w:val="00A51076"/>
    <w:rsid w:val="00A539FC"/>
    <w:rsid w:val="00A60C4D"/>
    <w:rsid w:val="00A6176A"/>
    <w:rsid w:val="00A62E85"/>
    <w:rsid w:val="00A63C8D"/>
    <w:rsid w:val="00A65084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77DB"/>
    <w:rsid w:val="00AA5EF6"/>
    <w:rsid w:val="00AA65E9"/>
    <w:rsid w:val="00AB049A"/>
    <w:rsid w:val="00AB3D6A"/>
    <w:rsid w:val="00AD0423"/>
    <w:rsid w:val="00AD0A10"/>
    <w:rsid w:val="00AD377D"/>
    <w:rsid w:val="00AD47CF"/>
    <w:rsid w:val="00AD743F"/>
    <w:rsid w:val="00AE0B1D"/>
    <w:rsid w:val="00AE1E2F"/>
    <w:rsid w:val="00AE3311"/>
    <w:rsid w:val="00AE6E39"/>
    <w:rsid w:val="00AF0A42"/>
    <w:rsid w:val="00AF210A"/>
    <w:rsid w:val="00AF6CBE"/>
    <w:rsid w:val="00B00E83"/>
    <w:rsid w:val="00B10D08"/>
    <w:rsid w:val="00B11B5B"/>
    <w:rsid w:val="00B12964"/>
    <w:rsid w:val="00B17DB4"/>
    <w:rsid w:val="00B2425D"/>
    <w:rsid w:val="00B258B1"/>
    <w:rsid w:val="00B25D20"/>
    <w:rsid w:val="00B26C46"/>
    <w:rsid w:val="00B30457"/>
    <w:rsid w:val="00B314B4"/>
    <w:rsid w:val="00B33713"/>
    <w:rsid w:val="00B35D98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54E1"/>
    <w:rsid w:val="00B46570"/>
    <w:rsid w:val="00B46F6C"/>
    <w:rsid w:val="00B500E3"/>
    <w:rsid w:val="00B51470"/>
    <w:rsid w:val="00B5148C"/>
    <w:rsid w:val="00B51973"/>
    <w:rsid w:val="00B52A09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84B37"/>
    <w:rsid w:val="00B902D6"/>
    <w:rsid w:val="00B92178"/>
    <w:rsid w:val="00B9278F"/>
    <w:rsid w:val="00B94744"/>
    <w:rsid w:val="00BA07B2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068"/>
    <w:rsid w:val="00BB13AF"/>
    <w:rsid w:val="00BB69FF"/>
    <w:rsid w:val="00BC6752"/>
    <w:rsid w:val="00BD021A"/>
    <w:rsid w:val="00BD2AAF"/>
    <w:rsid w:val="00BD5369"/>
    <w:rsid w:val="00BD7E04"/>
    <w:rsid w:val="00BE1C1B"/>
    <w:rsid w:val="00BE4101"/>
    <w:rsid w:val="00BE5B9F"/>
    <w:rsid w:val="00BF138E"/>
    <w:rsid w:val="00BF352A"/>
    <w:rsid w:val="00BF3A57"/>
    <w:rsid w:val="00BF59BD"/>
    <w:rsid w:val="00C02EA4"/>
    <w:rsid w:val="00C11C97"/>
    <w:rsid w:val="00C125C8"/>
    <w:rsid w:val="00C142DA"/>
    <w:rsid w:val="00C14A75"/>
    <w:rsid w:val="00C328C3"/>
    <w:rsid w:val="00C32E6A"/>
    <w:rsid w:val="00C35B7B"/>
    <w:rsid w:val="00C3741C"/>
    <w:rsid w:val="00C41599"/>
    <w:rsid w:val="00C45F8D"/>
    <w:rsid w:val="00C501AB"/>
    <w:rsid w:val="00C51F4F"/>
    <w:rsid w:val="00C52182"/>
    <w:rsid w:val="00C52CD3"/>
    <w:rsid w:val="00C5399E"/>
    <w:rsid w:val="00C70E22"/>
    <w:rsid w:val="00C73608"/>
    <w:rsid w:val="00C73848"/>
    <w:rsid w:val="00C761D4"/>
    <w:rsid w:val="00C83298"/>
    <w:rsid w:val="00C86C77"/>
    <w:rsid w:val="00C90807"/>
    <w:rsid w:val="00C91911"/>
    <w:rsid w:val="00C92DC8"/>
    <w:rsid w:val="00C93042"/>
    <w:rsid w:val="00C97896"/>
    <w:rsid w:val="00CA440C"/>
    <w:rsid w:val="00CB0B13"/>
    <w:rsid w:val="00CB18BA"/>
    <w:rsid w:val="00CB60C3"/>
    <w:rsid w:val="00CC172F"/>
    <w:rsid w:val="00CC70BC"/>
    <w:rsid w:val="00CD16D2"/>
    <w:rsid w:val="00CE0BD7"/>
    <w:rsid w:val="00CE34DB"/>
    <w:rsid w:val="00CF00E9"/>
    <w:rsid w:val="00CF014C"/>
    <w:rsid w:val="00CF01DB"/>
    <w:rsid w:val="00CF1625"/>
    <w:rsid w:val="00CF1961"/>
    <w:rsid w:val="00CF2F5A"/>
    <w:rsid w:val="00CF3A9F"/>
    <w:rsid w:val="00CF566A"/>
    <w:rsid w:val="00CF5BBA"/>
    <w:rsid w:val="00D00AC3"/>
    <w:rsid w:val="00D066A5"/>
    <w:rsid w:val="00D07960"/>
    <w:rsid w:val="00D13E99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53FAD"/>
    <w:rsid w:val="00D648B2"/>
    <w:rsid w:val="00D64A54"/>
    <w:rsid w:val="00D65A23"/>
    <w:rsid w:val="00D65B7C"/>
    <w:rsid w:val="00D71BC6"/>
    <w:rsid w:val="00D73DE4"/>
    <w:rsid w:val="00D76BBA"/>
    <w:rsid w:val="00D802C2"/>
    <w:rsid w:val="00D84681"/>
    <w:rsid w:val="00D86E21"/>
    <w:rsid w:val="00D92014"/>
    <w:rsid w:val="00D92627"/>
    <w:rsid w:val="00D93909"/>
    <w:rsid w:val="00D95B09"/>
    <w:rsid w:val="00DA0686"/>
    <w:rsid w:val="00DA0D22"/>
    <w:rsid w:val="00DA1D49"/>
    <w:rsid w:val="00DA209E"/>
    <w:rsid w:val="00DA3038"/>
    <w:rsid w:val="00DB15D8"/>
    <w:rsid w:val="00DB3CBC"/>
    <w:rsid w:val="00DC39D7"/>
    <w:rsid w:val="00DC787E"/>
    <w:rsid w:val="00DD3BDC"/>
    <w:rsid w:val="00DD6357"/>
    <w:rsid w:val="00DD7996"/>
    <w:rsid w:val="00DE52B0"/>
    <w:rsid w:val="00DF11C0"/>
    <w:rsid w:val="00DF24D8"/>
    <w:rsid w:val="00DF5B92"/>
    <w:rsid w:val="00E01E0E"/>
    <w:rsid w:val="00E02103"/>
    <w:rsid w:val="00E029D9"/>
    <w:rsid w:val="00E06825"/>
    <w:rsid w:val="00E11D74"/>
    <w:rsid w:val="00E14685"/>
    <w:rsid w:val="00E147EC"/>
    <w:rsid w:val="00E1494B"/>
    <w:rsid w:val="00E16134"/>
    <w:rsid w:val="00E16DB7"/>
    <w:rsid w:val="00E20AC3"/>
    <w:rsid w:val="00E20CCF"/>
    <w:rsid w:val="00E26B02"/>
    <w:rsid w:val="00E26D38"/>
    <w:rsid w:val="00E330AF"/>
    <w:rsid w:val="00E34E47"/>
    <w:rsid w:val="00E35434"/>
    <w:rsid w:val="00E42334"/>
    <w:rsid w:val="00E423E0"/>
    <w:rsid w:val="00E43930"/>
    <w:rsid w:val="00E44111"/>
    <w:rsid w:val="00E44BAE"/>
    <w:rsid w:val="00E450E2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6FB0"/>
    <w:rsid w:val="00E82305"/>
    <w:rsid w:val="00E838F8"/>
    <w:rsid w:val="00E8430A"/>
    <w:rsid w:val="00E85D8E"/>
    <w:rsid w:val="00E87E73"/>
    <w:rsid w:val="00E9010A"/>
    <w:rsid w:val="00E90723"/>
    <w:rsid w:val="00E92CC8"/>
    <w:rsid w:val="00E939CE"/>
    <w:rsid w:val="00E93F57"/>
    <w:rsid w:val="00E968B6"/>
    <w:rsid w:val="00EA6B91"/>
    <w:rsid w:val="00EB1397"/>
    <w:rsid w:val="00EB5F0C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3986"/>
    <w:rsid w:val="00EF4268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37E5F"/>
    <w:rsid w:val="00F41281"/>
    <w:rsid w:val="00F41817"/>
    <w:rsid w:val="00F4653E"/>
    <w:rsid w:val="00F4756C"/>
    <w:rsid w:val="00F478EE"/>
    <w:rsid w:val="00F47DB2"/>
    <w:rsid w:val="00F5322C"/>
    <w:rsid w:val="00F5359C"/>
    <w:rsid w:val="00F54A51"/>
    <w:rsid w:val="00F5610A"/>
    <w:rsid w:val="00F56AD6"/>
    <w:rsid w:val="00F57C7C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14BE"/>
    <w:rsid w:val="00FB2A06"/>
    <w:rsid w:val="00FB35A2"/>
    <w:rsid w:val="00FB5EC4"/>
    <w:rsid w:val="00FB6F6F"/>
    <w:rsid w:val="00FC0F32"/>
    <w:rsid w:val="00FC1A14"/>
    <w:rsid w:val="00FD119F"/>
    <w:rsid w:val="00FD1C41"/>
    <w:rsid w:val="00FD274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character" w:styleId="af4">
    <w:name w:val="Placeholder Text"/>
    <w:basedOn w:val="a0"/>
    <w:uiPriority w:val="99"/>
    <w:semiHidden/>
    <w:rsid w:val="00582FE8"/>
    <w:rPr>
      <w:color w:val="808080"/>
    </w:rPr>
  </w:style>
  <w:style w:type="character" w:styleId="af5">
    <w:name w:val="annotation reference"/>
    <w:basedOn w:val="a0"/>
    <w:uiPriority w:val="99"/>
    <w:semiHidden/>
    <w:unhideWhenUsed/>
    <w:rsid w:val="00730D2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30D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30D2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30D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30D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49E2-05B3-4FF0-8A08-0C6C1F18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24</cp:revision>
  <cp:lastPrinted>2017-07-24T05:58:00Z</cp:lastPrinted>
  <dcterms:created xsi:type="dcterms:W3CDTF">2018-02-26T14:44:00Z</dcterms:created>
  <dcterms:modified xsi:type="dcterms:W3CDTF">2018-08-13T12:35:00Z</dcterms:modified>
</cp:coreProperties>
</file>