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8" w:rsidRPr="00034B07" w:rsidRDefault="00467F78" w:rsidP="00034B0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467F78" w:rsidRPr="00034B07" w:rsidRDefault="00467F78" w:rsidP="00034B07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034B07">
        <w:rPr>
          <w:rFonts w:ascii="Times New Roman" w:hAnsi="Times New Roman"/>
          <w:b/>
          <w:color w:val="000000"/>
          <w:sz w:val="32"/>
          <w:szCs w:val="32"/>
        </w:rPr>
        <w:t>Фонтурацетам</w:t>
      </w:r>
      <w:proofErr w:type="spellEnd"/>
      <w:r w:rsidR="00174869" w:rsidRPr="00034B07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174869" w:rsidRPr="00034B07">
        <w:rPr>
          <w:rFonts w:ascii="Times New Roman" w:hAnsi="Times New Roman"/>
          <w:b/>
          <w:color w:val="000000"/>
          <w:sz w:val="32"/>
          <w:szCs w:val="32"/>
        </w:rPr>
        <w:tab/>
      </w:r>
      <w:r w:rsidRPr="00034B07">
        <w:rPr>
          <w:rFonts w:ascii="Times New Roman" w:hAnsi="Times New Roman"/>
          <w:b/>
          <w:color w:val="000000"/>
          <w:sz w:val="32"/>
          <w:szCs w:val="32"/>
        </w:rPr>
        <w:t>ФС</w:t>
      </w:r>
    </w:p>
    <w:p w:rsidR="00467F78" w:rsidRPr="00034B07" w:rsidRDefault="00174869" w:rsidP="00034B07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034B07">
        <w:rPr>
          <w:rFonts w:ascii="Times New Roman" w:hAnsi="Times New Roman"/>
          <w:b/>
          <w:color w:val="000000"/>
          <w:sz w:val="32"/>
          <w:szCs w:val="32"/>
        </w:rPr>
        <w:t>Фонтурацетам</w:t>
      </w:r>
      <w:proofErr w:type="spellEnd"/>
      <w:r w:rsidR="00467F78" w:rsidRPr="00034B07">
        <w:rPr>
          <w:rFonts w:ascii="Times New Roman" w:hAnsi="Times New Roman"/>
          <w:b/>
          <w:color w:val="000000"/>
          <w:sz w:val="32"/>
          <w:szCs w:val="32"/>
        </w:rPr>
        <w:tab/>
      </w:r>
    </w:p>
    <w:p w:rsidR="00467F78" w:rsidRPr="00034B07" w:rsidRDefault="00174869" w:rsidP="00034B07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proofErr w:type="spellStart"/>
      <w:r w:rsidRPr="00034B07">
        <w:rPr>
          <w:rFonts w:ascii="Times New Roman" w:hAnsi="Times New Roman"/>
          <w:b/>
          <w:sz w:val="32"/>
          <w:szCs w:val="32"/>
          <w:lang w:val="en-US"/>
        </w:rPr>
        <w:t>Fonturacetamum</w:t>
      </w:r>
      <w:proofErr w:type="spellEnd"/>
      <w:r w:rsidR="00E935DE">
        <w:rPr>
          <w:rFonts w:ascii="Times New Roman" w:hAnsi="Times New Roman"/>
          <w:b/>
          <w:color w:val="000000"/>
          <w:sz w:val="32"/>
          <w:szCs w:val="32"/>
        </w:rPr>
        <w:tab/>
        <w:t>Вводится впервые</w:t>
      </w:r>
    </w:p>
    <w:p w:rsidR="00174869" w:rsidRPr="00034B07" w:rsidRDefault="00174869" w:rsidP="00BE6595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sz w:val="28"/>
          <w:szCs w:val="28"/>
        </w:rPr>
        <w:t>2-[(4</w:t>
      </w:r>
      <w:r w:rsidRPr="00034B07"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034B07">
        <w:rPr>
          <w:rFonts w:ascii="Times New Roman" w:hAnsi="Times New Roman" w:cs="Times New Roman"/>
          <w:sz w:val="28"/>
          <w:szCs w:val="28"/>
        </w:rPr>
        <w:t>)-2-Оксо-4-фенилпирролидин-1-ил</w:t>
      </w:r>
      <w:proofErr w:type="gramStart"/>
      <w:r w:rsidRPr="00034B07">
        <w:rPr>
          <w:rFonts w:ascii="Times New Roman" w:hAnsi="Times New Roman" w:cs="Times New Roman"/>
          <w:sz w:val="28"/>
          <w:szCs w:val="28"/>
        </w:rPr>
        <w:t>]а</w:t>
      </w:r>
      <w:proofErr w:type="gramEnd"/>
      <w:r w:rsidRPr="00034B07">
        <w:rPr>
          <w:rFonts w:ascii="Times New Roman" w:hAnsi="Times New Roman" w:cs="Times New Roman"/>
          <w:sz w:val="28"/>
          <w:szCs w:val="28"/>
        </w:rPr>
        <w:t>цетамид</w:t>
      </w:r>
    </w:p>
    <w:p w:rsidR="00467F78" w:rsidRPr="00F05A64" w:rsidRDefault="00174869" w:rsidP="00BE6595">
      <w:pPr>
        <w:tabs>
          <w:tab w:val="left" w:pos="5103"/>
          <w:tab w:val="left" w:pos="5387"/>
        </w:tabs>
        <w:spacing w:before="120" w:after="0" w:line="240" w:lineRule="auto"/>
        <w:ind w:firstLine="2342"/>
        <w:rPr>
          <w:rFonts w:ascii="Times New Roman" w:hAnsi="Times New Roman"/>
          <w:color w:val="000000"/>
          <w:sz w:val="20"/>
        </w:rPr>
      </w:pPr>
      <w:r w:rsidRPr="00BA3A74">
        <w:rPr>
          <w:sz w:val="28"/>
        </w:rPr>
        <w:object w:dxaOrig="234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32.75pt" o:ole="" fillcolor="window">
            <v:imagedata r:id="rId7" o:title=""/>
          </v:shape>
          <o:OLEObject Type="Embed" ProgID="ChemWindow.Document" ShapeID="_x0000_i1025" DrawAspect="Content" ObjectID="_1592315080" r:id="rId8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467F78" w:rsidRPr="00F05A64" w:rsidTr="00BE6595">
        <w:tc>
          <w:tcPr>
            <w:tcW w:w="4961" w:type="dxa"/>
          </w:tcPr>
          <w:p w:rsidR="00467F78" w:rsidRPr="00034B07" w:rsidRDefault="00174869" w:rsidP="00BE659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14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034B07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467F78" w:rsidRPr="00034B07" w:rsidRDefault="00467F78" w:rsidP="00BE659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B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 м. </w:t>
            </w:r>
            <w:r w:rsidR="00174869" w:rsidRPr="00034B07">
              <w:rPr>
                <w:rFonts w:ascii="Times New Roman" w:hAnsi="Times New Roman"/>
                <w:color w:val="000000"/>
                <w:sz w:val="28"/>
                <w:szCs w:val="28"/>
              </w:rPr>
              <w:t>218,25</w:t>
            </w:r>
          </w:p>
        </w:tc>
      </w:tr>
    </w:tbl>
    <w:p w:rsidR="00C96A3A" w:rsidRDefault="00467F78" w:rsidP="00C96A3A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A3A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174869" w:rsidRPr="00C96A3A">
        <w:rPr>
          <w:rFonts w:ascii="Times New Roman" w:hAnsi="Times New Roman"/>
          <w:color w:val="000000"/>
          <w:sz w:val="28"/>
          <w:szCs w:val="28"/>
        </w:rPr>
        <w:t>одержит не менее 99,0</w:t>
      </w:r>
      <w:r w:rsidR="00034B07" w:rsidRPr="00C96A3A">
        <w:rPr>
          <w:rFonts w:ascii="Times New Roman" w:hAnsi="Times New Roman"/>
          <w:color w:val="000000"/>
          <w:sz w:val="28"/>
          <w:szCs w:val="28"/>
        </w:rPr>
        <w:t> </w:t>
      </w:r>
      <w:r w:rsidRPr="00C96A3A">
        <w:rPr>
          <w:rFonts w:ascii="Times New Roman" w:hAnsi="Times New Roman"/>
          <w:color w:val="000000"/>
          <w:sz w:val="28"/>
          <w:szCs w:val="28"/>
        </w:rPr>
        <w:t xml:space="preserve">% и не более </w:t>
      </w:r>
      <w:r w:rsidR="00034B07" w:rsidRPr="00C96A3A">
        <w:rPr>
          <w:rFonts w:ascii="Times New Roman" w:hAnsi="Times New Roman"/>
          <w:color w:val="000000"/>
          <w:sz w:val="28"/>
          <w:szCs w:val="28"/>
        </w:rPr>
        <w:t>101,0 </w:t>
      </w:r>
      <w:r w:rsidRPr="00C96A3A">
        <w:rPr>
          <w:rFonts w:ascii="Times New Roman" w:hAnsi="Times New Roman"/>
          <w:color w:val="000000"/>
          <w:sz w:val="28"/>
          <w:szCs w:val="28"/>
        </w:rPr>
        <w:t xml:space="preserve">% </w:t>
      </w:r>
      <w:proofErr w:type="spellStart"/>
      <w:r w:rsidR="00174869" w:rsidRPr="00C96A3A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Pr="00C96A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869" w:rsidRPr="00C96A3A">
        <w:rPr>
          <w:rFonts w:ascii="Times New Roman" w:hAnsi="Times New Roman"/>
          <w:sz w:val="28"/>
          <w:szCs w:val="28"/>
          <w:lang w:val="en-US"/>
        </w:rPr>
        <w:t>C</w:t>
      </w:r>
      <w:r w:rsidR="00174869" w:rsidRPr="00C96A3A">
        <w:rPr>
          <w:rFonts w:ascii="Times New Roman" w:hAnsi="Times New Roman"/>
          <w:sz w:val="28"/>
          <w:szCs w:val="28"/>
          <w:vertAlign w:val="subscript"/>
        </w:rPr>
        <w:t>12</w:t>
      </w:r>
      <w:r w:rsidR="00174869" w:rsidRPr="00C96A3A">
        <w:rPr>
          <w:rFonts w:ascii="Times New Roman" w:hAnsi="Times New Roman"/>
          <w:sz w:val="28"/>
          <w:szCs w:val="28"/>
          <w:lang w:val="en-US"/>
        </w:rPr>
        <w:t>H</w:t>
      </w:r>
      <w:r w:rsidR="00174869" w:rsidRPr="00C96A3A">
        <w:rPr>
          <w:rFonts w:ascii="Times New Roman" w:hAnsi="Times New Roman"/>
          <w:sz w:val="28"/>
          <w:szCs w:val="28"/>
          <w:vertAlign w:val="subscript"/>
        </w:rPr>
        <w:t>14</w:t>
      </w:r>
      <w:r w:rsidR="00174869" w:rsidRPr="00C96A3A">
        <w:rPr>
          <w:rFonts w:ascii="Times New Roman" w:hAnsi="Times New Roman"/>
          <w:sz w:val="28"/>
          <w:szCs w:val="28"/>
          <w:lang w:val="en-US"/>
        </w:rPr>
        <w:t>N</w:t>
      </w:r>
      <w:r w:rsidR="00174869" w:rsidRPr="00C96A3A">
        <w:rPr>
          <w:rFonts w:ascii="Times New Roman" w:hAnsi="Times New Roman"/>
          <w:sz w:val="28"/>
          <w:szCs w:val="28"/>
          <w:vertAlign w:val="subscript"/>
        </w:rPr>
        <w:t>2</w:t>
      </w:r>
      <w:r w:rsidR="00174869" w:rsidRPr="00C96A3A">
        <w:rPr>
          <w:rFonts w:ascii="Times New Roman" w:hAnsi="Times New Roman"/>
          <w:sz w:val="28"/>
          <w:szCs w:val="28"/>
          <w:lang w:val="en-US"/>
        </w:rPr>
        <w:t>O</w:t>
      </w:r>
      <w:r w:rsidR="00174869" w:rsidRPr="00C96A3A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C96A3A">
        <w:rPr>
          <w:rFonts w:ascii="Times New Roman" w:hAnsi="Times New Roman"/>
          <w:color w:val="000000"/>
          <w:sz w:val="28"/>
          <w:szCs w:val="28"/>
        </w:rPr>
        <w:t>в пересч</w:t>
      </w:r>
      <w:r w:rsidR="00AA373A">
        <w:rPr>
          <w:rFonts w:ascii="Times New Roman" w:hAnsi="Times New Roman"/>
          <w:color w:val="000000"/>
          <w:sz w:val="28"/>
          <w:szCs w:val="28"/>
        </w:rPr>
        <w:t>ё</w:t>
      </w:r>
      <w:r w:rsidRPr="00C96A3A">
        <w:rPr>
          <w:rFonts w:ascii="Times New Roman" w:hAnsi="Times New Roman"/>
          <w:color w:val="000000"/>
          <w:sz w:val="28"/>
          <w:szCs w:val="28"/>
        </w:rPr>
        <w:t>те на сухое вещество.</w:t>
      </w:r>
    </w:p>
    <w:p w:rsidR="00F00FF4" w:rsidRPr="00C96A3A" w:rsidRDefault="00F00FF4" w:rsidP="00F00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0A55" w:rsidRPr="00034B07" w:rsidRDefault="00B61F5C" w:rsidP="00C96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Pr="00034B07">
        <w:rPr>
          <w:rFonts w:ascii="Times New Roman" w:hAnsi="Times New Roman" w:cs="Times New Roman"/>
          <w:sz w:val="28"/>
          <w:szCs w:val="28"/>
        </w:rPr>
        <w:t>Белый или почти белый кристаллический порошок.</w:t>
      </w:r>
    </w:p>
    <w:p w:rsidR="00B61F5C" w:rsidRPr="00034B07" w:rsidRDefault="00B61F5C" w:rsidP="0003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 xml:space="preserve">Растворимость. </w:t>
      </w:r>
      <w:r w:rsidR="00034B07">
        <w:rPr>
          <w:rFonts w:ascii="Times New Roman" w:hAnsi="Times New Roman" w:cs="Times New Roman"/>
          <w:sz w:val="28"/>
          <w:szCs w:val="28"/>
        </w:rPr>
        <w:t>Умеренно растворим в спирте 96 </w:t>
      </w:r>
      <w:r w:rsidRPr="00034B07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Pr="00034B07">
        <w:rPr>
          <w:rFonts w:ascii="Times New Roman" w:hAnsi="Times New Roman" w:cs="Times New Roman"/>
          <w:sz w:val="28"/>
          <w:szCs w:val="28"/>
        </w:rPr>
        <w:t>полиэтиленгликоле</w:t>
      </w:r>
      <w:proofErr w:type="spellEnd"/>
      <w:r w:rsidRPr="00034B07">
        <w:rPr>
          <w:rFonts w:ascii="Times New Roman" w:hAnsi="Times New Roman" w:cs="Times New Roman"/>
          <w:sz w:val="28"/>
          <w:szCs w:val="28"/>
        </w:rPr>
        <w:t xml:space="preserve"> 400 и хлороформе, </w:t>
      </w:r>
      <w:proofErr w:type="gramStart"/>
      <w:r w:rsidRPr="00034B07">
        <w:rPr>
          <w:rFonts w:ascii="Times New Roman" w:hAnsi="Times New Roman" w:cs="Times New Roman"/>
          <w:sz w:val="28"/>
          <w:szCs w:val="28"/>
        </w:rPr>
        <w:t>мало растворим</w:t>
      </w:r>
      <w:proofErr w:type="gramEnd"/>
      <w:r w:rsidRPr="00034B07"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B61F5C" w:rsidRPr="00034B07" w:rsidRDefault="00BE6595" w:rsidP="00034B0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="00F56910">
        <w:rPr>
          <w:rFonts w:ascii="Times New Roman" w:hAnsi="Times New Roman" w:cs="Times New Roman"/>
          <w:b/>
          <w:sz w:val="28"/>
          <w:szCs w:val="28"/>
        </w:rPr>
        <w:t>.</w:t>
      </w:r>
    </w:p>
    <w:p w:rsidR="00B61F5C" w:rsidRPr="00034B07" w:rsidRDefault="00B61F5C" w:rsidP="008940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B07">
        <w:rPr>
          <w:rFonts w:ascii="Times New Roman" w:hAnsi="Times New Roman" w:cs="Times New Roman"/>
          <w:i/>
          <w:sz w:val="28"/>
          <w:szCs w:val="28"/>
        </w:rPr>
        <w:t>ИК-спектрометрия.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Инфракрасный спектр субстанции, снятый в диске с калия бромидом, в области от 4000 до 400 см</w:t>
      </w:r>
      <w:r w:rsidRPr="00034B07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proofErr w:type="spellStart"/>
      <w:r w:rsidRPr="00034B07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Pr="00034B07">
        <w:rPr>
          <w:rFonts w:ascii="Times New Roman" w:hAnsi="Times New Roman"/>
          <w:color w:val="000000"/>
          <w:sz w:val="28"/>
          <w:szCs w:val="28"/>
        </w:rPr>
        <w:t>.</w:t>
      </w:r>
    </w:p>
    <w:p w:rsidR="000513BC" w:rsidRPr="00034B07" w:rsidRDefault="000513BC" w:rsidP="008940F7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4B07">
        <w:rPr>
          <w:rFonts w:ascii="Times New Roman" w:hAnsi="Times New Roman" w:cs="Times New Roman"/>
          <w:i/>
          <w:sz w:val="28"/>
          <w:szCs w:val="28"/>
        </w:rPr>
        <w:t xml:space="preserve">Спектрофотометрия. </w:t>
      </w:r>
      <w:r w:rsidRPr="00034B07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034B07">
        <w:rPr>
          <w:rFonts w:ascii="Times New Roman" w:hAnsi="Times New Roman"/>
          <w:color w:val="000000"/>
          <w:sz w:val="28"/>
          <w:szCs w:val="28"/>
        </w:rPr>
        <w:t>пектр</w:t>
      </w:r>
      <w:proofErr w:type="spellEnd"/>
      <w:r w:rsidRPr="00034B07">
        <w:rPr>
          <w:rFonts w:ascii="Times New Roman" w:hAnsi="Times New Roman"/>
          <w:color w:val="000000"/>
          <w:sz w:val="28"/>
          <w:szCs w:val="28"/>
        </w:rPr>
        <w:t xml:space="preserve"> поглощения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0,05</w:t>
      </w:r>
      <w:r w:rsidR="00034B07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% раствора субстанции в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0,1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М растворе хлористоводородной кислоты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в области длин волн от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220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380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нм должен иметь максимум при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258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нм и минимум при 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240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>нм</w:t>
      </w:r>
      <w:r w:rsidR="00943B31" w:rsidRPr="00034B07">
        <w:rPr>
          <w:rFonts w:ascii="Times New Roman" w:hAnsi="Times New Roman"/>
          <w:color w:val="000000"/>
          <w:sz w:val="28"/>
          <w:szCs w:val="28"/>
        </w:rPr>
        <w:t>.</w:t>
      </w:r>
    </w:p>
    <w:p w:rsidR="00943B31" w:rsidRPr="00034B07" w:rsidRDefault="00943B31" w:rsidP="00034B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 xml:space="preserve">Температура плавления. </w:t>
      </w:r>
      <w:r w:rsidRPr="00034B07">
        <w:rPr>
          <w:rFonts w:ascii="Times New Roman" w:hAnsi="Times New Roman" w:cs="Times New Roman"/>
          <w:sz w:val="28"/>
          <w:szCs w:val="28"/>
        </w:rPr>
        <w:t>От</w:t>
      </w:r>
      <w:r w:rsidR="00034B07">
        <w:rPr>
          <w:rFonts w:ascii="Times New Roman" w:hAnsi="Times New Roman" w:cs="Times New Roman"/>
          <w:sz w:val="28"/>
          <w:szCs w:val="28"/>
        </w:rPr>
        <w:t xml:space="preserve"> 130 до 133 </w:t>
      </w:r>
      <w:r w:rsidR="00366AA9" w:rsidRPr="00034B07">
        <w:rPr>
          <w:rFonts w:ascii="Times New Roman" w:hAnsi="Times New Roman" w:cs="Times New Roman"/>
          <w:sz w:val="28"/>
          <w:szCs w:val="28"/>
        </w:rPr>
        <w:t>°С (</w:t>
      </w:r>
      <w:r w:rsidRPr="00034B07">
        <w:rPr>
          <w:rFonts w:ascii="Times New Roman" w:hAnsi="Times New Roman" w:cs="Times New Roman"/>
          <w:sz w:val="28"/>
          <w:szCs w:val="28"/>
        </w:rPr>
        <w:t>ОФС «Температура плавления»</w:t>
      </w:r>
      <w:r w:rsidR="008B29CB">
        <w:rPr>
          <w:rFonts w:ascii="Times New Roman" w:hAnsi="Times New Roman" w:cs="Times New Roman"/>
          <w:sz w:val="28"/>
          <w:szCs w:val="28"/>
        </w:rPr>
        <w:t>)</w:t>
      </w:r>
      <w:r w:rsidRPr="00034B07">
        <w:rPr>
          <w:rFonts w:ascii="Times New Roman" w:hAnsi="Times New Roman" w:cs="Times New Roman"/>
          <w:sz w:val="28"/>
          <w:szCs w:val="28"/>
        </w:rPr>
        <w:t>.</w:t>
      </w:r>
    </w:p>
    <w:p w:rsidR="00943B31" w:rsidRPr="00034B07" w:rsidRDefault="003F15F8" w:rsidP="00034B0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4B07">
        <w:rPr>
          <w:rFonts w:ascii="Times New Roman" w:hAnsi="Times New Roman"/>
          <w:szCs w:val="28"/>
        </w:rPr>
        <w:lastRenderedPageBreak/>
        <w:t>*</w:t>
      </w:r>
      <w:r w:rsidR="00943B31" w:rsidRPr="00034B07">
        <w:rPr>
          <w:rFonts w:ascii="Times New Roman" w:hAnsi="Times New Roman"/>
          <w:szCs w:val="28"/>
        </w:rPr>
        <w:t>Прозрачность раствора</w:t>
      </w:r>
      <w:r w:rsidR="00943B31" w:rsidRPr="00034B07">
        <w:rPr>
          <w:rFonts w:ascii="Times New Roman" w:hAnsi="Times New Roman"/>
          <w:b w:val="0"/>
          <w:szCs w:val="28"/>
        </w:rPr>
        <w:t>.</w:t>
      </w:r>
      <w:r w:rsidR="00943B31" w:rsidRPr="00034B07">
        <w:rPr>
          <w:rFonts w:ascii="Times New Roman" w:hAnsi="Times New Roman"/>
          <w:szCs w:val="28"/>
        </w:rPr>
        <w:t xml:space="preserve"> </w:t>
      </w:r>
      <w:r w:rsidR="00943B31" w:rsidRPr="00034B07">
        <w:rPr>
          <w:rFonts w:ascii="Times New Roman" w:hAnsi="Times New Roman"/>
          <w:b w:val="0"/>
          <w:color w:val="000000"/>
          <w:szCs w:val="28"/>
        </w:rPr>
        <w:t>Раствор 0,1</w:t>
      </w:r>
      <w:r w:rsidR="00F56910">
        <w:rPr>
          <w:rFonts w:ascii="Times New Roman" w:hAnsi="Times New Roman"/>
          <w:b w:val="0"/>
          <w:color w:val="000000"/>
          <w:szCs w:val="28"/>
        </w:rPr>
        <w:t> </w:t>
      </w:r>
      <w:r w:rsidR="00943B31" w:rsidRPr="00034B07">
        <w:rPr>
          <w:rFonts w:ascii="Times New Roman" w:hAnsi="Times New Roman"/>
          <w:b w:val="0"/>
          <w:color w:val="000000"/>
          <w:szCs w:val="28"/>
        </w:rPr>
        <w:t>г субстанции в 10</w:t>
      </w:r>
      <w:r w:rsidR="00F56910">
        <w:rPr>
          <w:rFonts w:ascii="Times New Roman" w:hAnsi="Times New Roman"/>
          <w:b w:val="0"/>
          <w:color w:val="000000"/>
          <w:szCs w:val="28"/>
        </w:rPr>
        <w:t> </w:t>
      </w:r>
      <w:r w:rsidR="00943B31" w:rsidRPr="00034B07">
        <w:rPr>
          <w:rFonts w:ascii="Times New Roman" w:hAnsi="Times New Roman"/>
          <w:b w:val="0"/>
          <w:color w:val="000000"/>
          <w:szCs w:val="28"/>
        </w:rPr>
        <w:t>мл воды должен быть прозрачным (ОФС «Прозрачность и степень мутности жидкостей»).</w:t>
      </w:r>
    </w:p>
    <w:p w:rsidR="00366AA9" w:rsidRPr="00034B07" w:rsidRDefault="00366AA9" w:rsidP="00034B0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sz w:val="28"/>
          <w:szCs w:val="28"/>
        </w:rPr>
        <w:t>*Цветность раствора.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быть бесцветным или выдерживать сравнение с эталоном </w:t>
      </w:r>
      <w:r w:rsidRPr="00034B07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034B0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6 </w:t>
      </w:r>
      <w:r w:rsidRPr="00034B07">
        <w:rPr>
          <w:rFonts w:ascii="Times New Roman" w:hAnsi="Times New Roman"/>
          <w:color w:val="000000"/>
          <w:sz w:val="28"/>
          <w:szCs w:val="28"/>
        </w:rPr>
        <w:t>или</w:t>
      </w:r>
      <w:r w:rsidRPr="00034B07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</w:t>
      </w:r>
      <w:r w:rsidRPr="00034B07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5C017C">
        <w:rPr>
          <w:rFonts w:ascii="Times New Roman" w:hAnsi="Times New Roman"/>
          <w:color w:val="000000"/>
          <w:sz w:val="28"/>
          <w:szCs w:val="28"/>
          <w:vertAlign w:val="subscript"/>
        </w:rPr>
        <w:t>6</w:t>
      </w:r>
      <w:r w:rsidRPr="00034B07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034B07" w:rsidRDefault="00366AA9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 w:cs="Times New Roman"/>
          <w:b/>
          <w:sz w:val="28"/>
          <w:szCs w:val="28"/>
        </w:rPr>
        <w:t>рН.</w:t>
      </w:r>
      <w:r w:rsidRPr="00034B07">
        <w:rPr>
          <w:rFonts w:ascii="Times New Roman" w:hAnsi="Times New Roman" w:cs="Times New Roman"/>
          <w:sz w:val="28"/>
          <w:szCs w:val="28"/>
        </w:rPr>
        <w:t xml:space="preserve"> </w:t>
      </w:r>
      <w:r w:rsidR="00F56910">
        <w:rPr>
          <w:rFonts w:ascii="Times New Roman" w:hAnsi="Times New Roman"/>
          <w:color w:val="000000"/>
          <w:sz w:val="28"/>
          <w:szCs w:val="28"/>
        </w:rPr>
        <w:t xml:space="preserve">От 5,5 до 7,5 </w:t>
      </w:r>
      <w:r w:rsidRPr="00034B07">
        <w:rPr>
          <w:rFonts w:ascii="Times New Roman" w:hAnsi="Times New Roman"/>
          <w:color w:val="000000"/>
          <w:sz w:val="28"/>
          <w:szCs w:val="28"/>
        </w:rPr>
        <w:t>(1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>% раствор, ОФС «Ионометрия», метод 3).</w:t>
      </w:r>
    </w:p>
    <w:p w:rsidR="00034B07" w:rsidRPr="00453CD8" w:rsidRDefault="00034B07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. Определение проводят методом ВЭЖХ. </w:t>
      </w:r>
    </w:p>
    <w:p w:rsidR="00584D18" w:rsidRPr="00453CD8" w:rsidRDefault="00034B07" w:rsidP="00453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CD8">
        <w:rPr>
          <w:rFonts w:ascii="Times New Roman" w:hAnsi="Times New Roman"/>
          <w:i/>
          <w:color w:val="000000"/>
          <w:sz w:val="28"/>
          <w:szCs w:val="28"/>
        </w:rPr>
        <w:t>Буферный раствор.</w:t>
      </w:r>
      <w:r w:rsidRPr="00453CD8">
        <w:rPr>
          <w:rFonts w:ascii="Times New Roman" w:hAnsi="Times New Roman"/>
          <w:sz w:val="28"/>
          <w:szCs w:val="28"/>
        </w:rPr>
        <w:t xml:space="preserve"> </w:t>
      </w:r>
      <w:r w:rsidR="009F5801" w:rsidRPr="00453CD8">
        <w:rPr>
          <w:rFonts w:ascii="Times New Roman" w:hAnsi="Times New Roman"/>
          <w:sz w:val="28"/>
          <w:szCs w:val="28"/>
        </w:rPr>
        <w:t>1,4</w:t>
      </w:r>
      <w:r w:rsidR="00F56910">
        <w:rPr>
          <w:rFonts w:ascii="Times New Roman" w:hAnsi="Times New Roman"/>
          <w:sz w:val="28"/>
          <w:szCs w:val="28"/>
        </w:rPr>
        <w:t> </w:t>
      </w:r>
      <w:r w:rsidRPr="00453CD8">
        <w:rPr>
          <w:rFonts w:ascii="Times New Roman" w:hAnsi="Times New Roman"/>
          <w:sz w:val="28"/>
          <w:szCs w:val="28"/>
        </w:rPr>
        <w:t xml:space="preserve">г </w:t>
      </w:r>
      <w:r w:rsidR="003F4CF4" w:rsidRPr="003F4CF4">
        <w:rPr>
          <w:rFonts w:ascii="Times New Roman" w:hAnsi="Times New Roman"/>
          <w:sz w:val="28"/>
          <w:szCs w:val="28"/>
        </w:rPr>
        <w:t xml:space="preserve">калия дигидрофосфата </w:t>
      </w:r>
      <w:r w:rsidRPr="00453CD8">
        <w:rPr>
          <w:rFonts w:ascii="Times New Roman" w:hAnsi="Times New Roman"/>
          <w:bCs/>
          <w:sz w:val="28"/>
          <w:szCs w:val="28"/>
        </w:rPr>
        <w:t xml:space="preserve">растворяют в </w:t>
      </w:r>
      <w:r w:rsidR="00BC0543">
        <w:rPr>
          <w:rFonts w:ascii="Times New Roman" w:hAnsi="Times New Roman"/>
          <w:bCs/>
          <w:sz w:val="28"/>
          <w:szCs w:val="28"/>
        </w:rPr>
        <w:t>800</w:t>
      </w:r>
      <w:r w:rsidR="00E935DE">
        <w:rPr>
          <w:rFonts w:ascii="Times New Roman" w:hAnsi="Times New Roman"/>
          <w:bCs/>
          <w:sz w:val="28"/>
          <w:szCs w:val="28"/>
        </w:rPr>
        <w:t> </w:t>
      </w:r>
      <w:r w:rsidR="00BC0543">
        <w:rPr>
          <w:rFonts w:ascii="Times New Roman" w:hAnsi="Times New Roman"/>
          <w:bCs/>
          <w:sz w:val="28"/>
          <w:szCs w:val="28"/>
        </w:rPr>
        <w:t>мл</w:t>
      </w:r>
      <w:r w:rsidRPr="00453CD8">
        <w:rPr>
          <w:rFonts w:ascii="Times New Roman" w:hAnsi="Times New Roman"/>
          <w:bCs/>
          <w:sz w:val="28"/>
          <w:szCs w:val="28"/>
        </w:rPr>
        <w:t xml:space="preserve"> воды</w:t>
      </w:r>
      <w:r w:rsidR="00584D18" w:rsidRPr="00453CD8">
        <w:rPr>
          <w:rFonts w:ascii="Times New Roman" w:hAnsi="Times New Roman"/>
          <w:bCs/>
          <w:sz w:val="28"/>
          <w:szCs w:val="28"/>
        </w:rPr>
        <w:t xml:space="preserve"> </w:t>
      </w:r>
      <w:r w:rsidRPr="00453CD8">
        <w:rPr>
          <w:rFonts w:ascii="Times New Roman" w:hAnsi="Times New Roman"/>
          <w:bCs/>
          <w:sz w:val="28"/>
          <w:szCs w:val="28"/>
        </w:rPr>
        <w:t xml:space="preserve">и доводят рН раствора </w:t>
      </w:r>
      <w:r w:rsidR="00584D18" w:rsidRPr="00453CD8">
        <w:rPr>
          <w:rFonts w:ascii="Times New Roman" w:hAnsi="Times New Roman"/>
          <w:bCs/>
          <w:sz w:val="28"/>
          <w:szCs w:val="28"/>
        </w:rPr>
        <w:t>фосфорной кислот</w:t>
      </w:r>
      <w:r w:rsidR="00BC0543">
        <w:rPr>
          <w:rFonts w:ascii="Times New Roman" w:hAnsi="Times New Roman"/>
          <w:bCs/>
          <w:sz w:val="28"/>
          <w:szCs w:val="28"/>
        </w:rPr>
        <w:t>ой</w:t>
      </w:r>
      <w:r w:rsidR="00584D18" w:rsidRPr="00453CD8">
        <w:rPr>
          <w:rFonts w:ascii="Times New Roman" w:hAnsi="Times New Roman"/>
          <w:bCs/>
          <w:sz w:val="28"/>
          <w:szCs w:val="28"/>
        </w:rPr>
        <w:t xml:space="preserve"> </w:t>
      </w:r>
      <w:r w:rsidRPr="00453CD8">
        <w:rPr>
          <w:rFonts w:ascii="Times New Roman" w:hAnsi="Times New Roman"/>
          <w:bCs/>
          <w:sz w:val="28"/>
          <w:szCs w:val="28"/>
        </w:rPr>
        <w:t xml:space="preserve">до </w:t>
      </w:r>
      <w:r w:rsidR="00584D18" w:rsidRPr="00453CD8">
        <w:rPr>
          <w:rFonts w:ascii="Times New Roman" w:hAnsi="Times New Roman"/>
          <w:bCs/>
          <w:sz w:val="28"/>
          <w:szCs w:val="28"/>
        </w:rPr>
        <w:t>4,0</w:t>
      </w:r>
      <w:r w:rsidRPr="00453CD8">
        <w:rPr>
          <w:rFonts w:ascii="Times New Roman" w:hAnsi="Times New Roman"/>
          <w:bCs/>
          <w:sz w:val="28"/>
          <w:szCs w:val="28"/>
        </w:rPr>
        <w:t>±0,</w:t>
      </w:r>
      <w:r w:rsidR="00E935DE">
        <w:rPr>
          <w:rFonts w:ascii="Times New Roman" w:hAnsi="Times New Roman"/>
          <w:bCs/>
          <w:sz w:val="28"/>
          <w:szCs w:val="28"/>
        </w:rPr>
        <w:t>1</w:t>
      </w:r>
      <w:r w:rsidRPr="00453CD8">
        <w:rPr>
          <w:rFonts w:ascii="Times New Roman" w:hAnsi="Times New Roman"/>
          <w:bCs/>
          <w:sz w:val="28"/>
          <w:szCs w:val="28"/>
        </w:rPr>
        <w:t>.</w:t>
      </w:r>
      <w:r w:rsidR="00584D18" w:rsidRPr="00453CD8">
        <w:rPr>
          <w:rFonts w:ascii="Times New Roman" w:hAnsi="Times New Roman"/>
          <w:bCs/>
          <w:sz w:val="28"/>
          <w:szCs w:val="28"/>
        </w:rPr>
        <w:t xml:space="preserve"> Переносят полученный раствор в мерную колбу вместимостью 1</w:t>
      </w:r>
      <w:r w:rsidR="00F56910">
        <w:rPr>
          <w:rFonts w:ascii="Times New Roman" w:hAnsi="Times New Roman"/>
          <w:bCs/>
          <w:sz w:val="28"/>
          <w:szCs w:val="28"/>
        </w:rPr>
        <w:t> </w:t>
      </w:r>
      <w:r w:rsidR="00584D18" w:rsidRPr="00453CD8">
        <w:rPr>
          <w:rFonts w:ascii="Times New Roman" w:hAnsi="Times New Roman"/>
          <w:bCs/>
          <w:sz w:val="28"/>
          <w:szCs w:val="28"/>
        </w:rPr>
        <w:t>л и доводят объём раствора водой до метки</w:t>
      </w:r>
      <w:r w:rsidR="00584D18" w:rsidRPr="00453CD8">
        <w:rPr>
          <w:rFonts w:ascii="Times New Roman" w:hAnsi="Times New Roman"/>
          <w:sz w:val="28"/>
          <w:szCs w:val="28"/>
        </w:rPr>
        <w:t>.</w:t>
      </w:r>
      <w:r w:rsidR="00584D18" w:rsidRPr="00453CD8">
        <w:rPr>
          <w:rFonts w:ascii="Times New Roman" w:hAnsi="Times New Roman"/>
          <w:bCs/>
          <w:sz w:val="28"/>
          <w:szCs w:val="28"/>
        </w:rPr>
        <w:t xml:space="preserve"> Срок годности – 10 суток.</w:t>
      </w:r>
    </w:p>
    <w:p w:rsidR="00584D18" w:rsidRPr="00453CD8" w:rsidRDefault="00584D18" w:rsidP="00453CD8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3CD8">
        <w:rPr>
          <w:rFonts w:ascii="Times New Roman" w:hAnsi="Times New Roman"/>
          <w:bCs/>
          <w:i/>
          <w:sz w:val="28"/>
          <w:szCs w:val="28"/>
        </w:rPr>
        <w:t xml:space="preserve">Подвижная фаза (ПФ). </w:t>
      </w:r>
      <w:r w:rsidRPr="00453CD8">
        <w:rPr>
          <w:rFonts w:ascii="Times New Roman" w:hAnsi="Times New Roman"/>
          <w:bCs/>
          <w:sz w:val="28"/>
          <w:szCs w:val="28"/>
        </w:rPr>
        <w:t xml:space="preserve">Метанол – буферный </w:t>
      </w:r>
      <w:r w:rsidR="00F56910">
        <w:rPr>
          <w:rFonts w:ascii="Times New Roman" w:hAnsi="Times New Roman"/>
          <w:bCs/>
          <w:sz w:val="28"/>
          <w:szCs w:val="28"/>
        </w:rPr>
        <w:t xml:space="preserve">раствор 350:650. Срок годности </w:t>
      </w:r>
      <w:r w:rsidRPr="00453CD8">
        <w:rPr>
          <w:rFonts w:ascii="Times New Roman" w:hAnsi="Times New Roman"/>
          <w:bCs/>
          <w:sz w:val="28"/>
          <w:szCs w:val="28"/>
        </w:rPr>
        <w:t>– 10 суток.</w:t>
      </w:r>
    </w:p>
    <w:p w:rsidR="002B76AA" w:rsidRPr="00453CD8" w:rsidRDefault="002B76AA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bCs/>
          <w:i/>
          <w:sz w:val="28"/>
          <w:szCs w:val="28"/>
        </w:rPr>
        <w:t>Испытуемый раствор</w:t>
      </w:r>
      <w:r w:rsidRPr="00453CD8">
        <w:rPr>
          <w:rFonts w:ascii="Times New Roman" w:hAnsi="Times New Roman"/>
          <w:bCs/>
          <w:sz w:val="28"/>
          <w:szCs w:val="28"/>
        </w:rPr>
        <w:t xml:space="preserve">. </w:t>
      </w:r>
      <w:r w:rsidRPr="00453CD8">
        <w:rPr>
          <w:rFonts w:ascii="Times New Roman" w:hAnsi="Times New Roman"/>
          <w:color w:val="000000"/>
          <w:sz w:val="28"/>
          <w:szCs w:val="28"/>
        </w:rPr>
        <w:t>Около 10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453CD8">
        <w:rPr>
          <w:rFonts w:ascii="Times New Roman" w:hAnsi="Times New Roman"/>
          <w:color w:val="000000"/>
          <w:sz w:val="28"/>
          <w:szCs w:val="28"/>
        </w:rPr>
        <w:t>мг (точная навеска) субстанции помещают в мерную колбу вместимостью 10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453CD8">
        <w:rPr>
          <w:rFonts w:ascii="Times New Roman" w:hAnsi="Times New Roman"/>
          <w:color w:val="000000"/>
          <w:sz w:val="28"/>
          <w:szCs w:val="28"/>
        </w:rPr>
        <w:t>мл, растворяют в 5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453CD8">
        <w:rPr>
          <w:rFonts w:ascii="Times New Roman" w:hAnsi="Times New Roman"/>
          <w:color w:val="000000"/>
          <w:sz w:val="28"/>
          <w:szCs w:val="28"/>
        </w:rPr>
        <w:t>мл ПФ и доводят объём раствора ПФ до метки. Срок годности – 5 суток.</w:t>
      </w:r>
    </w:p>
    <w:p w:rsidR="00B6214C" w:rsidRDefault="003F4CF4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F4CF4">
        <w:rPr>
          <w:rFonts w:ascii="Times New Roman" w:hAnsi="Times New Roman"/>
          <w:bCs/>
          <w:i/>
          <w:sz w:val="28"/>
          <w:szCs w:val="28"/>
        </w:rPr>
        <w:t xml:space="preserve">Раствор </w:t>
      </w:r>
      <w:r w:rsidR="007267B2">
        <w:rPr>
          <w:rFonts w:ascii="Times New Roman" w:hAnsi="Times New Roman"/>
          <w:bCs/>
          <w:i/>
          <w:sz w:val="28"/>
          <w:szCs w:val="28"/>
        </w:rPr>
        <w:t>сравнения</w:t>
      </w:r>
      <w:r w:rsidR="00BC0543">
        <w:rPr>
          <w:rFonts w:ascii="Times New Roman" w:hAnsi="Times New Roman"/>
          <w:bCs/>
          <w:i/>
          <w:sz w:val="28"/>
          <w:szCs w:val="28"/>
        </w:rPr>
        <w:t>.</w:t>
      </w:r>
      <w:r w:rsidR="002B76AA" w:rsidRPr="0045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67B2">
        <w:rPr>
          <w:rFonts w:ascii="Times New Roman" w:hAnsi="Times New Roman"/>
          <w:color w:val="000000"/>
          <w:sz w:val="28"/>
          <w:szCs w:val="28"/>
        </w:rPr>
        <w:t>1,0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7267B2">
        <w:rPr>
          <w:rFonts w:ascii="Times New Roman" w:hAnsi="Times New Roman"/>
          <w:color w:val="000000"/>
          <w:sz w:val="28"/>
          <w:szCs w:val="28"/>
        </w:rPr>
        <w:t>мл испытуемого раствора помещают в мерную колбу вместимостью 50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7267B2">
        <w:rPr>
          <w:rFonts w:ascii="Times New Roman" w:hAnsi="Times New Roman"/>
          <w:color w:val="000000"/>
          <w:sz w:val="28"/>
          <w:szCs w:val="28"/>
        </w:rPr>
        <w:t>мл и доводят объём раствора ПФ до метки. 1,0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7267B2">
        <w:rPr>
          <w:rFonts w:ascii="Times New Roman" w:hAnsi="Times New Roman"/>
          <w:color w:val="000000"/>
          <w:sz w:val="28"/>
          <w:szCs w:val="28"/>
        </w:rPr>
        <w:t>мл полученного раствора помещают в мерную колбу вместимостью 20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7267B2">
        <w:rPr>
          <w:rFonts w:ascii="Times New Roman" w:hAnsi="Times New Roman"/>
          <w:color w:val="000000"/>
          <w:sz w:val="28"/>
          <w:szCs w:val="28"/>
        </w:rPr>
        <w:t xml:space="preserve">мл и доводят объём раствора ПФ до метки. Раствор используют </w:t>
      </w:r>
      <w:proofErr w:type="gramStart"/>
      <w:r w:rsidR="007267B2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7267B2">
        <w:rPr>
          <w:rFonts w:ascii="Times New Roman" w:hAnsi="Times New Roman"/>
          <w:color w:val="000000"/>
          <w:sz w:val="28"/>
          <w:szCs w:val="28"/>
        </w:rPr>
        <w:t>.</w:t>
      </w:r>
    </w:p>
    <w:p w:rsidR="008B4515" w:rsidRDefault="00A96117" w:rsidP="00453CD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53CD8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 0,4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мл </w:t>
      </w:r>
      <w:r w:rsidR="00BC0543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E935DE">
        <w:rPr>
          <w:rFonts w:ascii="Times New Roman" w:hAnsi="Times New Roman"/>
          <w:color w:val="000000"/>
          <w:sz w:val="28"/>
          <w:szCs w:val="28"/>
        </w:rPr>
        <w:t>сравнения</w:t>
      </w:r>
      <w:r w:rsidR="00BC05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53CD8">
        <w:rPr>
          <w:rFonts w:ascii="Times New Roman" w:hAnsi="Times New Roman"/>
          <w:color w:val="000000"/>
          <w:sz w:val="28"/>
          <w:szCs w:val="28"/>
        </w:rPr>
        <w:t>помещают в мерную колбу вместимостью 20</w:t>
      </w:r>
      <w:r w:rsidR="00F56910">
        <w:rPr>
          <w:rFonts w:ascii="Times New Roman" w:hAnsi="Times New Roman"/>
          <w:color w:val="000000"/>
          <w:sz w:val="28"/>
          <w:szCs w:val="28"/>
        </w:rPr>
        <w:t> </w:t>
      </w:r>
      <w:r w:rsidRPr="00453CD8">
        <w:rPr>
          <w:rFonts w:ascii="Times New Roman" w:hAnsi="Times New Roman"/>
          <w:color w:val="000000"/>
          <w:sz w:val="28"/>
          <w:szCs w:val="28"/>
        </w:rPr>
        <w:t>мл</w:t>
      </w:r>
      <w:r w:rsidR="00E935DE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453CD8">
        <w:rPr>
          <w:rFonts w:ascii="Times New Roman" w:hAnsi="Times New Roman"/>
          <w:color w:val="000000"/>
          <w:sz w:val="28"/>
          <w:szCs w:val="28"/>
        </w:rPr>
        <w:t xml:space="preserve"> доводят объем раствора </w:t>
      </w:r>
      <w:r w:rsidR="00BC0543">
        <w:rPr>
          <w:rFonts w:ascii="Times New Roman" w:hAnsi="Times New Roman"/>
          <w:color w:val="000000"/>
          <w:sz w:val="28"/>
          <w:szCs w:val="28"/>
        </w:rPr>
        <w:t xml:space="preserve">ПФ </w:t>
      </w:r>
      <w:r w:rsidRPr="00453CD8">
        <w:rPr>
          <w:rFonts w:ascii="Times New Roman" w:hAnsi="Times New Roman"/>
          <w:color w:val="000000"/>
          <w:sz w:val="28"/>
          <w:szCs w:val="28"/>
        </w:rPr>
        <w:t>до метки</w:t>
      </w:r>
      <w:r w:rsidR="007C50C8" w:rsidRPr="00453CD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C0543">
        <w:rPr>
          <w:rFonts w:ascii="Times New Roman" w:hAnsi="Times New Roman"/>
          <w:color w:val="000000"/>
          <w:sz w:val="28"/>
          <w:szCs w:val="28"/>
        </w:rPr>
        <w:t xml:space="preserve">Раствор используют </w:t>
      </w:r>
      <w:proofErr w:type="gramStart"/>
      <w:r w:rsidR="00BC0543">
        <w:rPr>
          <w:rFonts w:ascii="Times New Roman" w:hAnsi="Times New Roman"/>
          <w:color w:val="000000"/>
          <w:sz w:val="28"/>
          <w:szCs w:val="28"/>
        </w:rPr>
        <w:t>свежеприготовленным</w:t>
      </w:r>
      <w:proofErr w:type="gramEnd"/>
      <w:r w:rsidR="00BC0543">
        <w:rPr>
          <w:rFonts w:ascii="Times New Roman" w:hAnsi="Times New Roman"/>
          <w:color w:val="000000"/>
          <w:sz w:val="28"/>
          <w:szCs w:val="28"/>
        </w:rPr>
        <w:t>.</w:t>
      </w:r>
    </w:p>
    <w:p w:rsidR="007267B2" w:rsidRPr="000023A1" w:rsidRDefault="007267B2" w:rsidP="000E3E6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для проверки</w:t>
      </w:r>
      <w:r w:rsidR="000023A1">
        <w:rPr>
          <w:rFonts w:ascii="Times New Roman" w:hAnsi="Times New Roman"/>
          <w:i/>
          <w:color w:val="000000"/>
          <w:sz w:val="28"/>
          <w:szCs w:val="28"/>
        </w:rPr>
        <w:t xml:space="preserve"> разделительной способности хроматографической системы. 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Около 0,1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г (точная навеска) субстанции помещают в мерную колбу вместимостью 25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мл, прибавляют 25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мл 1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lastRenderedPageBreak/>
        <w:t>раствора серной кислоты и кипятят в течение 10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мин с обратным холодильником. Охлаждают полученную смесь до комнатной температуры и доводят рН 10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% раствором натрия гидроксида до 5,0. 0,1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мл полученного раствора помещают в мерную колбу вместимостью 20</w:t>
      </w:r>
      <w:r w:rsidR="00E935DE">
        <w:rPr>
          <w:rFonts w:ascii="Times New Roman" w:hAnsi="Times New Roman"/>
          <w:color w:val="000000"/>
          <w:sz w:val="28"/>
          <w:szCs w:val="28"/>
        </w:rPr>
        <w:t> </w:t>
      </w:r>
      <w:r w:rsidR="000023A1" w:rsidRPr="000023A1">
        <w:rPr>
          <w:rFonts w:ascii="Times New Roman" w:hAnsi="Times New Roman"/>
          <w:color w:val="000000"/>
          <w:sz w:val="28"/>
          <w:szCs w:val="28"/>
        </w:rPr>
        <w:t>мл и доводят объём раствора ПФ до метки.</w:t>
      </w:r>
    </w:p>
    <w:p w:rsidR="0094282A" w:rsidRDefault="0094282A" w:rsidP="000E3E6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условия.</w:t>
      </w:r>
    </w:p>
    <w:tbl>
      <w:tblPr>
        <w:tblW w:w="9464" w:type="dxa"/>
        <w:tblLayout w:type="fixed"/>
        <w:tblLook w:val="0000"/>
      </w:tblPr>
      <w:tblGrid>
        <w:gridCol w:w="3652"/>
        <w:gridCol w:w="5812"/>
      </w:tblGrid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94282A" w:rsidRPr="00E739A0" w:rsidRDefault="003F4CF4" w:rsidP="00F5691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0,46 см, силикагель октадецилсилильный для хроматографии (С18), 5 мкм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94282A" w:rsidRPr="00E739A0" w:rsidRDefault="003F4CF4" w:rsidP="00F5691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="00F56910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94282A" w:rsidRPr="00E739A0" w:rsidRDefault="003F4CF4" w:rsidP="008940F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1,0 мл/мин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94282A" w:rsidRPr="00E739A0" w:rsidRDefault="003F4CF4" w:rsidP="008940F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210  нм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94282A" w:rsidRPr="00E739A0" w:rsidRDefault="003F4CF4" w:rsidP="008940F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20  мкл</w:t>
            </w:r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4282A" w:rsidRPr="00E739A0" w:rsidTr="000E3E69">
        <w:tc>
          <w:tcPr>
            <w:tcW w:w="3652" w:type="dxa"/>
          </w:tcPr>
          <w:p w:rsidR="0094282A" w:rsidRPr="00E739A0" w:rsidRDefault="003F4CF4" w:rsidP="00F56910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94282A" w:rsidRPr="00E739A0" w:rsidRDefault="003F4CF4" w:rsidP="00F56910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2,5-кратное от времени удерживания основного пика </w:t>
            </w:r>
            <w:proofErr w:type="spellStart"/>
            <w:r w:rsidRPr="003F4CF4">
              <w:rPr>
                <w:rFonts w:ascii="Times New Roman" w:hAnsi="Times New Roman"/>
                <w:b w:val="0"/>
                <w:color w:val="000000"/>
                <w:szCs w:val="28"/>
              </w:rPr>
              <w:t>фонтурацетама</w:t>
            </w:r>
            <w:proofErr w:type="spellEnd"/>
            <w:r w:rsidR="008940F7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16D5E" w:rsidRDefault="00516D5E" w:rsidP="00580DFE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41D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</w:t>
      </w:r>
      <w:r w:rsidR="002244BD" w:rsidRPr="006941D3">
        <w:rPr>
          <w:rFonts w:ascii="Times New Roman" w:hAnsi="Times New Roman"/>
          <w:color w:val="000000"/>
          <w:sz w:val="28"/>
          <w:szCs w:val="28"/>
        </w:rPr>
        <w:t xml:space="preserve">проверки </w:t>
      </w:r>
      <w:r w:rsidR="006941D3" w:rsidRPr="006941D3">
        <w:rPr>
          <w:rFonts w:ascii="Times New Roman" w:hAnsi="Times New Roman"/>
          <w:color w:val="000000"/>
          <w:sz w:val="28"/>
          <w:szCs w:val="28"/>
        </w:rPr>
        <w:t>чувствительности</w:t>
      </w:r>
      <w:r w:rsidR="00DC1E81" w:rsidRPr="006941D3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E739A0" w:rsidRPr="006941D3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="002244BD" w:rsidRPr="006941D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DC1E81" w:rsidRPr="006941D3">
        <w:rPr>
          <w:rFonts w:ascii="Times New Roman" w:hAnsi="Times New Roman"/>
          <w:color w:val="000000"/>
          <w:sz w:val="28"/>
          <w:szCs w:val="28"/>
        </w:rPr>
        <w:t>испытуемый раствор.</w:t>
      </w:r>
    </w:p>
    <w:p w:rsidR="00BD5324" w:rsidRPr="00453CD8" w:rsidRDefault="00AB3248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В</w:t>
      </w:r>
      <w:r w:rsidR="003F4CF4" w:rsidRPr="003F4CF4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пика </w:t>
      </w:r>
      <w:proofErr w:type="spellStart"/>
      <w:r w:rsidR="003F4CF4" w:rsidRPr="003F4CF4">
        <w:rPr>
          <w:rFonts w:ascii="Times New Roman" w:hAnsi="Times New Roman"/>
          <w:i/>
          <w:color w:val="000000"/>
          <w:sz w:val="28"/>
          <w:szCs w:val="28"/>
        </w:rPr>
        <w:t>фонтурацетама</w:t>
      </w:r>
      <w:proofErr w:type="spellEnd"/>
      <w:r w:rsidR="008940F7">
        <w:rPr>
          <w:rFonts w:ascii="Times New Roman" w:hAnsi="Times New Roman"/>
          <w:i/>
          <w:color w:val="000000"/>
          <w:sz w:val="28"/>
          <w:szCs w:val="28"/>
        </w:rPr>
        <w:t>:</w:t>
      </w:r>
      <w:r w:rsidR="00BD53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0F7">
        <w:rPr>
          <w:rFonts w:ascii="Times New Roman" w:hAnsi="Times New Roman"/>
          <w:color w:val="000000"/>
          <w:sz w:val="28"/>
          <w:szCs w:val="28"/>
        </w:rPr>
        <w:t>о</w:t>
      </w:r>
      <w:r w:rsidR="00BD5324">
        <w:rPr>
          <w:rFonts w:ascii="Times New Roman" w:hAnsi="Times New Roman"/>
          <w:color w:val="000000"/>
          <w:sz w:val="28"/>
          <w:szCs w:val="28"/>
        </w:rPr>
        <w:t>коло 9</w:t>
      </w:r>
      <w:r w:rsidR="008940F7">
        <w:rPr>
          <w:rFonts w:ascii="Times New Roman" w:hAnsi="Times New Roman"/>
          <w:color w:val="000000"/>
          <w:sz w:val="28"/>
          <w:szCs w:val="28"/>
        </w:rPr>
        <w:t> </w:t>
      </w:r>
      <w:r w:rsidR="00BD5324">
        <w:rPr>
          <w:rFonts w:ascii="Times New Roman" w:hAnsi="Times New Roman"/>
          <w:color w:val="000000"/>
          <w:sz w:val="28"/>
          <w:szCs w:val="28"/>
        </w:rPr>
        <w:t>мин.</w:t>
      </w:r>
    </w:p>
    <w:p w:rsidR="00DC1E81" w:rsidRDefault="007C50C8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53CD8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системы.</w:t>
      </w:r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7E35">
        <w:rPr>
          <w:rFonts w:ascii="Times New Roman" w:hAnsi="Times New Roman"/>
          <w:color w:val="000000"/>
          <w:sz w:val="28"/>
          <w:szCs w:val="28"/>
        </w:rPr>
        <w:t>Н</w:t>
      </w:r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а хроматограмме раствора для проверки 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</w:t>
      </w:r>
      <w:r w:rsidR="00DC1E81" w:rsidRPr="00453CD8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E935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DC1E81" w:rsidRPr="00453CD8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 и пр</w:t>
      </w:r>
      <w:r w:rsidR="00E935DE">
        <w:rPr>
          <w:rFonts w:ascii="Times New Roman" w:hAnsi="Times New Roman"/>
          <w:color w:val="000000"/>
          <w:sz w:val="28"/>
          <w:szCs w:val="28"/>
        </w:rPr>
        <w:t>имесью должно быть не менее 1,0.</w:t>
      </w:r>
    </w:p>
    <w:p w:rsidR="00DC1E81" w:rsidRDefault="00E935DE" w:rsidP="00453CD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227E35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227E35">
        <w:rPr>
          <w:rFonts w:ascii="Times New Roman" w:hAnsi="Times New Roman"/>
          <w:color w:val="000000"/>
          <w:sz w:val="28"/>
          <w:szCs w:val="28"/>
        </w:rPr>
        <w:t>для проверки чувствительн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ости хроматографической системы 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</w:rPr>
        <w:t>/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DC1E81" w:rsidRPr="00453CD8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DC1E81" w:rsidRPr="00453CD8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="00DC1E81" w:rsidRPr="00453CD8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453CD8" w:rsidRPr="00453CD8">
        <w:rPr>
          <w:rFonts w:ascii="Times New Roman" w:hAnsi="Times New Roman"/>
          <w:color w:val="000000"/>
          <w:sz w:val="28"/>
          <w:szCs w:val="28"/>
        </w:rPr>
        <w:t>10.</w:t>
      </w:r>
    </w:p>
    <w:p w:rsidR="00FF725A" w:rsidRPr="00FF725A" w:rsidRDefault="00453CD8" w:rsidP="00FF725A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F725A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  <w:r w:rsidR="00FF725A" w:rsidRPr="00FF725A">
        <w:rPr>
          <w:rFonts w:ascii="Times New Roman" w:hAnsi="Times New Roman"/>
          <w:i/>
          <w:color w:val="000000"/>
          <w:sz w:val="28"/>
          <w:szCs w:val="28"/>
        </w:rPr>
        <w:t>.</w:t>
      </w:r>
      <w:r w:rsidR="00FF725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F725A" w:rsidRPr="00FF725A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FF725A" w:rsidRPr="00FF725A" w:rsidRDefault="00FF725A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t xml:space="preserve">- площадь пика любой неидентифицированной примеси не должна превышать площадь пика </w:t>
      </w:r>
      <w:proofErr w:type="spellStart"/>
      <w:r w:rsidRPr="00FF725A">
        <w:rPr>
          <w:rFonts w:ascii="Times New Roman" w:hAnsi="Times New Roman"/>
          <w:b w:val="0"/>
          <w:color w:val="000000"/>
          <w:szCs w:val="28"/>
        </w:rPr>
        <w:t>фонтурацетама</w:t>
      </w:r>
      <w:proofErr w:type="spellEnd"/>
      <w:r w:rsidRPr="00FF725A">
        <w:rPr>
          <w:rFonts w:ascii="Times New Roman" w:hAnsi="Times New Roman"/>
          <w:b w:val="0"/>
          <w:color w:val="000000"/>
          <w:szCs w:val="28"/>
        </w:rPr>
        <w:t xml:space="preserve"> на </w:t>
      </w:r>
      <w:proofErr w:type="spellStart"/>
      <w:r w:rsidRPr="00FF725A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="00227E35">
        <w:rPr>
          <w:rFonts w:ascii="Times New Roman" w:hAnsi="Times New Roman"/>
          <w:b w:val="0"/>
          <w:color w:val="000000"/>
          <w:szCs w:val="28"/>
        </w:rPr>
        <w:t>сравнения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(не более 0,1 %);</w:t>
      </w:r>
    </w:p>
    <w:p w:rsidR="00FF725A" w:rsidRPr="00FF725A" w:rsidRDefault="00FF725A" w:rsidP="00FF725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lastRenderedPageBreak/>
        <w:t xml:space="preserve">- суммарная площадь пиков всех примесей не должна превышать десятикратную площадь основного пика на хроматограмме 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раствора </w:t>
      </w:r>
      <w:r w:rsidRPr="00FF725A">
        <w:rPr>
          <w:rFonts w:ascii="Times New Roman" w:hAnsi="Times New Roman"/>
          <w:b w:val="0"/>
          <w:color w:val="000000"/>
          <w:szCs w:val="28"/>
        </w:rPr>
        <w:t>с</w:t>
      </w:r>
      <w:r w:rsidR="00227E35">
        <w:rPr>
          <w:rFonts w:ascii="Times New Roman" w:hAnsi="Times New Roman"/>
          <w:b w:val="0"/>
          <w:color w:val="000000"/>
          <w:szCs w:val="28"/>
        </w:rPr>
        <w:t>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(не более 1,0 %).</w:t>
      </w:r>
    </w:p>
    <w:p w:rsidR="00FF725A" w:rsidRDefault="00FF725A" w:rsidP="00C96A3A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F725A">
        <w:rPr>
          <w:rFonts w:ascii="Times New Roman" w:hAnsi="Times New Roman"/>
          <w:b w:val="0"/>
          <w:color w:val="000000"/>
          <w:szCs w:val="28"/>
        </w:rPr>
        <w:t xml:space="preserve">Не учитывают пики, регистрируемые на хроматограмме ПФ и пики, площадь которых составляет менее </w:t>
      </w:r>
      <w:r w:rsidR="00227E35">
        <w:rPr>
          <w:rFonts w:ascii="Times New Roman" w:hAnsi="Times New Roman"/>
          <w:b w:val="0"/>
          <w:color w:val="000000"/>
          <w:szCs w:val="28"/>
        </w:rPr>
        <w:t>0,2</w:t>
      </w:r>
      <w:r w:rsidRPr="00FF725A">
        <w:rPr>
          <w:rFonts w:ascii="Times New Roman" w:hAnsi="Times New Roman"/>
          <w:b w:val="0"/>
          <w:color w:val="000000"/>
          <w:szCs w:val="28"/>
        </w:rPr>
        <w:t xml:space="preserve"> площади основного пика на хроматограмме</w:t>
      </w:r>
      <w:r w:rsidR="00BD5324">
        <w:rPr>
          <w:rFonts w:ascii="Times New Roman" w:hAnsi="Times New Roman"/>
          <w:b w:val="0"/>
          <w:color w:val="000000"/>
          <w:szCs w:val="28"/>
        </w:rPr>
        <w:t xml:space="preserve"> раствора </w:t>
      </w:r>
      <w:r w:rsidRPr="00FF725A">
        <w:rPr>
          <w:rFonts w:ascii="Times New Roman" w:hAnsi="Times New Roman"/>
          <w:b w:val="0"/>
          <w:color w:val="000000"/>
          <w:szCs w:val="28"/>
        </w:rPr>
        <w:t xml:space="preserve"> с</w:t>
      </w:r>
      <w:r w:rsidR="00227E35">
        <w:rPr>
          <w:rFonts w:ascii="Times New Roman" w:hAnsi="Times New Roman"/>
          <w:b w:val="0"/>
          <w:color w:val="000000"/>
          <w:szCs w:val="28"/>
        </w:rPr>
        <w:t>равнения</w:t>
      </w:r>
      <w:r w:rsidR="00BD5324" w:rsidRPr="00FF725A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F725A">
        <w:rPr>
          <w:rFonts w:ascii="Times New Roman" w:hAnsi="Times New Roman"/>
          <w:b w:val="0"/>
          <w:color w:val="000000"/>
          <w:szCs w:val="28"/>
        </w:rPr>
        <w:t>(менее 0,02  %).</w:t>
      </w:r>
    </w:p>
    <w:p w:rsidR="00943B31" w:rsidRPr="00584D18" w:rsidRDefault="00366AA9" w:rsidP="00C96A3A">
      <w:pPr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 xml:space="preserve">Потеря в массе при высушивании. 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034B07">
        <w:rPr>
          <w:rFonts w:ascii="Times New Roman" w:eastAsia="Times New Roman" w:hAnsi="Times New Roman"/>
          <w:sz w:val="28"/>
          <w:szCs w:val="28"/>
        </w:rPr>
        <w:t>0,5 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% (ОФС «Потеря в массе при высушивании», способ 1). </w:t>
      </w:r>
      <w:r w:rsidR="00E81AB6">
        <w:rPr>
          <w:rFonts w:ascii="Times New Roman" w:eastAsia="Times New Roman" w:hAnsi="Times New Roman"/>
          <w:sz w:val="28"/>
          <w:szCs w:val="28"/>
        </w:rPr>
        <w:t>Для определения используют около 1,0 г (точная навеска) субстанции.</w:t>
      </w:r>
    </w:p>
    <w:p w:rsidR="00467F78" w:rsidRPr="00034B07" w:rsidRDefault="00467F78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>Сульфатная зола.</w:t>
      </w:r>
      <w:r w:rsidRPr="00034B07">
        <w:rPr>
          <w:rFonts w:ascii="Times New Roman" w:eastAsia="Times New Roman" w:hAnsi="Times New Roman"/>
          <w:sz w:val="28"/>
          <w:szCs w:val="28"/>
        </w:rPr>
        <w:t xml:space="preserve"> </w:t>
      </w:r>
      <w:r w:rsidRPr="00034B07">
        <w:rPr>
          <w:rFonts w:ascii="Times New Roman" w:hAnsi="Times New Roman"/>
          <w:color w:val="000000"/>
          <w:sz w:val="28"/>
          <w:szCs w:val="28"/>
        </w:rPr>
        <w:t>Не более 0,1</w:t>
      </w:r>
      <w:r w:rsidR="00034B07">
        <w:rPr>
          <w:rFonts w:ascii="Times New Roman" w:hAnsi="Times New Roman"/>
          <w:color w:val="000000"/>
          <w:sz w:val="28"/>
          <w:szCs w:val="28"/>
        </w:rPr>
        <w:t> </w:t>
      </w:r>
      <w:r w:rsidRPr="00034B07">
        <w:rPr>
          <w:rFonts w:ascii="Times New Roman" w:hAnsi="Times New Roman"/>
          <w:color w:val="000000"/>
          <w:sz w:val="28"/>
          <w:szCs w:val="28"/>
        </w:rPr>
        <w:t>% (ОФС «Сульфатная зола»). Для определения используют около 1,0 г (точная навеска) субстанции.</w:t>
      </w:r>
    </w:p>
    <w:p w:rsidR="00467F78" w:rsidRPr="00034B07" w:rsidRDefault="00467F78" w:rsidP="00034B0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034B07">
        <w:rPr>
          <w:rFonts w:ascii="Times New Roman" w:hAnsi="Times New Roman"/>
          <w:color w:val="000000"/>
          <w:szCs w:val="28"/>
        </w:rPr>
        <w:t>Тяжелые металлы</w:t>
      </w:r>
      <w:r w:rsidRPr="00034B07">
        <w:rPr>
          <w:rFonts w:ascii="Times New Roman" w:hAnsi="Times New Roman"/>
          <w:b w:val="0"/>
          <w:color w:val="000000"/>
          <w:szCs w:val="28"/>
        </w:rPr>
        <w:t>.</w:t>
      </w:r>
      <w:r w:rsidRPr="00034B07">
        <w:rPr>
          <w:rFonts w:ascii="Times New Roman" w:hAnsi="Times New Roman"/>
          <w:szCs w:val="28"/>
        </w:rPr>
        <w:t xml:space="preserve"> </w:t>
      </w:r>
      <w:r w:rsidRPr="00034B07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034B07">
        <w:rPr>
          <w:rFonts w:ascii="Times New Roman" w:hAnsi="Times New Roman"/>
          <w:b w:val="0"/>
          <w:color w:val="000000"/>
          <w:szCs w:val="28"/>
        </w:rPr>
        <w:t>0,001 </w:t>
      </w:r>
      <w:r w:rsidRPr="00034B07">
        <w:rPr>
          <w:rFonts w:ascii="Times New Roman" w:hAnsi="Times New Roman"/>
          <w:b w:val="0"/>
          <w:color w:val="000000"/>
          <w:szCs w:val="28"/>
        </w:rPr>
        <w:t>%. Определение проводят в соответствии с ОФС «Тяжёлые металлы», метод</w:t>
      </w:r>
      <w:r w:rsidR="00F61281">
        <w:rPr>
          <w:rFonts w:ascii="Times New Roman" w:hAnsi="Times New Roman"/>
          <w:b w:val="0"/>
          <w:color w:val="000000"/>
          <w:szCs w:val="28"/>
        </w:rPr>
        <w:t> </w:t>
      </w:r>
      <w:r w:rsidRPr="00034B07">
        <w:rPr>
          <w:rFonts w:ascii="Times New Roman" w:hAnsi="Times New Roman"/>
          <w:b w:val="0"/>
          <w:color w:val="000000"/>
          <w:szCs w:val="28"/>
        </w:rPr>
        <w:t>2, в зольном остатке, полученном после сжигания 1,0</w:t>
      </w:r>
      <w:r w:rsidR="00F61281">
        <w:rPr>
          <w:rFonts w:ascii="Times New Roman" w:hAnsi="Times New Roman"/>
          <w:b w:val="0"/>
          <w:color w:val="000000"/>
          <w:szCs w:val="28"/>
        </w:rPr>
        <w:t> </w:t>
      </w:r>
      <w:r w:rsidRPr="00034B07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F61281">
        <w:rPr>
          <w:rFonts w:ascii="Times New Roman" w:hAnsi="Times New Roman"/>
          <w:b w:val="0"/>
          <w:color w:val="000000"/>
          <w:szCs w:val="28"/>
        </w:rPr>
        <w:t> </w:t>
      </w:r>
      <w:r w:rsidRPr="00034B07">
        <w:rPr>
          <w:rFonts w:ascii="Times New Roman" w:hAnsi="Times New Roman"/>
          <w:b w:val="0"/>
          <w:color w:val="000000"/>
          <w:szCs w:val="28"/>
        </w:rPr>
        <w:t>1.</w:t>
      </w:r>
    </w:p>
    <w:p w:rsidR="00467F78" w:rsidRPr="00034B07" w:rsidRDefault="009D73E6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="00467F78" w:rsidRPr="00034B07">
        <w:rPr>
          <w:rFonts w:ascii="Times New Roman" w:hAnsi="Times New Roman"/>
          <w:b/>
          <w:color w:val="000000"/>
          <w:sz w:val="28"/>
          <w:szCs w:val="28"/>
        </w:rPr>
        <w:t xml:space="preserve">Бактериальные эндотоксины. </w:t>
      </w:r>
      <w:r w:rsidR="00467F78" w:rsidRPr="00034B07">
        <w:rPr>
          <w:rFonts w:ascii="Times New Roman" w:hAnsi="Times New Roman"/>
          <w:color w:val="000000"/>
          <w:sz w:val="28"/>
          <w:szCs w:val="28"/>
        </w:rPr>
        <w:t>Не более 1,0 ЕЭ на 1 мг субстанции (ОФС «Бактериальные эндотоксины»).</w:t>
      </w:r>
    </w:p>
    <w:p w:rsidR="00467F78" w:rsidRDefault="00467F78" w:rsidP="009D73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4B07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Pr="00034B07">
        <w:rPr>
          <w:rFonts w:ascii="Times New Roman" w:hAnsi="Times New Roman"/>
          <w:color w:val="000000"/>
          <w:sz w:val="28"/>
          <w:szCs w:val="28"/>
        </w:rPr>
        <w:t>В соответствии с ОФС «</w:t>
      </w:r>
      <w:r w:rsidRPr="009D73E6">
        <w:rPr>
          <w:rFonts w:ascii="Times New Roman" w:hAnsi="Times New Roman"/>
          <w:color w:val="000000"/>
          <w:sz w:val="28"/>
          <w:szCs w:val="28"/>
        </w:rPr>
        <w:t>Микробиологическая чистота».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b/>
          <w:color w:val="000000"/>
          <w:sz w:val="28"/>
          <w:szCs w:val="28"/>
        </w:rPr>
        <w:t>Количественное определение</w:t>
      </w:r>
      <w:r w:rsidRPr="00912552">
        <w:rPr>
          <w:rFonts w:ascii="Times New Roman" w:hAnsi="Times New Roman"/>
          <w:color w:val="000000"/>
          <w:sz w:val="28"/>
          <w:szCs w:val="28"/>
        </w:rPr>
        <w:t>. Определение проводят методом ВЭЖХ в условиях испытания «Родственные примеси» со следующими изменениями.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 Около 10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мг (точная навеска) субстанции помещают в мерную колбу вместимостью 20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мл, растворяют в 10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мл ПФ, и доводят объём раствора ПФ до метки. Срок годности – 5 суток.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Раствор с</w:t>
      </w:r>
      <w:r w:rsidRPr="00912552">
        <w:rPr>
          <w:rFonts w:ascii="Times New Roman" w:hAnsi="Times New Roman"/>
          <w:i/>
          <w:color w:val="000000"/>
          <w:sz w:val="28"/>
          <w:szCs w:val="28"/>
        </w:rPr>
        <w:t xml:space="preserve">тандартный </w:t>
      </w:r>
      <w:r>
        <w:rPr>
          <w:rFonts w:ascii="Times New Roman" w:hAnsi="Times New Roman"/>
          <w:i/>
          <w:color w:val="000000"/>
          <w:sz w:val="28"/>
          <w:szCs w:val="28"/>
        </w:rPr>
        <w:t>образца</w:t>
      </w:r>
      <w:r w:rsidR="00B00A1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B00A1F">
        <w:rPr>
          <w:rFonts w:ascii="Times New Roman" w:hAnsi="Times New Roman"/>
          <w:i/>
          <w:color w:val="000000"/>
          <w:sz w:val="28"/>
          <w:szCs w:val="28"/>
        </w:rPr>
        <w:t>фонтурацетама</w:t>
      </w:r>
      <w:proofErr w:type="spellEnd"/>
      <w:r w:rsidRPr="00912552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12552">
        <w:rPr>
          <w:rFonts w:ascii="Times New Roman" w:hAnsi="Times New Roman"/>
          <w:color w:val="000000"/>
          <w:sz w:val="28"/>
          <w:szCs w:val="28"/>
        </w:rPr>
        <w:t>Около 10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мг (точная навеска) стандартного образца </w:t>
      </w:r>
      <w:proofErr w:type="spellStart"/>
      <w:r w:rsidRPr="00912552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Pr="00912552">
        <w:rPr>
          <w:rFonts w:ascii="Times New Roman" w:hAnsi="Times New Roman"/>
          <w:color w:val="000000"/>
          <w:sz w:val="28"/>
          <w:szCs w:val="28"/>
        </w:rPr>
        <w:t xml:space="preserve"> помещают в мерную колбу вместимостью 20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мл, растворяют в 10</w:t>
      </w:r>
      <w:r w:rsidR="00F61281">
        <w:rPr>
          <w:rFonts w:ascii="Times New Roman" w:hAnsi="Times New Roman"/>
          <w:color w:val="000000"/>
          <w:sz w:val="28"/>
          <w:szCs w:val="28"/>
        </w:rPr>
        <w:t> </w:t>
      </w:r>
      <w:r w:rsidRPr="00912552">
        <w:rPr>
          <w:rFonts w:ascii="Times New Roman" w:hAnsi="Times New Roman"/>
          <w:color w:val="000000"/>
          <w:sz w:val="28"/>
          <w:szCs w:val="28"/>
        </w:rPr>
        <w:t>мл ПФ и доводят объём раствора ПФ до метки. Срок годности – 5 суток.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</w:t>
      </w:r>
      <w:r w:rsidR="00E739A0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Pr="00912552">
        <w:rPr>
          <w:rFonts w:ascii="Times New Roman" w:hAnsi="Times New Roman"/>
          <w:color w:val="000000"/>
          <w:sz w:val="28"/>
          <w:szCs w:val="28"/>
        </w:rPr>
        <w:t>стандартн</w:t>
      </w:r>
      <w:r w:rsidR="006941D3">
        <w:rPr>
          <w:rFonts w:ascii="Times New Roman" w:hAnsi="Times New Roman"/>
          <w:color w:val="000000"/>
          <w:sz w:val="28"/>
          <w:szCs w:val="28"/>
        </w:rPr>
        <w:t>ого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39A0">
        <w:rPr>
          <w:rFonts w:ascii="Times New Roman" w:hAnsi="Times New Roman"/>
          <w:color w:val="000000"/>
          <w:sz w:val="28"/>
          <w:szCs w:val="28"/>
        </w:rPr>
        <w:t>образца</w:t>
      </w:r>
      <w:r w:rsidR="00B00A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00A1F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Pr="0091255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5324" w:rsidRPr="00912552" w:rsidRDefault="00BD5324" w:rsidP="00BD5324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2552">
        <w:rPr>
          <w:rFonts w:ascii="Times New Roman" w:hAnsi="Times New Roman"/>
          <w:color w:val="000000"/>
          <w:sz w:val="28"/>
          <w:szCs w:val="28"/>
        </w:rPr>
        <w:lastRenderedPageBreak/>
        <w:t xml:space="preserve">Содержание </w:t>
      </w:r>
      <w:proofErr w:type="spellStart"/>
      <w:r w:rsidRPr="00912552">
        <w:rPr>
          <w:rFonts w:ascii="Times New Roman" w:hAnsi="Times New Roman"/>
          <w:color w:val="000000"/>
          <w:sz w:val="28"/>
          <w:szCs w:val="28"/>
        </w:rPr>
        <w:t>фонтурацетама</w:t>
      </w:r>
      <w:proofErr w:type="spellEnd"/>
      <w:r w:rsidRPr="00912552">
        <w:rPr>
          <w:rFonts w:ascii="Times New Roman" w:hAnsi="Times New Roman"/>
          <w:sz w:val="28"/>
          <w:szCs w:val="28"/>
        </w:rPr>
        <w:t xml:space="preserve"> </w:t>
      </w:r>
      <w:r w:rsidRPr="00912552">
        <w:rPr>
          <w:rFonts w:ascii="Times New Roman" w:hAnsi="Times New Roman"/>
          <w:sz w:val="28"/>
          <w:szCs w:val="28"/>
          <w:lang w:val="en-US"/>
        </w:rPr>
        <w:t>C</w:t>
      </w:r>
      <w:r w:rsidRPr="00912552">
        <w:rPr>
          <w:rFonts w:ascii="Times New Roman" w:hAnsi="Times New Roman"/>
          <w:sz w:val="28"/>
          <w:szCs w:val="28"/>
          <w:vertAlign w:val="subscript"/>
        </w:rPr>
        <w:t>12</w:t>
      </w:r>
      <w:r w:rsidRPr="00912552">
        <w:rPr>
          <w:rFonts w:ascii="Times New Roman" w:hAnsi="Times New Roman"/>
          <w:sz w:val="28"/>
          <w:szCs w:val="28"/>
          <w:lang w:val="en-US"/>
        </w:rPr>
        <w:t>H</w:t>
      </w:r>
      <w:r w:rsidRPr="00912552">
        <w:rPr>
          <w:rFonts w:ascii="Times New Roman" w:hAnsi="Times New Roman"/>
          <w:sz w:val="28"/>
          <w:szCs w:val="28"/>
          <w:vertAlign w:val="subscript"/>
        </w:rPr>
        <w:t>14</w:t>
      </w:r>
      <w:r w:rsidRPr="00912552">
        <w:rPr>
          <w:rFonts w:ascii="Times New Roman" w:hAnsi="Times New Roman"/>
          <w:sz w:val="28"/>
          <w:szCs w:val="28"/>
          <w:lang w:val="en-US"/>
        </w:rPr>
        <w:t>N</w:t>
      </w:r>
      <w:r w:rsidRPr="00912552">
        <w:rPr>
          <w:rFonts w:ascii="Times New Roman" w:hAnsi="Times New Roman"/>
          <w:sz w:val="28"/>
          <w:szCs w:val="28"/>
          <w:vertAlign w:val="subscript"/>
        </w:rPr>
        <w:t>2</w:t>
      </w:r>
      <w:r w:rsidRPr="00912552">
        <w:rPr>
          <w:rFonts w:ascii="Times New Roman" w:hAnsi="Times New Roman"/>
          <w:sz w:val="28"/>
          <w:szCs w:val="28"/>
          <w:lang w:val="en-US"/>
        </w:rPr>
        <w:t>O</w:t>
      </w:r>
      <w:r w:rsidRPr="00912552">
        <w:rPr>
          <w:rFonts w:ascii="Times New Roman" w:hAnsi="Times New Roman"/>
          <w:sz w:val="28"/>
          <w:szCs w:val="28"/>
          <w:vertAlign w:val="subscript"/>
        </w:rPr>
        <w:t>2</w:t>
      </w:r>
      <w:r w:rsidRPr="00912552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</w:t>
      </w:r>
      <w:proofErr w:type="gramStart"/>
      <w:r w:rsidRPr="00912552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 w:rsidRPr="00912552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 w:rsidRPr="00912552">
        <w:rPr>
          <w:rFonts w:ascii="Times New Roman" w:hAnsi="Times New Roman"/>
          <w:color w:val="000000"/>
          <w:sz w:val="28"/>
          <w:szCs w:val="28"/>
        </w:rPr>
        <w:t>в пересчёте на сухое вещество вычисляют по формуле:</w:t>
      </w:r>
    </w:p>
    <w:p w:rsidR="00BD5324" w:rsidRPr="00074D99" w:rsidRDefault="006A0517" w:rsidP="00B00A1F">
      <w:pPr>
        <w:pStyle w:val="1"/>
        <w:tabs>
          <w:tab w:val="left" w:pos="6237"/>
        </w:tabs>
        <w:spacing w:after="120"/>
        <w:ind w:firstLine="720"/>
        <w:jc w:val="center"/>
        <w:rPr>
          <w:rFonts w:ascii="Times New Roman" w:hAnsi="Times New Roman"/>
          <w:color w:val="000000"/>
          <w:spacing w:val="-13"/>
          <w:sz w:val="36"/>
          <w:szCs w:val="36"/>
        </w:rPr>
      </w:pPr>
      <m:oMath>
        <m:r>
          <w:rPr>
            <w:rFonts w:ascii="Cambria Math" w:hAnsi="Times New Roman"/>
            <w:color w:val="000000"/>
            <w:sz w:val="36"/>
            <w:szCs w:val="36"/>
          </w:rPr>
          <m:t>X=</m:t>
        </m:r>
        <m:f>
          <m:fPr>
            <m:ctrlPr>
              <w:rPr>
                <w:rFonts w:ascii="Cambria Math" w:hAnsi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20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100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20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/>
                <w:color w:val="000000"/>
                <w:sz w:val="36"/>
                <w:szCs w:val="36"/>
              </w:rPr>
              <m:t xml:space="preserve"> 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(100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W)</m:t>
            </m:r>
          </m:den>
        </m:f>
        <m:r>
          <w:rPr>
            <w:rFonts w:ascii="Cambria Math" w:hAnsi="Times New Roman"/>
            <w:color w:val="000000"/>
            <w:sz w:val="36"/>
            <w:szCs w:val="36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P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Times New Roman" w:hAnsi="Times New Roman"/>
                    <w:color w:val="000000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Times New Roman" w:hAnsi="Times New Roman"/>
                <w:color w:val="000000"/>
                <w:sz w:val="36"/>
                <w:szCs w:val="36"/>
              </w:rPr>
              <m:t>∙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(100</m:t>
            </m:r>
            <m:r>
              <w:rPr>
                <w:rFonts w:ascii="Times New Roman" w:hAnsi="Times New Roman"/>
                <w:color w:val="000000"/>
                <w:sz w:val="36"/>
                <w:szCs w:val="36"/>
              </w:rPr>
              <m:t>-</m:t>
            </m:r>
            <m:r>
              <w:rPr>
                <w:rFonts w:ascii="Cambria Math" w:hAnsi="Times New Roman"/>
                <w:color w:val="000000"/>
                <w:sz w:val="36"/>
                <w:szCs w:val="36"/>
              </w:rPr>
              <m:t>W)</m:t>
            </m:r>
          </m:den>
        </m:f>
      </m:oMath>
      <w:r w:rsidR="00BD5324" w:rsidRPr="00074D99">
        <w:rPr>
          <w:rFonts w:ascii="Times New Roman" w:hAnsi="Times New Roman"/>
          <w:color w:val="000000"/>
          <w:sz w:val="36"/>
          <w:szCs w:val="36"/>
        </w:rPr>
        <w:t>;</w:t>
      </w:r>
    </w:p>
    <w:tbl>
      <w:tblPr>
        <w:tblW w:w="9542" w:type="dxa"/>
        <w:tblLayout w:type="fixed"/>
        <w:tblLook w:val="0000"/>
      </w:tblPr>
      <w:tblGrid>
        <w:gridCol w:w="675"/>
        <w:gridCol w:w="567"/>
        <w:gridCol w:w="426"/>
        <w:gridCol w:w="7874"/>
      </w:tblGrid>
      <w:tr w:rsidR="00BD5324" w:rsidRPr="00912552" w:rsidTr="00F56910">
        <w:trPr>
          <w:trHeight w:val="162"/>
        </w:trPr>
        <w:tc>
          <w:tcPr>
            <w:tcW w:w="675" w:type="dxa"/>
          </w:tcPr>
          <w:p w:rsidR="00BD5324" w:rsidRPr="00912552" w:rsidRDefault="00BD5324" w:rsidP="00312753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912552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912552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proofErr w:type="spellStart"/>
            <w:r w:rsidRPr="00912552">
              <w:rPr>
                <w:rFonts w:ascii="Times New Roman" w:hAnsi="Times New Roman"/>
                <w:color w:val="000000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912552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912552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BD5324" w:rsidRPr="00912552" w:rsidTr="00F56910">
        <w:trPr>
          <w:trHeight w:val="243"/>
        </w:trPr>
        <w:tc>
          <w:tcPr>
            <w:tcW w:w="675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7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раствора </w:t>
            </w: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стандартного </w:t>
            </w:r>
            <w:r w:rsidR="00E73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образца</w:t>
            </w:r>
            <w:r w:rsidR="00B0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00A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BD5324" w:rsidRPr="00912552" w:rsidTr="00F56910">
        <w:trPr>
          <w:trHeight w:val="227"/>
        </w:trPr>
        <w:tc>
          <w:tcPr>
            <w:tcW w:w="675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widowControl w:val="0"/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D5324" w:rsidRPr="00912552" w:rsidTr="00F56910">
        <w:trPr>
          <w:trHeight w:val="210"/>
        </w:trPr>
        <w:tc>
          <w:tcPr>
            <w:tcW w:w="675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proofErr w:type="spellStart"/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/>
                <w:color w:val="000000"/>
                <w:szCs w:val="28"/>
              </w:rPr>
              <w:t>,</w:t>
            </w:r>
            <w:r w:rsidRPr="00912552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BD5324" w:rsidRPr="00912552" w:rsidTr="00F56910">
        <w:trPr>
          <w:trHeight w:val="258"/>
        </w:trPr>
        <w:tc>
          <w:tcPr>
            <w:tcW w:w="675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потеря в массе при высушивании</w:t>
            </w:r>
            <w:proofErr w:type="gram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BD5324" w:rsidRPr="00912552" w:rsidTr="00F56910">
        <w:trPr>
          <w:trHeight w:val="258"/>
        </w:trPr>
        <w:tc>
          <w:tcPr>
            <w:tcW w:w="675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</w:tcPr>
          <w:p w:rsidR="00BD5324" w:rsidRPr="00912552" w:rsidRDefault="00BD5324" w:rsidP="0031275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874" w:type="dxa"/>
          </w:tcPr>
          <w:p w:rsidR="00BD5324" w:rsidRPr="00912552" w:rsidRDefault="00BD5324" w:rsidP="00312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фонтурацетама</w:t>
            </w:r>
            <w:proofErr w:type="spellEnd"/>
            <w:r w:rsidRPr="00912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9D73E6" w:rsidRPr="009D73E6" w:rsidRDefault="009D73E6" w:rsidP="00312753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D73E6">
        <w:rPr>
          <w:rFonts w:ascii="Times New Roman" w:hAnsi="Times New Roman"/>
          <w:b/>
          <w:color w:val="000000"/>
          <w:sz w:val="28"/>
          <w:szCs w:val="28"/>
        </w:rPr>
        <w:t>Хранение.</w:t>
      </w:r>
      <w:r w:rsidRPr="009D73E6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p w:rsidR="009D73E6" w:rsidRDefault="009D73E6" w:rsidP="00034B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7F78" w:rsidRPr="00074D99" w:rsidRDefault="00244589" w:rsidP="008940F7">
      <w:pPr>
        <w:pStyle w:val="a4"/>
        <w:ind w:firstLine="709"/>
        <w:jc w:val="both"/>
        <w:rPr>
          <w:rFonts w:ascii="Times New Roman" w:hAnsi="Times New Roman"/>
          <w:b w:val="0"/>
          <w:szCs w:val="28"/>
        </w:rPr>
      </w:pPr>
      <w:r w:rsidRPr="00244589">
        <w:rPr>
          <w:rFonts w:ascii="Times New Roman" w:hAnsi="Times New Roman"/>
          <w:b w:val="0"/>
          <w:color w:val="000000"/>
          <w:szCs w:val="28"/>
        </w:rPr>
        <w:t>*Контроль по показателям качества «Прозрачность раствора», «Цветность раствора»,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467F78" w:rsidRPr="00074D99" w:rsidSect="00BE6595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248" w:rsidRDefault="00AB3248" w:rsidP="009D73E6">
      <w:pPr>
        <w:spacing w:after="0" w:line="240" w:lineRule="auto"/>
      </w:pPr>
      <w:r>
        <w:separator/>
      </w:r>
    </w:p>
  </w:endnote>
  <w:endnote w:type="continuationSeparator" w:id="0">
    <w:p w:rsidR="00AB3248" w:rsidRDefault="00AB3248" w:rsidP="009D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07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B3248" w:rsidRPr="00074D99" w:rsidRDefault="00CD2F61" w:rsidP="00074D9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27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B3248" w:rsidRPr="002A276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D6600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2A27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248" w:rsidRDefault="00AB3248" w:rsidP="009D73E6">
      <w:pPr>
        <w:spacing w:after="0" w:line="240" w:lineRule="auto"/>
      </w:pPr>
      <w:r>
        <w:separator/>
      </w:r>
    </w:p>
  </w:footnote>
  <w:footnote w:type="continuationSeparator" w:id="0">
    <w:p w:rsidR="00AB3248" w:rsidRDefault="00AB3248" w:rsidP="009D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7EA"/>
    <w:multiLevelType w:val="hybridMultilevel"/>
    <w:tmpl w:val="09AC4F2E"/>
    <w:lvl w:ilvl="0" w:tplc="5BA43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F5C"/>
    <w:rsid w:val="000023A1"/>
    <w:rsid w:val="00034B07"/>
    <w:rsid w:val="000513BC"/>
    <w:rsid w:val="00074D99"/>
    <w:rsid w:val="000A325B"/>
    <w:rsid w:val="000D5530"/>
    <w:rsid w:val="000E3E69"/>
    <w:rsid w:val="001069AF"/>
    <w:rsid w:val="00174869"/>
    <w:rsid w:val="001E1F5A"/>
    <w:rsid w:val="002244BD"/>
    <w:rsid w:val="00227E35"/>
    <w:rsid w:val="00244589"/>
    <w:rsid w:val="002A2765"/>
    <w:rsid w:val="002B76AA"/>
    <w:rsid w:val="002B7DE7"/>
    <w:rsid w:val="00312753"/>
    <w:rsid w:val="00366AA9"/>
    <w:rsid w:val="003833DB"/>
    <w:rsid w:val="003F15F8"/>
    <w:rsid w:val="003F4CF4"/>
    <w:rsid w:val="00453CD8"/>
    <w:rsid w:val="00467F78"/>
    <w:rsid w:val="00516D5E"/>
    <w:rsid w:val="0053566F"/>
    <w:rsid w:val="00580DFE"/>
    <w:rsid w:val="00584D18"/>
    <w:rsid w:val="005A3B31"/>
    <w:rsid w:val="005C017C"/>
    <w:rsid w:val="005E12F0"/>
    <w:rsid w:val="0060130C"/>
    <w:rsid w:val="00666178"/>
    <w:rsid w:val="006941D3"/>
    <w:rsid w:val="006A0517"/>
    <w:rsid w:val="006A1AB8"/>
    <w:rsid w:val="006A373D"/>
    <w:rsid w:val="006A710D"/>
    <w:rsid w:val="006D6600"/>
    <w:rsid w:val="006D6B51"/>
    <w:rsid w:val="007267B2"/>
    <w:rsid w:val="00763CA5"/>
    <w:rsid w:val="007C50C8"/>
    <w:rsid w:val="007F7F38"/>
    <w:rsid w:val="008940F7"/>
    <w:rsid w:val="008B29CB"/>
    <w:rsid w:val="008B4515"/>
    <w:rsid w:val="009003C2"/>
    <w:rsid w:val="00912552"/>
    <w:rsid w:val="0094282A"/>
    <w:rsid w:val="00943B31"/>
    <w:rsid w:val="0096200D"/>
    <w:rsid w:val="009C389E"/>
    <w:rsid w:val="009D73E6"/>
    <w:rsid w:val="009F5801"/>
    <w:rsid w:val="00A96117"/>
    <w:rsid w:val="00AA373A"/>
    <w:rsid w:val="00AB3248"/>
    <w:rsid w:val="00B00A1F"/>
    <w:rsid w:val="00B11DE6"/>
    <w:rsid w:val="00B227A2"/>
    <w:rsid w:val="00B468A8"/>
    <w:rsid w:val="00B61F5C"/>
    <w:rsid w:val="00B6214C"/>
    <w:rsid w:val="00BC0543"/>
    <w:rsid w:val="00BD5324"/>
    <w:rsid w:val="00BE6595"/>
    <w:rsid w:val="00C9547E"/>
    <w:rsid w:val="00C96A3A"/>
    <w:rsid w:val="00CD2F61"/>
    <w:rsid w:val="00D32EAB"/>
    <w:rsid w:val="00DA7A89"/>
    <w:rsid w:val="00DC1E81"/>
    <w:rsid w:val="00E30A55"/>
    <w:rsid w:val="00E64E9B"/>
    <w:rsid w:val="00E739A0"/>
    <w:rsid w:val="00E81AB6"/>
    <w:rsid w:val="00E935DE"/>
    <w:rsid w:val="00ED0DA0"/>
    <w:rsid w:val="00F00FF4"/>
    <w:rsid w:val="00F56910"/>
    <w:rsid w:val="00F61281"/>
    <w:rsid w:val="00F617B3"/>
    <w:rsid w:val="00F67FF8"/>
    <w:rsid w:val="00FE4CD2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5C"/>
    <w:pPr>
      <w:ind w:left="720"/>
      <w:contextualSpacing/>
    </w:pPr>
  </w:style>
  <w:style w:type="paragraph" w:styleId="a4">
    <w:name w:val="Body Text"/>
    <w:basedOn w:val="a"/>
    <w:link w:val="a5"/>
    <w:rsid w:val="00943B3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943B3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6">
    <w:name w:val="Plain Text"/>
    <w:aliases w:val="Plain Text Char"/>
    <w:basedOn w:val="a"/>
    <w:link w:val="a7"/>
    <w:rsid w:val="003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aliases w:val="Plain Text Char Знак"/>
    <w:basedOn w:val="a0"/>
    <w:link w:val="a6"/>
    <w:rsid w:val="00366AA9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467F7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customStyle="1" w:styleId="1">
    <w:name w:val="Обычный1"/>
    <w:rsid w:val="00E64E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BodyText21">
    <w:name w:val="Body Text 21"/>
    <w:basedOn w:val="a"/>
    <w:rsid w:val="00E64E9B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6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E9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73E6"/>
  </w:style>
  <w:style w:type="paragraph" w:styleId="ac">
    <w:name w:val="footer"/>
    <w:basedOn w:val="a"/>
    <w:link w:val="ad"/>
    <w:uiPriority w:val="99"/>
    <w:unhideWhenUsed/>
    <w:rsid w:val="009D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73E6"/>
  </w:style>
  <w:style w:type="character" w:styleId="ae">
    <w:name w:val="annotation reference"/>
    <w:basedOn w:val="a0"/>
    <w:uiPriority w:val="99"/>
    <w:semiHidden/>
    <w:unhideWhenUsed/>
    <w:rsid w:val="00F617B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617B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617B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7B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617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gordeevaes</dc:creator>
  <cp:lastModifiedBy>Razov</cp:lastModifiedBy>
  <cp:revision>4</cp:revision>
  <dcterms:created xsi:type="dcterms:W3CDTF">2018-06-15T10:28:00Z</dcterms:created>
  <dcterms:modified xsi:type="dcterms:W3CDTF">2018-07-05T13:58:00Z</dcterms:modified>
</cp:coreProperties>
</file>