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8D38E9" w:rsidRPr="00966CC3" w:rsidRDefault="00966CC3" w:rsidP="00812C3D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Натриум </w:t>
            </w:r>
            <w:r w:rsidR="00D33770">
              <w:rPr>
                <w:b/>
                <w:sz w:val="28"/>
                <w:szCs w:val="28"/>
              </w:rPr>
              <w:t>нитрикум</w:t>
            </w:r>
          </w:p>
          <w:p w:rsidR="00AA3324" w:rsidRPr="00966CC3" w:rsidRDefault="00966CC3" w:rsidP="00D3377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Natrium</w:t>
            </w:r>
            <w:r w:rsidR="008D38E9" w:rsidRPr="008D38E9">
              <w:rPr>
                <w:b/>
                <w:sz w:val="28"/>
                <w:szCs w:val="28"/>
              </w:rPr>
              <w:t xml:space="preserve"> </w:t>
            </w:r>
            <w:r w:rsidR="00D33770">
              <w:rPr>
                <w:b/>
                <w:sz w:val="28"/>
                <w:szCs w:val="28"/>
                <w:lang w:val="en-US"/>
              </w:rPr>
              <w:t>nitricum</w:t>
            </w:r>
          </w:p>
        </w:tc>
        <w:tc>
          <w:tcPr>
            <w:tcW w:w="4682" w:type="dxa"/>
          </w:tcPr>
          <w:p w:rsidR="00875C3D" w:rsidRPr="00CE224B" w:rsidRDefault="00DC31A7" w:rsidP="00401F73">
            <w:pPr>
              <w:pStyle w:val="6"/>
            </w:pPr>
            <w:r>
              <w:rPr>
                <w:szCs w:val="28"/>
              </w:rPr>
              <w:t>Ф</w:t>
            </w:r>
            <w:r w:rsidRPr="00E610BA">
              <w:rPr>
                <w:szCs w:val="24"/>
              </w:rPr>
              <w:t>С</w:t>
            </w:r>
          </w:p>
          <w:p w:rsidR="00875C3D" w:rsidRPr="00CE224B" w:rsidRDefault="00CE224B" w:rsidP="00DC31A7">
            <w:pPr>
              <w:spacing w:line="360" w:lineRule="auto"/>
              <w:jc w:val="both"/>
              <w:rPr>
                <w:b/>
                <w:sz w:val="28"/>
              </w:rPr>
            </w:pPr>
            <w:r w:rsidRPr="00CE224B">
              <w:rPr>
                <w:b/>
                <w:sz w:val="28"/>
              </w:rPr>
              <w:t>Вводится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20188D" w:rsidRPr="00052B15" w:rsidRDefault="00897F7C" w:rsidP="00966CC3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="00966CC3" w:rsidRPr="00966CC3">
        <w:rPr>
          <w:sz w:val="28"/>
          <w:szCs w:val="28"/>
        </w:rPr>
        <w:t xml:space="preserve">Натриум </w:t>
      </w:r>
      <w:r w:rsidR="00D33770" w:rsidRPr="00D33770">
        <w:rPr>
          <w:sz w:val="28"/>
          <w:szCs w:val="28"/>
        </w:rPr>
        <w:t>нитрикум</w:t>
      </w:r>
      <w:r w:rsidR="00D33770" w:rsidRPr="00966CC3">
        <w:rPr>
          <w:sz w:val="28"/>
          <w:szCs w:val="28"/>
        </w:rPr>
        <w:t xml:space="preserve"> </w:t>
      </w:r>
      <w:r w:rsidR="00966CC3" w:rsidRPr="00966CC3">
        <w:rPr>
          <w:sz w:val="28"/>
          <w:szCs w:val="28"/>
        </w:rPr>
        <w:t xml:space="preserve">- </w:t>
      </w:r>
      <w:r w:rsidR="00966CC3" w:rsidRPr="00966CC3">
        <w:rPr>
          <w:sz w:val="28"/>
          <w:szCs w:val="28"/>
          <w:lang w:val="en-US"/>
        </w:rPr>
        <w:t>Natrium</w:t>
      </w:r>
      <w:r w:rsidR="00966CC3" w:rsidRPr="00966CC3">
        <w:rPr>
          <w:sz w:val="28"/>
          <w:szCs w:val="28"/>
        </w:rPr>
        <w:t xml:space="preserve"> </w:t>
      </w:r>
      <w:r w:rsidR="00D33770" w:rsidRPr="00D33770">
        <w:rPr>
          <w:sz w:val="28"/>
          <w:szCs w:val="28"/>
          <w:lang w:val="en-US"/>
        </w:rPr>
        <w:t>nitricum</w:t>
      </w:r>
      <w:r>
        <w:rPr>
          <w:sz w:val="28"/>
          <w:szCs w:val="28"/>
        </w:rPr>
        <w:t xml:space="preserve">, </w:t>
      </w:r>
      <w:r w:rsidR="0020188D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DC31A7" w:rsidRDefault="00966CC3" w:rsidP="0069452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Натрия карбонат</w:t>
      </w:r>
      <w:r w:rsidR="008D38E9">
        <w:rPr>
          <w:color w:val="000000"/>
          <w:sz w:val="28"/>
          <w:szCs w:val="28"/>
        </w:rPr>
        <w:t xml:space="preserve"> моногидрат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CE224B" w:rsidRDefault="00966CC3" w:rsidP="00D33770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 w:rsidR="00D33770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112FC5" w:rsidRPr="00812C3D" w:rsidRDefault="00112FC5" w:rsidP="00D3377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D38E9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D33770">
              <w:rPr>
                <w:sz w:val="28"/>
                <w:szCs w:val="28"/>
                <w:lang w:val="en-US"/>
              </w:rPr>
              <w:t>85</w:t>
            </w:r>
            <w:r w:rsidR="008D38E9">
              <w:rPr>
                <w:sz w:val="28"/>
                <w:szCs w:val="28"/>
              </w:rPr>
              <w:t>,0</w:t>
            </w:r>
          </w:p>
        </w:tc>
      </w:tr>
    </w:tbl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966CC3" w:rsidRPr="003211BF" w:rsidRDefault="00394B07" w:rsidP="00966CC3">
      <w:pPr>
        <w:spacing w:line="360" w:lineRule="auto"/>
        <w:ind w:firstLine="709"/>
        <w:jc w:val="both"/>
        <w:rPr>
          <w:sz w:val="28"/>
          <w:szCs w:val="28"/>
        </w:rPr>
      </w:pPr>
      <w:r w:rsidRPr="003211BF">
        <w:rPr>
          <w:sz w:val="28"/>
        </w:rPr>
        <w:t xml:space="preserve">Субстанция содержит </w:t>
      </w:r>
      <w:r w:rsidR="00966CC3" w:rsidRPr="003211BF">
        <w:rPr>
          <w:sz w:val="28"/>
          <w:szCs w:val="28"/>
        </w:rPr>
        <w:t xml:space="preserve">не менее </w:t>
      </w:r>
      <w:r w:rsidR="00D33770" w:rsidRPr="003211BF">
        <w:rPr>
          <w:sz w:val="28"/>
          <w:szCs w:val="28"/>
        </w:rPr>
        <w:t>99</w:t>
      </w:r>
      <w:r w:rsidR="00966CC3" w:rsidRPr="003211BF">
        <w:rPr>
          <w:sz w:val="28"/>
          <w:szCs w:val="28"/>
        </w:rPr>
        <w:t>,0</w:t>
      </w:r>
      <w:r w:rsidR="00966CC3" w:rsidRPr="003211BF">
        <w:rPr>
          <w:sz w:val="28"/>
          <w:szCs w:val="28"/>
          <w:lang w:val="en-US"/>
        </w:rPr>
        <w:t> </w:t>
      </w:r>
      <w:r w:rsidR="00966CC3" w:rsidRPr="003211BF">
        <w:rPr>
          <w:sz w:val="28"/>
          <w:szCs w:val="28"/>
        </w:rPr>
        <w:t xml:space="preserve">% и не более </w:t>
      </w:r>
      <w:r w:rsidR="00D33770" w:rsidRPr="003211BF">
        <w:rPr>
          <w:sz w:val="28"/>
          <w:szCs w:val="28"/>
        </w:rPr>
        <w:t>101</w:t>
      </w:r>
      <w:r w:rsidR="00966CC3" w:rsidRPr="003211BF">
        <w:rPr>
          <w:sz w:val="28"/>
          <w:szCs w:val="28"/>
        </w:rPr>
        <w:t>,</w:t>
      </w:r>
      <w:r w:rsidR="00D33770" w:rsidRPr="003211BF">
        <w:rPr>
          <w:sz w:val="28"/>
          <w:szCs w:val="28"/>
        </w:rPr>
        <w:t>0</w:t>
      </w:r>
      <w:r w:rsidR="00966CC3" w:rsidRPr="003211BF">
        <w:rPr>
          <w:sz w:val="28"/>
          <w:szCs w:val="28"/>
          <w:lang w:val="en-US"/>
        </w:rPr>
        <w:t> </w:t>
      </w:r>
      <w:r w:rsidR="00966CC3" w:rsidRPr="003211BF">
        <w:rPr>
          <w:sz w:val="28"/>
          <w:szCs w:val="28"/>
        </w:rPr>
        <w:t xml:space="preserve">% </w:t>
      </w:r>
      <w:r w:rsidR="00D33770" w:rsidRPr="003211BF">
        <w:rPr>
          <w:sz w:val="28"/>
          <w:szCs w:val="28"/>
          <w:lang w:val="en-US"/>
        </w:rPr>
        <w:t>NaNO</w:t>
      </w:r>
      <w:r w:rsidR="00D33770" w:rsidRPr="003211BF">
        <w:rPr>
          <w:sz w:val="28"/>
          <w:szCs w:val="28"/>
          <w:vertAlign w:val="subscript"/>
        </w:rPr>
        <w:t>3</w:t>
      </w:r>
      <w:r w:rsidR="00966CC3" w:rsidRPr="003211BF">
        <w:rPr>
          <w:sz w:val="28"/>
          <w:szCs w:val="28"/>
        </w:rPr>
        <w:t xml:space="preserve">. </w:t>
      </w:r>
    </w:p>
    <w:p w:rsidR="003211BF" w:rsidRPr="003211BF" w:rsidRDefault="00D21A55" w:rsidP="003211BF">
      <w:pPr>
        <w:pStyle w:val="a3"/>
      </w:pPr>
      <w:r w:rsidRPr="003211BF">
        <w:rPr>
          <w:b/>
          <w:szCs w:val="28"/>
        </w:rPr>
        <w:t xml:space="preserve">Описание. </w:t>
      </w:r>
      <w:r w:rsidR="003211BF" w:rsidRPr="003211BF">
        <w:t>Порошок или гранулы белого цвета или бесцветные, прозрачные, кристаллы, расплывающиеся на воздухе.</w:t>
      </w:r>
    </w:p>
    <w:p w:rsidR="003211BF" w:rsidRPr="003211BF" w:rsidRDefault="00D21A55" w:rsidP="003211BF">
      <w:pPr>
        <w:pStyle w:val="a3"/>
      </w:pPr>
      <w:r w:rsidRPr="003211BF">
        <w:rPr>
          <w:b/>
          <w:szCs w:val="28"/>
        </w:rPr>
        <w:t>Растворимость</w:t>
      </w:r>
      <w:r w:rsidRPr="003211BF">
        <w:rPr>
          <w:szCs w:val="28"/>
        </w:rPr>
        <w:t xml:space="preserve">. </w:t>
      </w:r>
      <w:r w:rsidR="003211BF" w:rsidRPr="003211BF">
        <w:t>Легко растворим в воде, мало растворим в спирте 96 %.</w:t>
      </w:r>
    </w:p>
    <w:p w:rsidR="00D21A55" w:rsidRPr="003211BF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11BF">
        <w:rPr>
          <w:b/>
          <w:sz w:val="28"/>
          <w:szCs w:val="28"/>
        </w:rPr>
        <w:t>Подлинность</w:t>
      </w:r>
    </w:p>
    <w:p w:rsidR="002F126D" w:rsidRPr="0096261D" w:rsidRDefault="002F126D" w:rsidP="002F1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6261D">
        <w:rPr>
          <w:sz w:val="28"/>
          <w:szCs w:val="28"/>
        </w:rPr>
        <w:t>. Субстанция дает характерную реакцию (А) на натрий (</w:t>
      </w:r>
      <w:r w:rsidRPr="0096261D">
        <w:rPr>
          <w:color w:val="000000"/>
          <w:sz w:val="28"/>
          <w:szCs w:val="28"/>
        </w:rPr>
        <w:t>ОФС «Общие реакции на подлинность»).</w:t>
      </w:r>
    </w:p>
    <w:p w:rsidR="00366B40" w:rsidRPr="0096261D" w:rsidRDefault="002F126D" w:rsidP="00966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CC3" w:rsidRPr="0096261D">
        <w:rPr>
          <w:sz w:val="28"/>
          <w:szCs w:val="28"/>
        </w:rPr>
        <w:t xml:space="preserve">. </w:t>
      </w:r>
      <w:r w:rsidR="003211BF" w:rsidRPr="0096261D">
        <w:rPr>
          <w:sz w:val="28"/>
          <w:szCs w:val="28"/>
        </w:rPr>
        <w:t>С</w:t>
      </w:r>
      <w:r w:rsidR="00966CC3" w:rsidRPr="0096261D">
        <w:rPr>
          <w:sz w:val="28"/>
          <w:szCs w:val="28"/>
        </w:rPr>
        <w:t>убстанци</w:t>
      </w:r>
      <w:r w:rsidR="003211BF" w:rsidRPr="0096261D">
        <w:rPr>
          <w:sz w:val="28"/>
          <w:szCs w:val="28"/>
        </w:rPr>
        <w:t>я</w:t>
      </w:r>
      <w:r w:rsidR="00966CC3" w:rsidRPr="0096261D">
        <w:rPr>
          <w:sz w:val="28"/>
          <w:szCs w:val="28"/>
        </w:rPr>
        <w:t xml:space="preserve"> </w:t>
      </w:r>
      <w:r w:rsidR="00366B40" w:rsidRPr="0096261D">
        <w:rPr>
          <w:sz w:val="28"/>
          <w:szCs w:val="28"/>
        </w:rPr>
        <w:t>дает характерн</w:t>
      </w:r>
      <w:r w:rsidR="0096261D" w:rsidRPr="0096261D">
        <w:rPr>
          <w:sz w:val="28"/>
          <w:szCs w:val="28"/>
        </w:rPr>
        <w:t>ые</w:t>
      </w:r>
      <w:r w:rsidR="00366B40" w:rsidRPr="0096261D">
        <w:rPr>
          <w:sz w:val="28"/>
          <w:szCs w:val="28"/>
        </w:rPr>
        <w:t xml:space="preserve"> реакци</w:t>
      </w:r>
      <w:r w:rsidR="0096261D" w:rsidRPr="0096261D">
        <w:rPr>
          <w:sz w:val="28"/>
          <w:szCs w:val="28"/>
        </w:rPr>
        <w:t>и</w:t>
      </w:r>
      <w:r w:rsidR="00366B40" w:rsidRPr="0096261D">
        <w:rPr>
          <w:sz w:val="28"/>
          <w:szCs w:val="28"/>
        </w:rPr>
        <w:t xml:space="preserve"> на </w:t>
      </w:r>
      <w:r w:rsidR="003211BF" w:rsidRPr="0096261D">
        <w:rPr>
          <w:sz w:val="28"/>
          <w:szCs w:val="28"/>
        </w:rPr>
        <w:t>нитраты</w:t>
      </w:r>
      <w:r w:rsidR="00366B40" w:rsidRPr="0096261D">
        <w:rPr>
          <w:sz w:val="28"/>
          <w:szCs w:val="28"/>
        </w:rPr>
        <w:t xml:space="preserve"> (</w:t>
      </w:r>
      <w:r w:rsidR="00366B40" w:rsidRPr="0096261D">
        <w:rPr>
          <w:color w:val="000000"/>
          <w:sz w:val="28"/>
          <w:szCs w:val="28"/>
        </w:rPr>
        <w:t>ОФС «Общие реакции на подлинность»).</w:t>
      </w:r>
    </w:p>
    <w:p w:rsidR="00966CC3" w:rsidRPr="00D33770" w:rsidRDefault="00966CC3" w:rsidP="00D21A55">
      <w:pPr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04689C" w:rsidRDefault="0004689C" w:rsidP="00725A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689C">
        <w:rPr>
          <w:i/>
          <w:sz w:val="28"/>
          <w:szCs w:val="28"/>
        </w:rPr>
        <w:t>Испытуемый раствор</w:t>
      </w:r>
      <w:r>
        <w:rPr>
          <w:b/>
          <w:sz w:val="28"/>
          <w:szCs w:val="28"/>
        </w:rPr>
        <w:t xml:space="preserve">. </w:t>
      </w:r>
      <w:r w:rsidRPr="00641440">
        <w:rPr>
          <w:sz w:val="28"/>
          <w:szCs w:val="28"/>
        </w:rPr>
        <w:t>20,0 г субстанции растворяют в 100  мл воды.</w:t>
      </w:r>
    </w:p>
    <w:p w:rsidR="00366B40" w:rsidRPr="00641440" w:rsidRDefault="000B3715" w:rsidP="00725A2B">
      <w:pPr>
        <w:spacing w:line="360" w:lineRule="auto"/>
        <w:ind w:firstLine="709"/>
        <w:jc w:val="both"/>
        <w:rPr>
          <w:sz w:val="28"/>
          <w:szCs w:val="28"/>
        </w:rPr>
      </w:pPr>
      <w:r w:rsidRPr="00641440">
        <w:rPr>
          <w:b/>
          <w:sz w:val="28"/>
          <w:szCs w:val="28"/>
        </w:rPr>
        <w:t>Прозрачность раствора</w:t>
      </w:r>
      <w:r w:rsidRPr="00641440">
        <w:rPr>
          <w:sz w:val="28"/>
          <w:szCs w:val="28"/>
        </w:rPr>
        <w:t xml:space="preserve">. </w:t>
      </w:r>
      <w:r w:rsidR="0004689C" w:rsidRPr="0004689C">
        <w:rPr>
          <w:sz w:val="28"/>
          <w:szCs w:val="28"/>
        </w:rPr>
        <w:t>Испытуемый раствор</w:t>
      </w:r>
      <w:r w:rsidR="0004689C" w:rsidRPr="00641440">
        <w:rPr>
          <w:sz w:val="28"/>
          <w:szCs w:val="28"/>
        </w:rPr>
        <w:t xml:space="preserve"> </w:t>
      </w:r>
      <w:r w:rsidR="00366B40" w:rsidRPr="00641440">
        <w:rPr>
          <w:sz w:val="28"/>
          <w:szCs w:val="28"/>
        </w:rPr>
        <w:t>должен быть прозрачным</w:t>
      </w:r>
      <w:r w:rsidR="00725A2B" w:rsidRPr="00641440">
        <w:rPr>
          <w:sz w:val="28"/>
          <w:szCs w:val="28"/>
        </w:rPr>
        <w:t xml:space="preserve"> (ОФС «Прозрачность и степень мутности жидкостей»).</w:t>
      </w:r>
      <w:r w:rsidR="00366B40" w:rsidRPr="00641440">
        <w:rPr>
          <w:sz w:val="28"/>
          <w:szCs w:val="28"/>
        </w:rPr>
        <w:t xml:space="preserve"> </w:t>
      </w:r>
    </w:p>
    <w:p w:rsidR="00366B40" w:rsidRDefault="00366B40" w:rsidP="00725A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1440">
        <w:rPr>
          <w:b/>
          <w:sz w:val="28"/>
          <w:szCs w:val="28"/>
        </w:rPr>
        <w:t>Цветность</w:t>
      </w:r>
      <w:r w:rsidRPr="00641440">
        <w:rPr>
          <w:sz w:val="28"/>
          <w:szCs w:val="28"/>
        </w:rPr>
        <w:t xml:space="preserve"> </w:t>
      </w:r>
      <w:r w:rsidR="00725A2B" w:rsidRPr="00641440">
        <w:rPr>
          <w:b/>
          <w:sz w:val="28"/>
          <w:szCs w:val="28"/>
        </w:rPr>
        <w:t>раствора</w:t>
      </w:r>
      <w:r w:rsidRPr="00641440">
        <w:rPr>
          <w:sz w:val="28"/>
          <w:szCs w:val="28"/>
        </w:rPr>
        <w:t xml:space="preserve">. </w:t>
      </w:r>
      <w:r w:rsidR="0004689C" w:rsidRPr="0004689C">
        <w:rPr>
          <w:sz w:val="28"/>
          <w:szCs w:val="28"/>
        </w:rPr>
        <w:t>Испытуемый раствор</w:t>
      </w:r>
      <w:r w:rsidR="0004689C" w:rsidRPr="00641440">
        <w:rPr>
          <w:sz w:val="28"/>
          <w:szCs w:val="28"/>
        </w:rPr>
        <w:t xml:space="preserve"> </w:t>
      </w:r>
      <w:r w:rsidRPr="00641440">
        <w:rPr>
          <w:sz w:val="28"/>
          <w:szCs w:val="28"/>
        </w:rPr>
        <w:t>долж</w:t>
      </w:r>
      <w:r w:rsidR="00641440" w:rsidRPr="00641440">
        <w:rPr>
          <w:sz w:val="28"/>
          <w:szCs w:val="28"/>
        </w:rPr>
        <w:t>ен</w:t>
      </w:r>
      <w:r w:rsidRPr="00641440">
        <w:rPr>
          <w:sz w:val="28"/>
          <w:szCs w:val="28"/>
        </w:rPr>
        <w:t xml:space="preserve"> быть </w:t>
      </w:r>
      <w:r w:rsidR="00641440" w:rsidRPr="00641440">
        <w:rPr>
          <w:sz w:val="28"/>
          <w:szCs w:val="28"/>
        </w:rPr>
        <w:t>бесц</w:t>
      </w:r>
      <w:r w:rsidR="00FC55B1">
        <w:rPr>
          <w:sz w:val="28"/>
          <w:szCs w:val="28"/>
        </w:rPr>
        <w:t>в</w:t>
      </w:r>
      <w:r w:rsidR="00641440" w:rsidRPr="00641440">
        <w:rPr>
          <w:sz w:val="28"/>
          <w:szCs w:val="28"/>
        </w:rPr>
        <w:t>етным</w:t>
      </w:r>
      <w:r w:rsidR="00725A2B" w:rsidRPr="00641440">
        <w:rPr>
          <w:sz w:val="28"/>
          <w:szCs w:val="28"/>
          <w:vertAlign w:val="subscript"/>
        </w:rPr>
        <w:t xml:space="preserve"> </w:t>
      </w:r>
      <w:r w:rsidR="00725A2B" w:rsidRPr="00641440">
        <w:rPr>
          <w:sz w:val="28"/>
          <w:szCs w:val="28"/>
        </w:rPr>
        <w:t xml:space="preserve">(ОФС «Степень окраски жидкостей», </w:t>
      </w:r>
      <w:r w:rsidR="00725A2B" w:rsidRPr="00641440">
        <w:rPr>
          <w:bCs/>
          <w:color w:val="000000"/>
          <w:spacing w:val="-3"/>
          <w:sz w:val="28"/>
          <w:szCs w:val="28"/>
        </w:rPr>
        <w:t>м</w:t>
      </w:r>
      <w:r w:rsidR="00725A2B" w:rsidRPr="00641440">
        <w:rPr>
          <w:bCs/>
          <w:color w:val="000000"/>
          <w:sz w:val="28"/>
          <w:szCs w:val="28"/>
        </w:rPr>
        <w:t>е</w:t>
      </w:r>
      <w:r w:rsidR="00725A2B" w:rsidRPr="00641440">
        <w:rPr>
          <w:bCs/>
          <w:color w:val="000000"/>
          <w:spacing w:val="-3"/>
          <w:sz w:val="28"/>
          <w:szCs w:val="28"/>
        </w:rPr>
        <w:t>т</w:t>
      </w:r>
      <w:r w:rsidR="00725A2B" w:rsidRPr="00641440">
        <w:rPr>
          <w:bCs/>
          <w:color w:val="000000"/>
          <w:spacing w:val="-8"/>
          <w:sz w:val="28"/>
          <w:szCs w:val="28"/>
        </w:rPr>
        <w:t>о</w:t>
      </w:r>
      <w:r w:rsidR="00725A2B" w:rsidRPr="00641440">
        <w:rPr>
          <w:bCs/>
          <w:color w:val="000000"/>
          <w:sz w:val="28"/>
          <w:szCs w:val="28"/>
        </w:rPr>
        <w:t xml:space="preserve">д </w:t>
      </w:r>
      <w:r w:rsidR="00641440" w:rsidRPr="00641440">
        <w:rPr>
          <w:bCs/>
          <w:color w:val="000000"/>
          <w:sz w:val="28"/>
          <w:szCs w:val="28"/>
        </w:rPr>
        <w:t>2</w:t>
      </w:r>
      <w:r w:rsidR="00725A2B" w:rsidRPr="00641440">
        <w:rPr>
          <w:bCs/>
          <w:color w:val="000000"/>
          <w:sz w:val="28"/>
          <w:szCs w:val="28"/>
        </w:rPr>
        <w:t>)</w:t>
      </w:r>
      <w:r w:rsidRPr="00641440">
        <w:rPr>
          <w:sz w:val="28"/>
          <w:szCs w:val="28"/>
        </w:rPr>
        <w:t xml:space="preserve">. </w:t>
      </w:r>
    </w:p>
    <w:p w:rsidR="00FC55B1" w:rsidRDefault="00641440" w:rsidP="00FC55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1440">
        <w:rPr>
          <w:b/>
          <w:sz w:val="28"/>
          <w:szCs w:val="28"/>
        </w:rPr>
        <w:t>Кислотность или щелочность</w:t>
      </w:r>
      <w:r>
        <w:rPr>
          <w:b/>
          <w:sz w:val="28"/>
          <w:szCs w:val="28"/>
        </w:rPr>
        <w:t xml:space="preserve">. </w:t>
      </w:r>
      <w:r w:rsidR="00FC55B1" w:rsidRPr="00FC55B1">
        <w:rPr>
          <w:sz w:val="28"/>
          <w:szCs w:val="28"/>
        </w:rPr>
        <w:t xml:space="preserve">К </w:t>
      </w:r>
      <w:r w:rsidR="00FC55B1">
        <w:rPr>
          <w:sz w:val="28"/>
          <w:szCs w:val="28"/>
        </w:rPr>
        <w:t>10 </w:t>
      </w:r>
      <w:r w:rsidR="0004689C">
        <w:rPr>
          <w:sz w:val="28"/>
          <w:szCs w:val="28"/>
        </w:rPr>
        <w:t>мл и</w:t>
      </w:r>
      <w:r w:rsidR="0004689C" w:rsidRPr="0004689C">
        <w:rPr>
          <w:sz w:val="28"/>
          <w:szCs w:val="28"/>
        </w:rPr>
        <w:t>спытуем</w:t>
      </w:r>
      <w:r w:rsidR="0004689C">
        <w:rPr>
          <w:sz w:val="28"/>
          <w:szCs w:val="28"/>
        </w:rPr>
        <w:t>ого</w:t>
      </w:r>
      <w:r w:rsidR="0004689C" w:rsidRPr="0004689C">
        <w:rPr>
          <w:sz w:val="28"/>
          <w:szCs w:val="28"/>
        </w:rPr>
        <w:t xml:space="preserve"> раствор</w:t>
      </w:r>
      <w:r w:rsidR="0004689C">
        <w:rPr>
          <w:sz w:val="28"/>
          <w:szCs w:val="28"/>
        </w:rPr>
        <w:t>а</w:t>
      </w:r>
      <w:r w:rsidR="00FC55B1">
        <w:rPr>
          <w:sz w:val="28"/>
          <w:szCs w:val="28"/>
        </w:rPr>
        <w:t xml:space="preserve"> прибавляют 0,1 мл бромтимолового синего раствора 0,05 %. Е</w:t>
      </w:r>
      <w:r w:rsidR="00FC55B1" w:rsidRPr="00FC55B1">
        <w:rPr>
          <w:sz w:val="28"/>
          <w:szCs w:val="28"/>
        </w:rPr>
        <w:t>сли раствор синего цвета, для получения желтого цвета требуется не более 0,50</w:t>
      </w:r>
      <w:r w:rsidR="00FC55B1">
        <w:rPr>
          <w:sz w:val="28"/>
          <w:szCs w:val="28"/>
        </w:rPr>
        <w:t xml:space="preserve"> мл </w:t>
      </w:r>
      <w:r w:rsidR="00FC55B1" w:rsidRPr="00FC55B1">
        <w:rPr>
          <w:sz w:val="28"/>
          <w:szCs w:val="28"/>
        </w:rPr>
        <w:t xml:space="preserve">0,01 </w:t>
      </w:r>
      <w:r w:rsidR="00FC55B1">
        <w:rPr>
          <w:sz w:val="28"/>
          <w:szCs w:val="28"/>
        </w:rPr>
        <w:t>М раствора хлористоводородной кислоты; е</w:t>
      </w:r>
      <w:r w:rsidR="00FC55B1" w:rsidRPr="00FC55B1">
        <w:rPr>
          <w:sz w:val="28"/>
          <w:szCs w:val="28"/>
        </w:rPr>
        <w:t xml:space="preserve">сли раствор </w:t>
      </w:r>
      <w:r w:rsidR="00FC55B1">
        <w:rPr>
          <w:sz w:val="28"/>
          <w:szCs w:val="28"/>
        </w:rPr>
        <w:t>желтого</w:t>
      </w:r>
      <w:r w:rsidR="00FC55B1" w:rsidRPr="00FC55B1">
        <w:rPr>
          <w:sz w:val="28"/>
          <w:szCs w:val="28"/>
        </w:rPr>
        <w:t xml:space="preserve"> цвета, для </w:t>
      </w:r>
      <w:r w:rsidR="00FC55B1" w:rsidRPr="00FC55B1">
        <w:rPr>
          <w:sz w:val="28"/>
          <w:szCs w:val="28"/>
        </w:rPr>
        <w:lastRenderedPageBreak/>
        <w:t xml:space="preserve">получения </w:t>
      </w:r>
      <w:r w:rsidR="00FC55B1">
        <w:rPr>
          <w:sz w:val="28"/>
          <w:szCs w:val="28"/>
        </w:rPr>
        <w:t>синего</w:t>
      </w:r>
      <w:r w:rsidR="00FC55B1" w:rsidRPr="00FC55B1">
        <w:rPr>
          <w:sz w:val="28"/>
          <w:szCs w:val="28"/>
        </w:rPr>
        <w:t xml:space="preserve"> цвета требуется не более 0,50</w:t>
      </w:r>
      <w:r w:rsidR="00FC55B1">
        <w:rPr>
          <w:sz w:val="28"/>
          <w:szCs w:val="28"/>
        </w:rPr>
        <w:t xml:space="preserve"> мл </w:t>
      </w:r>
      <w:r w:rsidR="00FC55B1" w:rsidRPr="00FC55B1">
        <w:rPr>
          <w:sz w:val="28"/>
          <w:szCs w:val="28"/>
        </w:rPr>
        <w:t>0,01</w:t>
      </w:r>
      <w:r w:rsidR="00FC55B1">
        <w:rPr>
          <w:sz w:val="28"/>
          <w:szCs w:val="28"/>
        </w:rPr>
        <w:t> М раствора натрия гидроксида.</w:t>
      </w:r>
    </w:p>
    <w:p w:rsidR="0004689C" w:rsidRPr="003347EB" w:rsidRDefault="007F01E5" w:rsidP="007F01E5">
      <w:pPr>
        <w:spacing w:line="360" w:lineRule="auto"/>
        <w:ind w:firstLine="709"/>
        <w:jc w:val="both"/>
        <w:rPr>
          <w:sz w:val="28"/>
          <w:szCs w:val="28"/>
        </w:rPr>
      </w:pPr>
      <w:r w:rsidRPr="00F05CFE">
        <w:rPr>
          <w:b/>
          <w:sz w:val="28"/>
          <w:szCs w:val="28"/>
        </w:rPr>
        <w:t>Хлориды</w:t>
      </w:r>
      <w:r w:rsidRPr="00F05CFE">
        <w:rPr>
          <w:sz w:val="28"/>
          <w:szCs w:val="28"/>
        </w:rPr>
        <w:t xml:space="preserve">. </w:t>
      </w:r>
      <w:r w:rsidR="003347EB" w:rsidRPr="00F05CFE">
        <w:rPr>
          <w:sz w:val="28"/>
          <w:szCs w:val="28"/>
        </w:rPr>
        <w:t>Не</w:t>
      </w:r>
      <w:r w:rsidR="003347EB" w:rsidRPr="003347EB">
        <w:rPr>
          <w:sz w:val="28"/>
          <w:szCs w:val="28"/>
        </w:rPr>
        <w:t xml:space="preserve"> более 0,002 % (20 ppm, ОФС «Хлориды»). 5 мл испытуемого раствора </w:t>
      </w:r>
      <w:r w:rsidR="00F05CFE">
        <w:rPr>
          <w:sz w:val="28"/>
          <w:szCs w:val="28"/>
        </w:rPr>
        <w:t>доводят</w:t>
      </w:r>
      <w:r w:rsidR="003347EB" w:rsidRPr="003347EB">
        <w:rPr>
          <w:sz w:val="28"/>
          <w:szCs w:val="28"/>
        </w:rPr>
        <w:t xml:space="preserve"> водой до </w:t>
      </w:r>
      <w:r w:rsidR="003347EB">
        <w:rPr>
          <w:sz w:val="28"/>
          <w:szCs w:val="28"/>
        </w:rPr>
        <w:t>10 мл.</w:t>
      </w:r>
    </w:p>
    <w:p w:rsidR="00613AE1" w:rsidRPr="00F05CFE" w:rsidRDefault="007F01E5" w:rsidP="007F01E5">
      <w:pPr>
        <w:spacing w:line="360" w:lineRule="auto"/>
        <w:ind w:firstLine="709"/>
        <w:jc w:val="both"/>
        <w:rPr>
          <w:sz w:val="28"/>
          <w:szCs w:val="28"/>
        </w:rPr>
      </w:pPr>
      <w:r w:rsidRPr="00F05CFE">
        <w:rPr>
          <w:b/>
          <w:sz w:val="28"/>
          <w:szCs w:val="28"/>
        </w:rPr>
        <w:t>Сульфаты</w:t>
      </w:r>
      <w:r w:rsidRPr="00F05CFE">
        <w:rPr>
          <w:sz w:val="28"/>
          <w:szCs w:val="28"/>
        </w:rPr>
        <w:t>. Не более 0,02% (2</w:t>
      </w:r>
      <w:r w:rsidR="003347EB" w:rsidRPr="00F05CFE">
        <w:rPr>
          <w:sz w:val="28"/>
          <w:szCs w:val="28"/>
        </w:rPr>
        <w:t>0</w:t>
      </w:r>
      <w:r w:rsidRPr="00F05CFE">
        <w:rPr>
          <w:sz w:val="28"/>
          <w:szCs w:val="28"/>
        </w:rPr>
        <w:t>0</w:t>
      </w:r>
      <w:r w:rsidR="00613AE1" w:rsidRPr="00F05CFE">
        <w:rPr>
          <w:sz w:val="28"/>
          <w:szCs w:val="28"/>
        </w:rPr>
        <w:t> </w:t>
      </w:r>
      <w:r w:rsidRPr="00F05CFE">
        <w:rPr>
          <w:sz w:val="28"/>
          <w:szCs w:val="28"/>
        </w:rPr>
        <w:t>ppm</w:t>
      </w:r>
      <w:r w:rsidR="00185EF0" w:rsidRPr="00F05CFE">
        <w:rPr>
          <w:sz w:val="28"/>
          <w:szCs w:val="28"/>
        </w:rPr>
        <w:t>, ОФС «Сульфаты</w:t>
      </w:r>
      <w:r w:rsidR="00613AE1" w:rsidRPr="00F05CFE">
        <w:rPr>
          <w:sz w:val="28"/>
          <w:szCs w:val="28"/>
        </w:rPr>
        <w:t>, метод 1</w:t>
      </w:r>
      <w:r w:rsidR="00185EF0" w:rsidRPr="00F05CFE">
        <w:rPr>
          <w:sz w:val="28"/>
          <w:szCs w:val="28"/>
        </w:rPr>
        <w:t>)</w:t>
      </w:r>
      <w:r w:rsidRPr="00F05CFE">
        <w:rPr>
          <w:sz w:val="28"/>
          <w:szCs w:val="28"/>
        </w:rPr>
        <w:t xml:space="preserve">. </w:t>
      </w:r>
      <w:r w:rsidR="000F30D6" w:rsidRPr="00F05CFE">
        <w:rPr>
          <w:sz w:val="28"/>
          <w:szCs w:val="28"/>
        </w:rPr>
        <w:t>5</w:t>
      </w:r>
      <w:r w:rsidR="00B900DD" w:rsidRPr="00F05CFE">
        <w:rPr>
          <w:sz w:val="28"/>
          <w:szCs w:val="28"/>
        </w:rPr>
        <w:t> </w:t>
      </w:r>
      <w:r w:rsidR="000F30D6" w:rsidRPr="00F05CFE">
        <w:rPr>
          <w:sz w:val="28"/>
          <w:szCs w:val="28"/>
        </w:rPr>
        <w:t>мл</w:t>
      </w:r>
      <w:r w:rsidR="00BC06EE" w:rsidRPr="00F05CFE">
        <w:rPr>
          <w:sz w:val="28"/>
          <w:szCs w:val="28"/>
        </w:rPr>
        <w:t xml:space="preserve"> </w:t>
      </w:r>
      <w:r w:rsidR="000F30D6" w:rsidRPr="00F05CFE">
        <w:rPr>
          <w:sz w:val="28"/>
          <w:szCs w:val="28"/>
        </w:rPr>
        <w:t xml:space="preserve">испытуемого раствора </w:t>
      </w:r>
      <w:r w:rsidR="00F05CFE" w:rsidRPr="00F05CFE">
        <w:rPr>
          <w:sz w:val="28"/>
          <w:szCs w:val="28"/>
        </w:rPr>
        <w:t>доводят</w:t>
      </w:r>
      <w:r w:rsidR="00BC06EE" w:rsidRPr="00F05CFE">
        <w:rPr>
          <w:sz w:val="28"/>
          <w:szCs w:val="28"/>
        </w:rPr>
        <w:t xml:space="preserve"> водой до </w:t>
      </w:r>
      <w:r w:rsidR="000F30D6" w:rsidRPr="00F05CFE">
        <w:rPr>
          <w:sz w:val="28"/>
          <w:szCs w:val="28"/>
        </w:rPr>
        <w:t>2</w:t>
      </w:r>
      <w:r w:rsidR="00BC06EE" w:rsidRPr="00F05CFE">
        <w:rPr>
          <w:sz w:val="28"/>
          <w:szCs w:val="28"/>
        </w:rPr>
        <w:t>0 мл</w:t>
      </w:r>
      <w:r w:rsidR="001B05E5">
        <w:rPr>
          <w:sz w:val="28"/>
          <w:szCs w:val="28"/>
        </w:rPr>
        <w:t>.</w:t>
      </w:r>
      <w:r w:rsidR="00BC06EE" w:rsidRPr="00F05CFE">
        <w:rPr>
          <w:sz w:val="28"/>
          <w:szCs w:val="28"/>
        </w:rPr>
        <w:t xml:space="preserve"> </w:t>
      </w:r>
      <w:r w:rsidR="00613AE1" w:rsidRPr="00F05CFE">
        <w:rPr>
          <w:sz w:val="28"/>
          <w:szCs w:val="28"/>
        </w:rPr>
        <w:t>Для определения используют 1</w:t>
      </w:r>
      <w:r w:rsidR="00F05CFE" w:rsidRPr="00F05CFE">
        <w:rPr>
          <w:sz w:val="28"/>
          <w:szCs w:val="28"/>
        </w:rPr>
        <w:t>0</w:t>
      </w:r>
      <w:r w:rsidR="00613AE1" w:rsidRPr="00F05CFE">
        <w:rPr>
          <w:sz w:val="28"/>
          <w:szCs w:val="28"/>
        </w:rPr>
        <w:t xml:space="preserve"> мл </w:t>
      </w:r>
      <w:r w:rsidR="000F30D6" w:rsidRPr="00F05CFE">
        <w:rPr>
          <w:sz w:val="28"/>
          <w:szCs w:val="28"/>
        </w:rPr>
        <w:t>полученного</w:t>
      </w:r>
      <w:r w:rsidR="00BC06EE" w:rsidRPr="00F05CFE">
        <w:rPr>
          <w:sz w:val="28"/>
          <w:szCs w:val="28"/>
        </w:rPr>
        <w:t xml:space="preserve"> раствора</w:t>
      </w:r>
      <w:r w:rsidR="00613AE1" w:rsidRPr="00F05CFE">
        <w:rPr>
          <w:sz w:val="28"/>
          <w:szCs w:val="28"/>
        </w:rPr>
        <w:t>.</w:t>
      </w:r>
    </w:p>
    <w:p w:rsidR="00485B6E" w:rsidRDefault="00485B6E" w:rsidP="00485B6E">
      <w:pPr>
        <w:spacing w:line="360" w:lineRule="auto"/>
        <w:ind w:firstLine="709"/>
        <w:jc w:val="both"/>
        <w:rPr>
          <w:sz w:val="28"/>
          <w:szCs w:val="28"/>
        </w:rPr>
      </w:pPr>
      <w:r w:rsidRPr="00485B6E">
        <w:rPr>
          <w:b/>
          <w:sz w:val="28"/>
          <w:szCs w:val="28"/>
        </w:rPr>
        <w:t>Аммоний</w:t>
      </w:r>
      <w:r w:rsidR="001B05E5">
        <w:rPr>
          <w:b/>
          <w:sz w:val="28"/>
          <w:szCs w:val="28"/>
        </w:rPr>
        <w:t xml:space="preserve">. </w:t>
      </w:r>
      <w:r w:rsidRPr="003347EB">
        <w:rPr>
          <w:sz w:val="28"/>
          <w:szCs w:val="28"/>
        </w:rPr>
        <w:t>Не более 0,00</w:t>
      </w:r>
      <w:r w:rsidR="007162CE">
        <w:rPr>
          <w:sz w:val="28"/>
          <w:szCs w:val="28"/>
        </w:rPr>
        <w:t>5</w:t>
      </w:r>
      <w:r w:rsidRPr="003347EB">
        <w:rPr>
          <w:sz w:val="28"/>
          <w:szCs w:val="28"/>
        </w:rPr>
        <w:t> % (</w:t>
      </w:r>
      <w:r w:rsidR="007162CE">
        <w:rPr>
          <w:sz w:val="28"/>
          <w:szCs w:val="28"/>
        </w:rPr>
        <w:t>5</w:t>
      </w:r>
      <w:r w:rsidRPr="003347EB">
        <w:rPr>
          <w:sz w:val="28"/>
          <w:szCs w:val="28"/>
        </w:rPr>
        <w:t>0 ppm, ОФС «</w:t>
      </w:r>
      <w:r w:rsidR="007162CE" w:rsidRPr="00485B6E">
        <w:rPr>
          <w:sz w:val="28"/>
          <w:szCs w:val="28"/>
        </w:rPr>
        <w:t>Аммоний</w:t>
      </w:r>
      <w:r w:rsidRPr="003347EB">
        <w:rPr>
          <w:sz w:val="28"/>
          <w:szCs w:val="28"/>
        </w:rPr>
        <w:t xml:space="preserve">»). 5 мл испытуемого раствора </w:t>
      </w:r>
      <w:r w:rsidR="001B05E5">
        <w:rPr>
          <w:sz w:val="28"/>
          <w:szCs w:val="28"/>
        </w:rPr>
        <w:t>доводят</w:t>
      </w:r>
      <w:r w:rsidRPr="003347EB">
        <w:rPr>
          <w:sz w:val="28"/>
          <w:szCs w:val="28"/>
        </w:rPr>
        <w:t xml:space="preserve"> водой до </w:t>
      </w:r>
      <w:r>
        <w:rPr>
          <w:sz w:val="28"/>
          <w:szCs w:val="28"/>
        </w:rPr>
        <w:t>2</w:t>
      </w:r>
      <w:r w:rsidR="007162CE">
        <w:rPr>
          <w:sz w:val="28"/>
          <w:szCs w:val="28"/>
        </w:rPr>
        <w:t>5</w:t>
      </w:r>
      <w:r>
        <w:rPr>
          <w:sz w:val="28"/>
          <w:szCs w:val="28"/>
        </w:rPr>
        <w:t> мл</w:t>
      </w:r>
      <w:r w:rsidRPr="00E80335">
        <w:rPr>
          <w:sz w:val="28"/>
          <w:szCs w:val="28"/>
        </w:rPr>
        <w:t>. Для определения используют 10 мл полученного раствора.</w:t>
      </w:r>
    </w:p>
    <w:p w:rsidR="00C61F7E" w:rsidRDefault="007162CE" w:rsidP="001B05E5">
      <w:pPr>
        <w:spacing w:line="360" w:lineRule="auto"/>
        <w:ind w:firstLine="709"/>
        <w:jc w:val="both"/>
        <w:rPr>
          <w:sz w:val="28"/>
          <w:szCs w:val="28"/>
        </w:rPr>
      </w:pPr>
      <w:r w:rsidRPr="00C61F7E">
        <w:rPr>
          <w:b/>
          <w:sz w:val="28"/>
          <w:szCs w:val="28"/>
        </w:rPr>
        <w:t>Кальций</w:t>
      </w:r>
      <w:r>
        <w:rPr>
          <w:sz w:val="28"/>
          <w:szCs w:val="28"/>
        </w:rPr>
        <w:t xml:space="preserve">. </w:t>
      </w:r>
      <w:r w:rsidRPr="003347EB">
        <w:rPr>
          <w:sz w:val="28"/>
          <w:szCs w:val="28"/>
        </w:rPr>
        <w:t>Не более 0,00</w:t>
      </w:r>
      <w:r>
        <w:rPr>
          <w:sz w:val="28"/>
          <w:szCs w:val="28"/>
        </w:rPr>
        <w:t>5</w:t>
      </w:r>
      <w:r w:rsidRPr="003347EB">
        <w:rPr>
          <w:sz w:val="28"/>
          <w:szCs w:val="28"/>
        </w:rPr>
        <w:t> % (</w:t>
      </w:r>
      <w:r w:rsidR="00C61F7E">
        <w:rPr>
          <w:sz w:val="28"/>
          <w:szCs w:val="28"/>
        </w:rPr>
        <w:t>5</w:t>
      </w:r>
      <w:r w:rsidRPr="003347EB">
        <w:rPr>
          <w:sz w:val="28"/>
          <w:szCs w:val="28"/>
        </w:rPr>
        <w:t>0 ppm, ОФС «</w:t>
      </w:r>
      <w:r w:rsidR="00C61F7E">
        <w:rPr>
          <w:sz w:val="28"/>
          <w:szCs w:val="28"/>
        </w:rPr>
        <w:t>Кальций</w:t>
      </w:r>
      <w:r w:rsidRPr="003347EB">
        <w:rPr>
          <w:sz w:val="28"/>
          <w:szCs w:val="28"/>
        </w:rPr>
        <w:t>»</w:t>
      </w:r>
      <w:r w:rsidR="001A32C9">
        <w:rPr>
          <w:sz w:val="28"/>
          <w:szCs w:val="28"/>
        </w:rPr>
        <w:t>, метод 2</w:t>
      </w:r>
      <w:r w:rsidRPr="003347EB">
        <w:rPr>
          <w:sz w:val="28"/>
          <w:szCs w:val="28"/>
        </w:rPr>
        <w:t>).</w:t>
      </w:r>
      <w:r w:rsidR="00C61F7E">
        <w:rPr>
          <w:sz w:val="28"/>
          <w:szCs w:val="28"/>
        </w:rPr>
        <w:t xml:space="preserve"> </w:t>
      </w:r>
      <w:r w:rsidR="001B05E5">
        <w:rPr>
          <w:sz w:val="28"/>
          <w:szCs w:val="28"/>
        </w:rPr>
        <w:t xml:space="preserve">Для определения используют </w:t>
      </w:r>
      <w:r w:rsidR="001B05E5" w:rsidRPr="00F05CFE">
        <w:rPr>
          <w:sz w:val="28"/>
          <w:szCs w:val="28"/>
        </w:rPr>
        <w:t>10 мл</w:t>
      </w:r>
      <w:r w:rsidR="001B05E5" w:rsidRPr="001B05E5">
        <w:rPr>
          <w:sz w:val="28"/>
          <w:szCs w:val="28"/>
        </w:rPr>
        <w:t xml:space="preserve"> </w:t>
      </w:r>
      <w:r w:rsidR="001B05E5" w:rsidRPr="003347EB">
        <w:rPr>
          <w:sz w:val="28"/>
          <w:szCs w:val="28"/>
        </w:rPr>
        <w:t>испытуемого раствора</w:t>
      </w:r>
      <w:r w:rsidR="001B05E5">
        <w:rPr>
          <w:sz w:val="28"/>
          <w:szCs w:val="28"/>
        </w:rPr>
        <w:t>.</w:t>
      </w:r>
    </w:p>
    <w:p w:rsidR="00C2385A" w:rsidRPr="00106CAA" w:rsidRDefault="007F01E5" w:rsidP="007F01E5">
      <w:pPr>
        <w:spacing w:line="360" w:lineRule="auto"/>
        <w:ind w:firstLine="709"/>
        <w:jc w:val="both"/>
        <w:rPr>
          <w:sz w:val="28"/>
          <w:szCs w:val="28"/>
        </w:rPr>
      </w:pPr>
      <w:r w:rsidRPr="00106CAA">
        <w:rPr>
          <w:b/>
          <w:sz w:val="28"/>
          <w:szCs w:val="28"/>
        </w:rPr>
        <w:t>Железо</w:t>
      </w:r>
      <w:r w:rsidRPr="00106CAA">
        <w:rPr>
          <w:sz w:val="28"/>
          <w:szCs w:val="28"/>
        </w:rPr>
        <w:t xml:space="preserve">. </w:t>
      </w:r>
      <w:r w:rsidR="009A7F69" w:rsidRPr="00106CAA">
        <w:rPr>
          <w:sz w:val="28"/>
          <w:szCs w:val="28"/>
        </w:rPr>
        <w:t>Не более 0,00</w:t>
      </w:r>
      <w:r w:rsidR="001A32C9" w:rsidRPr="00106CAA">
        <w:rPr>
          <w:sz w:val="28"/>
          <w:szCs w:val="28"/>
        </w:rPr>
        <w:t>1</w:t>
      </w:r>
      <w:r w:rsidR="006F45A0" w:rsidRPr="00106CAA">
        <w:rPr>
          <w:sz w:val="28"/>
          <w:szCs w:val="28"/>
        </w:rPr>
        <w:t> </w:t>
      </w:r>
      <w:r w:rsidR="009A7F69" w:rsidRPr="00106CAA">
        <w:rPr>
          <w:sz w:val="28"/>
          <w:szCs w:val="28"/>
        </w:rPr>
        <w:t>% (</w:t>
      </w:r>
      <w:r w:rsidR="001A32C9" w:rsidRPr="00106CAA">
        <w:rPr>
          <w:sz w:val="28"/>
          <w:szCs w:val="28"/>
        </w:rPr>
        <w:t>1</w:t>
      </w:r>
      <w:r w:rsidR="009A7F69" w:rsidRPr="00106CAA">
        <w:rPr>
          <w:sz w:val="28"/>
          <w:szCs w:val="28"/>
        </w:rPr>
        <w:t>0</w:t>
      </w:r>
      <w:r w:rsidR="006F45A0" w:rsidRPr="00106CAA">
        <w:rPr>
          <w:sz w:val="28"/>
          <w:szCs w:val="28"/>
        </w:rPr>
        <w:t> </w:t>
      </w:r>
      <w:r w:rsidR="009A7F69" w:rsidRPr="00106CAA">
        <w:rPr>
          <w:sz w:val="28"/>
          <w:szCs w:val="28"/>
        </w:rPr>
        <w:t xml:space="preserve">ppm, ОФС «Железо»). 5 мл испытуемого раствора доводят водой до объема 10 мл. </w:t>
      </w:r>
    </w:p>
    <w:p w:rsidR="009674C9" w:rsidRDefault="009674C9" w:rsidP="001A32C9">
      <w:pPr>
        <w:spacing w:line="360" w:lineRule="auto"/>
        <w:ind w:firstLine="709"/>
        <w:jc w:val="both"/>
        <w:rPr>
          <w:sz w:val="28"/>
          <w:szCs w:val="28"/>
        </w:rPr>
      </w:pPr>
      <w:r w:rsidRPr="009674C9">
        <w:rPr>
          <w:b/>
          <w:sz w:val="28"/>
          <w:szCs w:val="28"/>
        </w:rPr>
        <w:t>Калий</w:t>
      </w:r>
      <w:r>
        <w:rPr>
          <w:sz w:val="28"/>
          <w:szCs w:val="28"/>
        </w:rPr>
        <w:t>. К 2,5 мл испытуемого раствора прибавляют 2 мл спирта 90 %, 0,5 мл уксусной кислоты разведенной 12 % и 0,5 мл натрия кобальтинитрита раствора</w:t>
      </w:r>
      <w:r w:rsidR="00627CF7">
        <w:rPr>
          <w:sz w:val="28"/>
          <w:szCs w:val="28"/>
        </w:rPr>
        <w:t xml:space="preserve"> 10</w:t>
      </w:r>
      <w:r w:rsidR="005F4031">
        <w:rPr>
          <w:sz w:val="28"/>
          <w:szCs w:val="28"/>
        </w:rPr>
        <w:t> </w:t>
      </w:r>
      <w:r w:rsidR="00627CF7">
        <w:rPr>
          <w:sz w:val="28"/>
          <w:szCs w:val="28"/>
        </w:rPr>
        <w:t>%. В течение 3 мин не должно наблюдаться образование помутнения.</w:t>
      </w:r>
    </w:p>
    <w:p w:rsidR="00284239" w:rsidRDefault="00627CF7" w:rsidP="001A32C9">
      <w:pPr>
        <w:spacing w:line="360" w:lineRule="auto"/>
        <w:ind w:firstLine="709"/>
        <w:jc w:val="both"/>
        <w:rPr>
          <w:sz w:val="28"/>
          <w:szCs w:val="28"/>
        </w:rPr>
      </w:pPr>
      <w:r w:rsidRPr="00627CF7">
        <w:rPr>
          <w:b/>
          <w:sz w:val="28"/>
          <w:szCs w:val="28"/>
        </w:rPr>
        <w:t>Магний</w:t>
      </w:r>
      <w:r>
        <w:rPr>
          <w:sz w:val="28"/>
          <w:szCs w:val="28"/>
        </w:rPr>
        <w:t xml:space="preserve">. </w:t>
      </w:r>
      <w:r w:rsidRPr="003347EB">
        <w:rPr>
          <w:sz w:val="28"/>
          <w:szCs w:val="28"/>
        </w:rPr>
        <w:t>Не более 0,00</w:t>
      </w:r>
      <w:r>
        <w:rPr>
          <w:sz w:val="28"/>
          <w:szCs w:val="28"/>
        </w:rPr>
        <w:t>5</w:t>
      </w:r>
      <w:r w:rsidRPr="003347EB">
        <w:rPr>
          <w:sz w:val="28"/>
          <w:szCs w:val="28"/>
        </w:rPr>
        <w:t> % (</w:t>
      </w:r>
      <w:r>
        <w:rPr>
          <w:sz w:val="28"/>
          <w:szCs w:val="28"/>
        </w:rPr>
        <w:t>5</w:t>
      </w:r>
      <w:r w:rsidRPr="003347EB">
        <w:rPr>
          <w:sz w:val="28"/>
          <w:szCs w:val="28"/>
        </w:rPr>
        <w:t>0 ppm</w:t>
      </w:r>
      <w:r>
        <w:rPr>
          <w:sz w:val="28"/>
          <w:szCs w:val="28"/>
        </w:rPr>
        <w:t xml:space="preserve">). </w:t>
      </w:r>
    </w:p>
    <w:p w:rsidR="00284239" w:rsidRPr="00284239" w:rsidRDefault="00284239" w:rsidP="001A32C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84239">
        <w:rPr>
          <w:i/>
          <w:sz w:val="28"/>
          <w:szCs w:val="28"/>
        </w:rPr>
        <w:t>Приготовление растворов</w:t>
      </w:r>
    </w:p>
    <w:p w:rsidR="00284239" w:rsidRDefault="00284239" w:rsidP="000124E3">
      <w:pPr>
        <w:ind w:firstLine="709"/>
        <w:jc w:val="both"/>
        <w:rPr>
          <w:sz w:val="28"/>
          <w:szCs w:val="28"/>
        </w:rPr>
      </w:pPr>
      <w:r w:rsidRPr="00284239">
        <w:rPr>
          <w:i/>
          <w:sz w:val="28"/>
          <w:szCs w:val="28"/>
        </w:rPr>
        <w:t>Стандартный раствор магний-иона (100 </w:t>
      </w:r>
      <w:r w:rsidRPr="00284239">
        <w:rPr>
          <w:i/>
          <w:sz w:val="28"/>
          <w:szCs w:val="28"/>
          <w:lang w:val="en-US"/>
        </w:rPr>
        <w:t>ppm</w:t>
      </w:r>
      <w:r w:rsidRPr="00284239">
        <w:rPr>
          <w:i/>
          <w:sz w:val="28"/>
          <w:szCs w:val="28"/>
        </w:rPr>
        <w:t>)</w:t>
      </w:r>
      <w:r>
        <w:rPr>
          <w:sz w:val="28"/>
          <w:szCs w:val="28"/>
        </w:rPr>
        <w:t>. Около 1,000 г (точная навеска) м</w:t>
      </w:r>
      <w:r w:rsidRPr="00284239">
        <w:rPr>
          <w:sz w:val="28"/>
          <w:szCs w:val="28"/>
        </w:rPr>
        <w:t>агния сульфат</w:t>
      </w:r>
      <w:r>
        <w:rPr>
          <w:sz w:val="28"/>
          <w:szCs w:val="28"/>
        </w:rPr>
        <w:t>а</w:t>
      </w:r>
      <w:r w:rsidRPr="00284239">
        <w:rPr>
          <w:sz w:val="28"/>
          <w:szCs w:val="28"/>
        </w:rPr>
        <w:t xml:space="preserve"> гептагидрат</w:t>
      </w:r>
      <w:r>
        <w:rPr>
          <w:sz w:val="28"/>
          <w:szCs w:val="28"/>
        </w:rPr>
        <w:t>а помещают в мерную колбу вместимостью 100 мл, растворяют в воде, доводят объем раствора водой до метки и перемешивают. 5 мл полученного раствора помещают в мерную колбу вместимостью 50 мл, доводят объем раствора водой до метки и перемешивают. Раствор используют свежеприготовленным.</w:t>
      </w:r>
    </w:p>
    <w:p w:rsidR="00284239" w:rsidRDefault="00284239" w:rsidP="000124E3">
      <w:pPr>
        <w:ind w:firstLine="709"/>
        <w:jc w:val="both"/>
        <w:rPr>
          <w:sz w:val="28"/>
          <w:szCs w:val="28"/>
        </w:rPr>
      </w:pPr>
      <w:r w:rsidRPr="00284239">
        <w:rPr>
          <w:i/>
          <w:sz w:val="28"/>
          <w:szCs w:val="28"/>
        </w:rPr>
        <w:t xml:space="preserve">Стандартный </w:t>
      </w:r>
      <w:r w:rsidR="000124E3">
        <w:rPr>
          <w:i/>
          <w:sz w:val="28"/>
          <w:szCs w:val="28"/>
        </w:rPr>
        <w:t>раствор магний-иона (1</w:t>
      </w:r>
      <w:r w:rsidRPr="00284239">
        <w:rPr>
          <w:i/>
          <w:sz w:val="28"/>
          <w:szCs w:val="28"/>
        </w:rPr>
        <w:t>0 </w:t>
      </w:r>
      <w:r w:rsidRPr="00284239">
        <w:rPr>
          <w:i/>
          <w:sz w:val="28"/>
          <w:szCs w:val="28"/>
          <w:lang w:val="en-US"/>
        </w:rPr>
        <w:t>ppm</w:t>
      </w:r>
      <w:r w:rsidRPr="00284239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24E3" w:rsidRDefault="000124E3" w:rsidP="00012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мл </w:t>
      </w:r>
      <w:r w:rsidRPr="000124E3">
        <w:rPr>
          <w:sz w:val="28"/>
          <w:szCs w:val="28"/>
        </w:rPr>
        <w:t>стандартного раствора магний-иона (100 </w:t>
      </w:r>
      <w:r w:rsidRPr="000124E3">
        <w:rPr>
          <w:sz w:val="28"/>
          <w:szCs w:val="28"/>
          <w:lang w:val="en-US"/>
        </w:rPr>
        <w:t>ppm</w:t>
      </w:r>
      <w:r w:rsidRPr="000124E3">
        <w:rPr>
          <w:sz w:val="28"/>
          <w:szCs w:val="28"/>
        </w:rPr>
        <w:t>)</w:t>
      </w:r>
      <w:r>
        <w:rPr>
          <w:sz w:val="28"/>
          <w:szCs w:val="28"/>
        </w:rPr>
        <w:t xml:space="preserve"> помещают в мерную колбу вместимостью 50 мл, доводят объем раствора водой до метки и перемешивают. Раствор используют свежеприготовленным.</w:t>
      </w:r>
    </w:p>
    <w:p w:rsidR="000124E3" w:rsidRPr="000124E3" w:rsidRDefault="00627CF7" w:rsidP="000124E3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10 мл испытуемого раствора прибавляют 0,2 мл т</w:t>
      </w:r>
      <w:r w:rsidRPr="00627CF7">
        <w:rPr>
          <w:sz w:val="28"/>
          <w:szCs w:val="28"/>
        </w:rPr>
        <w:t>итанового желтого раствор 0,05 %</w:t>
      </w:r>
      <w:r>
        <w:rPr>
          <w:sz w:val="28"/>
          <w:szCs w:val="28"/>
        </w:rPr>
        <w:t xml:space="preserve"> и 5 мл натрия гидроксида раствора </w:t>
      </w:r>
      <w:r w:rsidR="00506B2D">
        <w:rPr>
          <w:sz w:val="28"/>
          <w:szCs w:val="28"/>
        </w:rPr>
        <w:t>8,5 %.</w:t>
      </w:r>
      <w:r w:rsidR="002053B9">
        <w:rPr>
          <w:sz w:val="28"/>
          <w:szCs w:val="28"/>
        </w:rPr>
        <w:t xml:space="preserve"> </w:t>
      </w:r>
      <w:r w:rsidR="000124E3">
        <w:rPr>
          <w:sz w:val="28"/>
          <w:szCs w:val="28"/>
        </w:rPr>
        <w:t xml:space="preserve">Окраска полученного раствора должна быть не более интенсивной, чем раствора, </w:t>
      </w:r>
      <w:r w:rsidR="000124E3">
        <w:rPr>
          <w:sz w:val="28"/>
          <w:szCs w:val="28"/>
        </w:rPr>
        <w:lastRenderedPageBreak/>
        <w:t xml:space="preserve">приготовленного </w:t>
      </w:r>
      <w:r w:rsidR="000124E3" w:rsidRPr="000124E3">
        <w:rPr>
          <w:sz w:val="28"/>
          <w:szCs w:val="28"/>
        </w:rPr>
        <w:t>соответствующим образом</w:t>
      </w:r>
      <w:r w:rsidR="000124E3">
        <w:rPr>
          <w:sz w:val="28"/>
          <w:szCs w:val="28"/>
        </w:rPr>
        <w:t xml:space="preserve"> из 10,0 мл с</w:t>
      </w:r>
      <w:r w:rsidR="000124E3" w:rsidRPr="000124E3">
        <w:rPr>
          <w:sz w:val="28"/>
          <w:szCs w:val="28"/>
        </w:rPr>
        <w:t>тандартн</w:t>
      </w:r>
      <w:r w:rsidR="000124E3">
        <w:rPr>
          <w:sz w:val="28"/>
          <w:szCs w:val="28"/>
        </w:rPr>
        <w:t>ого</w:t>
      </w:r>
      <w:r w:rsidR="000124E3" w:rsidRPr="000124E3">
        <w:rPr>
          <w:sz w:val="28"/>
          <w:szCs w:val="28"/>
        </w:rPr>
        <w:t xml:space="preserve"> раствор</w:t>
      </w:r>
      <w:r w:rsidR="000124E3">
        <w:rPr>
          <w:sz w:val="28"/>
          <w:szCs w:val="28"/>
        </w:rPr>
        <w:t>а</w:t>
      </w:r>
      <w:r w:rsidR="000124E3" w:rsidRPr="000124E3">
        <w:rPr>
          <w:sz w:val="28"/>
          <w:szCs w:val="28"/>
        </w:rPr>
        <w:t xml:space="preserve"> магний-иона (10 </w:t>
      </w:r>
      <w:r w:rsidR="000124E3" w:rsidRPr="000124E3">
        <w:rPr>
          <w:sz w:val="28"/>
          <w:szCs w:val="28"/>
          <w:lang w:val="en-US"/>
        </w:rPr>
        <w:t>ppm</w:t>
      </w:r>
      <w:r w:rsidR="000124E3" w:rsidRPr="000124E3">
        <w:rPr>
          <w:sz w:val="28"/>
          <w:szCs w:val="28"/>
        </w:rPr>
        <w:t>).</w:t>
      </w:r>
    </w:p>
    <w:p w:rsidR="000124E3" w:rsidRPr="00106CAA" w:rsidRDefault="007F01E5" w:rsidP="006F45A0">
      <w:pPr>
        <w:spacing w:line="360" w:lineRule="auto"/>
        <w:ind w:firstLine="709"/>
        <w:jc w:val="both"/>
        <w:rPr>
          <w:sz w:val="28"/>
          <w:szCs w:val="28"/>
        </w:rPr>
      </w:pPr>
      <w:r w:rsidRPr="00106CAA">
        <w:rPr>
          <w:b/>
          <w:sz w:val="28"/>
          <w:szCs w:val="28"/>
        </w:rPr>
        <w:t>Тяжелые металлы</w:t>
      </w:r>
      <w:r w:rsidRPr="00106CAA">
        <w:rPr>
          <w:sz w:val="28"/>
          <w:szCs w:val="28"/>
        </w:rPr>
        <w:t xml:space="preserve">. </w:t>
      </w:r>
      <w:r w:rsidR="00B3396D" w:rsidRPr="00106CAA">
        <w:rPr>
          <w:sz w:val="28"/>
          <w:szCs w:val="28"/>
        </w:rPr>
        <w:t>Не более 0,00</w:t>
      </w:r>
      <w:r w:rsidR="002053B9" w:rsidRPr="00106CAA">
        <w:rPr>
          <w:sz w:val="28"/>
          <w:szCs w:val="28"/>
        </w:rPr>
        <w:t>1</w:t>
      </w:r>
      <w:r w:rsidR="00B3396D" w:rsidRPr="00106CAA">
        <w:rPr>
          <w:sz w:val="28"/>
          <w:szCs w:val="28"/>
        </w:rPr>
        <w:t> % (</w:t>
      </w:r>
      <w:r w:rsidR="002053B9" w:rsidRPr="00106CAA">
        <w:rPr>
          <w:sz w:val="28"/>
          <w:szCs w:val="28"/>
        </w:rPr>
        <w:t>1</w:t>
      </w:r>
      <w:r w:rsidR="00B3396D" w:rsidRPr="00106CAA">
        <w:rPr>
          <w:sz w:val="28"/>
          <w:szCs w:val="28"/>
        </w:rPr>
        <w:t xml:space="preserve">0 ppm, ОФС «Тяжелые металлы»). </w:t>
      </w:r>
      <w:r w:rsidR="00106CAA" w:rsidRPr="00106CAA">
        <w:rPr>
          <w:sz w:val="28"/>
          <w:szCs w:val="28"/>
        </w:rPr>
        <w:t>5</w:t>
      </w:r>
      <w:r w:rsidR="006D4B11" w:rsidRPr="00106CAA">
        <w:rPr>
          <w:sz w:val="28"/>
          <w:szCs w:val="28"/>
        </w:rPr>
        <w:t> мл испытуемого раствора</w:t>
      </w:r>
      <w:r w:rsidR="00106CAA" w:rsidRPr="00106CAA">
        <w:rPr>
          <w:sz w:val="28"/>
          <w:szCs w:val="28"/>
        </w:rPr>
        <w:t xml:space="preserve"> доводят водой до 10 мл.</w:t>
      </w:r>
    </w:p>
    <w:p w:rsidR="00575C7B" w:rsidRPr="00081DA2" w:rsidRDefault="00575C7B" w:rsidP="00575C7B">
      <w:pPr>
        <w:spacing w:line="360" w:lineRule="auto"/>
        <w:ind w:firstLine="709"/>
        <w:jc w:val="both"/>
        <w:rPr>
          <w:sz w:val="28"/>
          <w:szCs w:val="28"/>
        </w:rPr>
      </w:pPr>
      <w:r w:rsidRPr="00A37E19">
        <w:rPr>
          <w:b/>
          <w:spacing w:val="-2"/>
          <w:sz w:val="28"/>
        </w:rPr>
        <w:t>Потеря в массе при высушивании</w:t>
      </w:r>
      <w:r w:rsidRPr="00081DA2">
        <w:rPr>
          <w:spacing w:val="-2"/>
          <w:sz w:val="28"/>
        </w:rPr>
        <w:t xml:space="preserve">. </w:t>
      </w:r>
      <w:r w:rsidRPr="003E5D3B">
        <w:rPr>
          <w:spacing w:val="-2"/>
          <w:sz w:val="28"/>
          <w:szCs w:val="28"/>
        </w:rPr>
        <w:t xml:space="preserve">Не более </w:t>
      </w:r>
      <w:r>
        <w:rPr>
          <w:spacing w:val="-2"/>
          <w:sz w:val="28"/>
          <w:szCs w:val="28"/>
        </w:rPr>
        <w:t>0</w:t>
      </w:r>
      <w:r w:rsidRPr="003E5D3B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>5 </w:t>
      </w:r>
      <w:r w:rsidRPr="003E5D3B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 xml:space="preserve">ОФС «Потеря </w:t>
      </w:r>
      <w:r w:rsidRPr="003E5D3B">
        <w:rPr>
          <w:sz w:val="28"/>
          <w:szCs w:val="28"/>
        </w:rPr>
        <w:t>в массе при высушивани</w:t>
      </w:r>
      <w:r>
        <w:rPr>
          <w:sz w:val="28"/>
          <w:szCs w:val="28"/>
        </w:rPr>
        <w:t xml:space="preserve">и», способ 1). </w:t>
      </w:r>
      <w:r w:rsidRPr="00A94C14">
        <w:rPr>
          <w:sz w:val="28"/>
          <w:szCs w:val="28"/>
        </w:rPr>
        <w:t>Д</w:t>
      </w:r>
      <w:r>
        <w:rPr>
          <w:sz w:val="28"/>
          <w:szCs w:val="28"/>
        </w:rPr>
        <w:t xml:space="preserve">ля определения используют около </w:t>
      </w:r>
      <w:r w:rsidRPr="00A94C14">
        <w:rPr>
          <w:sz w:val="28"/>
          <w:szCs w:val="28"/>
        </w:rPr>
        <w:t>1,0</w:t>
      </w:r>
      <w:r>
        <w:rPr>
          <w:sz w:val="28"/>
          <w:szCs w:val="28"/>
        </w:rPr>
        <w:t> г (точная навеска) субстанции при температуре 120 </w:t>
      </w:r>
      <w:r w:rsidRPr="00575C7B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9D60CE" w:rsidRPr="007D5985" w:rsidRDefault="006D3B2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D5985">
        <w:rPr>
          <w:b/>
          <w:sz w:val="28"/>
          <w:szCs w:val="28"/>
        </w:rPr>
        <w:t>Количественное определение</w:t>
      </w:r>
    </w:p>
    <w:p w:rsidR="00BF4D9F" w:rsidRDefault="009139F8" w:rsidP="00B900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4D9F" w:rsidRPr="00BF4D9F">
        <w:rPr>
          <w:sz w:val="28"/>
          <w:szCs w:val="28"/>
        </w:rPr>
        <w:t xml:space="preserve"> стеклянн</w:t>
      </w:r>
      <w:r>
        <w:rPr>
          <w:sz w:val="28"/>
          <w:szCs w:val="28"/>
        </w:rPr>
        <w:t>ую</w:t>
      </w:r>
      <w:r w:rsidR="00BF4D9F" w:rsidRPr="00BF4D9F">
        <w:rPr>
          <w:sz w:val="28"/>
          <w:szCs w:val="28"/>
        </w:rPr>
        <w:t xml:space="preserve"> колон</w:t>
      </w:r>
      <w:r>
        <w:rPr>
          <w:sz w:val="28"/>
          <w:szCs w:val="28"/>
        </w:rPr>
        <w:t>ку</w:t>
      </w:r>
      <w:r w:rsidR="00BF4D9F" w:rsidRPr="00BF4D9F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="00BF4D9F" w:rsidRPr="00BF4D9F">
        <w:rPr>
          <w:sz w:val="28"/>
          <w:szCs w:val="28"/>
        </w:rPr>
        <w:t>нутренний диаметр 10</w:t>
      </w:r>
      <w:r>
        <w:rPr>
          <w:sz w:val="28"/>
          <w:szCs w:val="28"/>
        </w:rPr>
        <w:t> </w:t>
      </w:r>
      <w:r w:rsidR="00BF4D9F" w:rsidRPr="00BF4D9F">
        <w:rPr>
          <w:sz w:val="28"/>
          <w:szCs w:val="28"/>
        </w:rPr>
        <w:t>мм, длина около 300</w:t>
      </w:r>
      <w:r>
        <w:rPr>
          <w:sz w:val="28"/>
          <w:szCs w:val="28"/>
        </w:rPr>
        <w:t> </w:t>
      </w:r>
      <w:r w:rsidR="00BF4D9F" w:rsidRPr="00BF4D9F">
        <w:rPr>
          <w:sz w:val="28"/>
          <w:szCs w:val="28"/>
        </w:rPr>
        <w:t>мм), закрыт</w:t>
      </w:r>
      <w:r>
        <w:rPr>
          <w:sz w:val="28"/>
          <w:szCs w:val="28"/>
        </w:rPr>
        <w:t>ую</w:t>
      </w:r>
      <w:r w:rsidR="00BF4D9F" w:rsidRPr="00BF4D9F">
        <w:rPr>
          <w:sz w:val="28"/>
          <w:szCs w:val="28"/>
        </w:rPr>
        <w:t xml:space="preserve"> у основания запорным краном и </w:t>
      </w:r>
      <w:r w:rsidR="007014E4">
        <w:rPr>
          <w:sz w:val="28"/>
          <w:szCs w:val="28"/>
        </w:rPr>
        <w:t>помещенным</w:t>
      </w:r>
      <w:r w:rsidR="00BF4D9F" w:rsidRPr="00BF4D9F">
        <w:rPr>
          <w:sz w:val="28"/>
          <w:szCs w:val="28"/>
        </w:rPr>
        <w:t xml:space="preserve"> над ним слоем стекловаты, укладывают 5</w:t>
      </w:r>
      <w:r w:rsidR="007014E4">
        <w:rPr>
          <w:sz w:val="28"/>
          <w:szCs w:val="28"/>
        </w:rPr>
        <w:t> </w:t>
      </w:r>
      <w:r w:rsidR="00BF4D9F" w:rsidRPr="00BF4D9F">
        <w:rPr>
          <w:sz w:val="28"/>
          <w:szCs w:val="28"/>
        </w:rPr>
        <w:t xml:space="preserve">г </w:t>
      </w:r>
      <w:r w:rsidR="007014E4">
        <w:rPr>
          <w:sz w:val="28"/>
          <w:szCs w:val="28"/>
        </w:rPr>
        <w:t>и</w:t>
      </w:r>
      <w:r w:rsidRPr="007014E4">
        <w:rPr>
          <w:sz w:val="28"/>
          <w:szCs w:val="28"/>
        </w:rPr>
        <w:t>онообменн</w:t>
      </w:r>
      <w:r w:rsidR="007014E4">
        <w:rPr>
          <w:sz w:val="28"/>
          <w:szCs w:val="28"/>
        </w:rPr>
        <w:t>ой</w:t>
      </w:r>
      <w:r w:rsidRPr="007014E4">
        <w:rPr>
          <w:sz w:val="28"/>
          <w:szCs w:val="28"/>
        </w:rPr>
        <w:t xml:space="preserve"> смол</w:t>
      </w:r>
      <w:r w:rsidR="007014E4">
        <w:rPr>
          <w:sz w:val="28"/>
          <w:szCs w:val="28"/>
        </w:rPr>
        <w:t>ы</w:t>
      </w:r>
      <w:r w:rsidRPr="007014E4">
        <w:rPr>
          <w:sz w:val="28"/>
          <w:szCs w:val="28"/>
        </w:rPr>
        <w:t xml:space="preserve"> сильнокислотн</w:t>
      </w:r>
      <w:r w:rsidR="007014E4">
        <w:rPr>
          <w:sz w:val="28"/>
          <w:szCs w:val="28"/>
        </w:rPr>
        <w:t>ой</w:t>
      </w:r>
      <w:r w:rsidR="00BF4D9F" w:rsidRPr="00BF4D9F">
        <w:rPr>
          <w:sz w:val="28"/>
          <w:szCs w:val="28"/>
        </w:rPr>
        <w:t xml:space="preserve"> и покрывают ее водой</w:t>
      </w:r>
      <w:r w:rsidR="007014E4" w:rsidRPr="00D81794">
        <w:rPr>
          <w:b/>
        </w:rPr>
        <w:t xml:space="preserve">, </w:t>
      </w:r>
      <w:r w:rsidR="007014E4" w:rsidRPr="007014E4">
        <w:rPr>
          <w:sz w:val="28"/>
          <w:szCs w:val="28"/>
        </w:rPr>
        <w:t>свободной от углерода диоксида</w:t>
      </w:r>
      <w:r w:rsidR="00BF4D9F" w:rsidRPr="007014E4">
        <w:rPr>
          <w:sz w:val="28"/>
          <w:szCs w:val="28"/>
        </w:rPr>
        <w:t>.</w:t>
      </w:r>
      <w:r w:rsidR="007014E4" w:rsidRPr="007014E4">
        <w:rPr>
          <w:sz w:val="28"/>
          <w:szCs w:val="28"/>
        </w:rPr>
        <w:t xml:space="preserve"> </w:t>
      </w:r>
      <w:r w:rsidR="007014E4">
        <w:rPr>
          <w:sz w:val="28"/>
          <w:szCs w:val="28"/>
        </w:rPr>
        <w:t>Через</w:t>
      </w:r>
      <w:r w:rsidRPr="009139F8">
        <w:rPr>
          <w:sz w:val="28"/>
          <w:szCs w:val="28"/>
        </w:rPr>
        <w:t xml:space="preserve"> 5</w:t>
      </w:r>
      <w:r w:rsidR="007014E4">
        <w:rPr>
          <w:sz w:val="28"/>
          <w:szCs w:val="28"/>
        </w:rPr>
        <w:t> </w:t>
      </w:r>
      <w:r w:rsidRPr="009139F8">
        <w:rPr>
          <w:sz w:val="28"/>
          <w:szCs w:val="28"/>
        </w:rPr>
        <w:t>мин промы</w:t>
      </w:r>
      <w:r w:rsidR="007014E4">
        <w:rPr>
          <w:sz w:val="28"/>
          <w:szCs w:val="28"/>
        </w:rPr>
        <w:t>вают</w:t>
      </w:r>
      <w:r w:rsidRPr="009139F8">
        <w:rPr>
          <w:sz w:val="28"/>
          <w:szCs w:val="28"/>
        </w:rPr>
        <w:t xml:space="preserve"> смолу </w:t>
      </w:r>
      <w:r w:rsidR="007014E4" w:rsidRPr="00BF4D9F">
        <w:rPr>
          <w:sz w:val="28"/>
          <w:szCs w:val="28"/>
        </w:rPr>
        <w:t>водой</w:t>
      </w:r>
      <w:r w:rsidR="007014E4" w:rsidRPr="00D81794">
        <w:rPr>
          <w:b/>
        </w:rPr>
        <w:t xml:space="preserve">, </w:t>
      </w:r>
      <w:r w:rsidR="007014E4" w:rsidRPr="007014E4">
        <w:rPr>
          <w:sz w:val="28"/>
          <w:szCs w:val="28"/>
        </w:rPr>
        <w:t>свободной от углерода диоксида</w:t>
      </w:r>
      <w:r w:rsidR="007014E4" w:rsidRPr="009139F8">
        <w:rPr>
          <w:sz w:val="28"/>
          <w:szCs w:val="28"/>
        </w:rPr>
        <w:t xml:space="preserve"> </w:t>
      </w:r>
      <w:r w:rsidRPr="009139F8">
        <w:rPr>
          <w:sz w:val="28"/>
          <w:szCs w:val="28"/>
        </w:rPr>
        <w:t xml:space="preserve">до тех пор, пока </w:t>
      </w:r>
      <w:r w:rsidR="007014E4">
        <w:rPr>
          <w:sz w:val="28"/>
          <w:szCs w:val="28"/>
        </w:rPr>
        <w:t>промывная вода</w:t>
      </w:r>
      <w:r w:rsidRPr="009139F8">
        <w:rPr>
          <w:sz w:val="28"/>
          <w:szCs w:val="28"/>
        </w:rPr>
        <w:t xml:space="preserve"> не станет нейтральн</w:t>
      </w:r>
      <w:r w:rsidR="007014E4">
        <w:rPr>
          <w:sz w:val="28"/>
          <w:szCs w:val="28"/>
        </w:rPr>
        <w:t>ой</w:t>
      </w:r>
      <w:r w:rsidRPr="009139F8">
        <w:rPr>
          <w:sz w:val="28"/>
          <w:szCs w:val="28"/>
        </w:rPr>
        <w:t xml:space="preserve"> </w:t>
      </w:r>
      <w:r w:rsidR="007014E4">
        <w:rPr>
          <w:sz w:val="28"/>
          <w:szCs w:val="28"/>
        </w:rPr>
        <w:t>по л</w:t>
      </w:r>
      <w:r w:rsidR="007014E4" w:rsidRPr="007014E4">
        <w:rPr>
          <w:sz w:val="28"/>
          <w:szCs w:val="28"/>
        </w:rPr>
        <w:t>акмусов</w:t>
      </w:r>
      <w:r w:rsidR="007014E4">
        <w:rPr>
          <w:sz w:val="28"/>
          <w:szCs w:val="28"/>
        </w:rPr>
        <w:t>ой</w:t>
      </w:r>
      <w:r w:rsidR="007014E4" w:rsidRPr="007014E4">
        <w:rPr>
          <w:sz w:val="28"/>
          <w:szCs w:val="28"/>
        </w:rPr>
        <w:t xml:space="preserve"> бумаг</w:t>
      </w:r>
      <w:r w:rsidR="007014E4">
        <w:rPr>
          <w:sz w:val="28"/>
          <w:szCs w:val="28"/>
        </w:rPr>
        <w:t>е</w:t>
      </w:r>
      <w:r w:rsidR="007014E4" w:rsidRPr="007014E4">
        <w:rPr>
          <w:sz w:val="28"/>
          <w:szCs w:val="28"/>
        </w:rPr>
        <w:t xml:space="preserve"> син</w:t>
      </w:r>
      <w:r w:rsidR="007014E4">
        <w:rPr>
          <w:sz w:val="28"/>
          <w:szCs w:val="28"/>
        </w:rPr>
        <w:t>ей</w:t>
      </w:r>
      <w:r w:rsidRPr="007014E4">
        <w:rPr>
          <w:sz w:val="28"/>
          <w:szCs w:val="28"/>
        </w:rPr>
        <w:t xml:space="preserve">. </w:t>
      </w:r>
    </w:p>
    <w:p w:rsidR="00232E1F" w:rsidRDefault="007014E4" w:rsidP="00232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50 мг (точная навеска) субстанции помещают в стеклянный стакан и растворяют в 10 мл </w:t>
      </w:r>
      <w:r w:rsidRPr="00BF4D9F">
        <w:rPr>
          <w:sz w:val="28"/>
          <w:szCs w:val="28"/>
        </w:rPr>
        <w:t>вод</w:t>
      </w:r>
      <w:r>
        <w:rPr>
          <w:sz w:val="28"/>
          <w:szCs w:val="28"/>
        </w:rPr>
        <w:t>ы</w:t>
      </w:r>
      <w:r w:rsidRPr="00D81794">
        <w:rPr>
          <w:b/>
        </w:rPr>
        <w:t xml:space="preserve">, </w:t>
      </w:r>
      <w:r w:rsidRPr="007014E4">
        <w:rPr>
          <w:sz w:val="28"/>
          <w:szCs w:val="28"/>
        </w:rPr>
        <w:t>свободной от углерода диоксида</w:t>
      </w:r>
      <w:r>
        <w:rPr>
          <w:sz w:val="28"/>
          <w:szCs w:val="28"/>
        </w:rPr>
        <w:t xml:space="preserve">. </w:t>
      </w:r>
      <w:r w:rsidR="005C0D05">
        <w:rPr>
          <w:sz w:val="28"/>
          <w:szCs w:val="28"/>
        </w:rPr>
        <w:t xml:space="preserve">Переносят </w:t>
      </w:r>
      <w:r w:rsidRPr="007014E4">
        <w:rPr>
          <w:sz w:val="28"/>
          <w:szCs w:val="28"/>
        </w:rPr>
        <w:t>этот раствор на ионообменную смолу</w:t>
      </w:r>
      <w:r w:rsidR="005C0D05">
        <w:rPr>
          <w:sz w:val="28"/>
          <w:szCs w:val="28"/>
        </w:rPr>
        <w:t>,</w:t>
      </w:r>
      <w:r w:rsidRPr="007014E4">
        <w:rPr>
          <w:sz w:val="28"/>
          <w:szCs w:val="28"/>
        </w:rPr>
        <w:t xml:space="preserve"> регулир</w:t>
      </w:r>
      <w:r w:rsidR="005C0D05">
        <w:rPr>
          <w:sz w:val="28"/>
          <w:szCs w:val="28"/>
        </w:rPr>
        <w:t>уя</w:t>
      </w:r>
      <w:r w:rsidRPr="007014E4">
        <w:rPr>
          <w:sz w:val="28"/>
          <w:szCs w:val="28"/>
        </w:rPr>
        <w:t xml:space="preserve"> скорость потока от 2 до 3 мл/мин</w:t>
      </w:r>
      <w:r w:rsidR="005C0D05">
        <w:rPr>
          <w:sz w:val="28"/>
          <w:szCs w:val="28"/>
        </w:rPr>
        <w:t>,</w:t>
      </w:r>
      <w:r w:rsidRPr="007014E4">
        <w:rPr>
          <w:sz w:val="28"/>
          <w:szCs w:val="28"/>
        </w:rPr>
        <w:t xml:space="preserve"> и собирают элюат в колбу-приемник</w:t>
      </w:r>
      <w:r w:rsidR="005C0D05">
        <w:rPr>
          <w:sz w:val="28"/>
          <w:szCs w:val="28"/>
        </w:rPr>
        <w:t xml:space="preserve">. Стакан промывают водой, </w:t>
      </w:r>
      <w:r w:rsidR="005C0D05" w:rsidRPr="007014E4">
        <w:rPr>
          <w:sz w:val="28"/>
          <w:szCs w:val="28"/>
        </w:rPr>
        <w:t>свободной от углерода диоксида</w:t>
      </w:r>
      <w:r w:rsidR="005C0D05">
        <w:rPr>
          <w:sz w:val="28"/>
          <w:szCs w:val="28"/>
        </w:rPr>
        <w:t xml:space="preserve"> двумя порциями по 10 мл, промывные воды добавляют в колонку, </w:t>
      </w:r>
      <w:r w:rsidR="00237709">
        <w:rPr>
          <w:sz w:val="28"/>
          <w:szCs w:val="28"/>
        </w:rPr>
        <w:t>не</w:t>
      </w:r>
      <w:r w:rsidR="005C0D05" w:rsidRPr="005C0D05">
        <w:rPr>
          <w:sz w:val="28"/>
          <w:szCs w:val="28"/>
        </w:rPr>
        <w:t xml:space="preserve"> </w:t>
      </w:r>
      <w:r w:rsidR="00232E1F">
        <w:rPr>
          <w:sz w:val="28"/>
          <w:szCs w:val="28"/>
        </w:rPr>
        <w:t>допуская высушивания</w:t>
      </w:r>
      <w:r w:rsidR="005C0D05" w:rsidRPr="005C0D05">
        <w:rPr>
          <w:sz w:val="28"/>
          <w:szCs w:val="28"/>
        </w:rPr>
        <w:t xml:space="preserve"> смол</w:t>
      </w:r>
      <w:r w:rsidR="00232E1F">
        <w:rPr>
          <w:sz w:val="28"/>
          <w:szCs w:val="28"/>
        </w:rPr>
        <w:t>ы</w:t>
      </w:r>
      <w:r w:rsidR="005C0D05" w:rsidRPr="005C0D05">
        <w:rPr>
          <w:sz w:val="28"/>
          <w:szCs w:val="28"/>
        </w:rPr>
        <w:t xml:space="preserve"> и </w:t>
      </w:r>
      <w:r w:rsidR="00232E1F">
        <w:rPr>
          <w:sz w:val="28"/>
          <w:szCs w:val="28"/>
        </w:rPr>
        <w:t>и не</w:t>
      </w:r>
      <w:r w:rsidR="005C0D05" w:rsidRPr="005C0D05">
        <w:rPr>
          <w:sz w:val="28"/>
          <w:szCs w:val="28"/>
        </w:rPr>
        <w:t xml:space="preserve"> регулир</w:t>
      </w:r>
      <w:r w:rsidR="00232E1F">
        <w:rPr>
          <w:sz w:val="28"/>
          <w:szCs w:val="28"/>
        </w:rPr>
        <w:t>уя</w:t>
      </w:r>
      <w:r w:rsidR="005C0D05" w:rsidRPr="005C0D05">
        <w:rPr>
          <w:sz w:val="28"/>
          <w:szCs w:val="28"/>
        </w:rPr>
        <w:t xml:space="preserve"> </w:t>
      </w:r>
      <w:r w:rsidR="00232E1F" w:rsidRPr="007014E4">
        <w:rPr>
          <w:sz w:val="28"/>
          <w:szCs w:val="28"/>
        </w:rPr>
        <w:t xml:space="preserve">скорость </w:t>
      </w:r>
      <w:r w:rsidR="005C0D05" w:rsidRPr="005C0D05">
        <w:rPr>
          <w:sz w:val="28"/>
          <w:szCs w:val="28"/>
        </w:rPr>
        <w:t>потока</w:t>
      </w:r>
      <w:r w:rsidR="00232E1F">
        <w:rPr>
          <w:sz w:val="28"/>
          <w:szCs w:val="28"/>
        </w:rPr>
        <w:t>. З</w:t>
      </w:r>
      <w:r w:rsidR="00232E1F" w:rsidRPr="00232E1F">
        <w:rPr>
          <w:sz w:val="28"/>
          <w:szCs w:val="28"/>
        </w:rPr>
        <w:t>атем</w:t>
      </w:r>
      <w:r w:rsidR="00232E1F">
        <w:rPr>
          <w:sz w:val="28"/>
          <w:szCs w:val="28"/>
        </w:rPr>
        <w:t xml:space="preserve"> при</w:t>
      </w:r>
      <w:r w:rsidR="00232E1F" w:rsidRPr="00232E1F">
        <w:rPr>
          <w:sz w:val="28"/>
          <w:szCs w:val="28"/>
        </w:rPr>
        <w:t xml:space="preserve"> полностью открыт</w:t>
      </w:r>
      <w:r w:rsidR="00232E1F">
        <w:rPr>
          <w:sz w:val="28"/>
          <w:szCs w:val="28"/>
        </w:rPr>
        <w:t>ом</w:t>
      </w:r>
      <w:r w:rsidR="00232E1F" w:rsidRPr="00232E1F">
        <w:rPr>
          <w:sz w:val="28"/>
          <w:szCs w:val="28"/>
        </w:rPr>
        <w:t xml:space="preserve"> кран</w:t>
      </w:r>
      <w:r w:rsidR="00232E1F">
        <w:rPr>
          <w:sz w:val="28"/>
          <w:szCs w:val="28"/>
        </w:rPr>
        <w:t>е промывают</w:t>
      </w:r>
      <w:r w:rsidR="00232E1F" w:rsidRPr="00232E1F">
        <w:rPr>
          <w:sz w:val="28"/>
          <w:szCs w:val="28"/>
        </w:rPr>
        <w:t xml:space="preserve"> смол</w:t>
      </w:r>
      <w:r w:rsidR="00232E1F">
        <w:rPr>
          <w:sz w:val="28"/>
          <w:szCs w:val="28"/>
        </w:rPr>
        <w:t>у</w:t>
      </w:r>
      <w:r w:rsidR="00232E1F" w:rsidRPr="00232E1F">
        <w:rPr>
          <w:sz w:val="28"/>
          <w:szCs w:val="28"/>
        </w:rPr>
        <w:t xml:space="preserve"> около 200</w:t>
      </w:r>
      <w:r w:rsidR="00232E1F">
        <w:rPr>
          <w:sz w:val="28"/>
          <w:szCs w:val="28"/>
        </w:rPr>
        <w:t> </w:t>
      </w:r>
      <w:r w:rsidR="00232E1F" w:rsidRPr="00232E1F">
        <w:rPr>
          <w:sz w:val="28"/>
          <w:szCs w:val="28"/>
        </w:rPr>
        <w:t>мл воды</w:t>
      </w:r>
      <w:r w:rsidR="00232E1F">
        <w:rPr>
          <w:sz w:val="28"/>
          <w:szCs w:val="28"/>
        </w:rPr>
        <w:t xml:space="preserve">, </w:t>
      </w:r>
      <w:r w:rsidR="00232E1F" w:rsidRPr="007014E4">
        <w:rPr>
          <w:sz w:val="28"/>
          <w:szCs w:val="28"/>
        </w:rPr>
        <w:t>свободной от углерода диоксида</w:t>
      </w:r>
      <w:r w:rsidR="00232E1F">
        <w:rPr>
          <w:sz w:val="28"/>
          <w:szCs w:val="28"/>
        </w:rPr>
        <w:t>,</w:t>
      </w:r>
      <w:r w:rsidR="00232E1F" w:rsidRPr="00232E1F">
        <w:rPr>
          <w:sz w:val="28"/>
          <w:szCs w:val="28"/>
        </w:rPr>
        <w:t xml:space="preserve"> до тех пор, </w:t>
      </w:r>
      <w:r w:rsidR="00232E1F" w:rsidRPr="009139F8">
        <w:rPr>
          <w:sz w:val="28"/>
          <w:szCs w:val="28"/>
        </w:rPr>
        <w:t xml:space="preserve">пока </w:t>
      </w:r>
      <w:r w:rsidR="00232E1F">
        <w:rPr>
          <w:sz w:val="28"/>
          <w:szCs w:val="28"/>
        </w:rPr>
        <w:t>промывная вода</w:t>
      </w:r>
      <w:r w:rsidR="00232E1F" w:rsidRPr="009139F8">
        <w:rPr>
          <w:sz w:val="28"/>
          <w:szCs w:val="28"/>
        </w:rPr>
        <w:t xml:space="preserve"> не станет нейтральн</w:t>
      </w:r>
      <w:r w:rsidR="00232E1F">
        <w:rPr>
          <w:sz w:val="28"/>
          <w:szCs w:val="28"/>
        </w:rPr>
        <w:t>ой</w:t>
      </w:r>
      <w:r w:rsidR="00232E1F" w:rsidRPr="009139F8">
        <w:rPr>
          <w:sz w:val="28"/>
          <w:szCs w:val="28"/>
        </w:rPr>
        <w:t xml:space="preserve"> </w:t>
      </w:r>
      <w:r w:rsidR="00232E1F">
        <w:rPr>
          <w:sz w:val="28"/>
          <w:szCs w:val="28"/>
        </w:rPr>
        <w:t>по л</w:t>
      </w:r>
      <w:r w:rsidR="00232E1F" w:rsidRPr="007014E4">
        <w:rPr>
          <w:sz w:val="28"/>
          <w:szCs w:val="28"/>
        </w:rPr>
        <w:t>акмусов</w:t>
      </w:r>
      <w:r w:rsidR="00232E1F">
        <w:rPr>
          <w:sz w:val="28"/>
          <w:szCs w:val="28"/>
        </w:rPr>
        <w:t>ой</w:t>
      </w:r>
      <w:r w:rsidR="00232E1F" w:rsidRPr="007014E4">
        <w:rPr>
          <w:sz w:val="28"/>
          <w:szCs w:val="28"/>
        </w:rPr>
        <w:t xml:space="preserve"> бумаг</w:t>
      </w:r>
      <w:r w:rsidR="00232E1F">
        <w:rPr>
          <w:sz w:val="28"/>
          <w:szCs w:val="28"/>
        </w:rPr>
        <w:t>е</w:t>
      </w:r>
      <w:r w:rsidR="00232E1F" w:rsidRPr="007014E4">
        <w:rPr>
          <w:sz w:val="28"/>
          <w:szCs w:val="28"/>
        </w:rPr>
        <w:t xml:space="preserve"> син</w:t>
      </w:r>
      <w:r w:rsidR="00232E1F">
        <w:rPr>
          <w:sz w:val="28"/>
          <w:szCs w:val="28"/>
        </w:rPr>
        <w:t>ей</w:t>
      </w:r>
      <w:r w:rsidR="00232E1F" w:rsidRPr="007014E4">
        <w:rPr>
          <w:sz w:val="28"/>
          <w:szCs w:val="28"/>
        </w:rPr>
        <w:t xml:space="preserve">. </w:t>
      </w:r>
      <w:r w:rsidR="00232E1F">
        <w:rPr>
          <w:sz w:val="28"/>
          <w:szCs w:val="28"/>
        </w:rPr>
        <w:t xml:space="preserve">К элюату прибавляют 0,15 мл метилового красного смешанного раствора и титруют 0,1 М </w:t>
      </w:r>
      <w:r w:rsidR="000B5F37">
        <w:rPr>
          <w:sz w:val="28"/>
          <w:szCs w:val="28"/>
        </w:rPr>
        <w:t>раствором натрия гидроксида до перехода окраски к желтовато-зеленой.</w:t>
      </w:r>
    </w:p>
    <w:p w:rsidR="00B900DD" w:rsidRPr="000B5F37" w:rsidRDefault="00B900DD" w:rsidP="00B900DD">
      <w:pPr>
        <w:spacing w:line="360" w:lineRule="auto"/>
        <w:ind w:firstLine="709"/>
        <w:jc w:val="both"/>
        <w:rPr>
          <w:sz w:val="28"/>
          <w:szCs w:val="28"/>
        </w:rPr>
      </w:pPr>
      <w:r w:rsidRPr="000B5F37">
        <w:rPr>
          <w:sz w:val="28"/>
          <w:szCs w:val="28"/>
        </w:rPr>
        <w:t xml:space="preserve">1 мл 1 М раствора </w:t>
      </w:r>
      <w:r w:rsidR="000B5F37" w:rsidRPr="000B5F37">
        <w:rPr>
          <w:sz w:val="28"/>
          <w:szCs w:val="28"/>
        </w:rPr>
        <w:t xml:space="preserve">натрия гидроксида </w:t>
      </w:r>
      <w:r w:rsidRPr="000B5F37">
        <w:rPr>
          <w:sz w:val="28"/>
          <w:szCs w:val="28"/>
        </w:rPr>
        <w:t xml:space="preserve">соответствует </w:t>
      </w:r>
      <w:r w:rsidR="000B5F37">
        <w:rPr>
          <w:sz w:val="28"/>
          <w:szCs w:val="28"/>
        </w:rPr>
        <w:t>8</w:t>
      </w:r>
      <w:r w:rsidRPr="000B5F37">
        <w:rPr>
          <w:sz w:val="28"/>
          <w:szCs w:val="28"/>
        </w:rPr>
        <w:t>,</w:t>
      </w:r>
      <w:r w:rsidR="000B5F37">
        <w:rPr>
          <w:sz w:val="28"/>
          <w:szCs w:val="28"/>
        </w:rPr>
        <w:t>5</w:t>
      </w:r>
      <w:r w:rsidRPr="000B5F37">
        <w:rPr>
          <w:sz w:val="28"/>
          <w:szCs w:val="28"/>
        </w:rPr>
        <w:t xml:space="preserve"> мг </w:t>
      </w:r>
      <w:r w:rsidR="000B5F37">
        <w:rPr>
          <w:sz w:val="28"/>
          <w:szCs w:val="28"/>
          <w:lang w:val="en-US"/>
        </w:rPr>
        <w:t>NaNO</w:t>
      </w:r>
      <w:r w:rsidR="000B5F37" w:rsidRPr="000B5F37">
        <w:rPr>
          <w:sz w:val="28"/>
          <w:szCs w:val="28"/>
          <w:vertAlign w:val="subscript"/>
        </w:rPr>
        <w:t>3</w:t>
      </w:r>
      <w:r w:rsidRPr="000B5F37">
        <w:rPr>
          <w:sz w:val="28"/>
          <w:szCs w:val="28"/>
        </w:rPr>
        <w:t xml:space="preserve">. </w:t>
      </w:r>
    </w:p>
    <w:p w:rsidR="009D60CE" w:rsidRPr="00D33770" w:rsidRDefault="009D60C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AB6562" w:rsidRPr="000B5F37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5F37">
        <w:rPr>
          <w:b/>
          <w:sz w:val="28"/>
          <w:szCs w:val="28"/>
        </w:rPr>
        <w:t>Разведения</w:t>
      </w:r>
    </w:p>
    <w:p w:rsidR="00657ADE" w:rsidRPr="000B5F37" w:rsidRDefault="003C0D1C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0B5F37">
        <w:rPr>
          <w:sz w:val="28"/>
          <w:szCs w:val="28"/>
        </w:rPr>
        <w:lastRenderedPageBreak/>
        <w:t>Раствор</w:t>
      </w:r>
      <w:r w:rsidR="001B3E02" w:rsidRPr="000B5F37">
        <w:rPr>
          <w:sz w:val="28"/>
          <w:szCs w:val="28"/>
        </w:rPr>
        <w:t> </w:t>
      </w:r>
      <w:r w:rsidR="00AA7C92" w:rsidRPr="000B5F37">
        <w:rPr>
          <w:sz w:val="28"/>
          <w:szCs w:val="28"/>
          <w:lang w:val="en-US"/>
        </w:rPr>
        <w:t>D</w:t>
      </w:r>
      <w:r w:rsidR="00AA7C92" w:rsidRPr="000B5F37">
        <w:rPr>
          <w:sz w:val="28"/>
          <w:szCs w:val="28"/>
        </w:rPr>
        <w:t xml:space="preserve">1 </w:t>
      </w:r>
      <w:r w:rsidRPr="000B5F37">
        <w:rPr>
          <w:sz w:val="28"/>
          <w:szCs w:val="28"/>
        </w:rPr>
        <w:t xml:space="preserve">и тритурация </w:t>
      </w:r>
      <w:r w:rsidRPr="000B5F37">
        <w:rPr>
          <w:sz w:val="28"/>
          <w:szCs w:val="28"/>
          <w:lang w:val="en-US"/>
        </w:rPr>
        <w:t>D</w:t>
      </w:r>
      <w:r w:rsidRPr="000B5F37">
        <w:rPr>
          <w:sz w:val="28"/>
          <w:szCs w:val="28"/>
        </w:rPr>
        <w:t xml:space="preserve">1 </w:t>
      </w:r>
      <w:r w:rsidR="00AA7C92" w:rsidRPr="000B5F37">
        <w:rPr>
          <w:sz w:val="28"/>
          <w:szCs w:val="28"/>
        </w:rPr>
        <w:t>(первая десятичная тритурация) содерж</w:t>
      </w:r>
      <w:r w:rsidRPr="000B5F37">
        <w:rPr>
          <w:sz w:val="28"/>
          <w:szCs w:val="28"/>
        </w:rPr>
        <w:t>а</w:t>
      </w:r>
      <w:r w:rsidR="00AA7C92" w:rsidRPr="000B5F37">
        <w:rPr>
          <w:sz w:val="28"/>
          <w:szCs w:val="28"/>
        </w:rPr>
        <w:t xml:space="preserve">т не менее </w:t>
      </w:r>
      <w:r w:rsidR="000B5F37" w:rsidRPr="000B5F37">
        <w:rPr>
          <w:sz w:val="28"/>
          <w:szCs w:val="28"/>
        </w:rPr>
        <w:t>9</w:t>
      </w:r>
      <w:r w:rsidR="000B3206" w:rsidRPr="000B5F37">
        <w:rPr>
          <w:sz w:val="28"/>
          <w:szCs w:val="28"/>
        </w:rPr>
        <w:t>,</w:t>
      </w:r>
      <w:r w:rsidR="000B5F37" w:rsidRPr="000B5F37">
        <w:rPr>
          <w:sz w:val="28"/>
          <w:szCs w:val="28"/>
        </w:rPr>
        <w:t>3</w:t>
      </w:r>
      <w:r w:rsidR="00AA7C92" w:rsidRPr="000B5F37">
        <w:rPr>
          <w:sz w:val="28"/>
          <w:szCs w:val="28"/>
        </w:rPr>
        <w:t xml:space="preserve"> % и не более </w:t>
      </w:r>
      <w:r w:rsidR="000B5F37" w:rsidRPr="000B5F37">
        <w:rPr>
          <w:sz w:val="28"/>
          <w:szCs w:val="28"/>
        </w:rPr>
        <w:t>10</w:t>
      </w:r>
      <w:r w:rsidRPr="000B5F37">
        <w:rPr>
          <w:sz w:val="28"/>
          <w:szCs w:val="28"/>
        </w:rPr>
        <w:t>,</w:t>
      </w:r>
      <w:r w:rsidR="000B5F37" w:rsidRPr="000B5F37">
        <w:rPr>
          <w:sz w:val="28"/>
          <w:szCs w:val="28"/>
        </w:rPr>
        <w:t>7</w:t>
      </w:r>
      <w:r w:rsidRPr="000B5F37">
        <w:rPr>
          <w:sz w:val="28"/>
          <w:szCs w:val="28"/>
        </w:rPr>
        <w:t xml:space="preserve"> % </w:t>
      </w:r>
      <w:r w:rsidR="000B5F37" w:rsidRPr="000B5F37">
        <w:rPr>
          <w:sz w:val="28"/>
          <w:szCs w:val="28"/>
          <w:lang w:val="en-US"/>
        </w:rPr>
        <w:t>NaNO</w:t>
      </w:r>
      <w:r w:rsidR="000B5F37" w:rsidRPr="000B5F37">
        <w:rPr>
          <w:sz w:val="28"/>
          <w:szCs w:val="28"/>
          <w:vertAlign w:val="subscript"/>
        </w:rPr>
        <w:t>3</w:t>
      </w:r>
      <w:r w:rsidR="00AA7C92" w:rsidRPr="000B5F37">
        <w:rPr>
          <w:sz w:val="28"/>
          <w:szCs w:val="28"/>
        </w:rPr>
        <w:t>.</w:t>
      </w:r>
    </w:p>
    <w:p w:rsidR="00103B99" w:rsidRPr="0087548B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548B">
        <w:rPr>
          <w:b/>
          <w:sz w:val="28"/>
          <w:szCs w:val="28"/>
        </w:rPr>
        <w:t>Особенности технологии разведени</w:t>
      </w:r>
      <w:r w:rsidR="00225568" w:rsidRPr="0087548B">
        <w:rPr>
          <w:b/>
          <w:sz w:val="28"/>
          <w:szCs w:val="28"/>
        </w:rPr>
        <w:t>й</w:t>
      </w:r>
    </w:p>
    <w:p w:rsidR="003C0D1C" w:rsidRPr="0087548B" w:rsidRDefault="003C0D1C" w:rsidP="003C0D1C">
      <w:pPr>
        <w:spacing w:line="360" w:lineRule="auto"/>
        <w:ind w:firstLine="709"/>
        <w:jc w:val="both"/>
        <w:rPr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 w:rsidRPr="0087548B">
        <w:rPr>
          <w:sz w:val="28"/>
          <w:szCs w:val="28"/>
        </w:rPr>
        <w:t xml:space="preserve">1 готовят в соответствии с ОФС «Растворы и жидкие разведения гомеопатические». </w:t>
      </w:r>
      <w:r w:rsidR="0087548B" w:rsidRPr="0087548B">
        <w:rPr>
          <w:sz w:val="28"/>
          <w:szCs w:val="28"/>
        </w:rPr>
        <w:t>Раствор</w:t>
      </w:r>
      <w:r w:rsidRPr="0087548B">
        <w:rPr>
          <w:sz w:val="28"/>
          <w:szCs w:val="28"/>
        </w:rPr>
        <w:t xml:space="preserve"> </w:t>
      </w:r>
      <w:r w:rsidRPr="0087548B">
        <w:rPr>
          <w:sz w:val="28"/>
          <w:szCs w:val="28"/>
          <w:lang w:val="en-US"/>
        </w:rPr>
        <w:t>D</w:t>
      </w:r>
      <w:r w:rsidR="0087548B" w:rsidRPr="0087548B">
        <w:rPr>
          <w:sz w:val="28"/>
          <w:szCs w:val="28"/>
        </w:rPr>
        <w:t>1</w:t>
      </w:r>
      <w:r w:rsidRPr="0087548B">
        <w:rPr>
          <w:sz w:val="28"/>
          <w:szCs w:val="28"/>
        </w:rPr>
        <w:t xml:space="preserve"> готовят с использованием спирта 15 % (м/м), последующие разведения готовят с использованием спирта 43 % (м/м).</w:t>
      </w:r>
    </w:p>
    <w:p w:rsidR="00657ADE" w:rsidRPr="00564FDA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564FDA">
        <w:rPr>
          <w:sz w:val="28"/>
          <w:szCs w:val="28"/>
        </w:rPr>
        <w:t xml:space="preserve">Тритурации от </w:t>
      </w:r>
      <w:r w:rsidRPr="00564FDA">
        <w:rPr>
          <w:sz w:val="28"/>
          <w:szCs w:val="28"/>
          <w:lang w:val="en-US"/>
        </w:rPr>
        <w:t>D</w:t>
      </w:r>
      <w:r w:rsidRPr="00564FDA">
        <w:rPr>
          <w:sz w:val="28"/>
          <w:szCs w:val="28"/>
        </w:rPr>
        <w:t>1 и далее готовят в соответствии с ОФС «Тритурации гомеопатические».</w:t>
      </w:r>
    </w:p>
    <w:p w:rsidR="00507B50" w:rsidRPr="00564FDA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FDA">
        <w:rPr>
          <w:b/>
          <w:sz w:val="28"/>
          <w:szCs w:val="28"/>
        </w:rPr>
        <w:t>Описание</w:t>
      </w:r>
      <w:r w:rsidR="00234FAF" w:rsidRPr="00564FDA">
        <w:rPr>
          <w:b/>
          <w:sz w:val="28"/>
          <w:szCs w:val="28"/>
        </w:rPr>
        <w:t xml:space="preserve"> </w:t>
      </w:r>
    </w:p>
    <w:p w:rsidR="003C0D1C" w:rsidRPr="00B66468" w:rsidRDefault="003C0D1C" w:rsidP="003C0D1C">
      <w:pPr>
        <w:spacing w:line="360" w:lineRule="auto"/>
        <w:ind w:firstLine="709"/>
        <w:jc w:val="both"/>
        <w:rPr>
          <w:sz w:val="28"/>
          <w:szCs w:val="28"/>
        </w:rPr>
      </w:pPr>
      <w:r w:rsidRPr="00B66468">
        <w:rPr>
          <w:sz w:val="28"/>
          <w:szCs w:val="28"/>
        </w:rPr>
        <w:t xml:space="preserve">Раствор </w:t>
      </w:r>
      <w:r w:rsidRPr="00B66468">
        <w:rPr>
          <w:sz w:val="28"/>
          <w:szCs w:val="28"/>
          <w:lang w:val="en-US"/>
        </w:rPr>
        <w:t>D</w:t>
      </w:r>
      <w:r w:rsidRPr="00B66468">
        <w:rPr>
          <w:sz w:val="28"/>
          <w:szCs w:val="28"/>
        </w:rPr>
        <w:t xml:space="preserve">1 – прозрачная, </w:t>
      </w:r>
      <w:r w:rsidR="0073631A" w:rsidRPr="00B66468">
        <w:rPr>
          <w:sz w:val="28"/>
          <w:szCs w:val="28"/>
        </w:rPr>
        <w:t>бесцветная</w:t>
      </w:r>
      <w:r w:rsidRPr="00B66468">
        <w:rPr>
          <w:sz w:val="28"/>
          <w:szCs w:val="28"/>
        </w:rPr>
        <w:t xml:space="preserve"> жидкость.</w:t>
      </w:r>
    </w:p>
    <w:p w:rsidR="00657ADE" w:rsidRPr="002F126D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2F126D">
        <w:rPr>
          <w:sz w:val="28"/>
          <w:szCs w:val="28"/>
        </w:rPr>
        <w:t>Тритурация</w:t>
      </w:r>
      <w:r w:rsidR="001B3E02" w:rsidRPr="002F126D">
        <w:rPr>
          <w:sz w:val="28"/>
          <w:szCs w:val="28"/>
        </w:rPr>
        <w:t> </w:t>
      </w:r>
      <w:r w:rsidRPr="002F126D">
        <w:rPr>
          <w:sz w:val="28"/>
          <w:szCs w:val="28"/>
          <w:lang w:val="en-US"/>
        </w:rPr>
        <w:t>D</w:t>
      </w:r>
      <w:r w:rsidRPr="002F126D">
        <w:rPr>
          <w:sz w:val="28"/>
          <w:szCs w:val="28"/>
        </w:rPr>
        <w:t>1 – белый порошок.</w:t>
      </w:r>
    </w:p>
    <w:p w:rsidR="00507B50" w:rsidRPr="002F126D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126D">
        <w:rPr>
          <w:b/>
          <w:sz w:val="28"/>
          <w:szCs w:val="28"/>
        </w:rPr>
        <w:t>Подлинность</w:t>
      </w:r>
    </w:p>
    <w:p w:rsidR="0073631A" w:rsidRPr="002F126D" w:rsidRDefault="0073631A" w:rsidP="0073631A">
      <w:pPr>
        <w:spacing w:line="360" w:lineRule="auto"/>
        <w:ind w:firstLine="709"/>
        <w:jc w:val="both"/>
        <w:rPr>
          <w:sz w:val="28"/>
          <w:szCs w:val="28"/>
        </w:rPr>
      </w:pPr>
      <w:r w:rsidRPr="002F126D">
        <w:rPr>
          <w:sz w:val="28"/>
          <w:szCs w:val="28"/>
        </w:rPr>
        <w:t>1. Раствор </w:t>
      </w:r>
      <w:r w:rsidRPr="002F126D">
        <w:rPr>
          <w:sz w:val="28"/>
          <w:szCs w:val="28"/>
          <w:lang w:val="en-US"/>
        </w:rPr>
        <w:t>D</w:t>
      </w:r>
      <w:r w:rsidRPr="002F126D">
        <w:rPr>
          <w:sz w:val="28"/>
          <w:szCs w:val="28"/>
        </w:rPr>
        <w:t>1 да</w:t>
      </w:r>
      <w:r w:rsidR="002F126D" w:rsidRPr="002F126D">
        <w:rPr>
          <w:sz w:val="28"/>
          <w:szCs w:val="28"/>
        </w:rPr>
        <w:t>ет</w:t>
      </w:r>
      <w:r w:rsidRPr="002F126D">
        <w:rPr>
          <w:sz w:val="28"/>
          <w:szCs w:val="28"/>
        </w:rPr>
        <w:t xml:space="preserve"> реакци</w:t>
      </w:r>
      <w:r w:rsidR="002F126D" w:rsidRPr="002F126D">
        <w:rPr>
          <w:sz w:val="28"/>
          <w:szCs w:val="28"/>
        </w:rPr>
        <w:t>и</w:t>
      </w:r>
      <w:r w:rsidRPr="002F126D">
        <w:rPr>
          <w:sz w:val="28"/>
          <w:szCs w:val="28"/>
        </w:rPr>
        <w:t xml:space="preserve"> </w:t>
      </w:r>
      <w:r w:rsidR="002F126D" w:rsidRPr="002F126D">
        <w:rPr>
          <w:sz w:val="28"/>
          <w:szCs w:val="28"/>
        </w:rPr>
        <w:t>подлинности на субстанцию</w:t>
      </w:r>
      <w:r w:rsidRPr="002F126D">
        <w:rPr>
          <w:color w:val="000000"/>
          <w:sz w:val="28"/>
          <w:szCs w:val="28"/>
        </w:rPr>
        <w:t>.</w:t>
      </w:r>
    </w:p>
    <w:p w:rsidR="00623F5F" w:rsidRPr="0096261D" w:rsidRDefault="0073631A" w:rsidP="00623F5F">
      <w:pPr>
        <w:spacing w:line="360" w:lineRule="auto"/>
        <w:ind w:firstLine="709"/>
        <w:jc w:val="both"/>
        <w:rPr>
          <w:sz w:val="28"/>
          <w:szCs w:val="28"/>
        </w:rPr>
      </w:pPr>
      <w:r w:rsidRPr="002F126D">
        <w:rPr>
          <w:sz w:val="28"/>
          <w:szCs w:val="28"/>
        </w:rPr>
        <w:t xml:space="preserve">2. </w:t>
      </w:r>
      <w:r w:rsidR="002F126D" w:rsidRPr="002F126D">
        <w:rPr>
          <w:sz w:val="28"/>
          <w:szCs w:val="28"/>
        </w:rPr>
        <w:t>1,5 г</w:t>
      </w:r>
      <w:r w:rsidRPr="002F126D">
        <w:rPr>
          <w:sz w:val="28"/>
          <w:szCs w:val="28"/>
        </w:rPr>
        <w:t xml:space="preserve"> тритураци</w:t>
      </w:r>
      <w:r w:rsidR="002F126D" w:rsidRPr="002F126D">
        <w:rPr>
          <w:sz w:val="28"/>
          <w:szCs w:val="28"/>
        </w:rPr>
        <w:t>и</w:t>
      </w:r>
      <w:r w:rsidRPr="002F126D">
        <w:rPr>
          <w:sz w:val="28"/>
          <w:szCs w:val="28"/>
        </w:rPr>
        <w:t xml:space="preserve"> </w:t>
      </w:r>
      <w:r w:rsidRPr="002F126D">
        <w:rPr>
          <w:sz w:val="28"/>
          <w:szCs w:val="28"/>
          <w:lang w:val="en-US"/>
        </w:rPr>
        <w:t>D</w:t>
      </w:r>
      <w:r w:rsidRPr="002F126D">
        <w:rPr>
          <w:sz w:val="28"/>
          <w:szCs w:val="28"/>
        </w:rPr>
        <w:t xml:space="preserve">1 </w:t>
      </w:r>
      <w:r w:rsidR="002F126D">
        <w:rPr>
          <w:sz w:val="28"/>
          <w:szCs w:val="28"/>
        </w:rPr>
        <w:t xml:space="preserve">помещают в центрифужную пробирку, прибавляют 3 мл вода, перемешивают в течение 5 мин и центрифугируют. Надосадочная жидкость дает </w:t>
      </w:r>
      <w:r w:rsidR="00623F5F" w:rsidRPr="0096261D">
        <w:rPr>
          <w:sz w:val="28"/>
          <w:szCs w:val="28"/>
        </w:rPr>
        <w:t>характерную реакцию (А) на натрий (</w:t>
      </w:r>
      <w:r w:rsidR="00623F5F" w:rsidRPr="0096261D">
        <w:rPr>
          <w:color w:val="000000"/>
          <w:sz w:val="28"/>
          <w:szCs w:val="28"/>
        </w:rPr>
        <w:t>ОФС «Общие реакции на подлинность»)</w:t>
      </w:r>
      <w:r w:rsidR="00623F5F">
        <w:rPr>
          <w:color w:val="000000"/>
          <w:sz w:val="28"/>
          <w:szCs w:val="28"/>
        </w:rPr>
        <w:t xml:space="preserve"> и </w:t>
      </w:r>
      <w:r w:rsidR="00623F5F" w:rsidRPr="0096261D">
        <w:rPr>
          <w:sz w:val="28"/>
          <w:szCs w:val="28"/>
        </w:rPr>
        <w:t>характерные реакции на нитраты (</w:t>
      </w:r>
      <w:r w:rsidR="00623F5F" w:rsidRPr="0096261D">
        <w:rPr>
          <w:color w:val="000000"/>
          <w:sz w:val="28"/>
          <w:szCs w:val="28"/>
        </w:rPr>
        <w:t>ОФС «Общие реакции на подлинность»).</w:t>
      </w:r>
    </w:p>
    <w:p w:rsidR="0073631A" w:rsidRPr="00623F5F" w:rsidRDefault="00623F5F" w:rsidP="0073631A">
      <w:pPr>
        <w:spacing w:line="360" w:lineRule="auto"/>
        <w:ind w:firstLine="709"/>
        <w:jc w:val="both"/>
        <w:rPr>
          <w:sz w:val="28"/>
          <w:szCs w:val="28"/>
        </w:rPr>
      </w:pPr>
      <w:r w:rsidRPr="00623F5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Тритурации </w:t>
      </w:r>
      <w:r>
        <w:rPr>
          <w:sz w:val="28"/>
          <w:szCs w:val="28"/>
          <w:lang w:val="en-US"/>
        </w:rPr>
        <w:t>D</w:t>
      </w:r>
      <w:r w:rsidRPr="00623F5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81C17">
        <w:rPr>
          <w:sz w:val="28"/>
          <w:szCs w:val="28"/>
        </w:rPr>
        <w:t xml:space="preserve">дает </w:t>
      </w:r>
      <w:r w:rsidR="00381C17" w:rsidRPr="0096261D">
        <w:rPr>
          <w:sz w:val="28"/>
          <w:szCs w:val="28"/>
        </w:rPr>
        <w:t>характерную реакцию (</w:t>
      </w:r>
      <w:r w:rsidR="00381C17">
        <w:rPr>
          <w:sz w:val="28"/>
          <w:szCs w:val="28"/>
        </w:rPr>
        <w:t>Б</w:t>
      </w:r>
      <w:r w:rsidR="00381C17" w:rsidRPr="0096261D">
        <w:rPr>
          <w:sz w:val="28"/>
          <w:szCs w:val="28"/>
        </w:rPr>
        <w:t>) на натрий (</w:t>
      </w:r>
      <w:r w:rsidR="00381C17" w:rsidRPr="0096261D">
        <w:rPr>
          <w:color w:val="000000"/>
          <w:sz w:val="28"/>
          <w:szCs w:val="28"/>
        </w:rPr>
        <w:t>ОФС «Общие реакции на подлинность»)</w:t>
      </w:r>
    </w:p>
    <w:p w:rsidR="000904CF" w:rsidRPr="00381C17" w:rsidRDefault="000904CF" w:rsidP="0073631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81C17">
        <w:rPr>
          <w:b/>
          <w:sz w:val="28"/>
          <w:szCs w:val="28"/>
        </w:rPr>
        <w:t>Плотность.</w:t>
      </w:r>
      <w:r w:rsidRPr="00381C17">
        <w:rPr>
          <w:sz w:val="28"/>
          <w:szCs w:val="28"/>
        </w:rPr>
        <w:t xml:space="preserve"> </w:t>
      </w:r>
      <w:r w:rsidR="0073631A" w:rsidRPr="00381C17">
        <w:rPr>
          <w:sz w:val="28"/>
          <w:szCs w:val="28"/>
        </w:rPr>
        <w:t xml:space="preserve">Раствор </w:t>
      </w:r>
      <w:r w:rsidR="0073631A" w:rsidRPr="00381C17">
        <w:rPr>
          <w:sz w:val="28"/>
          <w:szCs w:val="28"/>
          <w:lang w:val="en-US"/>
        </w:rPr>
        <w:t>D</w:t>
      </w:r>
      <w:r w:rsidR="0073631A" w:rsidRPr="00381C17">
        <w:rPr>
          <w:sz w:val="28"/>
          <w:szCs w:val="28"/>
        </w:rPr>
        <w:t xml:space="preserve">1: </w:t>
      </w:r>
      <w:r w:rsidRPr="00381C17">
        <w:rPr>
          <w:sz w:val="28"/>
          <w:szCs w:val="28"/>
        </w:rPr>
        <w:t>От 1,0</w:t>
      </w:r>
      <w:r w:rsidR="00381C17" w:rsidRPr="00381C17">
        <w:rPr>
          <w:sz w:val="28"/>
          <w:szCs w:val="28"/>
        </w:rPr>
        <w:t>39</w:t>
      </w:r>
      <w:r w:rsidRPr="00381C17">
        <w:rPr>
          <w:sz w:val="28"/>
          <w:szCs w:val="28"/>
        </w:rPr>
        <w:t xml:space="preserve"> до 1,0</w:t>
      </w:r>
      <w:r w:rsidR="00381C17" w:rsidRPr="00381C17">
        <w:rPr>
          <w:sz w:val="28"/>
          <w:szCs w:val="28"/>
        </w:rPr>
        <w:t>48</w:t>
      </w:r>
      <w:r w:rsidR="00902675">
        <w:rPr>
          <w:sz w:val="28"/>
          <w:szCs w:val="28"/>
        </w:rPr>
        <w:t xml:space="preserve"> (</w:t>
      </w:r>
      <w:r w:rsidRPr="00381C17">
        <w:rPr>
          <w:sz w:val="28"/>
          <w:szCs w:val="28"/>
        </w:rPr>
        <w:t>ОФС «Плотность»</w:t>
      </w:r>
      <w:r w:rsidR="00902675">
        <w:rPr>
          <w:sz w:val="28"/>
          <w:szCs w:val="28"/>
        </w:rPr>
        <w:t>)</w:t>
      </w:r>
      <w:r w:rsidRPr="00381C17">
        <w:rPr>
          <w:sz w:val="28"/>
          <w:szCs w:val="28"/>
        </w:rPr>
        <w:t>.</w:t>
      </w:r>
    </w:p>
    <w:p w:rsidR="00464972" w:rsidRPr="00381C17" w:rsidRDefault="00464972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1C17">
        <w:rPr>
          <w:b/>
          <w:bCs/>
          <w:color w:val="000000"/>
          <w:sz w:val="28"/>
          <w:szCs w:val="28"/>
        </w:rPr>
        <w:t>Микробиологическая чистота</w:t>
      </w:r>
      <w:r w:rsidRPr="00381C17">
        <w:rPr>
          <w:bCs/>
          <w:color w:val="000000"/>
          <w:sz w:val="28"/>
          <w:szCs w:val="28"/>
        </w:rPr>
        <w:t xml:space="preserve">. </w:t>
      </w:r>
      <w:r w:rsidRPr="00381C17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Pr="00381C17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1C17">
        <w:rPr>
          <w:b/>
          <w:sz w:val="28"/>
          <w:szCs w:val="28"/>
        </w:rPr>
        <w:t>Количественное определение</w:t>
      </w:r>
      <w:r w:rsidR="008D6B22" w:rsidRPr="00381C17">
        <w:rPr>
          <w:b/>
          <w:sz w:val="28"/>
          <w:szCs w:val="28"/>
        </w:rPr>
        <w:t>.</w:t>
      </w:r>
    </w:p>
    <w:p w:rsidR="00381C17" w:rsidRPr="00381C17" w:rsidRDefault="000D0769" w:rsidP="00E948B3">
      <w:pPr>
        <w:pStyle w:val="a5"/>
        <w:spacing w:line="360" w:lineRule="auto"/>
        <w:ind w:firstLine="709"/>
        <w:jc w:val="both"/>
        <w:rPr>
          <w:szCs w:val="28"/>
        </w:rPr>
      </w:pPr>
      <w:r w:rsidRPr="00381C17">
        <w:rPr>
          <w:szCs w:val="28"/>
        </w:rPr>
        <w:t xml:space="preserve">Метод, приведенный для субстанции, используя около </w:t>
      </w:r>
      <w:r w:rsidR="00381C17" w:rsidRPr="00381C17">
        <w:rPr>
          <w:szCs w:val="28"/>
        </w:rPr>
        <w:t>0</w:t>
      </w:r>
      <w:r w:rsidRPr="00381C17">
        <w:rPr>
          <w:szCs w:val="28"/>
        </w:rPr>
        <w:t>,</w:t>
      </w:r>
      <w:r w:rsidR="00C36AE3">
        <w:rPr>
          <w:szCs w:val="28"/>
        </w:rPr>
        <w:t>5</w:t>
      </w:r>
      <w:r w:rsidRPr="00381C17">
        <w:rPr>
          <w:szCs w:val="28"/>
        </w:rPr>
        <w:t xml:space="preserve">0 г (точная навеска) раствора </w:t>
      </w:r>
      <w:r w:rsidRPr="00381C17">
        <w:rPr>
          <w:szCs w:val="28"/>
          <w:lang w:val="en-US"/>
        </w:rPr>
        <w:t>D</w:t>
      </w:r>
      <w:r w:rsidRPr="00381C17">
        <w:rPr>
          <w:szCs w:val="28"/>
        </w:rPr>
        <w:t xml:space="preserve">1 или тритурации </w:t>
      </w:r>
      <w:r w:rsidRPr="00381C17">
        <w:rPr>
          <w:szCs w:val="28"/>
          <w:lang w:val="en-US"/>
        </w:rPr>
        <w:t>D</w:t>
      </w:r>
      <w:r w:rsidRPr="00381C17">
        <w:rPr>
          <w:szCs w:val="28"/>
        </w:rPr>
        <w:t>1</w:t>
      </w:r>
      <w:r w:rsidR="00381C17" w:rsidRPr="00381C17">
        <w:rPr>
          <w:szCs w:val="28"/>
        </w:rPr>
        <w:t>.</w:t>
      </w:r>
    </w:p>
    <w:sectPr w:rsidR="00381C17" w:rsidRPr="00381C17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8E" w:rsidRDefault="0036168E">
      <w:r>
        <w:separator/>
      </w:r>
    </w:p>
  </w:endnote>
  <w:endnote w:type="continuationSeparator" w:id="0">
    <w:p w:rsidR="0036168E" w:rsidRDefault="00361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5E383B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AC62B5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8E" w:rsidRDefault="0036168E">
      <w:r>
        <w:separator/>
      </w:r>
    </w:p>
  </w:footnote>
  <w:footnote w:type="continuationSeparator" w:id="0">
    <w:p w:rsidR="0036168E" w:rsidRDefault="00361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24E3"/>
    <w:rsid w:val="00014E8A"/>
    <w:rsid w:val="00022D2C"/>
    <w:rsid w:val="0003081F"/>
    <w:rsid w:val="00035218"/>
    <w:rsid w:val="00042E1C"/>
    <w:rsid w:val="0004311C"/>
    <w:rsid w:val="000451E0"/>
    <w:rsid w:val="0004689C"/>
    <w:rsid w:val="00051B02"/>
    <w:rsid w:val="00055892"/>
    <w:rsid w:val="00056DAD"/>
    <w:rsid w:val="000631F4"/>
    <w:rsid w:val="000904CF"/>
    <w:rsid w:val="00091D44"/>
    <w:rsid w:val="000A10E3"/>
    <w:rsid w:val="000B3206"/>
    <w:rsid w:val="000B3715"/>
    <w:rsid w:val="000B5F37"/>
    <w:rsid w:val="000C03E0"/>
    <w:rsid w:val="000D0769"/>
    <w:rsid w:val="000D5091"/>
    <w:rsid w:val="000D63BA"/>
    <w:rsid w:val="000F30D6"/>
    <w:rsid w:val="000F47DC"/>
    <w:rsid w:val="000F6A61"/>
    <w:rsid w:val="00103B99"/>
    <w:rsid w:val="001056CC"/>
    <w:rsid w:val="00106B67"/>
    <w:rsid w:val="00106CAA"/>
    <w:rsid w:val="00110621"/>
    <w:rsid w:val="00112FC5"/>
    <w:rsid w:val="001132BD"/>
    <w:rsid w:val="001147C5"/>
    <w:rsid w:val="001170A1"/>
    <w:rsid w:val="00134D75"/>
    <w:rsid w:val="001424EE"/>
    <w:rsid w:val="00157106"/>
    <w:rsid w:val="0016125C"/>
    <w:rsid w:val="00161BA5"/>
    <w:rsid w:val="001636D2"/>
    <w:rsid w:val="0017052E"/>
    <w:rsid w:val="00176E19"/>
    <w:rsid w:val="00183D47"/>
    <w:rsid w:val="00185EF0"/>
    <w:rsid w:val="00191824"/>
    <w:rsid w:val="0019193A"/>
    <w:rsid w:val="001A32C9"/>
    <w:rsid w:val="001A5058"/>
    <w:rsid w:val="001B05E5"/>
    <w:rsid w:val="001B3E02"/>
    <w:rsid w:val="001B7DA6"/>
    <w:rsid w:val="001D7548"/>
    <w:rsid w:val="001E75A3"/>
    <w:rsid w:val="0020188D"/>
    <w:rsid w:val="002053B9"/>
    <w:rsid w:val="002065F6"/>
    <w:rsid w:val="002141AA"/>
    <w:rsid w:val="002176EA"/>
    <w:rsid w:val="00225568"/>
    <w:rsid w:val="00231125"/>
    <w:rsid w:val="00231A48"/>
    <w:rsid w:val="00232E1F"/>
    <w:rsid w:val="00234FAF"/>
    <w:rsid w:val="0023654B"/>
    <w:rsid w:val="00237709"/>
    <w:rsid w:val="00237869"/>
    <w:rsid w:val="00241615"/>
    <w:rsid w:val="00244338"/>
    <w:rsid w:val="002567B8"/>
    <w:rsid w:val="00257247"/>
    <w:rsid w:val="002651E8"/>
    <w:rsid w:val="00275F8E"/>
    <w:rsid w:val="00276C6A"/>
    <w:rsid w:val="0027755D"/>
    <w:rsid w:val="00284239"/>
    <w:rsid w:val="00287A41"/>
    <w:rsid w:val="00291615"/>
    <w:rsid w:val="002B00A2"/>
    <w:rsid w:val="002C4881"/>
    <w:rsid w:val="002D0585"/>
    <w:rsid w:val="002E2629"/>
    <w:rsid w:val="002F126D"/>
    <w:rsid w:val="002F3BC9"/>
    <w:rsid w:val="00304440"/>
    <w:rsid w:val="003211BF"/>
    <w:rsid w:val="00322B53"/>
    <w:rsid w:val="003325D9"/>
    <w:rsid w:val="003347EB"/>
    <w:rsid w:val="00340B73"/>
    <w:rsid w:val="00342648"/>
    <w:rsid w:val="003469A9"/>
    <w:rsid w:val="0035795D"/>
    <w:rsid w:val="003603FD"/>
    <w:rsid w:val="0036168E"/>
    <w:rsid w:val="00366B40"/>
    <w:rsid w:val="00374124"/>
    <w:rsid w:val="00381C17"/>
    <w:rsid w:val="00390A96"/>
    <w:rsid w:val="00394077"/>
    <w:rsid w:val="00394B07"/>
    <w:rsid w:val="003A1809"/>
    <w:rsid w:val="003A3E77"/>
    <w:rsid w:val="003A5773"/>
    <w:rsid w:val="003A7474"/>
    <w:rsid w:val="003C0D1C"/>
    <w:rsid w:val="003C1AEC"/>
    <w:rsid w:val="003C7969"/>
    <w:rsid w:val="003C7C9C"/>
    <w:rsid w:val="003D4C96"/>
    <w:rsid w:val="003D657F"/>
    <w:rsid w:val="003D6647"/>
    <w:rsid w:val="003D6B35"/>
    <w:rsid w:val="003D7F0D"/>
    <w:rsid w:val="003F4AAD"/>
    <w:rsid w:val="003F5203"/>
    <w:rsid w:val="00401F73"/>
    <w:rsid w:val="004024E4"/>
    <w:rsid w:val="00404414"/>
    <w:rsid w:val="00407040"/>
    <w:rsid w:val="004152FA"/>
    <w:rsid w:val="00421830"/>
    <w:rsid w:val="00423EDB"/>
    <w:rsid w:val="004251B0"/>
    <w:rsid w:val="004300BA"/>
    <w:rsid w:val="004302D5"/>
    <w:rsid w:val="00447198"/>
    <w:rsid w:val="00453119"/>
    <w:rsid w:val="0045677A"/>
    <w:rsid w:val="00464972"/>
    <w:rsid w:val="004669F1"/>
    <w:rsid w:val="004702A4"/>
    <w:rsid w:val="0047137D"/>
    <w:rsid w:val="00473815"/>
    <w:rsid w:val="004751C6"/>
    <w:rsid w:val="00481129"/>
    <w:rsid w:val="004848C7"/>
    <w:rsid w:val="00485B6E"/>
    <w:rsid w:val="00486348"/>
    <w:rsid w:val="00486771"/>
    <w:rsid w:val="00492BCB"/>
    <w:rsid w:val="00494E64"/>
    <w:rsid w:val="004A4463"/>
    <w:rsid w:val="004B0D46"/>
    <w:rsid w:val="004B554C"/>
    <w:rsid w:val="004D0ED3"/>
    <w:rsid w:val="004D3E63"/>
    <w:rsid w:val="004E52D0"/>
    <w:rsid w:val="00504B72"/>
    <w:rsid w:val="005052B2"/>
    <w:rsid w:val="00506979"/>
    <w:rsid w:val="00506B2D"/>
    <w:rsid w:val="00507B50"/>
    <w:rsid w:val="00544D8E"/>
    <w:rsid w:val="005459DF"/>
    <w:rsid w:val="005466D5"/>
    <w:rsid w:val="005479F7"/>
    <w:rsid w:val="00550BF6"/>
    <w:rsid w:val="00555D0A"/>
    <w:rsid w:val="0055738E"/>
    <w:rsid w:val="00557480"/>
    <w:rsid w:val="00563C80"/>
    <w:rsid w:val="005646F8"/>
    <w:rsid w:val="00564FDA"/>
    <w:rsid w:val="00575C7B"/>
    <w:rsid w:val="00576356"/>
    <w:rsid w:val="00580A8A"/>
    <w:rsid w:val="00594E35"/>
    <w:rsid w:val="005A1A69"/>
    <w:rsid w:val="005B093A"/>
    <w:rsid w:val="005B3A56"/>
    <w:rsid w:val="005B505D"/>
    <w:rsid w:val="005C0D05"/>
    <w:rsid w:val="005D5E46"/>
    <w:rsid w:val="005D7BDB"/>
    <w:rsid w:val="005E2C59"/>
    <w:rsid w:val="005E383B"/>
    <w:rsid w:val="005E6F50"/>
    <w:rsid w:val="005E790B"/>
    <w:rsid w:val="005F4031"/>
    <w:rsid w:val="005F43B6"/>
    <w:rsid w:val="005F4716"/>
    <w:rsid w:val="005F76C4"/>
    <w:rsid w:val="00607B29"/>
    <w:rsid w:val="00607D80"/>
    <w:rsid w:val="00610A4F"/>
    <w:rsid w:val="00613AE1"/>
    <w:rsid w:val="00622F55"/>
    <w:rsid w:val="00623D6F"/>
    <w:rsid w:val="00623F5F"/>
    <w:rsid w:val="00627CF7"/>
    <w:rsid w:val="00641440"/>
    <w:rsid w:val="006455F0"/>
    <w:rsid w:val="006462C5"/>
    <w:rsid w:val="00657ADE"/>
    <w:rsid w:val="00670D6A"/>
    <w:rsid w:val="0067536F"/>
    <w:rsid w:val="00680185"/>
    <w:rsid w:val="006909A7"/>
    <w:rsid w:val="00694527"/>
    <w:rsid w:val="006A3384"/>
    <w:rsid w:val="006B0F85"/>
    <w:rsid w:val="006B4531"/>
    <w:rsid w:val="006B45A0"/>
    <w:rsid w:val="006C659F"/>
    <w:rsid w:val="006D3B2E"/>
    <w:rsid w:val="006D4B11"/>
    <w:rsid w:val="006D6CCA"/>
    <w:rsid w:val="006D715D"/>
    <w:rsid w:val="006D7FB8"/>
    <w:rsid w:val="006E0318"/>
    <w:rsid w:val="006F2988"/>
    <w:rsid w:val="006F3595"/>
    <w:rsid w:val="006F45A0"/>
    <w:rsid w:val="006F69BD"/>
    <w:rsid w:val="0070137C"/>
    <w:rsid w:val="007014E4"/>
    <w:rsid w:val="00703236"/>
    <w:rsid w:val="00707600"/>
    <w:rsid w:val="007162CE"/>
    <w:rsid w:val="00725A2B"/>
    <w:rsid w:val="00733EB5"/>
    <w:rsid w:val="00734AF1"/>
    <w:rsid w:val="0073631A"/>
    <w:rsid w:val="0073679C"/>
    <w:rsid w:val="00736CAC"/>
    <w:rsid w:val="00743711"/>
    <w:rsid w:val="00747775"/>
    <w:rsid w:val="007723D9"/>
    <w:rsid w:val="00777753"/>
    <w:rsid w:val="00782A26"/>
    <w:rsid w:val="007834F6"/>
    <w:rsid w:val="00787110"/>
    <w:rsid w:val="00793228"/>
    <w:rsid w:val="0079512C"/>
    <w:rsid w:val="007951BB"/>
    <w:rsid w:val="007A0E01"/>
    <w:rsid w:val="007A4BB3"/>
    <w:rsid w:val="007B2C30"/>
    <w:rsid w:val="007B5B0C"/>
    <w:rsid w:val="007B65AB"/>
    <w:rsid w:val="007C2902"/>
    <w:rsid w:val="007D1F77"/>
    <w:rsid w:val="007D52B7"/>
    <w:rsid w:val="007D5985"/>
    <w:rsid w:val="007E5B1F"/>
    <w:rsid w:val="007F01E5"/>
    <w:rsid w:val="0080043E"/>
    <w:rsid w:val="00803E7D"/>
    <w:rsid w:val="00812B42"/>
    <w:rsid w:val="00812C3D"/>
    <w:rsid w:val="00821178"/>
    <w:rsid w:val="008222CE"/>
    <w:rsid w:val="008260D2"/>
    <w:rsid w:val="00833419"/>
    <w:rsid w:val="008341E5"/>
    <w:rsid w:val="00847DF6"/>
    <w:rsid w:val="008547FE"/>
    <w:rsid w:val="0085533D"/>
    <w:rsid w:val="00855EBF"/>
    <w:rsid w:val="00872E37"/>
    <w:rsid w:val="00873141"/>
    <w:rsid w:val="00873A9B"/>
    <w:rsid w:val="008750A3"/>
    <w:rsid w:val="0087548B"/>
    <w:rsid w:val="00875C3D"/>
    <w:rsid w:val="00877D02"/>
    <w:rsid w:val="00880C9A"/>
    <w:rsid w:val="00891C25"/>
    <w:rsid w:val="00891D06"/>
    <w:rsid w:val="00894E38"/>
    <w:rsid w:val="008950D6"/>
    <w:rsid w:val="00897F7C"/>
    <w:rsid w:val="008A0571"/>
    <w:rsid w:val="008B003B"/>
    <w:rsid w:val="008B127A"/>
    <w:rsid w:val="008B4209"/>
    <w:rsid w:val="008C0386"/>
    <w:rsid w:val="008C1594"/>
    <w:rsid w:val="008D38E9"/>
    <w:rsid w:val="008D6B22"/>
    <w:rsid w:val="008D71FD"/>
    <w:rsid w:val="008E61A5"/>
    <w:rsid w:val="008F394A"/>
    <w:rsid w:val="0090023B"/>
    <w:rsid w:val="00901148"/>
    <w:rsid w:val="009012BE"/>
    <w:rsid w:val="00902675"/>
    <w:rsid w:val="0090784E"/>
    <w:rsid w:val="009139F8"/>
    <w:rsid w:val="0092437D"/>
    <w:rsid w:val="00937966"/>
    <w:rsid w:val="00947586"/>
    <w:rsid w:val="0096261D"/>
    <w:rsid w:val="00963CB7"/>
    <w:rsid w:val="00964FBE"/>
    <w:rsid w:val="00966CC3"/>
    <w:rsid w:val="009674C9"/>
    <w:rsid w:val="00972ED0"/>
    <w:rsid w:val="00973892"/>
    <w:rsid w:val="00975E3C"/>
    <w:rsid w:val="00987D48"/>
    <w:rsid w:val="009919EE"/>
    <w:rsid w:val="009924E7"/>
    <w:rsid w:val="00995387"/>
    <w:rsid w:val="009A25B7"/>
    <w:rsid w:val="009A7F69"/>
    <w:rsid w:val="009C4D17"/>
    <w:rsid w:val="009C57DE"/>
    <w:rsid w:val="009C7363"/>
    <w:rsid w:val="009D0F4B"/>
    <w:rsid w:val="009D60CE"/>
    <w:rsid w:val="009D6270"/>
    <w:rsid w:val="009E6BD5"/>
    <w:rsid w:val="00A04CA5"/>
    <w:rsid w:val="00A04DB9"/>
    <w:rsid w:val="00A154A6"/>
    <w:rsid w:val="00A15DB2"/>
    <w:rsid w:val="00A17731"/>
    <w:rsid w:val="00A262B2"/>
    <w:rsid w:val="00A37A2A"/>
    <w:rsid w:val="00A41029"/>
    <w:rsid w:val="00A4128D"/>
    <w:rsid w:val="00A43EA8"/>
    <w:rsid w:val="00A5012E"/>
    <w:rsid w:val="00A66373"/>
    <w:rsid w:val="00A669FF"/>
    <w:rsid w:val="00A804EF"/>
    <w:rsid w:val="00A90AF6"/>
    <w:rsid w:val="00AA2051"/>
    <w:rsid w:val="00AA3324"/>
    <w:rsid w:val="00AA7C92"/>
    <w:rsid w:val="00AB6562"/>
    <w:rsid w:val="00AC02A6"/>
    <w:rsid w:val="00AC0B79"/>
    <w:rsid w:val="00AC5BE0"/>
    <w:rsid w:val="00AC62B5"/>
    <w:rsid w:val="00AC65FB"/>
    <w:rsid w:val="00AD37ED"/>
    <w:rsid w:val="00AD7144"/>
    <w:rsid w:val="00AE0869"/>
    <w:rsid w:val="00AE1F60"/>
    <w:rsid w:val="00AF3122"/>
    <w:rsid w:val="00B006E0"/>
    <w:rsid w:val="00B04666"/>
    <w:rsid w:val="00B20274"/>
    <w:rsid w:val="00B23447"/>
    <w:rsid w:val="00B254F7"/>
    <w:rsid w:val="00B3168B"/>
    <w:rsid w:val="00B3396D"/>
    <w:rsid w:val="00B36882"/>
    <w:rsid w:val="00B41CD3"/>
    <w:rsid w:val="00B41EA7"/>
    <w:rsid w:val="00B41EBF"/>
    <w:rsid w:val="00B45FC1"/>
    <w:rsid w:val="00B4768A"/>
    <w:rsid w:val="00B54EEB"/>
    <w:rsid w:val="00B60071"/>
    <w:rsid w:val="00B661A2"/>
    <w:rsid w:val="00B66200"/>
    <w:rsid w:val="00B66468"/>
    <w:rsid w:val="00B836B9"/>
    <w:rsid w:val="00B900DD"/>
    <w:rsid w:val="00B90619"/>
    <w:rsid w:val="00B95671"/>
    <w:rsid w:val="00BA6FDC"/>
    <w:rsid w:val="00BB1B0D"/>
    <w:rsid w:val="00BB2421"/>
    <w:rsid w:val="00BB48DE"/>
    <w:rsid w:val="00BC06EE"/>
    <w:rsid w:val="00BC1E84"/>
    <w:rsid w:val="00BC4029"/>
    <w:rsid w:val="00BC54E7"/>
    <w:rsid w:val="00BC6FC5"/>
    <w:rsid w:val="00BE1160"/>
    <w:rsid w:val="00BE37A6"/>
    <w:rsid w:val="00BE50FC"/>
    <w:rsid w:val="00BE7083"/>
    <w:rsid w:val="00BE70F7"/>
    <w:rsid w:val="00BF4D9F"/>
    <w:rsid w:val="00BF5FCC"/>
    <w:rsid w:val="00BF77E9"/>
    <w:rsid w:val="00C012CF"/>
    <w:rsid w:val="00C020AE"/>
    <w:rsid w:val="00C03688"/>
    <w:rsid w:val="00C136CB"/>
    <w:rsid w:val="00C209E6"/>
    <w:rsid w:val="00C2385A"/>
    <w:rsid w:val="00C273E4"/>
    <w:rsid w:val="00C328F9"/>
    <w:rsid w:val="00C34320"/>
    <w:rsid w:val="00C34F87"/>
    <w:rsid w:val="00C36937"/>
    <w:rsid w:val="00C36AE3"/>
    <w:rsid w:val="00C41584"/>
    <w:rsid w:val="00C528DE"/>
    <w:rsid w:val="00C57447"/>
    <w:rsid w:val="00C61F7E"/>
    <w:rsid w:val="00C64757"/>
    <w:rsid w:val="00C77C37"/>
    <w:rsid w:val="00C852DA"/>
    <w:rsid w:val="00C92A2F"/>
    <w:rsid w:val="00C932EF"/>
    <w:rsid w:val="00C94E22"/>
    <w:rsid w:val="00CD15DF"/>
    <w:rsid w:val="00CE224B"/>
    <w:rsid w:val="00D0319D"/>
    <w:rsid w:val="00D04BFC"/>
    <w:rsid w:val="00D06E79"/>
    <w:rsid w:val="00D16C4A"/>
    <w:rsid w:val="00D16E03"/>
    <w:rsid w:val="00D21A55"/>
    <w:rsid w:val="00D233A6"/>
    <w:rsid w:val="00D301C6"/>
    <w:rsid w:val="00D333DB"/>
    <w:rsid w:val="00D33770"/>
    <w:rsid w:val="00D35771"/>
    <w:rsid w:val="00D40D96"/>
    <w:rsid w:val="00D40DD7"/>
    <w:rsid w:val="00D5353D"/>
    <w:rsid w:val="00D56371"/>
    <w:rsid w:val="00D67004"/>
    <w:rsid w:val="00D8479C"/>
    <w:rsid w:val="00D86340"/>
    <w:rsid w:val="00D871EC"/>
    <w:rsid w:val="00DA288B"/>
    <w:rsid w:val="00DA41B5"/>
    <w:rsid w:val="00DB0451"/>
    <w:rsid w:val="00DB2766"/>
    <w:rsid w:val="00DB7053"/>
    <w:rsid w:val="00DC31A7"/>
    <w:rsid w:val="00DD051D"/>
    <w:rsid w:val="00DD5983"/>
    <w:rsid w:val="00DE4929"/>
    <w:rsid w:val="00DF209E"/>
    <w:rsid w:val="00DF2EED"/>
    <w:rsid w:val="00E00B63"/>
    <w:rsid w:val="00E05E1C"/>
    <w:rsid w:val="00E06FA7"/>
    <w:rsid w:val="00E1111E"/>
    <w:rsid w:val="00E13A3A"/>
    <w:rsid w:val="00E14B22"/>
    <w:rsid w:val="00E25736"/>
    <w:rsid w:val="00E30CFE"/>
    <w:rsid w:val="00E30FB6"/>
    <w:rsid w:val="00E357EE"/>
    <w:rsid w:val="00E62321"/>
    <w:rsid w:val="00E80335"/>
    <w:rsid w:val="00E9386D"/>
    <w:rsid w:val="00E948B3"/>
    <w:rsid w:val="00E956E2"/>
    <w:rsid w:val="00EA6171"/>
    <w:rsid w:val="00EB3844"/>
    <w:rsid w:val="00EC4EDF"/>
    <w:rsid w:val="00ED3691"/>
    <w:rsid w:val="00ED640F"/>
    <w:rsid w:val="00EE052C"/>
    <w:rsid w:val="00EE0A76"/>
    <w:rsid w:val="00EE5F02"/>
    <w:rsid w:val="00EF651E"/>
    <w:rsid w:val="00F02B65"/>
    <w:rsid w:val="00F05CFE"/>
    <w:rsid w:val="00F069BD"/>
    <w:rsid w:val="00F13402"/>
    <w:rsid w:val="00F22BEA"/>
    <w:rsid w:val="00F256CF"/>
    <w:rsid w:val="00F37125"/>
    <w:rsid w:val="00F4536B"/>
    <w:rsid w:val="00F47202"/>
    <w:rsid w:val="00F505B4"/>
    <w:rsid w:val="00F56DF1"/>
    <w:rsid w:val="00F60218"/>
    <w:rsid w:val="00F60910"/>
    <w:rsid w:val="00F61CC1"/>
    <w:rsid w:val="00F64109"/>
    <w:rsid w:val="00F724C8"/>
    <w:rsid w:val="00F73276"/>
    <w:rsid w:val="00F80E9B"/>
    <w:rsid w:val="00F83429"/>
    <w:rsid w:val="00F87B6B"/>
    <w:rsid w:val="00F93813"/>
    <w:rsid w:val="00F97C54"/>
    <w:rsid w:val="00FA0311"/>
    <w:rsid w:val="00FA12A6"/>
    <w:rsid w:val="00FA5C56"/>
    <w:rsid w:val="00FB1B5E"/>
    <w:rsid w:val="00FB5228"/>
    <w:rsid w:val="00FB526E"/>
    <w:rsid w:val="00FB7B29"/>
    <w:rsid w:val="00FC55B1"/>
    <w:rsid w:val="00FD0B78"/>
    <w:rsid w:val="00FD4BCB"/>
    <w:rsid w:val="00FE44B8"/>
    <w:rsid w:val="00FE585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  <w:style w:type="character" w:styleId="af0">
    <w:name w:val="annotation reference"/>
    <w:basedOn w:val="a0"/>
    <w:rsid w:val="008260D2"/>
    <w:rPr>
      <w:sz w:val="16"/>
      <w:szCs w:val="16"/>
    </w:rPr>
  </w:style>
  <w:style w:type="paragraph" w:styleId="af1">
    <w:name w:val="annotation text"/>
    <w:basedOn w:val="a"/>
    <w:link w:val="af2"/>
    <w:rsid w:val="008260D2"/>
  </w:style>
  <w:style w:type="character" w:customStyle="1" w:styleId="af2">
    <w:name w:val="Текст примечания Знак"/>
    <w:basedOn w:val="a0"/>
    <w:link w:val="af1"/>
    <w:rsid w:val="008260D2"/>
  </w:style>
  <w:style w:type="paragraph" w:styleId="af3">
    <w:name w:val="annotation subject"/>
    <w:basedOn w:val="af1"/>
    <w:next w:val="af1"/>
    <w:link w:val="af4"/>
    <w:rsid w:val="008260D2"/>
    <w:rPr>
      <w:b/>
      <w:bCs/>
    </w:rPr>
  </w:style>
  <w:style w:type="character" w:customStyle="1" w:styleId="af4">
    <w:name w:val="Тема примечания Знак"/>
    <w:basedOn w:val="af2"/>
    <w:link w:val="af3"/>
    <w:rsid w:val="00826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8F7C-C1E3-4118-B1FA-58360F76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3</cp:revision>
  <cp:lastPrinted>2018-02-21T10:31:00Z</cp:lastPrinted>
  <dcterms:created xsi:type="dcterms:W3CDTF">2018-06-14T07:53:00Z</dcterms:created>
  <dcterms:modified xsi:type="dcterms:W3CDTF">2018-07-05T13:25:00Z</dcterms:modified>
</cp:coreProperties>
</file>