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6B4E" w:rsidRDefault="00976B4E" w:rsidP="006968E5">
      <w:pPr>
        <w:widowControl w:val="0"/>
        <w:spacing w:line="360" w:lineRule="auto"/>
        <w:jc w:val="center"/>
        <w:rPr>
          <w:b/>
          <w:color w:val="FFFFFF" w:themeColor="background1"/>
          <w:spacing w:val="-20"/>
          <w:sz w:val="28"/>
          <w:szCs w:val="28"/>
        </w:rPr>
      </w:pPr>
    </w:p>
    <w:p w:rsidR="00976B4E" w:rsidRDefault="00976B4E" w:rsidP="006968E5">
      <w:pPr>
        <w:widowControl w:val="0"/>
        <w:spacing w:line="360" w:lineRule="auto"/>
        <w:jc w:val="center"/>
        <w:rPr>
          <w:b/>
          <w:color w:val="FFFFFF" w:themeColor="background1"/>
          <w:spacing w:val="-20"/>
          <w:sz w:val="28"/>
          <w:szCs w:val="28"/>
        </w:rPr>
      </w:pPr>
    </w:p>
    <w:p w:rsidR="00CB3E4E" w:rsidRPr="000440B9" w:rsidRDefault="00CB3E4E" w:rsidP="006968E5">
      <w:pPr>
        <w:widowControl w:val="0"/>
        <w:spacing w:line="360" w:lineRule="auto"/>
        <w:jc w:val="center"/>
        <w:rPr>
          <w:b/>
          <w:color w:val="FFFFFF" w:themeColor="background1"/>
          <w:spacing w:val="-20"/>
          <w:sz w:val="28"/>
          <w:szCs w:val="28"/>
        </w:rPr>
      </w:pPr>
      <w:r w:rsidRPr="000440B9">
        <w:rPr>
          <w:b/>
          <w:color w:val="FFFFFF" w:themeColor="background1"/>
          <w:spacing w:val="-20"/>
          <w:sz w:val="28"/>
          <w:szCs w:val="28"/>
        </w:rPr>
        <w:t>РОССИЙСКОЙ ФЕДЕРАЦИИ</w:t>
      </w:r>
    </w:p>
    <w:p w:rsidR="00CB3E4E" w:rsidRPr="00396170" w:rsidRDefault="00CB3E4E" w:rsidP="003A0C2A">
      <w:pPr>
        <w:widowControl w:val="0"/>
        <w:spacing w:line="360" w:lineRule="auto"/>
        <w:rPr>
          <w:b/>
          <w:sz w:val="28"/>
          <w:szCs w:val="28"/>
        </w:rPr>
      </w:pPr>
    </w:p>
    <w:p w:rsidR="00CB3E4E" w:rsidRPr="000440B9" w:rsidRDefault="00CB3E4E" w:rsidP="006968E5">
      <w:pPr>
        <w:widowControl w:val="0"/>
        <w:jc w:val="center"/>
        <w:rPr>
          <w:b/>
          <w:color w:val="FFFFFF" w:themeColor="background1"/>
          <w:sz w:val="28"/>
          <w:szCs w:val="28"/>
        </w:rPr>
      </w:pPr>
      <w:r w:rsidRPr="000440B9">
        <w:rPr>
          <w:b/>
          <w:color w:val="FFFFFF" w:themeColor="background1"/>
          <w:sz w:val="28"/>
          <w:szCs w:val="28"/>
        </w:rPr>
        <w:t>ФАРМАКОПЕЙНАЯ СТАТЬЯ</w:t>
      </w:r>
    </w:p>
    <w:p w:rsidR="00CB3E4E" w:rsidRPr="008A34BA" w:rsidRDefault="00CB3E4E">
      <w:pPr>
        <w:pStyle w:val="4"/>
        <w:rPr>
          <w:szCs w:val="28"/>
        </w:rPr>
      </w:pPr>
    </w:p>
    <w:p w:rsidR="00CB3E4E" w:rsidRPr="008A34BA" w:rsidRDefault="00E5430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_x0000_s1026" style="position:absolute;z-index:251653632" from="0,.7pt" to="482.85pt,.75pt" strokeweight=".25pt">
            <v:stroke joinstyle="miter"/>
          </v:line>
        </w:pict>
      </w:r>
    </w:p>
    <w:p w:rsidR="00DB309F" w:rsidRDefault="00DB309F" w:rsidP="00B55F71">
      <w:pPr>
        <w:pStyle w:val="8"/>
        <w:numPr>
          <w:ilvl w:val="0"/>
          <w:numId w:val="0"/>
        </w:numPr>
        <w:spacing w:line="360" w:lineRule="auto"/>
        <w:ind w:left="1440" w:hanging="1440"/>
        <w:rPr>
          <w:b/>
          <w:sz w:val="28"/>
          <w:szCs w:val="28"/>
        </w:rPr>
      </w:pPr>
      <w:proofErr w:type="spellStart"/>
      <w:r w:rsidRPr="00DB309F">
        <w:rPr>
          <w:b/>
          <w:sz w:val="28"/>
          <w:szCs w:val="28"/>
        </w:rPr>
        <w:t>Цимицифуги</w:t>
      </w:r>
      <w:proofErr w:type="spellEnd"/>
      <w:r w:rsidRPr="00DB309F">
        <w:rPr>
          <w:b/>
          <w:sz w:val="28"/>
          <w:szCs w:val="28"/>
        </w:rPr>
        <w:t xml:space="preserve"> </w:t>
      </w:r>
      <w:r w:rsidR="00D43F88">
        <w:rPr>
          <w:b/>
          <w:sz w:val="28"/>
          <w:szCs w:val="28"/>
        </w:rPr>
        <w:t>кистевидной</w:t>
      </w:r>
      <w:r w:rsidR="003A0C2A">
        <w:rPr>
          <w:b/>
          <w:sz w:val="28"/>
          <w:szCs w:val="28"/>
        </w:rPr>
        <w:tab/>
      </w:r>
      <w:r w:rsidR="003A0C2A">
        <w:rPr>
          <w:b/>
          <w:sz w:val="28"/>
          <w:szCs w:val="28"/>
        </w:rPr>
        <w:tab/>
      </w:r>
      <w:r w:rsidR="003A0C2A">
        <w:rPr>
          <w:b/>
          <w:sz w:val="28"/>
          <w:szCs w:val="28"/>
        </w:rPr>
        <w:tab/>
      </w:r>
      <w:r w:rsidR="003A0C2A">
        <w:rPr>
          <w:b/>
          <w:sz w:val="28"/>
          <w:szCs w:val="28"/>
        </w:rPr>
        <w:tab/>
      </w:r>
      <w:r w:rsidRPr="00EF700A">
        <w:rPr>
          <w:b/>
          <w:sz w:val="28"/>
          <w:szCs w:val="28"/>
        </w:rPr>
        <w:t>ФС</w:t>
      </w:r>
    </w:p>
    <w:p w:rsidR="00CB3E4E" w:rsidRPr="008A34BA" w:rsidRDefault="00DB309F" w:rsidP="00B55F71">
      <w:pPr>
        <w:pStyle w:val="8"/>
        <w:numPr>
          <w:ilvl w:val="0"/>
          <w:numId w:val="0"/>
        </w:numPr>
        <w:spacing w:line="360" w:lineRule="auto"/>
        <w:ind w:left="1440" w:hanging="1440"/>
        <w:rPr>
          <w:sz w:val="28"/>
          <w:szCs w:val="28"/>
        </w:rPr>
      </w:pPr>
      <w:r w:rsidRPr="00DB309F">
        <w:rPr>
          <w:b/>
          <w:sz w:val="28"/>
          <w:szCs w:val="28"/>
        </w:rPr>
        <w:t>корневища с корнями</w:t>
      </w:r>
    </w:p>
    <w:p w:rsidR="00DB309F" w:rsidRPr="00F412D1" w:rsidRDefault="00DB309F" w:rsidP="00F412D1">
      <w:pPr>
        <w:spacing w:line="360" w:lineRule="auto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  <w:lang w:val="en-US"/>
        </w:rPr>
        <w:t>Cimicifugae</w:t>
      </w:r>
      <w:proofErr w:type="spellEnd"/>
      <w:r w:rsidRPr="00D43F88">
        <w:rPr>
          <w:b/>
          <w:i/>
          <w:sz w:val="28"/>
          <w:szCs w:val="28"/>
        </w:rPr>
        <w:t xml:space="preserve"> </w:t>
      </w:r>
      <w:proofErr w:type="spellStart"/>
      <w:r w:rsidR="00D43F88">
        <w:rPr>
          <w:b/>
          <w:i/>
          <w:sz w:val="28"/>
          <w:szCs w:val="28"/>
          <w:lang w:val="en-US"/>
        </w:rPr>
        <w:t>racemosae</w:t>
      </w:r>
      <w:proofErr w:type="spellEnd"/>
    </w:p>
    <w:p w:rsidR="00CB3E4E" w:rsidRPr="003A0C2A" w:rsidRDefault="00DB309F" w:rsidP="00F412D1">
      <w:pPr>
        <w:spacing w:line="360" w:lineRule="auto"/>
        <w:rPr>
          <w:b/>
          <w:sz w:val="28"/>
          <w:szCs w:val="28"/>
        </w:rPr>
      </w:pPr>
      <w:proofErr w:type="spellStart"/>
      <w:proofErr w:type="gramStart"/>
      <w:r>
        <w:rPr>
          <w:b/>
          <w:i/>
          <w:sz w:val="28"/>
          <w:szCs w:val="28"/>
          <w:lang w:val="en-US"/>
        </w:rPr>
        <w:t>rhizomata</w:t>
      </w:r>
      <w:proofErr w:type="spellEnd"/>
      <w:proofErr w:type="gramEnd"/>
      <w:r w:rsidRPr="00D43F8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et</w:t>
      </w:r>
      <w:r w:rsidRPr="00D43F8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radices</w:t>
      </w:r>
      <w:r w:rsidR="003A0C2A">
        <w:rPr>
          <w:b/>
          <w:i/>
          <w:sz w:val="28"/>
          <w:szCs w:val="28"/>
        </w:rPr>
        <w:tab/>
      </w:r>
      <w:r w:rsidR="003A0C2A">
        <w:rPr>
          <w:b/>
          <w:i/>
          <w:sz w:val="28"/>
          <w:szCs w:val="28"/>
        </w:rPr>
        <w:tab/>
      </w:r>
      <w:r w:rsidR="003A0C2A">
        <w:rPr>
          <w:b/>
          <w:i/>
          <w:sz w:val="28"/>
          <w:szCs w:val="28"/>
        </w:rPr>
        <w:tab/>
      </w:r>
      <w:r w:rsidR="003A0C2A">
        <w:rPr>
          <w:b/>
          <w:i/>
          <w:sz w:val="28"/>
          <w:szCs w:val="28"/>
        </w:rPr>
        <w:tab/>
      </w:r>
      <w:r w:rsidR="003A0C2A">
        <w:rPr>
          <w:b/>
          <w:i/>
          <w:sz w:val="28"/>
          <w:szCs w:val="28"/>
        </w:rPr>
        <w:tab/>
      </w:r>
      <w:r w:rsidR="003A0C2A">
        <w:rPr>
          <w:b/>
          <w:sz w:val="28"/>
          <w:szCs w:val="28"/>
        </w:rPr>
        <w:t>Вводится впервые</w:t>
      </w:r>
    </w:p>
    <w:p w:rsidR="00CB3E4E" w:rsidRPr="00D43F88" w:rsidRDefault="00E54303" w:rsidP="008B7B9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_x0000_s1027" style="position:absolute;left:0;text-align:left;z-index:251654656" from="0,4.05pt" to="482.85pt,4.1pt" strokeweight=".25pt">
            <v:stroke joinstyle="miter"/>
          </v:line>
        </w:pict>
      </w:r>
      <w:r w:rsidR="00CB3E4E" w:rsidRPr="00D43F88">
        <w:rPr>
          <w:sz w:val="28"/>
          <w:szCs w:val="28"/>
        </w:rPr>
        <w:t xml:space="preserve"> </w:t>
      </w:r>
    </w:p>
    <w:p w:rsidR="003A0217" w:rsidRPr="004E795B" w:rsidRDefault="003A0217" w:rsidP="003A0217">
      <w:pPr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Собранные</w:t>
      </w:r>
      <w:r w:rsidRPr="004E79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 время цветения и </w:t>
      </w:r>
      <w:proofErr w:type="gramStart"/>
      <w:r>
        <w:rPr>
          <w:sz w:val="28"/>
          <w:szCs w:val="28"/>
        </w:rPr>
        <w:t>плодоношения</w:t>
      </w:r>
      <w:proofErr w:type="gramEnd"/>
      <w:r>
        <w:rPr>
          <w:sz w:val="28"/>
          <w:szCs w:val="28"/>
        </w:rPr>
        <w:t xml:space="preserve"> высушенные корневища с корнями многолетнего </w:t>
      </w:r>
      <w:r w:rsidRPr="0031554A">
        <w:rPr>
          <w:sz w:val="28"/>
          <w:szCs w:val="28"/>
        </w:rPr>
        <w:t>дикорастущего</w:t>
      </w:r>
      <w:r>
        <w:rPr>
          <w:sz w:val="28"/>
          <w:szCs w:val="28"/>
        </w:rPr>
        <w:t xml:space="preserve">  травянистого растения </w:t>
      </w:r>
      <w:proofErr w:type="spellStart"/>
      <w:r>
        <w:rPr>
          <w:sz w:val="28"/>
          <w:szCs w:val="28"/>
        </w:rPr>
        <w:t>цимицифуги</w:t>
      </w:r>
      <w:proofErr w:type="spellEnd"/>
      <w:r>
        <w:rPr>
          <w:sz w:val="28"/>
          <w:szCs w:val="28"/>
        </w:rPr>
        <w:t xml:space="preserve"> кистевидной</w:t>
      </w:r>
      <w:r w:rsidRPr="004E795B">
        <w:rPr>
          <w:sz w:val="28"/>
          <w:szCs w:val="28"/>
        </w:rPr>
        <w:t xml:space="preserve"> - </w:t>
      </w:r>
      <w:proofErr w:type="spellStart"/>
      <w:r w:rsidRPr="00D43F88">
        <w:rPr>
          <w:i/>
          <w:sz w:val="28"/>
          <w:szCs w:val="28"/>
          <w:lang w:val="en-US"/>
        </w:rPr>
        <w:t>Cimicifuga</w:t>
      </w:r>
      <w:proofErr w:type="spellEnd"/>
      <w:r w:rsidRPr="00D43F88">
        <w:rPr>
          <w:i/>
          <w:sz w:val="28"/>
          <w:szCs w:val="28"/>
        </w:rPr>
        <w:t xml:space="preserve"> </w:t>
      </w:r>
      <w:proofErr w:type="spellStart"/>
      <w:r w:rsidRPr="00D43F88">
        <w:rPr>
          <w:i/>
          <w:sz w:val="28"/>
          <w:szCs w:val="28"/>
          <w:lang w:val="en-US"/>
        </w:rPr>
        <w:t>racemosa</w:t>
      </w:r>
      <w:proofErr w:type="spellEnd"/>
      <w:r w:rsidRPr="004E795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L</w:t>
      </w:r>
      <w:r w:rsidRPr="004E795B">
        <w:rPr>
          <w:sz w:val="28"/>
          <w:szCs w:val="28"/>
        </w:rPr>
        <w:t xml:space="preserve">., </w:t>
      </w:r>
      <w:r>
        <w:rPr>
          <w:sz w:val="28"/>
          <w:szCs w:val="28"/>
        </w:rPr>
        <w:t>семейства</w:t>
      </w:r>
      <w:r w:rsidRPr="004E795B">
        <w:rPr>
          <w:sz w:val="28"/>
          <w:szCs w:val="28"/>
        </w:rPr>
        <w:t xml:space="preserve"> </w:t>
      </w:r>
      <w:r>
        <w:rPr>
          <w:sz w:val="28"/>
          <w:szCs w:val="28"/>
        </w:rPr>
        <w:t>лютиковых</w:t>
      </w:r>
      <w:r w:rsidRPr="004E795B">
        <w:rPr>
          <w:sz w:val="28"/>
          <w:szCs w:val="28"/>
        </w:rPr>
        <w:t xml:space="preserve"> - </w:t>
      </w:r>
      <w:proofErr w:type="spellStart"/>
      <w:r>
        <w:rPr>
          <w:i/>
          <w:sz w:val="28"/>
          <w:szCs w:val="28"/>
          <w:lang w:val="en-US"/>
        </w:rPr>
        <w:t>Ranunculaceae</w:t>
      </w:r>
      <w:proofErr w:type="spellEnd"/>
      <w:r w:rsidRPr="004E795B">
        <w:rPr>
          <w:sz w:val="28"/>
          <w:szCs w:val="28"/>
        </w:rPr>
        <w:t>.</w:t>
      </w:r>
    </w:p>
    <w:p w:rsidR="003A0217" w:rsidRPr="008A34BA" w:rsidRDefault="003A0217" w:rsidP="003A0217">
      <w:pPr>
        <w:spacing w:before="120" w:line="360" w:lineRule="auto"/>
        <w:jc w:val="center"/>
        <w:rPr>
          <w:sz w:val="28"/>
          <w:szCs w:val="28"/>
        </w:rPr>
      </w:pPr>
      <w:r w:rsidRPr="008A34BA">
        <w:rPr>
          <w:sz w:val="28"/>
          <w:szCs w:val="28"/>
        </w:rPr>
        <w:t>ПОДЛИННОСТЬ</w:t>
      </w:r>
    </w:p>
    <w:p w:rsidR="003A0217" w:rsidRDefault="003A0217" w:rsidP="003A0217">
      <w:pPr>
        <w:spacing w:line="360" w:lineRule="auto"/>
        <w:ind w:firstLine="720"/>
        <w:jc w:val="both"/>
        <w:rPr>
          <w:sz w:val="28"/>
          <w:szCs w:val="28"/>
        </w:rPr>
      </w:pPr>
      <w:r w:rsidRPr="008A34BA">
        <w:rPr>
          <w:b/>
          <w:i/>
          <w:sz w:val="28"/>
          <w:szCs w:val="28"/>
        </w:rPr>
        <w:t>Внешние признаки.</w:t>
      </w:r>
      <w:r w:rsidRPr="008A34BA">
        <w:rPr>
          <w:b/>
          <w:sz w:val="28"/>
          <w:szCs w:val="28"/>
        </w:rPr>
        <w:t xml:space="preserve"> </w:t>
      </w:r>
      <w:r w:rsidRPr="008A34BA">
        <w:rPr>
          <w:i/>
          <w:sz w:val="28"/>
          <w:szCs w:val="28"/>
        </w:rPr>
        <w:t>Цельное сырье</w:t>
      </w:r>
      <w:r w:rsidRPr="008A34BA">
        <w:rPr>
          <w:sz w:val="28"/>
          <w:szCs w:val="28"/>
        </w:rPr>
        <w:t xml:space="preserve">. </w:t>
      </w:r>
      <w:r>
        <w:rPr>
          <w:sz w:val="28"/>
          <w:szCs w:val="28"/>
        </w:rPr>
        <w:t>Корневища мясистые, горизонтальные, толстые, короткие, узловатые, с длинными сплюснуто-цилиндрическими или округло-квадратными крупными и многочисленными извивающимися мелкими придаточными корнями. Длина корневищ до 15 см, толщина до 3 см. Сверху на корневищах имеются чашевидные основания отмерших стеблей, а также прямые или изогнутые ответвления, на конце которых расположены почки возобновления. Поверхность корневищ - поперечно-морщинистая, корней - продольно-морщинистая. Корневища на поперечном срезе беловатые; на срезе видно лучистое строение с узкими радиально вытянутыми сосудисто-волокнистыми пучками и широкими сердцевинными лучами, а также сердцевина овальной формы.</w:t>
      </w:r>
    </w:p>
    <w:p w:rsidR="003A0217" w:rsidRDefault="003A0217" w:rsidP="003A021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поперечном срезе крупных корней видна широкая кора и лучистое строение древесины, с четырьмя, реже тремя-шестью, крестообразно </w:t>
      </w:r>
      <w:r>
        <w:rPr>
          <w:sz w:val="28"/>
          <w:szCs w:val="28"/>
        </w:rPr>
        <w:lastRenderedPageBreak/>
        <w:t xml:space="preserve">расположенными сосудисто-волокнистыми пучками, разделенными широкими сердцевинными лучами.  </w:t>
      </w:r>
    </w:p>
    <w:p w:rsidR="003A0217" w:rsidRDefault="003A0217" w:rsidP="003A0217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 корневищ и корней снаружи светло-коричневый или коричневый. Запах характерный. </w:t>
      </w:r>
      <w:r w:rsidRPr="0031554A">
        <w:rPr>
          <w:sz w:val="28"/>
          <w:szCs w:val="28"/>
        </w:rPr>
        <w:t xml:space="preserve">Вкус водного извлечения </w:t>
      </w:r>
      <w:r>
        <w:rPr>
          <w:sz w:val="28"/>
          <w:szCs w:val="28"/>
        </w:rPr>
        <w:t>горький</w:t>
      </w:r>
    </w:p>
    <w:p w:rsidR="003A0217" w:rsidRDefault="003A0217" w:rsidP="003A0217">
      <w:pPr>
        <w:spacing w:line="360" w:lineRule="auto"/>
        <w:ind w:firstLine="709"/>
        <w:jc w:val="both"/>
        <w:rPr>
          <w:sz w:val="28"/>
          <w:szCs w:val="28"/>
        </w:rPr>
      </w:pPr>
      <w:r w:rsidRPr="00F604BA">
        <w:rPr>
          <w:i/>
          <w:sz w:val="28"/>
          <w:szCs w:val="28"/>
        </w:rPr>
        <w:t xml:space="preserve">Измельченное сырье. </w:t>
      </w:r>
      <w:r w:rsidRPr="00F604BA">
        <w:rPr>
          <w:sz w:val="28"/>
          <w:szCs w:val="28"/>
        </w:rPr>
        <w:t xml:space="preserve">Смесь кусочков корневищ и корней различной формы размером от 1 мм до 8 мм. </w:t>
      </w:r>
      <w:proofErr w:type="gramStart"/>
      <w:r w:rsidRPr="00F604BA">
        <w:rPr>
          <w:sz w:val="28"/>
          <w:szCs w:val="28"/>
        </w:rPr>
        <w:t>Внешняя сторона корневищ жесткая, грубая, темно-коричневого  цвета, поверхность поперечно-морщинистая, на срезе беловатые.</w:t>
      </w:r>
      <w:proofErr w:type="gramEnd"/>
      <w:r w:rsidRPr="00F604BA">
        <w:rPr>
          <w:sz w:val="28"/>
          <w:szCs w:val="28"/>
        </w:rPr>
        <w:t xml:space="preserve"> Корни цилиндрические, темно-коричневого цвета, поверхность продольно-морщинистая.</w:t>
      </w:r>
      <w:r>
        <w:rPr>
          <w:sz w:val="28"/>
          <w:szCs w:val="28"/>
        </w:rPr>
        <w:t xml:space="preserve"> </w:t>
      </w:r>
    </w:p>
    <w:p w:rsidR="003A0217" w:rsidRDefault="003A0217" w:rsidP="003A02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</w:t>
      </w:r>
      <w:r w:rsidRPr="00254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светло-коричневого</w:t>
      </w:r>
      <w:proofErr w:type="gramEnd"/>
      <w:r>
        <w:rPr>
          <w:sz w:val="28"/>
          <w:szCs w:val="28"/>
        </w:rPr>
        <w:t xml:space="preserve"> до коричневого.</w:t>
      </w:r>
    </w:p>
    <w:p w:rsidR="003A0217" w:rsidRDefault="003A0217" w:rsidP="003A0217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Запах характерный. </w:t>
      </w:r>
      <w:r w:rsidRPr="0031554A">
        <w:rPr>
          <w:sz w:val="28"/>
          <w:szCs w:val="28"/>
        </w:rPr>
        <w:t xml:space="preserve">Вкус водного извлечения </w:t>
      </w:r>
      <w:r>
        <w:rPr>
          <w:sz w:val="28"/>
          <w:szCs w:val="28"/>
        </w:rPr>
        <w:t>горький.</w:t>
      </w:r>
    </w:p>
    <w:p w:rsidR="003A0217" w:rsidRDefault="003A0217" w:rsidP="003A0217">
      <w:pPr>
        <w:spacing w:line="360" w:lineRule="auto"/>
        <w:ind w:firstLine="720"/>
        <w:jc w:val="both"/>
        <w:rPr>
          <w:sz w:val="28"/>
          <w:szCs w:val="28"/>
        </w:rPr>
      </w:pPr>
      <w:r w:rsidRPr="008A34BA">
        <w:rPr>
          <w:b/>
          <w:i/>
          <w:sz w:val="28"/>
          <w:szCs w:val="28"/>
        </w:rPr>
        <w:t>Микроскопические признаки.</w:t>
      </w:r>
      <w:r w:rsidRPr="008A34BA">
        <w:rPr>
          <w:b/>
          <w:sz w:val="28"/>
          <w:szCs w:val="28"/>
        </w:rPr>
        <w:t xml:space="preserve"> </w:t>
      </w:r>
      <w:r w:rsidRPr="008A34BA">
        <w:rPr>
          <w:i/>
          <w:sz w:val="28"/>
          <w:szCs w:val="28"/>
        </w:rPr>
        <w:t>Цельное сырье</w:t>
      </w:r>
      <w:r>
        <w:rPr>
          <w:i/>
          <w:sz w:val="28"/>
          <w:szCs w:val="28"/>
        </w:rPr>
        <w:t xml:space="preserve">, </w:t>
      </w:r>
      <w:r w:rsidRPr="0031554A">
        <w:rPr>
          <w:i/>
          <w:sz w:val="28"/>
          <w:szCs w:val="28"/>
        </w:rPr>
        <w:t>измельченное сырье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рассмотрении микропрепаратов корневища </w:t>
      </w:r>
      <w:r w:rsidRPr="0031554A">
        <w:rPr>
          <w:sz w:val="28"/>
          <w:szCs w:val="28"/>
        </w:rPr>
        <w:t>должна быть</w:t>
      </w:r>
      <w:r>
        <w:rPr>
          <w:sz w:val="28"/>
          <w:szCs w:val="28"/>
        </w:rPr>
        <w:t xml:space="preserve"> видна перидерма, стенки клеток которой имеют коричневый цвет. Среди </w:t>
      </w:r>
      <w:proofErr w:type="spellStart"/>
      <w:r>
        <w:rPr>
          <w:sz w:val="28"/>
          <w:szCs w:val="28"/>
        </w:rPr>
        <w:t>тангентально</w:t>
      </w:r>
      <w:proofErr w:type="spellEnd"/>
      <w:r>
        <w:rPr>
          <w:sz w:val="28"/>
          <w:szCs w:val="28"/>
        </w:rPr>
        <w:t xml:space="preserve"> вытянутых полигональных клеток паренхимы коры встречаются овальные клетки - идиобласты с содержимым</w:t>
      </w:r>
      <w:r w:rsidRPr="00525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желтоватого цвета. Широкие сердцевинные лучи состоят из радиально вытянутых тонкостенных клеток. Сердцевина представлена полигональными </w:t>
      </w:r>
      <w:proofErr w:type="spellStart"/>
      <w:r>
        <w:rPr>
          <w:sz w:val="28"/>
          <w:szCs w:val="28"/>
        </w:rPr>
        <w:t>паренхимными</w:t>
      </w:r>
      <w:proofErr w:type="spellEnd"/>
      <w:r>
        <w:rPr>
          <w:sz w:val="28"/>
          <w:szCs w:val="28"/>
        </w:rPr>
        <w:t xml:space="preserve"> клетками.</w:t>
      </w:r>
    </w:p>
    <w:p w:rsidR="003A0217" w:rsidRDefault="003A0217" w:rsidP="003A021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Клетки коры, сердцевинных лучей и сердцевины густо заполнены крахмальными зернами. Крахмальные зерна простые, реже 2-3 сложные, овальные, округлые, реже многоугольные, иногда с трещинкой в центре зерна. Открытые проводящие пучки расположены очень узкими радиальными участками между широкими сердцевинными лучами. Линия камбия между флоэмой и ксилемой </w:t>
      </w:r>
      <w:proofErr w:type="gramStart"/>
      <w:r>
        <w:rPr>
          <w:sz w:val="28"/>
          <w:szCs w:val="28"/>
        </w:rPr>
        <w:t>выражены</w:t>
      </w:r>
      <w:proofErr w:type="gramEnd"/>
      <w:r>
        <w:rPr>
          <w:sz w:val="28"/>
          <w:szCs w:val="28"/>
        </w:rPr>
        <w:t xml:space="preserve"> слабо. Проводящие элементы луба к периферии деформированы, к центру среди них можно видеть на поперечном срезе лубяную паренхиму и лубяные волокна. Проводящие элементы древесины образуют цепочки из радиально вытянутых групп одревесневших сосудов и </w:t>
      </w:r>
      <w:proofErr w:type="spellStart"/>
      <w:r>
        <w:rPr>
          <w:sz w:val="28"/>
          <w:szCs w:val="28"/>
        </w:rPr>
        <w:t>трахеид</w:t>
      </w:r>
      <w:proofErr w:type="spellEnd"/>
      <w:r w:rsidRPr="00525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овальной формы. </w:t>
      </w:r>
    </w:p>
    <w:p w:rsidR="003A0217" w:rsidRDefault="003A0217" w:rsidP="003A0217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рассмотрении микропрепаратов корня </w:t>
      </w:r>
      <w:r w:rsidRPr="0031554A">
        <w:rPr>
          <w:sz w:val="28"/>
          <w:szCs w:val="28"/>
        </w:rPr>
        <w:t>должны быть</w:t>
      </w:r>
      <w:r>
        <w:rPr>
          <w:sz w:val="28"/>
          <w:szCs w:val="28"/>
        </w:rPr>
        <w:t xml:space="preserve"> видны: коричневая перидерма с </w:t>
      </w:r>
      <w:proofErr w:type="spellStart"/>
      <w:r>
        <w:rPr>
          <w:sz w:val="28"/>
          <w:szCs w:val="28"/>
        </w:rPr>
        <w:t>опробковевшими</w:t>
      </w:r>
      <w:proofErr w:type="spellEnd"/>
      <w:r>
        <w:rPr>
          <w:sz w:val="28"/>
          <w:szCs w:val="28"/>
        </w:rPr>
        <w:t xml:space="preserve"> стенками, наружная стенка клеток </w:t>
      </w:r>
      <w:r>
        <w:rPr>
          <w:sz w:val="28"/>
          <w:szCs w:val="28"/>
        </w:rPr>
        <w:lastRenderedPageBreak/>
        <w:t xml:space="preserve">куполообразная; широкая первичная кора, состоящая из крупных, </w:t>
      </w:r>
      <w:proofErr w:type="spellStart"/>
      <w:r>
        <w:rPr>
          <w:sz w:val="28"/>
          <w:szCs w:val="28"/>
        </w:rPr>
        <w:t>тангентально</w:t>
      </w:r>
      <w:proofErr w:type="spellEnd"/>
      <w:r>
        <w:rPr>
          <w:sz w:val="28"/>
          <w:szCs w:val="28"/>
        </w:rPr>
        <w:t xml:space="preserve"> вытянутых тонкостенных полигональных клеток; клетки эндодермы с утолщенными </w:t>
      </w:r>
      <w:proofErr w:type="spellStart"/>
      <w:r>
        <w:rPr>
          <w:sz w:val="28"/>
          <w:szCs w:val="28"/>
        </w:rPr>
        <w:t>лигнифицированными</w:t>
      </w:r>
      <w:proofErr w:type="spellEnd"/>
      <w:r>
        <w:rPr>
          <w:sz w:val="28"/>
          <w:szCs w:val="28"/>
        </w:rPr>
        <w:t xml:space="preserve"> радиальными стенками; более узкая вторичная кора, состоящая из более мелких полигональных клеток.</w:t>
      </w:r>
      <w:proofErr w:type="gramEnd"/>
    </w:p>
    <w:p w:rsidR="003A0217" w:rsidRDefault="003A0217" w:rsidP="003A021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Камбиальная зона хорошо выражена. В центральном цилиндре корня имеются крестообразно расположенные 4 (иногда 3-6) </w:t>
      </w:r>
      <w:proofErr w:type="gramStart"/>
      <w:r>
        <w:rPr>
          <w:sz w:val="28"/>
          <w:szCs w:val="28"/>
        </w:rPr>
        <w:t>открытых</w:t>
      </w:r>
      <w:proofErr w:type="gramEnd"/>
      <w:r>
        <w:rPr>
          <w:sz w:val="28"/>
          <w:szCs w:val="28"/>
        </w:rPr>
        <w:t xml:space="preserve"> сосудисто-волокнистых пучка вторичной ксилемы, разделенные широкими клиновидными сердцевинными лучами. Элементы ксилемы образуют характерные трапециевидные участки, расширенные снаружи. Проводящие элементы луба деформированы, его участок имеет форму треугольника, основание которого обращено к камбию, вершина - к периферии. В основании вторичной ксилемы видны участки первичной ксилемы. В центре корня имеется участок сердцевины, состоящий из полигональных клеток с тонкими стенками. Клетки коры, сердцевинных лучей и сердцевины густо заполнены простыми, 2-3 сложными, овальными, округлыми, иногда многоугольными крахмальными зернами, иногда с трещинкой в центре. 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4"/>
      </w:tblGrid>
      <w:tr w:rsidR="003A0217" w:rsidTr="00263713">
        <w:trPr>
          <w:trHeight w:val="3250"/>
        </w:trPr>
        <w:tc>
          <w:tcPr>
            <w:tcW w:w="4785" w:type="dxa"/>
          </w:tcPr>
          <w:p w:rsidR="003A0217" w:rsidRDefault="00E54303" w:rsidP="00263713"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margin-left:199.2pt;margin-top:134.25pt;width:22.7pt;height:22.7pt;z-index:251655680" strokecolor="black [3213]">
                  <v:textbox style="mso-next-textbox:#_x0000_s1036">
                    <w:txbxContent>
                      <w:p w:rsidR="003A0217" w:rsidRPr="00F60F5C" w:rsidRDefault="003A0217" w:rsidP="003A0217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F60F5C">
                          <w:rPr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F60F5C">
                          <w:rPr>
                            <w:b/>
                            <w:sz w:val="32"/>
                            <w:szCs w:val="32"/>
                          </w:rPr>
                          <w:t>1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3A0217">
              <w:rPr>
                <w:noProof/>
                <w:lang w:eastAsia="ru-RU"/>
              </w:rPr>
              <w:drawing>
                <wp:inline distT="0" distB="0" distL="0" distR="0">
                  <wp:extent cx="2803663" cy="2003485"/>
                  <wp:effectExtent l="1905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1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550" cy="2005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A0217" w:rsidRDefault="00E54303" w:rsidP="00263713">
            <w:r>
              <w:rPr>
                <w:noProof/>
                <w:lang w:eastAsia="ru-RU"/>
              </w:rPr>
              <w:pict>
                <v:shape id="_x0000_s1037" type="#_x0000_t202" style="position:absolute;margin-left:191.45pt;margin-top:134.25pt;width:22.7pt;height:22.7pt;z-index:251656704;mso-position-horizontal-relative:text;mso-position-vertical-relative:text" strokecolor="black [3213]">
                  <v:textbox style="mso-next-textbox:#_x0000_s1037">
                    <w:txbxContent>
                      <w:p w:rsidR="003A0217" w:rsidRPr="00F60F5C" w:rsidRDefault="003A0217" w:rsidP="003A0217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Pr="00F60F5C">
                          <w:rPr>
                            <w:b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3A0217">
              <w:rPr>
                <w:noProof/>
                <w:lang w:eastAsia="ru-RU"/>
              </w:rPr>
              <w:drawing>
                <wp:inline distT="0" distB="0" distL="0" distR="0">
                  <wp:extent cx="2716530" cy="1987826"/>
                  <wp:effectExtent l="19050" t="0" r="7620" b="0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1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977" cy="1990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217" w:rsidTr="00263713">
        <w:trPr>
          <w:trHeight w:val="3110"/>
        </w:trPr>
        <w:tc>
          <w:tcPr>
            <w:tcW w:w="4785" w:type="dxa"/>
          </w:tcPr>
          <w:p w:rsidR="003A0217" w:rsidRDefault="00E54303" w:rsidP="00263713">
            <w:r>
              <w:rPr>
                <w:noProof/>
                <w:lang w:eastAsia="ru-RU"/>
              </w:rPr>
              <w:lastRenderedPageBreak/>
              <w:pict>
                <v:shape id="_x0000_s1038" type="#_x0000_t202" style="position:absolute;margin-left:199.2pt;margin-top:127.05pt;width:22.7pt;height:22.7pt;z-index:251657728;mso-position-horizontal-relative:text;mso-position-vertical-relative:text" strokecolor="black [3213]">
                  <v:textbox style="mso-next-textbox:#_x0000_s1038">
                    <w:txbxContent>
                      <w:p w:rsidR="003A0217" w:rsidRPr="00F60F5C" w:rsidRDefault="003A0217" w:rsidP="003A0217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Pr="00F60F5C">
                          <w:rPr>
                            <w:b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3A0217">
              <w:rPr>
                <w:noProof/>
                <w:lang w:eastAsia="ru-RU"/>
              </w:rPr>
              <w:drawing>
                <wp:inline distT="0" distB="0" distL="0" distR="0">
                  <wp:extent cx="2807242" cy="1876508"/>
                  <wp:effectExtent l="19050" t="0" r="0" b="0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1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938" cy="1879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A0217" w:rsidRDefault="00E54303" w:rsidP="00263713">
            <w:r>
              <w:rPr>
                <w:noProof/>
                <w:lang w:eastAsia="ru-RU"/>
              </w:rPr>
              <w:pict>
                <v:shape id="_x0000_s1039" type="#_x0000_t202" style="position:absolute;margin-left:191.45pt;margin-top:123.9pt;width:22.7pt;height:22.7pt;z-index:251658752;mso-position-horizontal-relative:text;mso-position-vertical-relative:text" strokecolor="black [3213]">
                  <v:textbox style="mso-next-textbox:#_x0000_s1039">
                    <w:txbxContent>
                      <w:p w:rsidR="003A0217" w:rsidRPr="00F60F5C" w:rsidRDefault="003A0217" w:rsidP="003A0217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Pr="00F60F5C">
                          <w:rPr>
                            <w:b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3A0217">
              <w:rPr>
                <w:noProof/>
                <w:lang w:eastAsia="ru-RU"/>
              </w:rPr>
              <w:drawing>
                <wp:inline distT="0" distB="0" distL="0" distR="0">
                  <wp:extent cx="2716198" cy="1876508"/>
                  <wp:effectExtent l="19050" t="0" r="7952" b="0"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contrast="1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1364" cy="1880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217" w:rsidTr="00263713">
        <w:trPr>
          <w:trHeight w:val="3255"/>
        </w:trPr>
        <w:tc>
          <w:tcPr>
            <w:tcW w:w="4785" w:type="dxa"/>
          </w:tcPr>
          <w:p w:rsidR="003A0217" w:rsidRDefault="00E54303" w:rsidP="00263713">
            <w:r>
              <w:rPr>
                <w:noProof/>
                <w:lang w:eastAsia="ru-RU"/>
              </w:rPr>
              <w:pict>
                <v:shape id="_x0000_s1040" type="#_x0000_t202" style="position:absolute;margin-left:201.15pt;margin-top:127.4pt;width:22.7pt;height:22.7pt;z-index:251659776;mso-position-horizontal-relative:text;mso-position-vertical-relative:text" strokecolor="black [3213]">
                  <v:textbox style="mso-next-textbox:#_x0000_s1040">
                    <w:txbxContent>
                      <w:p w:rsidR="003A0217" w:rsidRPr="00F60F5C" w:rsidRDefault="003A0217" w:rsidP="003A0217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Pr="00F60F5C">
                          <w:rPr>
                            <w:b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3A0217">
              <w:rPr>
                <w:noProof/>
                <w:lang w:eastAsia="ru-RU"/>
              </w:rPr>
              <w:drawing>
                <wp:inline distT="0" distB="0" distL="0" distR="0">
                  <wp:extent cx="2866334" cy="1932167"/>
                  <wp:effectExtent l="19050" t="0" r="0" b="0"/>
                  <wp:docPr id="1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contrast="1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988" cy="1933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A0217" w:rsidRDefault="00E54303" w:rsidP="00263713">
            <w:r>
              <w:rPr>
                <w:noProof/>
                <w:lang w:eastAsia="ru-RU"/>
              </w:rPr>
              <w:pict>
                <v:shape id="_x0000_s1041" type="#_x0000_t202" style="position:absolute;margin-left:186.7pt;margin-top:127.4pt;width:22.7pt;height:22.7pt;z-index:251660800;mso-position-horizontal-relative:text;mso-position-vertical-relative:text" strokecolor="black [3213]">
                  <v:textbox style="mso-next-textbox:#_x0000_s1041">
                    <w:txbxContent>
                      <w:p w:rsidR="003A0217" w:rsidRPr="00F60F5C" w:rsidRDefault="003A0217" w:rsidP="003A0217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Pr="00F60F5C">
                          <w:rPr>
                            <w:b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3A0217">
              <w:rPr>
                <w:noProof/>
                <w:lang w:eastAsia="ru-RU"/>
              </w:rPr>
              <w:drawing>
                <wp:inline distT="0" distB="0" distL="0" distR="0">
                  <wp:extent cx="2716530" cy="1932167"/>
                  <wp:effectExtent l="19050" t="0" r="7620" b="0"/>
                  <wp:docPr id="1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contrast="1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874" cy="19381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217" w:rsidTr="00263713">
        <w:tc>
          <w:tcPr>
            <w:tcW w:w="4785" w:type="dxa"/>
          </w:tcPr>
          <w:p w:rsidR="003A0217" w:rsidRDefault="00E54303" w:rsidP="00263713">
            <w:r>
              <w:rPr>
                <w:noProof/>
                <w:lang w:eastAsia="ru-RU"/>
              </w:rPr>
              <w:pict>
                <v:shape id="_x0000_s1042" type="#_x0000_t202" style="position:absolute;margin-left:199.2pt;margin-top:123.7pt;width:22.7pt;height:22.7pt;z-index:251661824;mso-position-horizontal-relative:text;mso-position-vertical-relative:text" strokecolor="black [3213]">
                  <v:textbox style="mso-next-textbox:#_x0000_s1042">
                    <w:txbxContent>
                      <w:p w:rsidR="003A0217" w:rsidRPr="00F60F5C" w:rsidRDefault="003A0217" w:rsidP="003A0217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7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Pr="00F60F5C">
                          <w:rPr>
                            <w:b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3A0217">
              <w:rPr>
                <w:noProof/>
                <w:lang w:eastAsia="ru-RU"/>
              </w:rPr>
              <w:drawing>
                <wp:inline distT="0" distB="0" distL="0" distR="0">
                  <wp:extent cx="2855762" cy="1868557"/>
                  <wp:effectExtent l="19050" t="0" r="1738" b="0"/>
                  <wp:docPr id="1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contrast="1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454" cy="18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A0217" w:rsidRDefault="003A0217" w:rsidP="00263713"/>
        </w:tc>
      </w:tr>
    </w:tbl>
    <w:p w:rsidR="003A0217" w:rsidRDefault="003A0217" w:rsidP="003A0217"/>
    <w:p w:rsidR="003A0217" w:rsidRPr="00D97ED5" w:rsidRDefault="003A0217" w:rsidP="003A0217">
      <w:pPr>
        <w:jc w:val="center"/>
        <w:rPr>
          <w:sz w:val="28"/>
          <w:szCs w:val="28"/>
        </w:rPr>
      </w:pPr>
      <w:r w:rsidRPr="00D97ED5">
        <w:rPr>
          <w:sz w:val="28"/>
          <w:szCs w:val="28"/>
        </w:rPr>
        <w:t xml:space="preserve">Рисунок - </w:t>
      </w:r>
      <w:proofErr w:type="spellStart"/>
      <w:r w:rsidRPr="00D97ED5">
        <w:rPr>
          <w:sz w:val="28"/>
          <w:szCs w:val="28"/>
        </w:rPr>
        <w:t>Цимицифуги</w:t>
      </w:r>
      <w:proofErr w:type="spellEnd"/>
      <w:r w:rsidRPr="00D97ED5">
        <w:rPr>
          <w:sz w:val="28"/>
          <w:szCs w:val="28"/>
        </w:rPr>
        <w:t xml:space="preserve"> </w:t>
      </w:r>
      <w:proofErr w:type="gramStart"/>
      <w:r w:rsidRPr="00D97ED5">
        <w:rPr>
          <w:sz w:val="28"/>
          <w:szCs w:val="28"/>
        </w:rPr>
        <w:t>кистевидной</w:t>
      </w:r>
      <w:proofErr w:type="gramEnd"/>
      <w:r w:rsidRPr="00D97ED5">
        <w:rPr>
          <w:sz w:val="28"/>
          <w:szCs w:val="28"/>
        </w:rPr>
        <w:t xml:space="preserve"> корневища с корнями</w:t>
      </w:r>
    </w:p>
    <w:p w:rsidR="003A0217" w:rsidRPr="00D97ED5" w:rsidRDefault="003A0217" w:rsidP="003A0217">
      <w:pPr>
        <w:jc w:val="center"/>
        <w:rPr>
          <w:sz w:val="28"/>
          <w:szCs w:val="28"/>
        </w:rPr>
      </w:pPr>
      <w:proofErr w:type="gramStart"/>
      <w:r w:rsidRPr="00D97ED5">
        <w:rPr>
          <w:sz w:val="28"/>
          <w:szCs w:val="28"/>
        </w:rPr>
        <w:t>1 - клетки паренхимы коры корня, заполненных крахмальными зернами</w:t>
      </w:r>
      <w:r>
        <w:rPr>
          <w:sz w:val="28"/>
          <w:szCs w:val="28"/>
        </w:rPr>
        <w:t xml:space="preserve"> (×600)</w:t>
      </w:r>
      <w:r w:rsidRPr="00D97ED5">
        <w:rPr>
          <w:sz w:val="28"/>
          <w:szCs w:val="28"/>
        </w:rPr>
        <w:t>; 2 - клетки паренхимы коры корневища, заполненных крахмальными зернами</w:t>
      </w:r>
      <w:r>
        <w:rPr>
          <w:sz w:val="28"/>
          <w:szCs w:val="28"/>
        </w:rPr>
        <w:t xml:space="preserve"> (×900)</w:t>
      </w:r>
      <w:r w:rsidRPr="00D97ED5">
        <w:rPr>
          <w:sz w:val="28"/>
          <w:szCs w:val="28"/>
        </w:rPr>
        <w:t>; 3 - поперечный срез корневища</w:t>
      </w:r>
      <w:r>
        <w:rPr>
          <w:sz w:val="28"/>
          <w:szCs w:val="28"/>
        </w:rPr>
        <w:t>(×600)</w:t>
      </w:r>
      <w:r w:rsidRPr="00D97ED5">
        <w:rPr>
          <w:sz w:val="28"/>
          <w:szCs w:val="28"/>
        </w:rPr>
        <w:t>; 4 - корневища с сосудами и волокнами</w:t>
      </w:r>
      <w:r>
        <w:rPr>
          <w:sz w:val="28"/>
          <w:szCs w:val="28"/>
        </w:rPr>
        <w:t>(×600)</w:t>
      </w:r>
      <w:r w:rsidRPr="00D97ED5">
        <w:rPr>
          <w:sz w:val="28"/>
          <w:szCs w:val="28"/>
        </w:rPr>
        <w:t>; 5 - поперечный срез паренхимы вторичной флоэмы корневища</w:t>
      </w:r>
      <w:r>
        <w:rPr>
          <w:sz w:val="28"/>
          <w:szCs w:val="28"/>
        </w:rPr>
        <w:t>(×600)</w:t>
      </w:r>
      <w:r w:rsidRPr="00D97ED5">
        <w:rPr>
          <w:sz w:val="28"/>
          <w:szCs w:val="28"/>
        </w:rPr>
        <w:t>; 6 - сосуды с окаймленными порами в корневище</w:t>
      </w:r>
      <w:r>
        <w:rPr>
          <w:sz w:val="28"/>
          <w:szCs w:val="28"/>
        </w:rPr>
        <w:t>(×600)</w:t>
      </w:r>
      <w:r w:rsidRPr="00D97ED5">
        <w:rPr>
          <w:sz w:val="28"/>
          <w:szCs w:val="28"/>
        </w:rPr>
        <w:t>; 7 - поперечный срез корня</w:t>
      </w:r>
      <w:r>
        <w:rPr>
          <w:sz w:val="28"/>
          <w:szCs w:val="28"/>
        </w:rPr>
        <w:t>(×600)</w:t>
      </w:r>
      <w:r w:rsidRPr="00D97ED5">
        <w:rPr>
          <w:sz w:val="28"/>
          <w:szCs w:val="28"/>
        </w:rPr>
        <w:t>.</w:t>
      </w:r>
      <w:proofErr w:type="gramEnd"/>
    </w:p>
    <w:p w:rsidR="003A0217" w:rsidRPr="00887A79" w:rsidRDefault="003A0217" w:rsidP="003A0217">
      <w:pPr>
        <w:spacing w:line="360" w:lineRule="auto"/>
        <w:ind w:firstLine="720"/>
        <w:jc w:val="both"/>
        <w:rPr>
          <w:sz w:val="28"/>
          <w:szCs w:val="28"/>
        </w:rPr>
      </w:pPr>
    </w:p>
    <w:p w:rsidR="003A0217" w:rsidRDefault="003A0217" w:rsidP="003A0217">
      <w:pPr>
        <w:spacing w:line="360" w:lineRule="auto"/>
        <w:ind w:firstLine="720"/>
        <w:jc w:val="both"/>
        <w:rPr>
          <w:sz w:val="28"/>
          <w:szCs w:val="28"/>
        </w:rPr>
      </w:pPr>
    </w:p>
    <w:p w:rsidR="003A0217" w:rsidRPr="005168DB" w:rsidRDefault="003A0217" w:rsidP="003A0217">
      <w:pPr>
        <w:spacing w:line="360" w:lineRule="auto"/>
        <w:ind w:firstLine="720"/>
        <w:jc w:val="both"/>
        <w:rPr>
          <w:sz w:val="28"/>
          <w:szCs w:val="28"/>
        </w:rPr>
      </w:pPr>
      <w:r w:rsidRPr="00460C98">
        <w:rPr>
          <w:b/>
          <w:snapToGrid w:val="0"/>
          <w:sz w:val="28"/>
          <w:szCs w:val="28"/>
        </w:rPr>
        <w:t>Определение основных групп биологически активных веществ</w:t>
      </w:r>
    </w:p>
    <w:p w:rsidR="003A0217" w:rsidRDefault="003A0217" w:rsidP="003A0217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460C98">
        <w:rPr>
          <w:b/>
          <w:i/>
          <w:sz w:val="28"/>
          <w:szCs w:val="28"/>
        </w:rPr>
        <w:t>Тонкослойная хроматография</w:t>
      </w:r>
    </w:p>
    <w:p w:rsidR="003A0217" w:rsidRDefault="003A0217" w:rsidP="003A0217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Приготовление растворов</w:t>
      </w:r>
    </w:p>
    <w:p w:rsidR="003A0217" w:rsidRDefault="003A0217" w:rsidP="003A0217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Раствор стандартного образца (СО) </w:t>
      </w:r>
      <w:proofErr w:type="spellStart"/>
      <w:r>
        <w:rPr>
          <w:i/>
          <w:sz w:val="28"/>
          <w:szCs w:val="28"/>
        </w:rPr>
        <w:t>изоферуловой</w:t>
      </w:r>
      <w:proofErr w:type="spellEnd"/>
      <w:r>
        <w:rPr>
          <w:i/>
          <w:sz w:val="28"/>
          <w:szCs w:val="28"/>
        </w:rPr>
        <w:t xml:space="preserve"> кислоты. </w:t>
      </w:r>
      <w:r w:rsidRPr="00491C70">
        <w:rPr>
          <w:sz w:val="28"/>
          <w:szCs w:val="28"/>
        </w:rPr>
        <w:t>Около 0,0</w:t>
      </w:r>
      <w:r>
        <w:rPr>
          <w:sz w:val="28"/>
          <w:szCs w:val="28"/>
        </w:rPr>
        <w:t>01</w:t>
      </w:r>
      <w:r w:rsidRPr="00491C70">
        <w:rPr>
          <w:sz w:val="28"/>
          <w:szCs w:val="28"/>
        </w:rPr>
        <w:t xml:space="preserve"> г СО </w:t>
      </w:r>
      <w:proofErr w:type="spellStart"/>
      <w:r>
        <w:rPr>
          <w:sz w:val="28"/>
          <w:szCs w:val="28"/>
        </w:rPr>
        <w:t>изоферуловой</w:t>
      </w:r>
      <w:proofErr w:type="spellEnd"/>
      <w:r>
        <w:rPr>
          <w:sz w:val="28"/>
          <w:szCs w:val="28"/>
        </w:rPr>
        <w:t xml:space="preserve"> кислоты</w:t>
      </w:r>
      <w:r w:rsidRPr="00491C70">
        <w:rPr>
          <w:sz w:val="28"/>
          <w:szCs w:val="28"/>
        </w:rPr>
        <w:t xml:space="preserve"> растворяют в 5,0 мл </w:t>
      </w:r>
      <w:r>
        <w:rPr>
          <w:sz w:val="28"/>
          <w:szCs w:val="28"/>
        </w:rPr>
        <w:t>метанола</w:t>
      </w:r>
      <w:r w:rsidRPr="00491C70">
        <w:rPr>
          <w:sz w:val="28"/>
          <w:szCs w:val="28"/>
        </w:rPr>
        <w:t xml:space="preserve"> и перемешивают</w:t>
      </w:r>
      <w:r w:rsidRPr="00E74F4B">
        <w:rPr>
          <w:sz w:val="28"/>
          <w:szCs w:val="28"/>
        </w:rPr>
        <w:t>.</w:t>
      </w:r>
      <w:r>
        <w:rPr>
          <w:sz w:val="28"/>
          <w:szCs w:val="28"/>
        </w:rPr>
        <w:t xml:space="preserve"> Срок годности раствора - 30 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</w:p>
    <w:p w:rsidR="003A0217" w:rsidRDefault="003A0217" w:rsidP="003A0217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Раствор стандартного образца (СО) 27-деоксиактеина. </w:t>
      </w:r>
      <w:r w:rsidRPr="00491C70">
        <w:rPr>
          <w:sz w:val="28"/>
          <w:szCs w:val="28"/>
        </w:rPr>
        <w:t>Около 0,0</w:t>
      </w:r>
      <w:r>
        <w:rPr>
          <w:sz w:val="28"/>
          <w:szCs w:val="28"/>
        </w:rPr>
        <w:t>01</w:t>
      </w:r>
      <w:r w:rsidRPr="00491C70">
        <w:rPr>
          <w:sz w:val="28"/>
          <w:szCs w:val="28"/>
        </w:rPr>
        <w:t xml:space="preserve"> г СО </w:t>
      </w:r>
      <w:r>
        <w:rPr>
          <w:sz w:val="28"/>
          <w:szCs w:val="28"/>
        </w:rPr>
        <w:t>27-деоксиактеина</w:t>
      </w:r>
      <w:r w:rsidRPr="00491C70">
        <w:rPr>
          <w:sz w:val="28"/>
          <w:szCs w:val="28"/>
        </w:rPr>
        <w:t xml:space="preserve"> растворяют в 5,0 мл </w:t>
      </w:r>
      <w:r>
        <w:rPr>
          <w:sz w:val="28"/>
          <w:szCs w:val="28"/>
        </w:rPr>
        <w:t>метанола</w:t>
      </w:r>
      <w:r w:rsidRPr="00491C70">
        <w:rPr>
          <w:sz w:val="28"/>
          <w:szCs w:val="28"/>
        </w:rPr>
        <w:t xml:space="preserve"> и перемешивают</w:t>
      </w:r>
      <w:r w:rsidRPr="00E74F4B">
        <w:rPr>
          <w:sz w:val="28"/>
          <w:szCs w:val="28"/>
        </w:rPr>
        <w:t>.</w:t>
      </w:r>
      <w:r>
        <w:rPr>
          <w:sz w:val="28"/>
          <w:szCs w:val="28"/>
        </w:rPr>
        <w:t xml:space="preserve"> Срок годности раствора - 30 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</w:p>
    <w:p w:rsidR="003A0217" w:rsidRDefault="003A0217" w:rsidP="003A0217">
      <w:pPr>
        <w:ind w:firstLine="720"/>
        <w:jc w:val="both"/>
        <w:rPr>
          <w:sz w:val="28"/>
          <w:szCs w:val="28"/>
        </w:rPr>
      </w:pPr>
    </w:p>
    <w:p w:rsidR="003A0217" w:rsidRPr="00491C70" w:rsidRDefault="003A0217" w:rsidP="003A0217">
      <w:pPr>
        <w:ind w:firstLine="720"/>
        <w:jc w:val="both"/>
        <w:rPr>
          <w:sz w:val="28"/>
          <w:szCs w:val="28"/>
        </w:rPr>
      </w:pPr>
    </w:p>
    <w:p w:rsidR="003A0217" w:rsidRDefault="003A0217" w:rsidP="003A021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Аналитическую пробу сырья измельчают до величины частиц, проходящих сквозь сито с размером отверстий 2 мм. Около 1,0 г измельченного сырья помещают в коническую колбу вместимостью 50,0 мл, прибавляют 10 мл спирта 50 % и нагревают на </w:t>
      </w:r>
      <w:r w:rsidRPr="00235A40">
        <w:rPr>
          <w:sz w:val="28"/>
          <w:szCs w:val="28"/>
        </w:rPr>
        <w:t xml:space="preserve">водяной бане </w:t>
      </w:r>
      <w:r>
        <w:rPr>
          <w:sz w:val="28"/>
          <w:szCs w:val="28"/>
        </w:rPr>
        <w:t xml:space="preserve"> в течение 1 ч при температуре (70 ± 5) °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при постоянном перемешивании. Полученное извлечение центрифугируют при </w:t>
      </w:r>
      <w:r w:rsidRPr="00235A40">
        <w:rPr>
          <w:sz w:val="28"/>
          <w:szCs w:val="28"/>
        </w:rPr>
        <w:t>скорости</w:t>
      </w:r>
      <w:r>
        <w:rPr>
          <w:sz w:val="28"/>
          <w:szCs w:val="28"/>
        </w:rPr>
        <w:t xml:space="preserve"> 7500 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мин</w:t>
      </w:r>
      <w:proofErr w:type="gramEnd"/>
      <w:r>
        <w:rPr>
          <w:sz w:val="28"/>
          <w:szCs w:val="28"/>
        </w:rPr>
        <w:t xml:space="preserve"> в течение 5 мин, затем фильтруют через фильтр «белая лента» (испытуемый раствор). </w:t>
      </w:r>
    </w:p>
    <w:p w:rsidR="003A0217" w:rsidRDefault="003A0217" w:rsidP="003A0217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линию старта </w:t>
      </w:r>
      <w:proofErr w:type="spellStart"/>
      <w:r>
        <w:rPr>
          <w:sz w:val="28"/>
          <w:szCs w:val="28"/>
        </w:rPr>
        <w:t>хроматографической</w:t>
      </w:r>
      <w:proofErr w:type="spellEnd"/>
      <w:r>
        <w:rPr>
          <w:sz w:val="28"/>
          <w:szCs w:val="28"/>
        </w:rPr>
        <w:t xml:space="preserve"> пластинки со слоем силикагеля размером 10 × 10 см в виде полос длиной 15 мм, шириной </w:t>
      </w:r>
      <w:r w:rsidRPr="00235A40">
        <w:rPr>
          <w:sz w:val="28"/>
          <w:szCs w:val="28"/>
        </w:rPr>
        <w:t>не более</w:t>
      </w:r>
      <w:r>
        <w:rPr>
          <w:sz w:val="28"/>
          <w:szCs w:val="28"/>
        </w:rPr>
        <w:t xml:space="preserve"> 2 мм наносят 0,01 мл (10 мкл) испытуемого раствора, 0,005 мл (5 мкл) раствора СО </w:t>
      </w:r>
      <w:proofErr w:type="spellStart"/>
      <w:r>
        <w:rPr>
          <w:sz w:val="28"/>
          <w:szCs w:val="28"/>
        </w:rPr>
        <w:t>изоферуловой</w:t>
      </w:r>
      <w:proofErr w:type="spellEnd"/>
      <w:r>
        <w:rPr>
          <w:sz w:val="28"/>
          <w:szCs w:val="28"/>
        </w:rPr>
        <w:t xml:space="preserve"> кислоты и 0,005 мл (5 мкл) раствора СО 27-деоксиактеина. Пластинку </w:t>
      </w:r>
      <w:r w:rsidRPr="00235A40">
        <w:rPr>
          <w:sz w:val="28"/>
          <w:szCs w:val="28"/>
        </w:rPr>
        <w:t>с нанесенными пробами</w:t>
      </w:r>
      <w:r>
        <w:rPr>
          <w:sz w:val="28"/>
          <w:szCs w:val="28"/>
        </w:rPr>
        <w:t xml:space="preserve"> сушат при комнатной температуре в течение 5 мин, затем помещают в камеру, предварительно насыщенную </w:t>
      </w:r>
      <w:r w:rsidRPr="006C7BEB">
        <w:rPr>
          <w:sz w:val="28"/>
          <w:szCs w:val="28"/>
        </w:rPr>
        <w:t xml:space="preserve">в течение не менее 1 ч смесью растворителей: </w:t>
      </w:r>
      <w:r>
        <w:rPr>
          <w:sz w:val="28"/>
          <w:szCs w:val="28"/>
        </w:rPr>
        <w:t xml:space="preserve">уксусная кислота ледяная - вода </w:t>
      </w:r>
      <w:r w:rsidRPr="006C7BEB">
        <w:rPr>
          <w:sz w:val="28"/>
          <w:szCs w:val="28"/>
        </w:rPr>
        <w:t>-</w:t>
      </w:r>
      <w:r>
        <w:rPr>
          <w:sz w:val="28"/>
          <w:szCs w:val="28"/>
        </w:rPr>
        <w:t xml:space="preserve"> бутанол</w:t>
      </w:r>
      <w:r w:rsidRPr="006C7BEB">
        <w:rPr>
          <w:sz w:val="28"/>
          <w:szCs w:val="28"/>
        </w:rPr>
        <w:t xml:space="preserve"> (</w:t>
      </w:r>
      <w:r>
        <w:rPr>
          <w:sz w:val="28"/>
          <w:szCs w:val="28"/>
        </w:rPr>
        <w:t>10</w:t>
      </w:r>
      <w:r w:rsidRPr="006C7BEB">
        <w:rPr>
          <w:sz w:val="28"/>
          <w:szCs w:val="28"/>
        </w:rPr>
        <w:t>:</w:t>
      </w:r>
      <w:r>
        <w:rPr>
          <w:sz w:val="28"/>
          <w:szCs w:val="28"/>
        </w:rPr>
        <w:t>40</w:t>
      </w:r>
      <w:r w:rsidRPr="006C7BEB">
        <w:rPr>
          <w:sz w:val="28"/>
          <w:szCs w:val="28"/>
        </w:rPr>
        <w:t>:</w:t>
      </w:r>
      <w:r>
        <w:rPr>
          <w:sz w:val="28"/>
          <w:szCs w:val="28"/>
        </w:rPr>
        <w:t>50</w:t>
      </w:r>
      <w:r w:rsidRPr="006C7BEB">
        <w:rPr>
          <w:sz w:val="28"/>
          <w:szCs w:val="28"/>
        </w:rPr>
        <w:t>)</w:t>
      </w:r>
      <w:r>
        <w:rPr>
          <w:sz w:val="28"/>
          <w:szCs w:val="28"/>
        </w:rPr>
        <w:t xml:space="preserve">, и хроматографируют восходящим способом. </w:t>
      </w:r>
      <w:r w:rsidRPr="004461BF">
        <w:rPr>
          <w:sz w:val="28"/>
          <w:szCs w:val="28"/>
        </w:rPr>
        <w:t xml:space="preserve">Когда фронт растворителей пройдет 80 – 90 % </w:t>
      </w:r>
      <w:r w:rsidRPr="00235A40">
        <w:rPr>
          <w:sz w:val="28"/>
          <w:szCs w:val="28"/>
        </w:rPr>
        <w:t>длины пластинки</w:t>
      </w:r>
      <w:r>
        <w:rPr>
          <w:sz w:val="28"/>
          <w:szCs w:val="28"/>
        </w:rPr>
        <w:t xml:space="preserve"> </w:t>
      </w:r>
      <w:r w:rsidRPr="004461BF">
        <w:rPr>
          <w:sz w:val="28"/>
          <w:szCs w:val="28"/>
        </w:rPr>
        <w:t xml:space="preserve">от линии старта, </w:t>
      </w:r>
      <w:r w:rsidRPr="00235A40">
        <w:rPr>
          <w:sz w:val="28"/>
          <w:szCs w:val="28"/>
        </w:rPr>
        <w:t>ее</w:t>
      </w:r>
      <w:r w:rsidRPr="004461BF">
        <w:rPr>
          <w:sz w:val="28"/>
          <w:szCs w:val="28"/>
        </w:rPr>
        <w:t xml:space="preserve"> вынимают</w:t>
      </w:r>
      <w:r>
        <w:rPr>
          <w:sz w:val="28"/>
          <w:szCs w:val="28"/>
        </w:rPr>
        <w:t xml:space="preserve"> из камеры</w:t>
      </w:r>
      <w:r w:rsidRPr="004461BF">
        <w:rPr>
          <w:sz w:val="28"/>
          <w:szCs w:val="28"/>
        </w:rPr>
        <w:t>, сушат д</w:t>
      </w:r>
      <w:r>
        <w:rPr>
          <w:sz w:val="28"/>
          <w:szCs w:val="28"/>
        </w:rPr>
        <w:t xml:space="preserve">о удаления следов растворителей, </w:t>
      </w:r>
      <w:r w:rsidRPr="006B311B">
        <w:rPr>
          <w:sz w:val="28"/>
          <w:szCs w:val="28"/>
        </w:rPr>
        <w:t xml:space="preserve">опрыскивают </w:t>
      </w:r>
      <w:r w:rsidRPr="00235A40">
        <w:rPr>
          <w:sz w:val="28"/>
          <w:szCs w:val="28"/>
        </w:rPr>
        <w:t>анисового альдегида раствором уксуснокислым в метаноле</w:t>
      </w:r>
      <w:r>
        <w:rPr>
          <w:sz w:val="28"/>
          <w:szCs w:val="28"/>
        </w:rPr>
        <w:t xml:space="preserve">, </w:t>
      </w:r>
      <w:r w:rsidRPr="00235A40">
        <w:rPr>
          <w:sz w:val="28"/>
          <w:szCs w:val="28"/>
        </w:rPr>
        <w:t>выдерживают</w:t>
      </w:r>
      <w:r>
        <w:rPr>
          <w:sz w:val="28"/>
          <w:szCs w:val="28"/>
        </w:rPr>
        <w:t xml:space="preserve"> при температуре 105</w:t>
      </w:r>
      <w:proofErr w:type="gramStart"/>
      <w:r>
        <w:rPr>
          <w:sz w:val="28"/>
          <w:szCs w:val="28"/>
        </w:rPr>
        <w:t> °С</w:t>
      </w:r>
      <w:proofErr w:type="gramEnd"/>
      <w:r>
        <w:rPr>
          <w:sz w:val="28"/>
          <w:szCs w:val="28"/>
        </w:rPr>
        <w:t xml:space="preserve"> в течение 2 мин </w:t>
      </w:r>
      <w:r w:rsidRPr="004461BF">
        <w:rPr>
          <w:sz w:val="28"/>
          <w:szCs w:val="28"/>
        </w:rPr>
        <w:t xml:space="preserve">и просматривают в </w:t>
      </w:r>
      <w:proofErr w:type="spellStart"/>
      <w:r w:rsidRPr="004461BF">
        <w:rPr>
          <w:sz w:val="28"/>
          <w:szCs w:val="28"/>
        </w:rPr>
        <w:t>УФ-свете</w:t>
      </w:r>
      <w:proofErr w:type="spellEnd"/>
      <w:r w:rsidRPr="004461BF">
        <w:rPr>
          <w:sz w:val="28"/>
          <w:szCs w:val="28"/>
        </w:rPr>
        <w:t xml:space="preserve"> при длине волны 365 нм.</w:t>
      </w:r>
      <w:r>
        <w:rPr>
          <w:sz w:val="28"/>
          <w:szCs w:val="28"/>
        </w:rPr>
        <w:t xml:space="preserve"> </w:t>
      </w:r>
    </w:p>
    <w:p w:rsidR="003A0217" w:rsidRDefault="003A0217" w:rsidP="003A0217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хроматограмме</w:t>
      </w:r>
      <w:proofErr w:type="spellEnd"/>
      <w:r>
        <w:rPr>
          <w:sz w:val="28"/>
          <w:szCs w:val="28"/>
        </w:rPr>
        <w:t xml:space="preserve"> раствора СО </w:t>
      </w:r>
      <w:proofErr w:type="spellStart"/>
      <w:r>
        <w:rPr>
          <w:sz w:val="28"/>
          <w:szCs w:val="28"/>
        </w:rPr>
        <w:t>изоферуловой</w:t>
      </w:r>
      <w:proofErr w:type="spellEnd"/>
      <w:r>
        <w:rPr>
          <w:sz w:val="28"/>
          <w:szCs w:val="28"/>
        </w:rPr>
        <w:t xml:space="preserve"> кислоты </w:t>
      </w:r>
      <w:proofErr w:type="gramStart"/>
      <w:r>
        <w:rPr>
          <w:sz w:val="28"/>
          <w:szCs w:val="28"/>
        </w:rPr>
        <w:t>должна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обнару</w:t>
      </w:r>
      <w:proofErr w:type="spellEnd"/>
      <w:r>
        <w:rPr>
          <w:sz w:val="28"/>
          <w:szCs w:val="28"/>
        </w:rPr>
        <w:t>-</w:t>
      </w:r>
    </w:p>
    <w:p w:rsidR="003A0217" w:rsidRDefault="003A0217" w:rsidP="003A0217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живаться</w:t>
      </w:r>
      <w:proofErr w:type="spellEnd"/>
      <w:r>
        <w:rPr>
          <w:sz w:val="28"/>
          <w:szCs w:val="28"/>
        </w:rPr>
        <w:t xml:space="preserve"> зона адсорбции с флуоресценцией фиолетового цвета.</w:t>
      </w:r>
    </w:p>
    <w:p w:rsidR="003A0217" w:rsidRDefault="003A0217" w:rsidP="003A0217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хроматограмме</w:t>
      </w:r>
      <w:proofErr w:type="spellEnd"/>
      <w:r>
        <w:rPr>
          <w:sz w:val="28"/>
          <w:szCs w:val="28"/>
        </w:rPr>
        <w:t xml:space="preserve"> раствора СО </w:t>
      </w:r>
      <w:r w:rsidRPr="000D63FA">
        <w:rPr>
          <w:sz w:val="28"/>
          <w:szCs w:val="28"/>
        </w:rPr>
        <w:t>27-деоксиактеина</w:t>
      </w:r>
      <w:r>
        <w:rPr>
          <w:sz w:val="28"/>
          <w:szCs w:val="28"/>
        </w:rPr>
        <w:t xml:space="preserve"> должна обнаруживать-</w:t>
      </w:r>
    </w:p>
    <w:p w:rsidR="003A0217" w:rsidRDefault="003A0217" w:rsidP="003A0217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зона адсорбции с флуоресценцией фиолетового цвета.</w:t>
      </w:r>
    </w:p>
    <w:p w:rsidR="003A0217" w:rsidRDefault="003A0217" w:rsidP="003A0217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</w:t>
      </w:r>
      <w:proofErr w:type="spellStart"/>
      <w:r>
        <w:rPr>
          <w:sz w:val="28"/>
          <w:szCs w:val="28"/>
        </w:rPr>
        <w:t>хроматограмме</w:t>
      </w:r>
      <w:proofErr w:type="spellEnd"/>
      <w:r>
        <w:rPr>
          <w:sz w:val="28"/>
          <w:szCs w:val="28"/>
        </w:rPr>
        <w:t xml:space="preserve"> испытуемого раствора должна обнаруживаться зона адсорбции с флуоресценцией фиолетового на уровне зоны адсорбции СО </w:t>
      </w:r>
      <w:proofErr w:type="spellStart"/>
      <w:r>
        <w:rPr>
          <w:sz w:val="28"/>
          <w:szCs w:val="28"/>
        </w:rPr>
        <w:t>изоферуловой</w:t>
      </w:r>
      <w:proofErr w:type="spellEnd"/>
      <w:r>
        <w:rPr>
          <w:sz w:val="28"/>
          <w:szCs w:val="28"/>
        </w:rPr>
        <w:t xml:space="preserve"> кислоты и зона адсорбции с флуоресценцией фиолетового на уровне зоны адсорбции СО </w:t>
      </w:r>
      <w:r w:rsidRPr="000D63FA">
        <w:rPr>
          <w:sz w:val="28"/>
          <w:szCs w:val="28"/>
        </w:rPr>
        <w:t>27-деоксиактеина</w:t>
      </w:r>
      <w:r>
        <w:rPr>
          <w:sz w:val="28"/>
          <w:szCs w:val="28"/>
        </w:rPr>
        <w:t xml:space="preserve">; допускается обнаружение </w:t>
      </w:r>
      <w:r w:rsidRPr="00235A40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зон адсорбции. </w:t>
      </w:r>
    </w:p>
    <w:p w:rsidR="003A0217" w:rsidRDefault="003A0217" w:rsidP="003A0217">
      <w:pPr>
        <w:spacing w:line="360" w:lineRule="auto"/>
        <w:ind w:firstLine="709"/>
        <w:jc w:val="center"/>
        <w:rPr>
          <w:sz w:val="28"/>
          <w:szCs w:val="28"/>
        </w:rPr>
      </w:pPr>
      <w:r w:rsidRPr="008A34BA">
        <w:rPr>
          <w:sz w:val="28"/>
          <w:szCs w:val="28"/>
        </w:rPr>
        <w:t>ИСПЫТАНИЯ</w:t>
      </w:r>
    </w:p>
    <w:p w:rsidR="003A0217" w:rsidRPr="008A34BA" w:rsidRDefault="003A0217" w:rsidP="003A0217">
      <w:pPr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Влажность.</w:t>
      </w:r>
      <w:r w:rsidRPr="008A34BA">
        <w:rPr>
          <w:sz w:val="28"/>
          <w:szCs w:val="28"/>
        </w:rPr>
        <w:t xml:space="preserve"> </w:t>
      </w:r>
      <w:r w:rsidRPr="008A34BA">
        <w:rPr>
          <w:i/>
          <w:sz w:val="28"/>
          <w:szCs w:val="28"/>
        </w:rPr>
        <w:t>Цельное сырь</w:t>
      </w:r>
      <w:r>
        <w:rPr>
          <w:i/>
          <w:sz w:val="28"/>
          <w:szCs w:val="28"/>
        </w:rPr>
        <w:t xml:space="preserve">е, </w:t>
      </w:r>
      <w:r w:rsidRPr="00235A40">
        <w:rPr>
          <w:i/>
          <w:sz w:val="28"/>
          <w:szCs w:val="28"/>
        </w:rPr>
        <w:t>измельченное сырье</w:t>
      </w:r>
      <w:r>
        <w:rPr>
          <w:i/>
          <w:sz w:val="28"/>
          <w:szCs w:val="28"/>
        </w:rPr>
        <w:t xml:space="preserve"> </w:t>
      </w:r>
      <w:r w:rsidRPr="008A34BA">
        <w:rPr>
          <w:sz w:val="28"/>
          <w:szCs w:val="28"/>
        </w:rPr>
        <w:t>– не более 1</w:t>
      </w:r>
      <w:r>
        <w:rPr>
          <w:sz w:val="28"/>
          <w:szCs w:val="28"/>
        </w:rPr>
        <w:t>3 </w:t>
      </w:r>
      <w:r w:rsidRPr="008A34BA">
        <w:rPr>
          <w:sz w:val="28"/>
          <w:szCs w:val="28"/>
        </w:rPr>
        <w:t>%.</w:t>
      </w:r>
    </w:p>
    <w:p w:rsidR="003A0217" w:rsidRDefault="003A0217" w:rsidP="003A0217">
      <w:pPr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Зола общая.</w:t>
      </w:r>
      <w:r w:rsidRPr="008A34BA">
        <w:rPr>
          <w:i/>
          <w:sz w:val="28"/>
          <w:szCs w:val="28"/>
        </w:rPr>
        <w:t xml:space="preserve"> Цельное сырье</w:t>
      </w:r>
      <w:r w:rsidRPr="00235A40">
        <w:rPr>
          <w:i/>
          <w:sz w:val="28"/>
          <w:szCs w:val="28"/>
        </w:rPr>
        <w:t>, измельченное сырье</w:t>
      </w:r>
      <w:r>
        <w:rPr>
          <w:i/>
          <w:sz w:val="28"/>
          <w:szCs w:val="28"/>
        </w:rPr>
        <w:t xml:space="preserve"> </w:t>
      </w:r>
      <w:r w:rsidRPr="008A34BA">
        <w:rPr>
          <w:sz w:val="28"/>
          <w:szCs w:val="28"/>
        </w:rPr>
        <w:t xml:space="preserve">– не более </w:t>
      </w:r>
      <w:r>
        <w:rPr>
          <w:sz w:val="28"/>
          <w:szCs w:val="28"/>
        </w:rPr>
        <w:t xml:space="preserve">10 </w:t>
      </w:r>
      <w:r w:rsidRPr="008A34BA">
        <w:rPr>
          <w:sz w:val="28"/>
          <w:szCs w:val="28"/>
        </w:rPr>
        <w:t>%.</w:t>
      </w:r>
    </w:p>
    <w:p w:rsidR="003A0217" w:rsidRPr="008A34BA" w:rsidRDefault="003A0217" w:rsidP="003A0217">
      <w:pPr>
        <w:spacing w:line="360" w:lineRule="auto"/>
        <w:ind w:firstLine="709"/>
        <w:jc w:val="both"/>
        <w:rPr>
          <w:sz w:val="28"/>
          <w:szCs w:val="28"/>
        </w:rPr>
      </w:pPr>
      <w:r w:rsidRPr="00EA3A36">
        <w:rPr>
          <w:b/>
          <w:sz w:val="28"/>
          <w:szCs w:val="28"/>
        </w:rPr>
        <w:t>Зола, нерастворимая в хлористоводородной кислоте.</w:t>
      </w:r>
      <w:r>
        <w:rPr>
          <w:b/>
          <w:sz w:val="28"/>
          <w:szCs w:val="28"/>
        </w:rPr>
        <w:t xml:space="preserve"> </w:t>
      </w:r>
      <w:r w:rsidRPr="008A34BA">
        <w:rPr>
          <w:i/>
          <w:sz w:val="28"/>
          <w:szCs w:val="28"/>
        </w:rPr>
        <w:t>Цельное сырье</w:t>
      </w:r>
      <w:r>
        <w:rPr>
          <w:i/>
          <w:sz w:val="28"/>
          <w:szCs w:val="28"/>
        </w:rPr>
        <w:t xml:space="preserve">,  </w:t>
      </w:r>
      <w:r w:rsidRPr="00235A40">
        <w:rPr>
          <w:i/>
          <w:sz w:val="28"/>
          <w:szCs w:val="28"/>
        </w:rPr>
        <w:t>измельченное сырье</w:t>
      </w:r>
      <w:r>
        <w:rPr>
          <w:i/>
          <w:sz w:val="28"/>
          <w:szCs w:val="28"/>
        </w:rPr>
        <w:t xml:space="preserve"> </w:t>
      </w:r>
      <w:r w:rsidRPr="008A34BA">
        <w:rPr>
          <w:sz w:val="28"/>
          <w:szCs w:val="28"/>
        </w:rPr>
        <w:t xml:space="preserve">– не более </w:t>
      </w:r>
      <w:r>
        <w:rPr>
          <w:sz w:val="28"/>
          <w:szCs w:val="28"/>
        </w:rPr>
        <w:t>4 </w:t>
      </w:r>
      <w:r w:rsidRPr="008A34BA">
        <w:rPr>
          <w:sz w:val="28"/>
          <w:szCs w:val="28"/>
        </w:rPr>
        <w:t>%.</w:t>
      </w:r>
    </w:p>
    <w:p w:rsidR="003A0217" w:rsidRPr="008A34BA" w:rsidRDefault="003A0217" w:rsidP="003A021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A34BA">
        <w:rPr>
          <w:b/>
          <w:sz w:val="28"/>
          <w:szCs w:val="28"/>
        </w:rPr>
        <w:t>Посторонние примеси</w:t>
      </w:r>
    </w:p>
    <w:p w:rsidR="003A0217" w:rsidRPr="008A34BA" w:rsidRDefault="003A0217" w:rsidP="003A02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Других частей растения</w:t>
      </w:r>
      <w:r w:rsidRPr="00A2124F">
        <w:rPr>
          <w:b/>
          <w:i/>
          <w:sz w:val="28"/>
          <w:szCs w:val="28"/>
        </w:rPr>
        <w:t>.</w:t>
      </w:r>
      <w:r w:rsidRPr="008A34BA">
        <w:rPr>
          <w:sz w:val="28"/>
          <w:szCs w:val="28"/>
        </w:rPr>
        <w:t xml:space="preserve"> </w:t>
      </w:r>
      <w:r w:rsidRPr="008A34BA">
        <w:rPr>
          <w:i/>
          <w:sz w:val="28"/>
          <w:szCs w:val="28"/>
        </w:rPr>
        <w:t>Цельное сырье</w:t>
      </w:r>
      <w:r>
        <w:rPr>
          <w:i/>
          <w:sz w:val="28"/>
          <w:szCs w:val="28"/>
        </w:rPr>
        <w:t xml:space="preserve">  </w:t>
      </w:r>
      <w:r w:rsidRPr="008A34BA">
        <w:rPr>
          <w:i/>
          <w:sz w:val="28"/>
          <w:szCs w:val="28"/>
        </w:rPr>
        <w:t xml:space="preserve">– </w:t>
      </w:r>
      <w:r w:rsidRPr="008A34BA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3,5 </w:t>
      </w:r>
      <w:r w:rsidRPr="008A34BA">
        <w:rPr>
          <w:sz w:val="28"/>
          <w:szCs w:val="28"/>
        </w:rPr>
        <w:t>%.</w:t>
      </w:r>
    </w:p>
    <w:p w:rsidR="003A0217" w:rsidRPr="008A34BA" w:rsidRDefault="003A0217" w:rsidP="003A0217">
      <w:pPr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i/>
          <w:sz w:val="28"/>
          <w:szCs w:val="28"/>
        </w:rPr>
        <w:t>Органическая примесь</w:t>
      </w:r>
      <w:r w:rsidRPr="00A2124F">
        <w:rPr>
          <w:b/>
          <w:i/>
          <w:sz w:val="28"/>
          <w:szCs w:val="28"/>
        </w:rPr>
        <w:t>.</w:t>
      </w:r>
      <w:r w:rsidRPr="008A34BA">
        <w:rPr>
          <w:sz w:val="28"/>
          <w:szCs w:val="28"/>
        </w:rPr>
        <w:t xml:space="preserve"> </w:t>
      </w:r>
      <w:r w:rsidRPr="008A34BA">
        <w:rPr>
          <w:i/>
          <w:sz w:val="28"/>
          <w:szCs w:val="28"/>
        </w:rPr>
        <w:t>Цельное сырье</w:t>
      </w:r>
      <w:r w:rsidRPr="00235A40">
        <w:rPr>
          <w:i/>
          <w:sz w:val="28"/>
          <w:szCs w:val="28"/>
        </w:rPr>
        <w:t>, измельченное сырье</w:t>
      </w:r>
      <w:r>
        <w:rPr>
          <w:i/>
          <w:sz w:val="28"/>
          <w:szCs w:val="28"/>
        </w:rPr>
        <w:t xml:space="preserve"> </w:t>
      </w:r>
      <w:r w:rsidRPr="008A34BA">
        <w:rPr>
          <w:i/>
          <w:sz w:val="28"/>
          <w:szCs w:val="28"/>
        </w:rPr>
        <w:t>–</w:t>
      </w:r>
      <w:r w:rsidRPr="008A34BA">
        <w:rPr>
          <w:sz w:val="28"/>
          <w:szCs w:val="28"/>
        </w:rPr>
        <w:t xml:space="preserve"> не более </w:t>
      </w:r>
      <w:r>
        <w:rPr>
          <w:sz w:val="28"/>
          <w:szCs w:val="28"/>
        </w:rPr>
        <w:t>2 </w:t>
      </w:r>
      <w:r w:rsidRPr="008A34BA">
        <w:rPr>
          <w:sz w:val="28"/>
          <w:szCs w:val="28"/>
        </w:rPr>
        <w:t>%.</w:t>
      </w:r>
    </w:p>
    <w:p w:rsidR="003A0217" w:rsidRPr="008A34BA" w:rsidRDefault="003A0217" w:rsidP="003A0217">
      <w:pPr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i/>
          <w:sz w:val="28"/>
          <w:szCs w:val="28"/>
        </w:rPr>
        <w:t>Минеральная примесь</w:t>
      </w:r>
      <w:r w:rsidRPr="00A2124F">
        <w:rPr>
          <w:b/>
          <w:i/>
          <w:sz w:val="28"/>
          <w:szCs w:val="28"/>
        </w:rPr>
        <w:t>.</w:t>
      </w:r>
      <w:r w:rsidRPr="008A34BA">
        <w:rPr>
          <w:sz w:val="28"/>
          <w:szCs w:val="28"/>
        </w:rPr>
        <w:t xml:space="preserve"> </w:t>
      </w:r>
      <w:r w:rsidRPr="008A34BA">
        <w:rPr>
          <w:i/>
          <w:sz w:val="28"/>
          <w:szCs w:val="28"/>
        </w:rPr>
        <w:t>Цельное сырье</w:t>
      </w:r>
      <w:r w:rsidRPr="00235A40">
        <w:rPr>
          <w:i/>
          <w:sz w:val="28"/>
          <w:szCs w:val="28"/>
        </w:rPr>
        <w:t>, измельченное сырье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 не более 2 </w:t>
      </w:r>
      <w:r w:rsidRPr="008A34BA">
        <w:rPr>
          <w:sz w:val="28"/>
          <w:szCs w:val="28"/>
        </w:rPr>
        <w:t>%.</w:t>
      </w:r>
    </w:p>
    <w:p w:rsidR="003A0217" w:rsidRDefault="003A0217" w:rsidP="003A02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bCs/>
          <w:sz w:val="28"/>
          <w:szCs w:val="28"/>
        </w:rPr>
        <w:t>Тяжелые металлы</w:t>
      </w:r>
      <w:r w:rsidRPr="008A34BA">
        <w:rPr>
          <w:b/>
          <w:sz w:val="28"/>
          <w:szCs w:val="28"/>
        </w:rPr>
        <w:t>.</w:t>
      </w:r>
      <w:r w:rsidRPr="008A34BA">
        <w:rPr>
          <w:sz w:val="28"/>
          <w:szCs w:val="28"/>
        </w:rPr>
        <w:t xml:space="preserve"> В </w:t>
      </w:r>
      <w:r>
        <w:rPr>
          <w:sz w:val="28"/>
          <w:szCs w:val="28"/>
        </w:rPr>
        <w:t>соответствии с требованиями ОФС «</w:t>
      </w:r>
      <w:proofErr w:type="spellStart"/>
      <w:r>
        <w:rPr>
          <w:sz w:val="28"/>
          <w:szCs w:val="28"/>
        </w:rPr>
        <w:t>Опред</w:t>
      </w:r>
      <w:proofErr w:type="gramStart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8A34BA">
        <w:rPr>
          <w:sz w:val="28"/>
          <w:szCs w:val="28"/>
        </w:rPr>
        <w:t>ление</w:t>
      </w:r>
      <w:proofErr w:type="spellEnd"/>
      <w:r w:rsidRPr="008A34BA">
        <w:rPr>
          <w:sz w:val="28"/>
          <w:szCs w:val="28"/>
        </w:rPr>
        <w:t xml:space="preserve"> содержания тяжелых металлов и мышьяка в лекарственном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раститель</w:t>
      </w:r>
      <w:proofErr w:type="spellEnd"/>
      <w:r>
        <w:rPr>
          <w:sz w:val="28"/>
          <w:szCs w:val="28"/>
        </w:rPr>
        <w:t>-</w:t>
      </w:r>
    </w:p>
    <w:p w:rsidR="003A0217" w:rsidRPr="008A34BA" w:rsidRDefault="003A0217" w:rsidP="003A0217">
      <w:pPr>
        <w:widowControl w:val="0"/>
        <w:spacing w:line="360" w:lineRule="auto"/>
        <w:jc w:val="both"/>
        <w:rPr>
          <w:sz w:val="28"/>
          <w:szCs w:val="28"/>
        </w:rPr>
      </w:pPr>
      <w:r w:rsidRPr="008A34BA">
        <w:rPr>
          <w:sz w:val="28"/>
          <w:szCs w:val="28"/>
        </w:rPr>
        <w:t>ном сырье и лекарственных растительных препаратах».</w:t>
      </w:r>
    </w:p>
    <w:p w:rsidR="003A0217" w:rsidRDefault="003A0217" w:rsidP="003A02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bCs/>
          <w:sz w:val="28"/>
          <w:szCs w:val="28"/>
        </w:rPr>
        <w:t>Радионуклиды.</w:t>
      </w:r>
      <w:r w:rsidRPr="008A34BA">
        <w:rPr>
          <w:bCs/>
          <w:sz w:val="28"/>
          <w:szCs w:val="28"/>
        </w:rPr>
        <w:t xml:space="preserve"> </w:t>
      </w:r>
      <w:r w:rsidRPr="008A34BA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требованиями ОФС </w:t>
      </w:r>
      <w:r w:rsidRPr="008A34BA">
        <w:rPr>
          <w:sz w:val="28"/>
          <w:szCs w:val="28"/>
        </w:rPr>
        <w:t xml:space="preserve">«Определение содержания радионуклидов в лекарственном растительном сырье и лекарственных растительных препаратах». </w:t>
      </w:r>
    </w:p>
    <w:p w:rsidR="003A0217" w:rsidRDefault="003A0217" w:rsidP="003A02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Микробиологическая чистота.</w:t>
      </w:r>
      <w:r w:rsidRPr="008A34BA">
        <w:rPr>
          <w:sz w:val="28"/>
          <w:szCs w:val="28"/>
        </w:rPr>
        <w:t xml:space="preserve"> В </w:t>
      </w:r>
      <w:r>
        <w:rPr>
          <w:sz w:val="28"/>
          <w:szCs w:val="28"/>
        </w:rPr>
        <w:t>соответствии с требованиями ОФС </w:t>
      </w:r>
      <w:r w:rsidRPr="008A34BA">
        <w:rPr>
          <w:sz w:val="28"/>
          <w:szCs w:val="28"/>
        </w:rPr>
        <w:t>«Микробиологическая чистота».</w:t>
      </w:r>
    </w:p>
    <w:p w:rsidR="003A0217" w:rsidRDefault="003A0217" w:rsidP="003A0217">
      <w:pPr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Количественное определение.</w:t>
      </w:r>
      <w:r w:rsidRPr="008A34BA">
        <w:rPr>
          <w:b/>
          <w:i/>
          <w:sz w:val="28"/>
          <w:szCs w:val="28"/>
        </w:rPr>
        <w:t xml:space="preserve"> </w:t>
      </w:r>
      <w:r w:rsidRPr="008A34BA">
        <w:rPr>
          <w:i/>
          <w:sz w:val="28"/>
          <w:szCs w:val="28"/>
        </w:rPr>
        <w:t>Цельное сырье</w:t>
      </w:r>
      <w:r>
        <w:rPr>
          <w:sz w:val="28"/>
          <w:szCs w:val="28"/>
        </w:rPr>
        <w:t xml:space="preserve">. Суммы </w:t>
      </w:r>
      <w:proofErr w:type="spellStart"/>
      <w:r>
        <w:rPr>
          <w:sz w:val="28"/>
          <w:szCs w:val="28"/>
        </w:rPr>
        <w:t>тритерпеновых</w:t>
      </w:r>
      <w:proofErr w:type="spellEnd"/>
      <w:r>
        <w:rPr>
          <w:sz w:val="28"/>
          <w:szCs w:val="28"/>
        </w:rPr>
        <w:t xml:space="preserve"> гликозидов в пересчете на 27-деоксиактеин.</w:t>
      </w:r>
    </w:p>
    <w:p w:rsidR="003A0217" w:rsidRPr="00F21002" w:rsidRDefault="003A0217" w:rsidP="003A0217">
      <w:pPr>
        <w:ind w:firstLine="709"/>
        <w:jc w:val="both"/>
        <w:rPr>
          <w:i/>
          <w:sz w:val="28"/>
          <w:szCs w:val="28"/>
        </w:rPr>
      </w:pPr>
      <w:r w:rsidRPr="00F21002">
        <w:rPr>
          <w:i/>
          <w:sz w:val="28"/>
          <w:szCs w:val="28"/>
        </w:rPr>
        <w:t xml:space="preserve">Приготовление растворов. </w:t>
      </w:r>
    </w:p>
    <w:p w:rsidR="003A0217" w:rsidRDefault="003A0217" w:rsidP="003A0217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Кислотный реагент. </w:t>
      </w:r>
      <w:r>
        <w:rPr>
          <w:sz w:val="28"/>
          <w:szCs w:val="28"/>
        </w:rPr>
        <w:t xml:space="preserve">50,0 мл уксусной кислоты </w:t>
      </w:r>
      <w:r w:rsidRPr="00FD25A2">
        <w:rPr>
          <w:sz w:val="28"/>
          <w:szCs w:val="28"/>
        </w:rPr>
        <w:t>безводной</w:t>
      </w:r>
      <w:r>
        <w:rPr>
          <w:sz w:val="28"/>
          <w:szCs w:val="28"/>
        </w:rPr>
        <w:t xml:space="preserve"> помещают в фарфоровый стакан, осторожно при перемешивании прибавляют 50,0 мл серной кислоты концентрированной и выдерживают в течение 1 ч при комнатной температуре. Срок годности раствора 2 ч. </w:t>
      </w:r>
    </w:p>
    <w:p w:rsidR="003A0217" w:rsidRPr="004F150E" w:rsidRDefault="003A0217" w:rsidP="003A0217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Подготовка концентрирующего патрона. </w:t>
      </w:r>
      <w:r>
        <w:rPr>
          <w:sz w:val="28"/>
          <w:szCs w:val="28"/>
        </w:rPr>
        <w:t xml:space="preserve">Патрон последовательно промывают 4 мл метанола и 4 мл воды. После каждой промывки поверх слоя сорбента должен оставаться слой элюента около 1 мм; сорбент не должен быть сухим. </w:t>
      </w:r>
    </w:p>
    <w:p w:rsidR="003A0217" w:rsidRDefault="003A0217" w:rsidP="003A0217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3A0217" w:rsidRDefault="003A0217" w:rsidP="003A0217">
      <w:pPr>
        <w:spacing w:line="360" w:lineRule="auto"/>
        <w:ind w:firstLine="709"/>
        <w:jc w:val="both"/>
        <w:rPr>
          <w:sz w:val="28"/>
          <w:szCs w:val="28"/>
        </w:rPr>
      </w:pPr>
      <w:r w:rsidRPr="0035303B">
        <w:rPr>
          <w:sz w:val="28"/>
          <w:szCs w:val="28"/>
        </w:rPr>
        <w:t xml:space="preserve">Аналитическую пробу </w:t>
      </w:r>
      <w:r>
        <w:rPr>
          <w:sz w:val="28"/>
          <w:szCs w:val="28"/>
        </w:rPr>
        <w:t xml:space="preserve">сырья измельчают до размера частиц, проходящих сквозь сито с отверстиями размером 2 мм. Около 1,5 г (точная навеска) </w:t>
      </w:r>
      <w:r w:rsidRPr="006C7BEB">
        <w:rPr>
          <w:sz w:val="28"/>
          <w:szCs w:val="28"/>
        </w:rPr>
        <w:t>измельченного</w:t>
      </w:r>
      <w:r>
        <w:rPr>
          <w:sz w:val="28"/>
          <w:szCs w:val="28"/>
        </w:rPr>
        <w:t xml:space="preserve"> сырья помещают в коническую колбу со шлифом вместимостью 100 мл, прибавляют 30,0 мл спирта 50 % и нагревают  на водяной бане при температуре (70 ± 5) °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течение 30 мин при постоянном перемешивании. Полученное извлечение фильтруют через вату в мерную колбу вместимостью 100 мл. Вату помещают в колбу для экстрагирования. Экстракцию повторяют еще дважды, фильтруя извлечение в ту же мерную колбу. После охлаждения </w:t>
      </w:r>
      <w:r w:rsidRPr="00FD25A2">
        <w:rPr>
          <w:sz w:val="28"/>
          <w:szCs w:val="28"/>
        </w:rPr>
        <w:t>объем раствора</w:t>
      </w:r>
      <w:r>
        <w:rPr>
          <w:sz w:val="28"/>
          <w:szCs w:val="28"/>
        </w:rPr>
        <w:t xml:space="preserve"> доводят спиртом 50 % до метки и перемешивают. Полученный раствор центрифугируют </w:t>
      </w:r>
      <w:r w:rsidRPr="00FD25A2">
        <w:rPr>
          <w:sz w:val="28"/>
          <w:szCs w:val="28"/>
        </w:rPr>
        <w:t>со скоростью</w:t>
      </w:r>
      <w:r>
        <w:rPr>
          <w:sz w:val="28"/>
          <w:szCs w:val="28"/>
        </w:rPr>
        <w:t xml:space="preserve">  7500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мин</w:t>
      </w:r>
      <w:proofErr w:type="gramEnd"/>
      <w:r>
        <w:rPr>
          <w:sz w:val="28"/>
          <w:szCs w:val="28"/>
        </w:rPr>
        <w:t xml:space="preserve"> в течение 10 мин, затем фильтруют через бумажный фильтр «белая лента», отбрасывая первые 10 мл фильтрата.</w:t>
      </w:r>
    </w:p>
    <w:p w:rsidR="003A0217" w:rsidRDefault="003A0217" w:rsidP="003A02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20,0 мл </w:t>
      </w:r>
      <w:r w:rsidRPr="00FD25A2">
        <w:rPr>
          <w:sz w:val="28"/>
          <w:szCs w:val="28"/>
        </w:rPr>
        <w:t>фильтрата</w:t>
      </w:r>
      <w:r>
        <w:rPr>
          <w:sz w:val="28"/>
          <w:szCs w:val="28"/>
        </w:rPr>
        <w:t xml:space="preserve"> помещают в фарфоровую чашку и упаривают на водяной бане при температуре не выше 65</w:t>
      </w:r>
      <w:proofErr w:type="gramStart"/>
      <w:r>
        <w:rPr>
          <w:sz w:val="28"/>
          <w:szCs w:val="28"/>
        </w:rPr>
        <w:t xml:space="preserve"> °С</w:t>
      </w:r>
      <w:proofErr w:type="gramEnd"/>
      <w:r w:rsidRPr="00D95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досуха. Сухой остаток растворяют в 10,0 мл спирта 50 %. 5,0 мл полученного раствора помещают в мерную колбу вместимостью 10,0 мл, доводят объем раствора спиртом 30 % до метки, перемешивают и фильтруют через бумажный фильтр «синяя лента». </w:t>
      </w:r>
    </w:p>
    <w:p w:rsidR="003A0217" w:rsidRDefault="003A0217" w:rsidP="003A02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1,0 мл фильтрата пропускают через предварительно подготовленный концентрирующий патрон. По окончании элюирования патрон промывают 6,0 мл свежеприготовленной смесью растворителей метанол - вода (1:9).</w:t>
      </w:r>
    </w:p>
    <w:p w:rsidR="003A0217" w:rsidRDefault="003A0217" w:rsidP="003A021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Сорбированные</w:t>
      </w:r>
      <w:proofErr w:type="spellEnd"/>
      <w:r>
        <w:rPr>
          <w:sz w:val="28"/>
          <w:szCs w:val="28"/>
        </w:rPr>
        <w:t xml:space="preserve"> на патроне вещества </w:t>
      </w:r>
      <w:proofErr w:type="spellStart"/>
      <w:r>
        <w:rPr>
          <w:sz w:val="28"/>
          <w:szCs w:val="28"/>
        </w:rPr>
        <w:t>элюируют</w:t>
      </w:r>
      <w:proofErr w:type="spellEnd"/>
      <w:r>
        <w:rPr>
          <w:sz w:val="28"/>
          <w:szCs w:val="28"/>
        </w:rPr>
        <w:t xml:space="preserve"> 6,0 мл </w:t>
      </w:r>
      <w:proofErr w:type="spellStart"/>
      <w:r>
        <w:rPr>
          <w:sz w:val="28"/>
          <w:szCs w:val="28"/>
        </w:rPr>
        <w:t>свежеприготов</w:t>
      </w:r>
      <w:proofErr w:type="spellEnd"/>
      <w:r>
        <w:rPr>
          <w:sz w:val="28"/>
          <w:szCs w:val="28"/>
        </w:rPr>
        <w:t>-</w:t>
      </w:r>
    </w:p>
    <w:p w:rsidR="003A0217" w:rsidRDefault="003A0217" w:rsidP="003A02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ленной смесью растворителей хлороформ - метанол (75:25). Элюат собирают в </w:t>
      </w:r>
      <w:r w:rsidRPr="00FD25A2">
        <w:rPr>
          <w:sz w:val="28"/>
          <w:szCs w:val="28"/>
        </w:rPr>
        <w:t>фарфоровую</w:t>
      </w:r>
      <w:r>
        <w:rPr>
          <w:sz w:val="28"/>
          <w:szCs w:val="28"/>
        </w:rPr>
        <w:t xml:space="preserve"> чашку и упаривают на водяной бане при температуре не выше 65</w:t>
      </w:r>
      <w:proofErr w:type="gramStart"/>
      <w:r>
        <w:rPr>
          <w:sz w:val="28"/>
          <w:szCs w:val="28"/>
        </w:rPr>
        <w:t> °С</w:t>
      </w:r>
      <w:proofErr w:type="gramEnd"/>
      <w:r w:rsidRPr="00D950B2">
        <w:rPr>
          <w:sz w:val="28"/>
          <w:szCs w:val="28"/>
        </w:rPr>
        <w:t xml:space="preserve"> </w:t>
      </w:r>
      <w:r>
        <w:rPr>
          <w:sz w:val="28"/>
          <w:szCs w:val="28"/>
        </w:rPr>
        <w:t>досуха. Сухой остаток растворяют в 8,0 мл уксусной кислоте безводной (раствор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испытуемого раствора). </w:t>
      </w:r>
    </w:p>
    <w:p w:rsidR="003A0217" w:rsidRDefault="003A0217" w:rsidP="003A02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5,0 мл раствора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испытуемого раствора помещают в коническую колбу вместимостью 25,0 мл и прибавляют 5,0 мл кислотного реагента. Нагревают с помощью жидкостного термостата в течение 25 мин при температуре (60 ± 1) °С (раствор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испытуемого раствора). </w:t>
      </w:r>
    </w:p>
    <w:p w:rsidR="003A0217" w:rsidRDefault="003A0217" w:rsidP="003A02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раствора сравнения используют раствор, </w:t>
      </w:r>
      <w:r w:rsidRPr="00FD25A2">
        <w:rPr>
          <w:sz w:val="28"/>
          <w:szCs w:val="28"/>
        </w:rPr>
        <w:t>состоящий</w:t>
      </w:r>
      <w:r>
        <w:rPr>
          <w:sz w:val="28"/>
          <w:szCs w:val="28"/>
        </w:rPr>
        <w:t xml:space="preserve"> из 5,0 мл уксусной кислоты безводной и 5,0 мл кислотного реагента. Перед измерением оптической плотности раствор нагревают с помощью жидкостного термостата в течение 25 мин при температуре (60 ± 1) °С.</w:t>
      </w:r>
    </w:p>
    <w:p w:rsidR="003A0217" w:rsidRDefault="003A0217" w:rsidP="003A02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Немедленно измеряют оптическую плотность испытуемого раствора на спектрофотометре при длине волны 460 нм в кювете с толщиной слоя 10 мм относительно раствора сравнения. </w:t>
      </w:r>
    </w:p>
    <w:p w:rsidR="003A0217" w:rsidRPr="008A34BA" w:rsidRDefault="003A0217" w:rsidP="003A0217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after="240" w:line="360" w:lineRule="auto"/>
        <w:ind w:firstLine="709"/>
        <w:jc w:val="both"/>
        <w:rPr>
          <w:sz w:val="28"/>
          <w:szCs w:val="28"/>
        </w:rPr>
      </w:pPr>
      <w:r w:rsidRPr="008A34BA">
        <w:rPr>
          <w:sz w:val="28"/>
          <w:szCs w:val="28"/>
        </w:rPr>
        <w:t xml:space="preserve">Содержание суммы </w:t>
      </w:r>
      <w:proofErr w:type="spellStart"/>
      <w:r>
        <w:rPr>
          <w:sz w:val="28"/>
          <w:szCs w:val="28"/>
        </w:rPr>
        <w:t>тритерпеновых</w:t>
      </w:r>
      <w:proofErr w:type="spellEnd"/>
      <w:r>
        <w:rPr>
          <w:sz w:val="28"/>
          <w:szCs w:val="28"/>
        </w:rPr>
        <w:t xml:space="preserve"> гликозидов</w:t>
      </w:r>
      <w:r w:rsidRPr="008A34BA">
        <w:rPr>
          <w:sz w:val="28"/>
          <w:szCs w:val="28"/>
        </w:rPr>
        <w:t xml:space="preserve"> в пересчете на </w:t>
      </w:r>
      <w:r>
        <w:rPr>
          <w:sz w:val="28"/>
          <w:szCs w:val="28"/>
        </w:rPr>
        <w:t>27-деоксиактеин</w:t>
      </w:r>
      <w:r w:rsidRPr="008A34BA">
        <w:rPr>
          <w:sz w:val="28"/>
          <w:szCs w:val="28"/>
        </w:rPr>
        <w:t xml:space="preserve"> и аб</w:t>
      </w:r>
      <w:r>
        <w:rPr>
          <w:sz w:val="28"/>
          <w:szCs w:val="28"/>
        </w:rPr>
        <w:t>солютно сухое сырье в процентах </w:t>
      </w:r>
      <w:r w:rsidRPr="008A34BA">
        <w:rPr>
          <w:sz w:val="28"/>
          <w:szCs w:val="28"/>
        </w:rPr>
        <w:t>(</w:t>
      </w:r>
      <w:r w:rsidRPr="006B7CB3">
        <w:rPr>
          <w:i/>
          <w:sz w:val="28"/>
          <w:szCs w:val="28"/>
        </w:rPr>
        <w:t>Х</w:t>
      </w:r>
      <w:r w:rsidRPr="008A34BA">
        <w:rPr>
          <w:sz w:val="28"/>
          <w:szCs w:val="28"/>
        </w:rPr>
        <w:t>) вычисляют по формуле:</w:t>
      </w:r>
    </w:p>
    <w:p w:rsidR="003A0217" w:rsidRPr="000A43B0" w:rsidRDefault="003A0217" w:rsidP="003A0217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line="360" w:lineRule="auto"/>
        <w:ind w:firstLine="567"/>
        <w:jc w:val="center"/>
        <w:rPr>
          <w:sz w:val="28"/>
          <w:szCs w:val="28"/>
        </w:rPr>
      </w:pPr>
      <m:oMath>
        <m:r>
          <w:rPr>
            <w:rFonts w:ascii="Cambria Math"/>
            <w:sz w:val="36"/>
            <w:szCs w:val="36"/>
          </w:rPr>
          <m:t>Х</m:t>
        </m:r>
        <m:r>
          <m:rPr>
            <m:sty m:val="p"/>
          </m:rPr>
          <w:rPr>
            <w:rFonts w:asci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 xml:space="preserve">А∙ </m:t>
            </m:r>
            <m:r>
              <m:rPr>
                <m:sty m:val="p"/>
              </m:rPr>
              <w:rPr>
                <w:rFonts w:ascii="Cambria Math"/>
                <w:sz w:val="36"/>
                <w:szCs w:val="36"/>
              </w:rPr>
              <m:t>100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 xml:space="preserve">∙ </m:t>
            </m:r>
            <m:r>
              <m:rPr>
                <m:sty m:val="p"/>
              </m:rPr>
              <w:rPr>
                <w:rFonts w:ascii="Cambria Math"/>
                <w:sz w:val="36"/>
                <w:szCs w:val="36"/>
              </w:rPr>
              <m:t>10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∙10∙8∙10∙100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 xml:space="preserve"> а ∙ </m:t>
            </m:r>
            <m:r>
              <w:rPr>
                <w:rFonts w:ascii="Cambria Math" w:hAnsi="Cambria Math"/>
                <w:sz w:val="36"/>
                <w:szCs w:val="36"/>
              </w:rPr>
              <m:t>20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∙5∙5∙87,7∙ (100-W)</m:t>
            </m:r>
          </m:den>
        </m:f>
      </m:oMath>
      <w:r w:rsidRPr="00FD25A2">
        <w:rPr>
          <w:sz w:val="36"/>
          <w:szCs w:val="36"/>
        </w:rPr>
        <w:t xml:space="preserve"> </w:t>
      </w:r>
      <m:oMath>
        <m:r>
          <m:rPr>
            <m:sty m:val="p"/>
          </m:rPr>
          <w:rPr>
            <w:rFonts w:ascii="Cambria Math" w:hAnsi="Cambria Math" w:cs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А∙160000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а∙87,7∙(100-W)</m:t>
            </m:r>
          </m:den>
        </m:f>
      </m:oMath>
    </w:p>
    <w:p w:rsidR="003A0217" w:rsidRPr="008A34BA" w:rsidRDefault="003A0217" w:rsidP="003A0217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sz w:val="28"/>
          <w:szCs w:val="28"/>
        </w:rPr>
        <w:t xml:space="preserve">где: </w:t>
      </w:r>
    </w:p>
    <w:p w:rsidR="003A0217" w:rsidRPr="008A34BA" w:rsidRDefault="003A0217" w:rsidP="003A0217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ind w:firstLine="709"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А</m:t>
        </m:r>
      </m:oMath>
      <w:r>
        <w:rPr>
          <w:sz w:val="28"/>
          <w:szCs w:val="28"/>
        </w:rPr>
        <w:t>–</w:t>
      </w:r>
      <w:r w:rsidRPr="008A34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оптическая плотность </w:t>
      </w:r>
      <w:r w:rsidRPr="00FD25A2">
        <w:rPr>
          <w:sz w:val="28"/>
          <w:szCs w:val="28"/>
        </w:rPr>
        <w:t>раствора Б</w:t>
      </w:r>
      <w:r>
        <w:rPr>
          <w:sz w:val="28"/>
          <w:szCs w:val="28"/>
        </w:rPr>
        <w:t xml:space="preserve"> испытуемого раствора</w:t>
      </w:r>
      <w:proofErr w:type="gramStart"/>
      <w:r>
        <w:rPr>
          <w:sz w:val="28"/>
          <w:szCs w:val="28"/>
        </w:rPr>
        <w:t xml:space="preserve"> </w:t>
      </w:r>
      <w:r w:rsidRPr="008A34BA">
        <w:rPr>
          <w:sz w:val="28"/>
          <w:szCs w:val="28"/>
        </w:rPr>
        <w:t>;</w:t>
      </w:r>
      <w:proofErr w:type="gramEnd"/>
      <w:r w:rsidRPr="008A34BA">
        <w:rPr>
          <w:sz w:val="28"/>
          <w:szCs w:val="28"/>
        </w:rPr>
        <w:t xml:space="preserve"> </w:t>
      </w:r>
    </w:p>
    <w:p w:rsidR="003A0217" w:rsidRPr="008A34BA" w:rsidRDefault="003A0217" w:rsidP="003A0217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ind w:firstLine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а</m:t>
        </m:r>
      </m:oMath>
      <w:r>
        <w:rPr>
          <w:sz w:val="28"/>
          <w:szCs w:val="28"/>
        </w:rPr>
        <w:t> – навеска сырья</w:t>
      </w:r>
      <w:r w:rsidRPr="008A34BA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г</w:t>
      </w:r>
      <w:proofErr w:type="gramEnd"/>
      <w:r w:rsidRPr="008A34BA">
        <w:rPr>
          <w:sz w:val="28"/>
          <w:szCs w:val="28"/>
        </w:rPr>
        <w:t xml:space="preserve">; </w:t>
      </w:r>
    </w:p>
    <w:p w:rsidR="003A0217" w:rsidRDefault="003A0217" w:rsidP="003A0217">
      <w:pPr>
        <w:tabs>
          <w:tab w:val="left" w:pos="567"/>
        </w:tabs>
        <w:autoSpaceDE w:val="0"/>
        <w:autoSpaceDN w:val="0"/>
        <w:ind w:firstLine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аₒ</m:t>
        </m:r>
      </m:oMath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– навеска СО </w:t>
      </w:r>
      <w:r w:rsidRPr="00FD25A2">
        <w:rPr>
          <w:sz w:val="28"/>
          <w:szCs w:val="28"/>
        </w:rPr>
        <w:t>27-деоксиактеин</w:t>
      </w:r>
      <w:r>
        <w:rPr>
          <w:sz w:val="28"/>
          <w:szCs w:val="28"/>
        </w:rPr>
        <w:t>, г;</w:t>
      </w:r>
    </w:p>
    <w:p w:rsidR="003A0217" w:rsidRDefault="003A0217" w:rsidP="003A0217">
      <w:pPr>
        <w:tabs>
          <w:tab w:val="left" w:pos="567"/>
        </w:tabs>
        <w:autoSpaceDE w:val="0"/>
        <w:autoSpaceDN w:val="0"/>
        <w:ind w:firstLine="709"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W</m:t>
        </m:r>
      </m:oMath>
      <w:r>
        <w:rPr>
          <w:sz w:val="28"/>
          <w:szCs w:val="28"/>
        </w:rPr>
        <w:t xml:space="preserve"> – влажность сырья, в процентах.</w:t>
      </w:r>
    </w:p>
    <w:p w:rsidR="003A0217" w:rsidRDefault="003A0217" w:rsidP="003A0217">
      <w:pPr>
        <w:tabs>
          <w:tab w:val="left" w:pos="567"/>
        </w:tabs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87,7 - удельный показатель поглощения </w:t>
      </w:r>
      <w:r w:rsidRPr="00FD25A2">
        <w:rPr>
          <w:sz w:val="28"/>
          <w:szCs w:val="28"/>
        </w:rPr>
        <w:t>продукта реакции</w:t>
      </w:r>
      <w:r>
        <w:rPr>
          <w:sz w:val="28"/>
          <w:szCs w:val="28"/>
        </w:rPr>
        <w:t xml:space="preserve"> 27-деоксиактеина </w:t>
      </w:r>
      <w:r w:rsidRPr="00FD25A2">
        <w:rPr>
          <w:sz w:val="28"/>
          <w:szCs w:val="28"/>
        </w:rPr>
        <w:t>с кислотном реагентом</w:t>
      </w:r>
      <w:r>
        <w:rPr>
          <w:sz w:val="28"/>
          <w:szCs w:val="28"/>
        </w:rPr>
        <w:t xml:space="preserve"> при длине волны 460 нм.</w:t>
      </w:r>
      <w:proofErr w:type="gramEnd"/>
    </w:p>
    <w:p w:rsidR="003A0217" w:rsidRPr="008A34BA" w:rsidRDefault="003A0217" w:rsidP="003A0217">
      <w:pPr>
        <w:tabs>
          <w:tab w:val="left" w:pos="567"/>
        </w:tabs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3A0217" w:rsidRPr="008A34BA" w:rsidRDefault="003A0217" w:rsidP="003A02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Упаковка, маркировка и транспортирование</w:t>
      </w:r>
      <w:r w:rsidRPr="008A34BA">
        <w:rPr>
          <w:sz w:val="28"/>
          <w:szCs w:val="28"/>
        </w:rPr>
        <w:t xml:space="preserve">. В </w:t>
      </w:r>
      <w:r>
        <w:rPr>
          <w:sz w:val="28"/>
          <w:szCs w:val="28"/>
        </w:rPr>
        <w:t>соответствии с требованиями ОФС</w:t>
      </w:r>
      <w:r>
        <w:rPr>
          <w:sz w:val="28"/>
          <w:szCs w:val="28"/>
          <w:lang w:val="en-US"/>
        </w:rPr>
        <w:t> </w:t>
      </w:r>
      <w:r w:rsidRPr="008A34BA">
        <w:rPr>
          <w:sz w:val="28"/>
          <w:szCs w:val="28"/>
        </w:rPr>
        <w:t>«Упаковка, маркировка и транспортирование лекарственного растительного сырья и лекарственных растительных препаратов».</w:t>
      </w:r>
    </w:p>
    <w:p w:rsidR="003A0217" w:rsidRPr="007A08BC" w:rsidRDefault="003A0217" w:rsidP="003A02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Хранение.</w:t>
      </w:r>
      <w:r w:rsidRPr="008A34BA">
        <w:rPr>
          <w:sz w:val="28"/>
          <w:szCs w:val="28"/>
        </w:rPr>
        <w:t xml:space="preserve"> В </w:t>
      </w:r>
      <w:r>
        <w:rPr>
          <w:sz w:val="28"/>
          <w:szCs w:val="28"/>
        </w:rPr>
        <w:t>соответствии с требованиями ОФС</w:t>
      </w:r>
      <w:r>
        <w:rPr>
          <w:sz w:val="28"/>
          <w:szCs w:val="28"/>
          <w:lang w:val="en-US"/>
        </w:rPr>
        <w:t> </w:t>
      </w:r>
      <w:r w:rsidRPr="008A34BA">
        <w:rPr>
          <w:sz w:val="28"/>
          <w:szCs w:val="28"/>
        </w:rPr>
        <w:t>«Хранение лекарственного растительного сырья и лекарственных растительных препаратов».</w:t>
      </w:r>
    </w:p>
    <w:sectPr w:rsidR="003A0217" w:rsidRPr="007A08BC" w:rsidSect="00B6637D">
      <w:footerReference w:type="default" r:id="rId15"/>
      <w:pgSz w:w="11905" w:h="16837"/>
      <w:pgMar w:top="1134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D60" w:rsidRDefault="00B13D60">
      <w:r>
        <w:separator/>
      </w:r>
    </w:p>
  </w:endnote>
  <w:endnote w:type="continuationSeparator" w:id="0">
    <w:p w:rsidR="00B13D60" w:rsidRDefault="00B13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9D8" w:rsidRPr="007A529C" w:rsidRDefault="00E54303">
    <w:pPr>
      <w:pStyle w:val="ab"/>
      <w:jc w:val="center"/>
      <w:rPr>
        <w:sz w:val="28"/>
        <w:szCs w:val="28"/>
      </w:rPr>
    </w:pPr>
    <w:r w:rsidRPr="007A529C">
      <w:rPr>
        <w:sz w:val="28"/>
        <w:szCs w:val="28"/>
      </w:rPr>
      <w:fldChar w:fldCharType="begin"/>
    </w:r>
    <w:r w:rsidR="009A09D8" w:rsidRPr="007A529C">
      <w:rPr>
        <w:sz w:val="28"/>
        <w:szCs w:val="28"/>
      </w:rPr>
      <w:instrText xml:space="preserve"> PAGE   \* MERGEFORMAT </w:instrText>
    </w:r>
    <w:r w:rsidRPr="007A529C">
      <w:rPr>
        <w:sz w:val="28"/>
        <w:szCs w:val="28"/>
      </w:rPr>
      <w:fldChar w:fldCharType="separate"/>
    </w:r>
    <w:r w:rsidR="00E43263">
      <w:rPr>
        <w:noProof/>
        <w:sz w:val="28"/>
        <w:szCs w:val="28"/>
      </w:rPr>
      <w:t>8</w:t>
    </w:r>
    <w:r w:rsidRPr="007A529C">
      <w:rPr>
        <w:sz w:val="28"/>
        <w:szCs w:val="28"/>
      </w:rPr>
      <w:fldChar w:fldCharType="end"/>
    </w:r>
  </w:p>
  <w:p w:rsidR="009A09D8" w:rsidRDefault="009A09D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D60" w:rsidRDefault="00B13D60">
      <w:r>
        <w:separator/>
      </w:r>
    </w:p>
  </w:footnote>
  <w:footnote w:type="continuationSeparator" w:id="0">
    <w:p w:rsidR="00B13D60" w:rsidRDefault="00B13D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EA6C73"/>
    <w:multiLevelType w:val="hybridMultilevel"/>
    <w:tmpl w:val="B9E4D8E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617ADF"/>
    <w:multiLevelType w:val="hybridMultilevel"/>
    <w:tmpl w:val="1F6E41C2"/>
    <w:lvl w:ilvl="0" w:tplc="58FC3A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5795AF0"/>
    <w:multiLevelType w:val="hybridMultilevel"/>
    <w:tmpl w:val="BB14A260"/>
    <w:lvl w:ilvl="0" w:tplc="820EC45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296D73BD"/>
    <w:multiLevelType w:val="singleLevel"/>
    <w:tmpl w:val="38F43386"/>
    <w:lvl w:ilvl="0">
      <w:start w:val="3"/>
      <w:numFmt w:val="decimal"/>
      <w:lvlText w:val="%1. "/>
      <w:legacy w:legacy="1" w:legacySpace="0" w:legacyIndent="283"/>
      <w:lvlJc w:val="left"/>
      <w:pPr>
        <w:ind w:left="3828" w:hanging="283"/>
      </w:pPr>
      <w:rPr>
        <w:rFonts w:cs="Times New Roman"/>
        <w:b w:val="0"/>
        <w:i w:val="0"/>
        <w:sz w:val="24"/>
      </w:rPr>
    </w:lvl>
  </w:abstractNum>
  <w:abstractNum w:abstractNumId="7">
    <w:nsid w:val="2F21360A"/>
    <w:multiLevelType w:val="hybridMultilevel"/>
    <w:tmpl w:val="1E8C4CE0"/>
    <w:lvl w:ilvl="0" w:tplc="31586A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E8777E4"/>
    <w:multiLevelType w:val="hybridMultilevel"/>
    <w:tmpl w:val="6B88AE24"/>
    <w:lvl w:ilvl="0" w:tplc="F1B43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9D0657"/>
    <w:multiLevelType w:val="singleLevel"/>
    <w:tmpl w:val="C37E5160"/>
    <w:lvl w:ilvl="0">
      <w:start w:val="2"/>
      <w:numFmt w:val="decimal"/>
      <w:lvlText w:val="%1. "/>
      <w:legacy w:legacy="1" w:legacySpace="0" w:legacyIndent="283"/>
      <w:lvlJc w:val="left"/>
      <w:pPr>
        <w:ind w:left="2578" w:hanging="283"/>
      </w:pPr>
      <w:rPr>
        <w:rFonts w:cs="Times New Roman"/>
        <w:b w:val="0"/>
        <w:i w:val="0"/>
        <w:sz w:val="24"/>
      </w:rPr>
    </w:lvl>
  </w:abstractNum>
  <w:abstractNum w:abstractNumId="10">
    <w:nsid w:val="4D851C2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BB901C6"/>
    <w:multiLevelType w:val="hybridMultilevel"/>
    <w:tmpl w:val="C54455FC"/>
    <w:lvl w:ilvl="0" w:tplc="053C2412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12">
    <w:nsid w:val="5FF038F1"/>
    <w:multiLevelType w:val="hybridMultilevel"/>
    <w:tmpl w:val="B12090A4"/>
    <w:lvl w:ilvl="0" w:tplc="5C5496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9"/>
  </w:num>
  <w:num w:numId="6">
    <w:abstractNumId w:val="6"/>
  </w:num>
  <w:num w:numId="7">
    <w:abstractNumId w:val="12"/>
  </w:num>
  <w:num w:numId="8">
    <w:abstractNumId w:val="11"/>
  </w:num>
  <w:num w:numId="9">
    <w:abstractNumId w:val="4"/>
  </w:num>
  <w:num w:numId="10">
    <w:abstractNumId w:val="7"/>
  </w:num>
  <w:num w:numId="11">
    <w:abstractNumId w:val="3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D3A"/>
    <w:rsid w:val="000001E5"/>
    <w:rsid w:val="0000564D"/>
    <w:rsid w:val="000118D0"/>
    <w:rsid w:val="00016BBC"/>
    <w:rsid w:val="0001772D"/>
    <w:rsid w:val="000232B4"/>
    <w:rsid w:val="00024062"/>
    <w:rsid w:val="00030BFB"/>
    <w:rsid w:val="00035B0C"/>
    <w:rsid w:val="000440B9"/>
    <w:rsid w:val="000445BC"/>
    <w:rsid w:val="000512E8"/>
    <w:rsid w:val="000533DC"/>
    <w:rsid w:val="00061C0A"/>
    <w:rsid w:val="00062083"/>
    <w:rsid w:val="00063F2A"/>
    <w:rsid w:val="00067FD6"/>
    <w:rsid w:val="0007298B"/>
    <w:rsid w:val="000809D9"/>
    <w:rsid w:val="000809E3"/>
    <w:rsid w:val="00081413"/>
    <w:rsid w:val="00084E24"/>
    <w:rsid w:val="00085A4E"/>
    <w:rsid w:val="00095754"/>
    <w:rsid w:val="00095BB2"/>
    <w:rsid w:val="00097ED3"/>
    <w:rsid w:val="000A43B0"/>
    <w:rsid w:val="000A65C8"/>
    <w:rsid w:val="000A6FD4"/>
    <w:rsid w:val="000B4CD9"/>
    <w:rsid w:val="000C40EC"/>
    <w:rsid w:val="000C424F"/>
    <w:rsid w:val="000C5130"/>
    <w:rsid w:val="000C7308"/>
    <w:rsid w:val="000D0EC7"/>
    <w:rsid w:val="000D2250"/>
    <w:rsid w:val="000D22ED"/>
    <w:rsid w:val="000D2D00"/>
    <w:rsid w:val="000D63FA"/>
    <w:rsid w:val="000F01B6"/>
    <w:rsid w:val="000F2B01"/>
    <w:rsid w:val="0010521A"/>
    <w:rsid w:val="00110D18"/>
    <w:rsid w:val="0011179E"/>
    <w:rsid w:val="00114331"/>
    <w:rsid w:val="00114C60"/>
    <w:rsid w:val="001270A3"/>
    <w:rsid w:val="00127373"/>
    <w:rsid w:val="00130640"/>
    <w:rsid w:val="00134BE6"/>
    <w:rsid w:val="0013619B"/>
    <w:rsid w:val="00142383"/>
    <w:rsid w:val="00153A16"/>
    <w:rsid w:val="001545C0"/>
    <w:rsid w:val="00160B26"/>
    <w:rsid w:val="001626F8"/>
    <w:rsid w:val="00164B1F"/>
    <w:rsid w:val="00167D0F"/>
    <w:rsid w:val="00171C5A"/>
    <w:rsid w:val="001746F9"/>
    <w:rsid w:val="00175390"/>
    <w:rsid w:val="00181725"/>
    <w:rsid w:val="00183C8B"/>
    <w:rsid w:val="00194E10"/>
    <w:rsid w:val="00195426"/>
    <w:rsid w:val="001A12A5"/>
    <w:rsid w:val="001A1C9A"/>
    <w:rsid w:val="001A4BA8"/>
    <w:rsid w:val="001A5E5E"/>
    <w:rsid w:val="001A5EE4"/>
    <w:rsid w:val="001B2EB6"/>
    <w:rsid w:val="001C0693"/>
    <w:rsid w:val="001C4121"/>
    <w:rsid w:val="001C73D3"/>
    <w:rsid w:val="001E5DC0"/>
    <w:rsid w:val="001F15CA"/>
    <w:rsid w:val="001F5534"/>
    <w:rsid w:val="00214155"/>
    <w:rsid w:val="00221C63"/>
    <w:rsid w:val="00227D1B"/>
    <w:rsid w:val="00234E04"/>
    <w:rsid w:val="0024424F"/>
    <w:rsid w:val="0024597D"/>
    <w:rsid w:val="00253712"/>
    <w:rsid w:val="002549FF"/>
    <w:rsid w:val="00254CE8"/>
    <w:rsid w:val="00263C6C"/>
    <w:rsid w:val="00265073"/>
    <w:rsid w:val="002820EB"/>
    <w:rsid w:val="00286B6F"/>
    <w:rsid w:val="00291915"/>
    <w:rsid w:val="00293DBA"/>
    <w:rsid w:val="002A136E"/>
    <w:rsid w:val="002A1D4B"/>
    <w:rsid w:val="002A2470"/>
    <w:rsid w:val="002B42C0"/>
    <w:rsid w:val="002B5360"/>
    <w:rsid w:val="002C5CB4"/>
    <w:rsid w:val="002C707F"/>
    <w:rsid w:val="002D4845"/>
    <w:rsid w:val="002D507A"/>
    <w:rsid w:val="002E0476"/>
    <w:rsid w:val="002E142C"/>
    <w:rsid w:val="002E1496"/>
    <w:rsid w:val="002E17C1"/>
    <w:rsid w:val="002E24DB"/>
    <w:rsid w:val="002E468E"/>
    <w:rsid w:val="002F2971"/>
    <w:rsid w:val="002F51BF"/>
    <w:rsid w:val="0030442F"/>
    <w:rsid w:val="00304795"/>
    <w:rsid w:val="00305F29"/>
    <w:rsid w:val="00320E7D"/>
    <w:rsid w:val="00322479"/>
    <w:rsid w:val="003242B6"/>
    <w:rsid w:val="00333DE7"/>
    <w:rsid w:val="00336AAE"/>
    <w:rsid w:val="00337110"/>
    <w:rsid w:val="0033787E"/>
    <w:rsid w:val="00342488"/>
    <w:rsid w:val="0034543A"/>
    <w:rsid w:val="00350D76"/>
    <w:rsid w:val="00350FCC"/>
    <w:rsid w:val="003616E4"/>
    <w:rsid w:val="00373705"/>
    <w:rsid w:val="0038227B"/>
    <w:rsid w:val="00387452"/>
    <w:rsid w:val="00392B81"/>
    <w:rsid w:val="00396170"/>
    <w:rsid w:val="003A0217"/>
    <w:rsid w:val="003A0C2A"/>
    <w:rsid w:val="003A53B1"/>
    <w:rsid w:val="003A5BE6"/>
    <w:rsid w:val="003B2E28"/>
    <w:rsid w:val="003C1ACF"/>
    <w:rsid w:val="003D2EF7"/>
    <w:rsid w:val="003D515A"/>
    <w:rsid w:val="003D5D0D"/>
    <w:rsid w:val="003D6105"/>
    <w:rsid w:val="003E5B49"/>
    <w:rsid w:val="003E799A"/>
    <w:rsid w:val="003F5B11"/>
    <w:rsid w:val="003F758E"/>
    <w:rsid w:val="00406A5C"/>
    <w:rsid w:val="004070BC"/>
    <w:rsid w:val="0041072E"/>
    <w:rsid w:val="0041513D"/>
    <w:rsid w:val="00415722"/>
    <w:rsid w:val="00415D6C"/>
    <w:rsid w:val="00422331"/>
    <w:rsid w:val="00427A72"/>
    <w:rsid w:val="00434B42"/>
    <w:rsid w:val="00434E83"/>
    <w:rsid w:val="0043549C"/>
    <w:rsid w:val="004363E6"/>
    <w:rsid w:val="00436954"/>
    <w:rsid w:val="00437000"/>
    <w:rsid w:val="00452BBB"/>
    <w:rsid w:val="00454E1B"/>
    <w:rsid w:val="00464BE2"/>
    <w:rsid w:val="00470C6D"/>
    <w:rsid w:val="00472ED8"/>
    <w:rsid w:val="00475BD3"/>
    <w:rsid w:val="0048011A"/>
    <w:rsid w:val="00480AF8"/>
    <w:rsid w:val="004822A6"/>
    <w:rsid w:val="0048374E"/>
    <w:rsid w:val="00487ED6"/>
    <w:rsid w:val="00491C70"/>
    <w:rsid w:val="004963A7"/>
    <w:rsid w:val="004B58DD"/>
    <w:rsid w:val="004B6797"/>
    <w:rsid w:val="004C06DF"/>
    <w:rsid w:val="004C634A"/>
    <w:rsid w:val="004C6A06"/>
    <w:rsid w:val="004C79AF"/>
    <w:rsid w:val="004D3D8A"/>
    <w:rsid w:val="004E6313"/>
    <w:rsid w:val="004E78B4"/>
    <w:rsid w:val="004E795B"/>
    <w:rsid w:val="004F150E"/>
    <w:rsid w:val="004F3136"/>
    <w:rsid w:val="005027E0"/>
    <w:rsid w:val="00507207"/>
    <w:rsid w:val="0051618C"/>
    <w:rsid w:val="00525DC8"/>
    <w:rsid w:val="0053320B"/>
    <w:rsid w:val="00537721"/>
    <w:rsid w:val="005454B1"/>
    <w:rsid w:val="00557A4A"/>
    <w:rsid w:val="00566D8E"/>
    <w:rsid w:val="0056782E"/>
    <w:rsid w:val="0057033B"/>
    <w:rsid w:val="005857E9"/>
    <w:rsid w:val="005876B4"/>
    <w:rsid w:val="00593CBA"/>
    <w:rsid w:val="005A2898"/>
    <w:rsid w:val="005A76BB"/>
    <w:rsid w:val="005B0F05"/>
    <w:rsid w:val="005B141B"/>
    <w:rsid w:val="005C1405"/>
    <w:rsid w:val="005D2A07"/>
    <w:rsid w:val="005D4DBC"/>
    <w:rsid w:val="005E6844"/>
    <w:rsid w:val="005E6AAE"/>
    <w:rsid w:val="006050E8"/>
    <w:rsid w:val="00606DC0"/>
    <w:rsid w:val="00610729"/>
    <w:rsid w:val="0061683A"/>
    <w:rsid w:val="00616DEC"/>
    <w:rsid w:val="00620927"/>
    <w:rsid w:val="00621984"/>
    <w:rsid w:val="006246F4"/>
    <w:rsid w:val="00624837"/>
    <w:rsid w:val="00626471"/>
    <w:rsid w:val="00627D29"/>
    <w:rsid w:val="00637C4F"/>
    <w:rsid w:val="00646827"/>
    <w:rsid w:val="00663A3A"/>
    <w:rsid w:val="00667C5F"/>
    <w:rsid w:val="0067214F"/>
    <w:rsid w:val="0067459D"/>
    <w:rsid w:val="00674654"/>
    <w:rsid w:val="0068447F"/>
    <w:rsid w:val="00684581"/>
    <w:rsid w:val="00684BEF"/>
    <w:rsid w:val="00687015"/>
    <w:rsid w:val="00694B3B"/>
    <w:rsid w:val="006968E5"/>
    <w:rsid w:val="006A7224"/>
    <w:rsid w:val="006B2349"/>
    <w:rsid w:val="006B311B"/>
    <w:rsid w:val="006B4146"/>
    <w:rsid w:val="006B4CC8"/>
    <w:rsid w:val="006B4F5A"/>
    <w:rsid w:val="006B579F"/>
    <w:rsid w:val="006B75AD"/>
    <w:rsid w:val="006B7CB3"/>
    <w:rsid w:val="006C3785"/>
    <w:rsid w:val="006C730D"/>
    <w:rsid w:val="006C7BEB"/>
    <w:rsid w:val="006D20D7"/>
    <w:rsid w:val="006D39D9"/>
    <w:rsid w:val="006D7C6C"/>
    <w:rsid w:val="006E5BD5"/>
    <w:rsid w:val="006F0289"/>
    <w:rsid w:val="006F2044"/>
    <w:rsid w:val="006F2BC3"/>
    <w:rsid w:val="006F37A9"/>
    <w:rsid w:val="007013D6"/>
    <w:rsid w:val="007032F7"/>
    <w:rsid w:val="00707354"/>
    <w:rsid w:val="00707DCF"/>
    <w:rsid w:val="00711001"/>
    <w:rsid w:val="00711DFF"/>
    <w:rsid w:val="00712115"/>
    <w:rsid w:val="0071610E"/>
    <w:rsid w:val="007202BB"/>
    <w:rsid w:val="0072103A"/>
    <w:rsid w:val="00737133"/>
    <w:rsid w:val="00741327"/>
    <w:rsid w:val="007529BD"/>
    <w:rsid w:val="00763922"/>
    <w:rsid w:val="007642A2"/>
    <w:rsid w:val="00764465"/>
    <w:rsid w:val="007662F3"/>
    <w:rsid w:val="007809E9"/>
    <w:rsid w:val="0078657A"/>
    <w:rsid w:val="00790947"/>
    <w:rsid w:val="00794FC5"/>
    <w:rsid w:val="007A01E4"/>
    <w:rsid w:val="007A08BC"/>
    <w:rsid w:val="007A529C"/>
    <w:rsid w:val="007A687D"/>
    <w:rsid w:val="007B4535"/>
    <w:rsid w:val="007D5B81"/>
    <w:rsid w:val="007D771F"/>
    <w:rsid w:val="007E7045"/>
    <w:rsid w:val="008000A4"/>
    <w:rsid w:val="00804D34"/>
    <w:rsid w:val="008057FB"/>
    <w:rsid w:val="008230E2"/>
    <w:rsid w:val="00832118"/>
    <w:rsid w:val="008344A4"/>
    <w:rsid w:val="008375FA"/>
    <w:rsid w:val="0084160A"/>
    <w:rsid w:val="0084386F"/>
    <w:rsid w:val="00843B0D"/>
    <w:rsid w:val="008521C5"/>
    <w:rsid w:val="00862430"/>
    <w:rsid w:val="00863278"/>
    <w:rsid w:val="00870413"/>
    <w:rsid w:val="00870EFB"/>
    <w:rsid w:val="0088254F"/>
    <w:rsid w:val="008830A8"/>
    <w:rsid w:val="0088433A"/>
    <w:rsid w:val="008856C4"/>
    <w:rsid w:val="008869F8"/>
    <w:rsid w:val="00887161"/>
    <w:rsid w:val="00887A79"/>
    <w:rsid w:val="008A1669"/>
    <w:rsid w:val="008A1ED7"/>
    <w:rsid w:val="008A3240"/>
    <w:rsid w:val="008A34BA"/>
    <w:rsid w:val="008A3CD3"/>
    <w:rsid w:val="008A56FE"/>
    <w:rsid w:val="008A6B30"/>
    <w:rsid w:val="008B7B96"/>
    <w:rsid w:val="008C2858"/>
    <w:rsid w:val="008C2BB6"/>
    <w:rsid w:val="008C4726"/>
    <w:rsid w:val="008E19AB"/>
    <w:rsid w:val="0090359B"/>
    <w:rsid w:val="00912114"/>
    <w:rsid w:val="009214B0"/>
    <w:rsid w:val="00924016"/>
    <w:rsid w:val="00926DB6"/>
    <w:rsid w:val="00930BE7"/>
    <w:rsid w:val="00931AC0"/>
    <w:rsid w:val="009367FA"/>
    <w:rsid w:val="009418F1"/>
    <w:rsid w:val="009443A1"/>
    <w:rsid w:val="00945B46"/>
    <w:rsid w:val="009513B9"/>
    <w:rsid w:val="0095396F"/>
    <w:rsid w:val="00965443"/>
    <w:rsid w:val="009654F7"/>
    <w:rsid w:val="00972712"/>
    <w:rsid w:val="009730D7"/>
    <w:rsid w:val="00974A8D"/>
    <w:rsid w:val="00976B4E"/>
    <w:rsid w:val="00976FBA"/>
    <w:rsid w:val="00983915"/>
    <w:rsid w:val="00994ED3"/>
    <w:rsid w:val="009A09D8"/>
    <w:rsid w:val="009A25B1"/>
    <w:rsid w:val="009A3ADB"/>
    <w:rsid w:val="009A601C"/>
    <w:rsid w:val="009A6DF4"/>
    <w:rsid w:val="009B2AEA"/>
    <w:rsid w:val="009D2EB3"/>
    <w:rsid w:val="009D6D4A"/>
    <w:rsid w:val="009D776A"/>
    <w:rsid w:val="009E05FA"/>
    <w:rsid w:val="009E1336"/>
    <w:rsid w:val="009E1E1B"/>
    <w:rsid w:val="009E403A"/>
    <w:rsid w:val="009E4306"/>
    <w:rsid w:val="009E5369"/>
    <w:rsid w:val="009F2AA5"/>
    <w:rsid w:val="009F3A6A"/>
    <w:rsid w:val="009F73D4"/>
    <w:rsid w:val="009F79F4"/>
    <w:rsid w:val="00A02097"/>
    <w:rsid w:val="00A02E6D"/>
    <w:rsid w:val="00A0341B"/>
    <w:rsid w:val="00A04B24"/>
    <w:rsid w:val="00A06DBE"/>
    <w:rsid w:val="00A10195"/>
    <w:rsid w:val="00A12D3B"/>
    <w:rsid w:val="00A12F16"/>
    <w:rsid w:val="00A14FA9"/>
    <w:rsid w:val="00A157F3"/>
    <w:rsid w:val="00A20421"/>
    <w:rsid w:val="00A2124F"/>
    <w:rsid w:val="00A2440F"/>
    <w:rsid w:val="00A26E42"/>
    <w:rsid w:val="00A40A7C"/>
    <w:rsid w:val="00A40E64"/>
    <w:rsid w:val="00A42CD5"/>
    <w:rsid w:val="00A50BAA"/>
    <w:rsid w:val="00A5404E"/>
    <w:rsid w:val="00A56597"/>
    <w:rsid w:val="00A65AA0"/>
    <w:rsid w:val="00A803EE"/>
    <w:rsid w:val="00A808C8"/>
    <w:rsid w:val="00A93E6D"/>
    <w:rsid w:val="00A94963"/>
    <w:rsid w:val="00A955F0"/>
    <w:rsid w:val="00AA782C"/>
    <w:rsid w:val="00AB08BF"/>
    <w:rsid w:val="00AB17A5"/>
    <w:rsid w:val="00AB63FC"/>
    <w:rsid w:val="00AB6583"/>
    <w:rsid w:val="00AB67A3"/>
    <w:rsid w:val="00AB7DFC"/>
    <w:rsid w:val="00AC1840"/>
    <w:rsid w:val="00AD2AF6"/>
    <w:rsid w:val="00AD3853"/>
    <w:rsid w:val="00AD4990"/>
    <w:rsid w:val="00AD4AEF"/>
    <w:rsid w:val="00AE3F06"/>
    <w:rsid w:val="00AE4081"/>
    <w:rsid w:val="00AE5D95"/>
    <w:rsid w:val="00AF3A32"/>
    <w:rsid w:val="00B009C2"/>
    <w:rsid w:val="00B04AED"/>
    <w:rsid w:val="00B13143"/>
    <w:rsid w:val="00B13D60"/>
    <w:rsid w:val="00B140E4"/>
    <w:rsid w:val="00B21530"/>
    <w:rsid w:val="00B23611"/>
    <w:rsid w:val="00B3251B"/>
    <w:rsid w:val="00B3555A"/>
    <w:rsid w:val="00B36D0A"/>
    <w:rsid w:val="00B379A5"/>
    <w:rsid w:val="00B4088B"/>
    <w:rsid w:val="00B4357E"/>
    <w:rsid w:val="00B47C01"/>
    <w:rsid w:val="00B5039A"/>
    <w:rsid w:val="00B50B2B"/>
    <w:rsid w:val="00B55F71"/>
    <w:rsid w:val="00B628A3"/>
    <w:rsid w:val="00B65314"/>
    <w:rsid w:val="00B6637D"/>
    <w:rsid w:val="00B66679"/>
    <w:rsid w:val="00B75A29"/>
    <w:rsid w:val="00B76097"/>
    <w:rsid w:val="00B81ACA"/>
    <w:rsid w:val="00B85CB9"/>
    <w:rsid w:val="00B87B6A"/>
    <w:rsid w:val="00B9486F"/>
    <w:rsid w:val="00B97B75"/>
    <w:rsid w:val="00BB6E04"/>
    <w:rsid w:val="00BB71E8"/>
    <w:rsid w:val="00BC0965"/>
    <w:rsid w:val="00BC295F"/>
    <w:rsid w:val="00BD7424"/>
    <w:rsid w:val="00BE2EEB"/>
    <w:rsid w:val="00BF0B35"/>
    <w:rsid w:val="00BF0D1A"/>
    <w:rsid w:val="00BF6DF2"/>
    <w:rsid w:val="00BF7B99"/>
    <w:rsid w:val="00C024BA"/>
    <w:rsid w:val="00C045CC"/>
    <w:rsid w:val="00C06DB6"/>
    <w:rsid w:val="00C10324"/>
    <w:rsid w:val="00C1076A"/>
    <w:rsid w:val="00C17E84"/>
    <w:rsid w:val="00C2020E"/>
    <w:rsid w:val="00C21602"/>
    <w:rsid w:val="00C23AFB"/>
    <w:rsid w:val="00C2574D"/>
    <w:rsid w:val="00C35421"/>
    <w:rsid w:val="00C3759A"/>
    <w:rsid w:val="00C37E00"/>
    <w:rsid w:val="00C42ED3"/>
    <w:rsid w:val="00C4477F"/>
    <w:rsid w:val="00C4795E"/>
    <w:rsid w:val="00C5362F"/>
    <w:rsid w:val="00C562D9"/>
    <w:rsid w:val="00C61E0D"/>
    <w:rsid w:val="00C650C8"/>
    <w:rsid w:val="00C74414"/>
    <w:rsid w:val="00C74B1B"/>
    <w:rsid w:val="00C76007"/>
    <w:rsid w:val="00C805D8"/>
    <w:rsid w:val="00C86492"/>
    <w:rsid w:val="00C90B18"/>
    <w:rsid w:val="00C92487"/>
    <w:rsid w:val="00C924E8"/>
    <w:rsid w:val="00C92C2B"/>
    <w:rsid w:val="00C935A6"/>
    <w:rsid w:val="00C95C03"/>
    <w:rsid w:val="00CA1A93"/>
    <w:rsid w:val="00CA755A"/>
    <w:rsid w:val="00CB1768"/>
    <w:rsid w:val="00CB3E4E"/>
    <w:rsid w:val="00CC176B"/>
    <w:rsid w:val="00CC7300"/>
    <w:rsid w:val="00CD02B1"/>
    <w:rsid w:val="00CD268A"/>
    <w:rsid w:val="00CE6EDA"/>
    <w:rsid w:val="00CF18E2"/>
    <w:rsid w:val="00D0511F"/>
    <w:rsid w:val="00D14311"/>
    <w:rsid w:val="00D20EE1"/>
    <w:rsid w:val="00D2161E"/>
    <w:rsid w:val="00D31331"/>
    <w:rsid w:val="00D35295"/>
    <w:rsid w:val="00D43F88"/>
    <w:rsid w:val="00D50BAD"/>
    <w:rsid w:val="00D525DC"/>
    <w:rsid w:val="00D54F6C"/>
    <w:rsid w:val="00D5723F"/>
    <w:rsid w:val="00D6036E"/>
    <w:rsid w:val="00D6241D"/>
    <w:rsid w:val="00D62EFF"/>
    <w:rsid w:val="00D63E4D"/>
    <w:rsid w:val="00D65F52"/>
    <w:rsid w:val="00D71FF0"/>
    <w:rsid w:val="00D73CF0"/>
    <w:rsid w:val="00D754EE"/>
    <w:rsid w:val="00D76514"/>
    <w:rsid w:val="00D90666"/>
    <w:rsid w:val="00D950B2"/>
    <w:rsid w:val="00DA0D37"/>
    <w:rsid w:val="00DA2F5D"/>
    <w:rsid w:val="00DB03E7"/>
    <w:rsid w:val="00DB0B82"/>
    <w:rsid w:val="00DB309F"/>
    <w:rsid w:val="00DB44A3"/>
    <w:rsid w:val="00DB45D7"/>
    <w:rsid w:val="00DC5931"/>
    <w:rsid w:val="00DC5D82"/>
    <w:rsid w:val="00DD3C82"/>
    <w:rsid w:val="00DE288D"/>
    <w:rsid w:val="00DE2F45"/>
    <w:rsid w:val="00DE35CF"/>
    <w:rsid w:val="00DE7472"/>
    <w:rsid w:val="00DE7C30"/>
    <w:rsid w:val="00DF15F8"/>
    <w:rsid w:val="00DF7DB7"/>
    <w:rsid w:val="00E01487"/>
    <w:rsid w:val="00E01B84"/>
    <w:rsid w:val="00E110C8"/>
    <w:rsid w:val="00E12FB8"/>
    <w:rsid w:val="00E153AE"/>
    <w:rsid w:val="00E169D1"/>
    <w:rsid w:val="00E20B48"/>
    <w:rsid w:val="00E26B9C"/>
    <w:rsid w:val="00E27A87"/>
    <w:rsid w:val="00E35837"/>
    <w:rsid w:val="00E37302"/>
    <w:rsid w:val="00E43263"/>
    <w:rsid w:val="00E53FD9"/>
    <w:rsid w:val="00E54303"/>
    <w:rsid w:val="00E548E9"/>
    <w:rsid w:val="00E57358"/>
    <w:rsid w:val="00E671AA"/>
    <w:rsid w:val="00E718F4"/>
    <w:rsid w:val="00E72226"/>
    <w:rsid w:val="00E84AD3"/>
    <w:rsid w:val="00E850F5"/>
    <w:rsid w:val="00EA67D3"/>
    <w:rsid w:val="00EB1960"/>
    <w:rsid w:val="00EB418F"/>
    <w:rsid w:val="00EC2D3A"/>
    <w:rsid w:val="00EC568E"/>
    <w:rsid w:val="00ED01F5"/>
    <w:rsid w:val="00ED106C"/>
    <w:rsid w:val="00ED2DCE"/>
    <w:rsid w:val="00ED320A"/>
    <w:rsid w:val="00ED5341"/>
    <w:rsid w:val="00EE1646"/>
    <w:rsid w:val="00EE21A3"/>
    <w:rsid w:val="00EE2994"/>
    <w:rsid w:val="00EE2FFC"/>
    <w:rsid w:val="00EE6765"/>
    <w:rsid w:val="00EF1F2A"/>
    <w:rsid w:val="00EF2A7B"/>
    <w:rsid w:val="00EF3982"/>
    <w:rsid w:val="00EF700A"/>
    <w:rsid w:val="00F0126A"/>
    <w:rsid w:val="00F04CCF"/>
    <w:rsid w:val="00F13F62"/>
    <w:rsid w:val="00F153A3"/>
    <w:rsid w:val="00F21002"/>
    <w:rsid w:val="00F21158"/>
    <w:rsid w:val="00F30208"/>
    <w:rsid w:val="00F339CB"/>
    <w:rsid w:val="00F412D1"/>
    <w:rsid w:val="00F429B3"/>
    <w:rsid w:val="00F450D6"/>
    <w:rsid w:val="00F45D5F"/>
    <w:rsid w:val="00F52735"/>
    <w:rsid w:val="00F53DD1"/>
    <w:rsid w:val="00F624F7"/>
    <w:rsid w:val="00F632A6"/>
    <w:rsid w:val="00F67B9F"/>
    <w:rsid w:val="00F72C5D"/>
    <w:rsid w:val="00F75E57"/>
    <w:rsid w:val="00F7715D"/>
    <w:rsid w:val="00F80FB1"/>
    <w:rsid w:val="00F8170B"/>
    <w:rsid w:val="00F83FF2"/>
    <w:rsid w:val="00F87664"/>
    <w:rsid w:val="00F925CC"/>
    <w:rsid w:val="00FA01DB"/>
    <w:rsid w:val="00FA05AD"/>
    <w:rsid w:val="00FA2C0F"/>
    <w:rsid w:val="00FB1C44"/>
    <w:rsid w:val="00FB1D45"/>
    <w:rsid w:val="00FB37CF"/>
    <w:rsid w:val="00FB44FA"/>
    <w:rsid w:val="00FB69F0"/>
    <w:rsid w:val="00FC6D05"/>
    <w:rsid w:val="00FD44D3"/>
    <w:rsid w:val="00FD622D"/>
    <w:rsid w:val="00FD70FA"/>
    <w:rsid w:val="00FD7A42"/>
    <w:rsid w:val="00FE1DEC"/>
    <w:rsid w:val="00FE63B7"/>
    <w:rsid w:val="00FF0A76"/>
    <w:rsid w:val="00FF3FFC"/>
    <w:rsid w:val="00FF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3E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820EB"/>
    <w:pPr>
      <w:keepNext/>
      <w:numPr>
        <w:numId w:val="1"/>
      </w:numPr>
      <w:tabs>
        <w:tab w:val="center" w:pos="4153"/>
        <w:tab w:val="right" w:pos="8306"/>
      </w:tabs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820EB"/>
    <w:pPr>
      <w:keepNext/>
      <w:numPr>
        <w:ilvl w:val="1"/>
        <w:numId w:val="1"/>
      </w:numPr>
      <w:spacing w:before="120"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820EB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2820EB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rsid w:val="002820EB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2820EB"/>
    <w:pPr>
      <w:keepNext/>
      <w:numPr>
        <w:ilvl w:val="5"/>
        <w:numId w:val="1"/>
      </w:numPr>
      <w:tabs>
        <w:tab w:val="center" w:pos="4153"/>
        <w:tab w:val="right" w:pos="8306"/>
      </w:tabs>
      <w:spacing w:line="360" w:lineRule="auto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2820EB"/>
    <w:pPr>
      <w:keepNext/>
      <w:numPr>
        <w:ilvl w:val="6"/>
        <w:numId w:val="1"/>
      </w:numPr>
      <w:tabs>
        <w:tab w:val="center" w:pos="4470"/>
        <w:tab w:val="right" w:pos="8623"/>
      </w:tabs>
      <w:spacing w:line="360" w:lineRule="auto"/>
      <w:ind w:left="317" w:hanging="317"/>
      <w:outlineLvl w:val="6"/>
    </w:pPr>
    <w:rPr>
      <w:sz w:val="28"/>
    </w:rPr>
  </w:style>
  <w:style w:type="paragraph" w:styleId="8">
    <w:name w:val="heading 8"/>
    <w:basedOn w:val="a"/>
    <w:next w:val="a"/>
    <w:qFormat/>
    <w:rsid w:val="002820EB"/>
    <w:pPr>
      <w:keepNext/>
      <w:numPr>
        <w:ilvl w:val="7"/>
        <w:numId w:val="1"/>
      </w:numPr>
      <w:outlineLvl w:val="7"/>
    </w:pPr>
    <w:rPr>
      <w:sz w:val="32"/>
    </w:rPr>
  </w:style>
  <w:style w:type="paragraph" w:styleId="9">
    <w:name w:val="heading 9"/>
    <w:basedOn w:val="a"/>
    <w:next w:val="a"/>
    <w:qFormat/>
    <w:rsid w:val="002820EB"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2820EB"/>
    <w:rPr>
      <w:rFonts w:ascii="Symbol" w:hAnsi="Symbol"/>
    </w:rPr>
  </w:style>
  <w:style w:type="character" w:customStyle="1" w:styleId="WW8Num4z0">
    <w:name w:val="WW8Num4z0"/>
    <w:rsid w:val="002820EB"/>
    <w:rPr>
      <w:rFonts w:ascii="Symbol" w:hAnsi="Symbol"/>
    </w:rPr>
  </w:style>
  <w:style w:type="character" w:customStyle="1" w:styleId="WW8Num7z0">
    <w:name w:val="WW8Num7z0"/>
    <w:rsid w:val="002820EB"/>
    <w:rPr>
      <w:rFonts w:ascii="Symbol" w:hAnsi="Symbol"/>
    </w:rPr>
  </w:style>
  <w:style w:type="character" w:customStyle="1" w:styleId="WW8Num7z1">
    <w:name w:val="WW8Num7z1"/>
    <w:rsid w:val="002820EB"/>
    <w:rPr>
      <w:rFonts w:ascii="Courier New" w:hAnsi="Courier New"/>
    </w:rPr>
  </w:style>
  <w:style w:type="character" w:customStyle="1" w:styleId="WW8Num7z2">
    <w:name w:val="WW8Num7z2"/>
    <w:rsid w:val="002820EB"/>
    <w:rPr>
      <w:rFonts w:ascii="Wingdings" w:hAnsi="Wingdings"/>
    </w:rPr>
  </w:style>
  <w:style w:type="character" w:customStyle="1" w:styleId="10">
    <w:name w:val="Основной шрифт абзаца1"/>
    <w:rsid w:val="002820EB"/>
  </w:style>
  <w:style w:type="paragraph" w:customStyle="1" w:styleId="a3">
    <w:name w:val="Заголовок"/>
    <w:basedOn w:val="a"/>
    <w:next w:val="a4"/>
    <w:rsid w:val="002820E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2820EB"/>
    <w:rPr>
      <w:b/>
      <w:sz w:val="24"/>
    </w:rPr>
  </w:style>
  <w:style w:type="paragraph" w:styleId="a5">
    <w:name w:val="List"/>
    <w:basedOn w:val="a4"/>
    <w:rsid w:val="002820EB"/>
    <w:rPr>
      <w:rFonts w:cs="Tahoma"/>
    </w:rPr>
  </w:style>
  <w:style w:type="paragraph" w:customStyle="1" w:styleId="11">
    <w:name w:val="Название1"/>
    <w:basedOn w:val="a"/>
    <w:rsid w:val="002820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2820EB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rsid w:val="002820EB"/>
    <w:pPr>
      <w:tabs>
        <w:tab w:val="center" w:pos="4153"/>
        <w:tab w:val="right" w:pos="8306"/>
      </w:tabs>
      <w:spacing w:line="360" w:lineRule="auto"/>
      <w:jc w:val="right"/>
    </w:pPr>
    <w:rPr>
      <w:sz w:val="28"/>
    </w:rPr>
  </w:style>
  <w:style w:type="paragraph" w:customStyle="1" w:styleId="21">
    <w:name w:val="Основной текст с отступом 21"/>
    <w:basedOn w:val="a"/>
    <w:rsid w:val="002820EB"/>
    <w:pPr>
      <w:spacing w:line="360" w:lineRule="auto"/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2820EB"/>
    <w:pPr>
      <w:spacing w:line="360" w:lineRule="auto"/>
      <w:ind w:firstLine="567"/>
    </w:pPr>
    <w:rPr>
      <w:sz w:val="28"/>
    </w:rPr>
  </w:style>
  <w:style w:type="paragraph" w:customStyle="1" w:styleId="FR2">
    <w:name w:val="FR2"/>
    <w:rsid w:val="002820EB"/>
    <w:pPr>
      <w:widowControl w:val="0"/>
      <w:suppressAutoHyphens/>
      <w:jc w:val="both"/>
    </w:pPr>
    <w:rPr>
      <w:sz w:val="16"/>
      <w:lang w:eastAsia="ar-SA"/>
    </w:rPr>
  </w:style>
  <w:style w:type="paragraph" w:styleId="a6">
    <w:name w:val="Title"/>
    <w:basedOn w:val="a"/>
    <w:next w:val="a7"/>
    <w:qFormat/>
    <w:rsid w:val="002820EB"/>
    <w:pPr>
      <w:ind w:hanging="142"/>
      <w:jc w:val="center"/>
    </w:pPr>
    <w:rPr>
      <w:b/>
      <w:sz w:val="28"/>
      <w:u w:val="single"/>
    </w:rPr>
  </w:style>
  <w:style w:type="paragraph" w:styleId="a7">
    <w:name w:val="Subtitle"/>
    <w:basedOn w:val="a3"/>
    <w:next w:val="a4"/>
    <w:qFormat/>
    <w:rsid w:val="002820EB"/>
    <w:pPr>
      <w:jc w:val="center"/>
    </w:pPr>
    <w:rPr>
      <w:i/>
      <w:iCs/>
    </w:rPr>
  </w:style>
  <w:style w:type="paragraph" w:styleId="a8">
    <w:name w:val="Body Text Indent"/>
    <w:basedOn w:val="a"/>
    <w:rsid w:val="002820EB"/>
    <w:pPr>
      <w:tabs>
        <w:tab w:val="center" w:pos="4153"/>
        <w:tab w:val="right" w:pos="8306"/>
      </w:tabs>
    </w:pPr>
    <w:rPr>
      <w:sz w:val="28"/>
    </w:rPr>
  </w:style>
  <w:style w:type="paragraph" w:styleId="a9">
    <w:name w:val="header"/>
    <w:basedOn w:val="a"/>
    <w:link w:val="aa"/>
    <w:rsid w:val="002820EB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rsid w:val="002820EB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2820EB"/>
    <w:pPr>
      <w:suppressLineNumbers/>
    </w:pPr>
  </w:style>
  <w:style w:type="paragraph" w:customStyle="1" w:styleId="ae">
    <w:name w:val="Заголовок таблицы"/>
    <w:basedOn w:val="ad"/>
    <w:rsid w:val="002820EB"/>
    <w:pPr>
      <w:jc w:val="center"/>
    </w:pPr>
    <w:rPr>
      <w:b/>
      <w:bCs/>
    </w:rPr>
  </w:style>
  <w:style w:type="character" w:customStyle="1" w:styleId="aa">
    <w:name w:val="Верхний колонтитул Знак"/>
    <w:link w:val="a9"/>
    <w:locked/>
    <w:rsid w:val="00737133"/>
    <w:rPr>
      <w:lang w:eastAsia="ar-SA" w:bidi="ar-SA"/>
    </w:rPr>
  </w:style>
  <w:style w:type="paragraph" w:styleId="af">
    <w:name w:val="Balloon Text"/>
    <w:basedOn w:val="a"/>
    <w:link w:val="af0"/>
    <w:semiHidden/>
    <w:rsid w:val="00FA2C0F"/>
    <w:rPr>
      <w:rFonts w:ascii="Tahoma" w:hAnsi="Tahoma"/>
      <w:sz w:val="16"/>
    </w:rPr>
  </w:style>
  <w:style w:type="character" w:customStyle="1" w:styleId="af0">
    <w:name w:val="Текст выноски Знак"/>
    <w:link w:val="af"/>
    <w:semiHidden/>
    <w:locked/>
    <w:rsid w:val="00FA2C0F"/>
    <w:rPr>
      <w:rFonts w:ascii="Tahoma" w:hAnsi="Tahoma"/>
      <w:sz w:val="16"/>
      <w:lang w:eastAsia="ar-SA" w:bidi="ar-SA"/>
    </w:rPr>
  </w:style>
  <w:style w:type="paragraph" w:styleId="HTML">
    <w:name w:val="HTML Preformatted"/>
    <w:basedOn w:val="a"/>
    <w:link w:val="HTML0"/>
    <w:semiHidden/>
    <w:rsid w:val="009E05FA"/>
    <w:rPr>
      <w:rFonts w:ascii="Courier New" w:hAnsi="Courier New"/>
    </w:rPr>
  </w:style>
  <w:style w:type="character" w:customStyle="1" w:styleId="HTML0">
    <w:name w:val="Стандартный HTML Знак"/>
    <w:link w:val="HTML"/>
    <w:semiHidden/>
    <w:locked/>
    <w:rsid w:val="009E05FA"/>
    <w:rPr>
      <w:rFonts w:ascii="Courier New" w:hAnsi="Courier New"/>
      <w:lang w:eastAsia="ar-SA" w:bidi="ar-SA"/>
    </w:rPr>
  </w:style>
  <w:style w:type="character" w:customStyle="1" w:styleId="ac">
    <w:name w:val="Нижний колонтитул Знак"/>
    <w:link w:val="ab"/>
    <w:locked/>
    <w:rsid w:val="007A529C"/>
    <w:rPr>
      <w:rFonts w:cs="Times New Roman"/>
      <w:lang w:eastAsia="ar-SA" w:bidi="ar-SA"/>
    </w:rPr>
  </w:style>
  <w:style w:type="character" w:customStyle="1" w:styleId="14">
    <w:name w:val="Замещающий текст1"/>
    <w:semiHidden/>
    <w:rsid w:val="005A2898"/>
    <w:rPr>
      <w:rFonts w:cs="Times New Roman"/>
      <w:color w:val="808080"/>
    </w:rPr>
  </w:style>
  <w:style w:type="paragraph" w:customStyle="1" w:styleId="15">
    <w:name w:val="Абзац списка1"/>
    <w:basedOn w:val="a"/>
    <w:rsid w:val="00C4477F"/>
    <w:pPr>
      <w:ind w:left="720"/>
      <w:contextualSpacing/>
    </w:pPr>
  </w:style>
  <w:style w:type="table" w:styleId="af1">
    <w:name w:val="Table Grid"/>
    <w:basedOn w:val="a1"/>
    <w:uiPriority w:val="59"/>
    <w:rsid w:val="00406A5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095BB2"/>
    <w:rPr>
      <w:sz w:val="16"/>
      <w:szCs w:val="16"/>
    </w:rPr>
  </w:style>
  <w:style w:type="paragraph" w:styleId="af3">
    <w:name w:val="annotation text"/>
    <w:basedOn w:val="a"/>
    <w:link w:val="af4"/>
    <w:rsid w:val="00095BB2"/>
  </w:style>
  <w:style w:type="character" w:customStyle="1" w:styleId="af4">
    <w:name w:val="Текст примечания Знак"/>
    <w:link w:val="af3"/>
    <w:rsid w:val="00095BB2"/>
    <w:rPr>
      <w:lang w:eastAsia="ar-SA"/>
    </w:rPr>
  </w:style>
  <w:style w:type="paragraph" w:styleId="af5">
    <w:name w:val="annotation subject"/>
    <w:basedOn w:val="af3"/>
    <w:next w:val="af3"/>
    <w:link w:val="af6"/>
    <w:rsid w:val="00095BB2"/>
    <w:rPr>
      <w:b/>
      <w:bCs/>
    </w:rPr>
  </w:style>
  <w:style w:type="character" w:customStyle="1" w:styleId="af6">
    <w:name w:val="Тема примечания Знак"/>
    <w:link w:val="af5"/>
    <w:rsid w:val="00095BB2"/>
    <w:rPr>
      <w:b/>
      <w:bCs/>
      <w:lang w:eastAsia="ar-SA"/>
    </w:rPr>
  </w:style>
  <w:style w:type="character" w:styleId="af7">
    <w:name w:val="Placeholder Text"/>
    <w:basedOn w:val="a0"/>
    <w:uiPriority w:val="99"/>
    <w:semiHidden/>
    <w:rsid w:val="005E6AAE"/>
    <w:rPr>
      <w:color w:val="808080"/>
    </w:rPr>
  </w:style>
  <w:style w:type="paragraph" w:styleId="20">
    <w:name w:val="Body Text Indent 2"/>
    <w:basedOn w:val="a"/>
    <w:link w:val="22"/>
    <w:rsid w:val="00EF398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F3982"/>
    <w:rPr>
      <w:lang w:eastAsia="ar-SA"/>
    </w:rPr>
  </w:style>
  <w:style w:type="paragraph" w:styleId="af8">
    <w:name w:val="List Paragraph"/>
    <w:basedOn w:val="a"/>
    <w:uiPriority w:val="34"/>
    <w:qFormat/>
    <w:rsid w:val="000118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15740-0233-4E79-8625-5A4FEC209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1489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Качественные реакции</vt:lpstr>
    </vt:vector>
  </TitlesOfParts>
  <Company>''НЦЭСМП'' Министерства здравоохранения</Company>
  <LinksUpToDate>false</LinksUpToDate>
  <CharactersWithSpaces>11508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Качественные реакции</dc:title>
  <dc:creator>Анна Владимировна Куркина</dc:creator>
  <cp:lastModifiedBy>Razov</cp:lastModifiedBy>
  <cp:revision>6</cp:revision>
  <cp:lastPrinted>2017-07-31T14:40:00Z</cp:lastPrinted>
  <dcterms:created xsi:type="dcterms:W3CDTF">2018-01-09T11:25:00Z</dcterms:created>
  <dcterms:modified xsi:type="dcterms:W3CDTF">2018-04-20T10:44:00Z</dcterms:modified>
</cp:coreProperties>
</file>