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B0" w:rsidRDefault="00BD59B0" w:rsidP="00485643">
      <w:pPr>
        <w:widowControl/>
        <w:suppressAutoHyphens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707C1B" w:rsidRDefault="00707C1B" w:rsidP="00BD59B0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707C1B" w:rsidRPr="000664CE" w:rsidRDefault="00A61D4F" w:rsidP="004E2033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b/>
          <w:sz w:val="28"/>
          <w:szCs w:val="28"/>
          <w:bdr w:val="single" w:sz="4" w:space="0" w:color="auto"/>
        </w:rPr>
      </w:pPr>
      <w:r w:rsidRPr="000664CE">
        <w:rPr>
          <w:b/>
          <w:sz w:val="28"/>
          <w:szCs w:val="28"/>
        </w:rPr>
        <w:t>Мочегонный сбор №</w:t>
      </w:r>
      <w:r w:rsidR="002871F0">
        <w:rPr>
          <w:b/>
          <w:sz w:val="28"/>
          <w:szCs w:val="28"/>
        </w:rPr>
        <w:t xml:space="preserve"> </w:t>
      </w:r>
      <w:r w:rsidRPr="000664CE">
        <w:rPr>
          <w:b/>
          <w:sz w:val="28"/>
          <w:szCs w:val="28"/>
        </w:rPr>
        <w:t>2</w:t>
      </w:r>
      <w:r w:rsidR="00932381" w:rsidRPr="000664CE">
        <w:rPr>
          <w:b/>
          <w:sz w:val="28"/>
          <w:szCs w:val="28"/>
        </w:rPr>
        <w:tab/>
      </w:r>
      <w:r w:rsidR="00932381" w:rsidRPr="000664CE">
        <w:rPr>
          <w:b/>
          <w:sz w:val="28"/>
          <w:szCs w:val="28"/>
        </w:rPr>
        <w:tab/>
      </w:r>
      <w:r w:rsidR="00932381" w:rsidRPr="000664CE">
        <w:rPr>
          <w:b/>
          <w:sz w:val="28"/>
          <w:szCs w:val="28"/>
        </w:rPr>
        <w:tab/>
      </w:r>
      <w:r w:rsidR="00932381" w:rsidRPr="000664CE">
        <w:rPr>
          <w:b/>
          <w:sz w:val="28"/>
          <w:szCs w:val="28"/>
        </w:rPr>
        <w:tab/>
      </w:r>
      <w:r w:rsidR="00AF20EC">
        <w:rPr>
          <w:b/>
          <w:sz w:val="28"/>
          <w:szCs w:val="28"/>
        </w:rPr>
        <w:t>Ф</w:t>
      </w:r>
      <w:r w:rsidR="00707C1B" w:rsidRPr="000664CE">
        <w:rPr>
          <w:b/>
          <w:sz w:val="28"/>
          <w:szCs w:val="28"/>
        </w:rPr>
        <w:t>С</w:t>
      </w:r>
    </w:p>
    <w:p w:rsidR="00707C1B" w:rsidRPr="000664CE" w:rsidRDefault="00A61D4F" w:rsidP="004E2033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  <w:r w:rsidRPr="000664CE">
        <w:rPr>
          <w:b/>
          <w:i/>
          <w:sz w:val="28"/>
          <w:szCs w:val="28"/>
          <w:lang w:val="en-US"/>
        </w:rPr>
        <w:t>Diureticae</w:t>
      </w:r>
      <w:r w:rsidRPr="000664CE">
        <w:rPr>
          <w:b/>
          <w:i/>
          <w:sz w:val="28"/>
          <w:szCs w:val="28"/>
        </w:rPr>
        <w:t xml:space="preserve"> </w:t>
      </w:r>
      <w:r w:rsidRPr="000664CE">
        <w:rPr>
          <w:b/>
          <w:i/>
          <w:sz w:val="28"/>
          <w:szCs w:val="28"/>
          <w:lang w:val="en-US"/>
        </w:rPr>
        <w:t>species</w:t>
      </w:r>
      <w:r w:rsidRPr="000664CE">
        <w:rPr>
          <w:b/>
          <w:i/>
          <w:sz w:val="28"/>
          <w:szCs w:val="28"/>
        </w:rPr>
        <w:t xml:space="preserve"> №</w:t>
      </w:r>
      <w:r w:rsidR="002871F0">
        <w:rPr>
          <w:b/>
          <w:i/>
          <w:sz w:val="28"/>
          <w:szCs w:val="28"/>
        </w:rPr>
        <w:t xml:space="preserve"> </w:t>
      </w:r>
      <w:r w:rsidRPr="000664CE">
        <w:rPr>
          <w:b/>
          <w:i/>
          <w:sz w:val="28"/>
          <w:szCs w:val="28"/>
        </w:rPr>
        <w:t>2</w:t>
      </w:r>
      <w:r w:rsidR="00932381" w:rsidRPr="000664CE">
        <w:rPr>
          <w:b/>
          <w:sz w:val="28"/>
          <w:szCs w:val="28"/>
          <w:lang w:eastAsia="ar-SA"/>
        </w:rPr>
        <w:tab/>
      </w:r>
      <w:r w:rsidR="00932381" w:rsidRPr="000664CE">
        <w:rPr>
          <w:b/>
          <w:sz w:val="28"/>
          <w:szCs w:val="28"/>
          <w:lang w:eastAsia="ar-SA"/>
        </w:rPr>
        <w:tab/>
      </w:r>
      <w:r w:rsidR="00932381" w:rsidRPr="000664CE">
        <w:rPr>
          <w:b/>
          <w:sz w:val="28"/>
          <w:szCs w:val="28"/>
          <w:lang w:eastAsia="ar-SA"/>
        </w:rPr>
        <w:tab/>
      </w:r>
      <w:r w:rsidR="00932381" w:rsidRPr="000664CE">
        <w:rPr>
          <w:b/>
          <w:sz w:val="28"/>
          <w:szCs w:val="28"/>
          <w:lang w:eastAsia="ar-SA"/>
        </w:rPr>
        <w:tab/>
      </w:r>
      <w:r w:rsidR="00932381" w:rsidRPr="000664CE">
        <w:rPr>
          <w:b/>
          <w:sz w:val="28"/>
          <w:szCs w:val="28"/>
          <w:lang w:eastAsia="ar-SA"/>
        </w:rPr>
        <w:tab/>
      </w:r>
      <w:r w:rsidR="00707C1B" w:rsidRPr="000664CE">
        <w:rPr>
          <w:b/>
          <w:sz w:val="28"/>
          <w:szCs w:val="28"/>
          <w:lang w:eastAsia="ar-SA"/>
        </w:rPr>
        <w:t>Взамен Ф</w:t>
      </w:r>
      <w:r w:rsidR="0012771F" w:rsidRPr="000664CE">
        <w:rPr>
          <w:b/>
          <w:sz w:val="28"/>
          <w:szCs w:val="28"/>
          <w:lang w:eastAsia="ar-SA"/>
        </w:rPr>
        <w:t xml:space="preserve">С </w:t>
      </w:r>
      <w:r w:rsidRPr="000664CE">
        <w:rPr>
          <w:b/>
          <w:sz w:val="28"/>
          <w:szCs w:val="28"/>
        </w:rPr>
        <w:t>42-1028-91</w:t>
      </w:r>
    </w:p>
    <w:p w:rsidR="00707C1B" w:rsidRPr="000664CE" w:rsidRDefault="00707C1B" w:rsidP="004E2033">
      <w:pPr>
        <w:pStyle w:val="a3"/>
        <w:spacing w:line="360" w:lineRule="auto"/>
        <w:jc w:val="both"/>
        <w:rPr>
          <w:b w:val="0"/>
        </w:rPr>
      </w:pPr>
    </w:p>
    <w:p w:rsidR="000810BC" w:rsidRPr="000664CE" w:rsidRDefault="000810BC" w:rsidP="000810BC">
      <w:pPr>
        <w:pStyle w:val="a3"/>
        <w:spacing w:line="360" w:lineRule="auto"/>
        <w:jc w:val="both"/>
        <w:rPr>
          <w:rFonts w:eastAsia="Calibri"/>
          <w:b w:val="0"/>
          <w:iCs/>
        </w:rPr>
      </w:pPr>
      <w:r w:rsidRPr="000664CE">
        <w:rPr>
          <w:b w:val="0"/>
        </w:rPr>
        <w:t>Настоящая фармакопейная статья распространяется на</w:t>
      </w:r>
      <w:r w:rsidRPr="000664CE">
        <w:t xml:space="preserve"> </w:t>
      </w:r>
      <w:r w:rsidRPr="000664CE">
        <w:rPr>
          <w:b w:val="0"/>
        </w:rPr>
        <w:t>Мочегонный сбор №</w:t>
      </w:r>
      <w:r>
        <w:rPr>
          <w:b w:val="0"/>
        </w:rPr>
        <w:t xml:space="preserve"> </w:t>
      </w:r>
      <w:r w:rsidRPr="000664CE">
        <w:rPr>
          <w:b w:val="0"/>
        </w:rPr>
        <w:t xml:space="preserve">2, </w:t>
      </w:r>
      <w:r>
        <w:rPr>
          <w:b w:val="0"/>
        </w:rPr>
        <w:t>состоящий</w:t>
      </w:r>
      <w:r w:rsidRPr="006F7773">
        <w:rPr>
          <w:b w:val="0"/>
        </w:rPr>
        <w:t xml:space="preserve"> </w:t>
      </w:r>
      <w:r w:rsidRPr="000664CE">
        <w:rPr>
          <w:b w:val="0"/>
        </w:rPr>
        <w:t xml:space="preserve">из толокнянки обыкновенной листьев </w:t>
      </w:r>
      <w:r w:rsidRPr="000664CE">
        <w:rPr>
          <w:b w:val="0"/>
          <w:i/>
          <w:lang w:val="en-US"/>
        </w:rPr>
        <w:t>Arctostaphylos</w:t>
      </w:r>
      <w:r w:rsidRPr="000664CE">
        <w:rPr>
          <w:b w:val="0"/>
          <w:i/>
        </w:rPr>
        <w:t xml:space="preserve"> </w:t>
      </w:r>
      <w:r w:rsidRPr="000664CE">
        <w:rPr>
          <w:b w:val="0"/>
          <w:i/>
          <w:lang w:val="en-US"/>
        </w:rPr>
        <w:t>Uva</w:t>
      </w:r>
      <w:r w:rsidRPr="000664CE">
        <w:rPr>
          <w:b w:val="0"/>
          <w:i/>
        </w:rPr>
        <w:t>-</w:t>
      </w:r>
      <w:r w:rsidRPr="000664CE">
        <w:rPr>
          <w:b w:val="0"/>
          <w:i/>
          <w:lang w:val="en-US"/>
        </w:rPr>
        <w:t>ursi</w:t>
      </w:r>
      <w:r w:rsidRPr="000664CE">
        <w:rPr>
          <w:b w:val="0"/>
          <w:i/>
        </w:rPr>
        <w:t xml:space="preserve"> </w:t>
      </w:r>
      <w:r w:rsidRPr="00E06D15">
        <w:rPr>
          <w:b w:val="0"/>
          <w:lang w:val="en-US"/>
        </w:rPr>
        <w:t>L</w:t>
      </w:r>
      <w:r w:rsidRPr="00E06D15">
        <w:rPr>
          <w:b w:val="0"/>
        </w:rPr>
        <w:t>.</w:t>
      </w:r>
      <w:r w:rsidRPr="000664CE">
        <w:rPr>
          <w:b w:val="0"/>
          <w:i/>
        </w:rPr>
        <w:t>,</w:t>
      </w:r>
      <w:r w:rsidRPr="000664CE">
        <w:rPr>
          <w:b w:val="0"/>
        </w:rPr>
        <w:t xml:space="preserve"> сем. вересковых </w:t>
      </w:r>
      <w:r w:rsidRPr="000664CE">
        <w:rPr>
          <w:b w:val="0"/>
          <w:i/>
        </w:rPr>
        <w:t xml:space="preserve">– </w:t>
      </w:r>
      <w:r w:rsidRPr="000664CE">
        <w:rPr>
          <w:b w:val="0"/>
          <w:i/>
          <w:lang w:val="en-US"/>
        </w:rPr>
        <w:t>Ericaceae</w:t>
      </w:r>
      <w:r w:rsidRPr="000664CE">
        <w:rPr>
          <w:b w:val="0"/>
        </w:rPr>
        <w:t xml:space="preserve">, корней </w:t>
      </w:r>
      <w:r w:rsidRPr="000664CE">
        <w:rPr>
          <w:rFonts w:eastAsia="Calibri"/>
          <w:b w:val="0"/>
        </w:rPr>
        <w:t xml:space="preserve">солодки голой - </w:t>
      </w:r>
      <w:r w:rsidRPr="00225699">
        <w:rPr>
          <w:rFonts w:eastAsia="Calibri"/>
          <w:b w:val="0"/>
          <w:i/>
        </w:rPr>
        <w:t>Glycyrrhiza glabra</w:t>
      </w:r>
      <w:r w:rsidRPr="000664CE">
        <w:rPr>
          <w:rFonts w:eastAsia="Calibri"/>
          <w:b w:val="0"/>
        </w:rPr>
        <w:t xml:space="preserve"> L. и солодки уральской - </w:t>
      </w:r>
      <w:r w:rsidRPr="00225699">
        <w:rPr>
          <w:rFonts w:eastAsia="Calibri"/>
          <w:b w:val="0"/>
          <w:i/>
        </w:rPr>
        <w:t>Glycyrrhiza uralensis</w:t>
      </w:r>
      <w:r w:rsidRPr="000664CE">
        <w:rPr>
          <w:rFonts w:eastAsia="Calibri"/>
          <w:b w:val="0"/>
        </w:rPr>
        <w:t xml:space="preserve"> Fisch., сем. бобовых - </w:t>
      </w:r>
      <w:r w:rsidRPr="00225699">
        <w:rPr>
          <w:rFonts w:eastAsia="Calibri"/>
          <w:b w:val="0"/>
          <w:i/>
        </w:rPr>
        <w:t>Fabaceae</w:t>
      </w:r>
      <w:r w:rsidRPr="000664CE">
        <w:rPr>
          <w:rFonts w:eastAsia="Calibri"/>
          <w:b w:val="0"/>
          <w:iCs/>
        </w:rPr>
        <w:t xml:space="preserve">, можжевельника обыкновенного плодов </w:t>
      </w:r>
      <w:r w:rsidRPr="000664CE">
        <w:rPr>
          <w:rFonts w:eastAsia="Calibri"/>
          <w:b w:val="0"/>
          <w:bCs w:val="0"/>
          <w:i/>
          <w:iCs/>
          <w:lang w:val="en-US"/>
        </w:rPr>
        <w:t>Juniperus</w:t>
      </w:r>
      <w:r w:rsidRPr="000664CE">
        <w:rPr>
          <w:rFonts w:eastAsia="Calibri"/>
          <w:b w:val="0"/>
          <w:bCs w:val="0"/>
          <w:i/>
          <w:iCs/>
        </w:rPr>
        <w:t xml:space="preserve"> </w:t>
      </w:r>
      <w:r w:rsidRPr="000664CE">
        <w:rPr>
          <w:rFonts w:eastAsia="Calibri"/>
          <w:b w:val="0"/>
          <w:bCs w:val="0"/>
          <w:i/>
          <w:iCs/>
          <w:lang w:val="en-US"/>
        </w:rPr>
        <w:t>communis</w:t>
      </w:r>
      <w:r w:rsidRPr="000664CE">
        <w:rPr>
          <w:rFonts w:eastAsia="Calibri"/>
          <w:b w:val="0"/>
          <w:bCs w:val="0"/>
          <w:i/>
          <w:iCs/>
        </w:rPr>
        <w:t xml:space="preserve"> </w:t>
      </w:r>
      <w:r w:rsidRPr="00E06D15">
        <w:rPr>
          <w:rFonts w:eastAsia="Calibri"/>
          <w:b w:val="0"/>
          <w:bCs w:val="0"/>
          <w:iCs/>
          <w:lang w:val="en-US"/>
        </w:rPr>
        <w:t>L</w:t>
      </w:r>
      <w:r w:rsidRPr="00E06D15">
        <w:rPr>
          <w:rFonts w:eastAsia="Calibri"/>
          <w:b w:val="0"/>
          <w:bCs w:val="0"/>
          <w:iCs/>
        </w:rPr>
        <w:t>.</w:t>
      </w:r>
      <w:r w:rsidRPr="000664CE">
        <w:rPr>
          <w:rFonts w:eastAsia="Calibri"/>
          <w:b w:val="0"/>
          <w:bCs w:val="0"/>
          <w:i/>
          <w:iCs/>
        </w:rPr>
        <w:t xml:space="preserve">, </w:t>
      </w:r>
      <w:r w:rsidRPr="00225699">
        <w:rPr>
          <w:rFonts w:eastAsia="Calibri"/>
          <w:b w:val="0"/>
          <w:bCs w:val="0"/>
          <w:iCs/>
        </w:rPr>
        <w:t>сем. кипарисовых</w:t>
      </w:r>
      <w:r w:rsidRPr="000664CE">
        <w:rPr>
          <w:rFonts w:eastAsia="Calibri"/>
          <w:b w:val="0"/>
          <w:bCs w:val="0"/>
          <w:i/>
          <w:iCs/>
        </w:rPr>
        <w:t xml:space="preserve"> - </w:t>
      </w:r>
      <w:r w:rsidRPr="000664CE">
        <w:rPr>
          <w:rFonts w:eastAsia="Calibri"/>
          <w:b w:val="0"/>
          <w:bCs w:val="0"/>
          <w:i/>
          <w:iCs/>
          <w:lang w:val="en-US"/>
        </w:rPr>
        <w:t>Cupressaceae</w:t>
      </w:r>
      <w:r w:rsidRPr="000664CE">
        <w:rPr>
          <w:rFonts w:eastAsia="Calibri"/>
          <w:b w:val="0"/>
          <w:iCs/>
        </w:rPr>
        <w:t xml:space="preserve">, применяемый в качестве лекарственного </w:t>
      </w:r>
      <w:r>
        <w:rPr>
          <w:rFonts w:eastAsia="Calibri"/>
          <w:b w:val="0"/>
          <w:iCs/>
        </w:rPr>
        <w:t>преп</w:t>
      </w:r>
      <w:r>
        <w:rPr>
          <w:rFonts w:eastAsia="Calibri"/>
          <w:b w:val="0"/>
          <w:iCs/>
        </w:rPr>
        <w:t>а</w:t>
      </w:r>
      <w:r>
        <w:rPr>
          <w:rFonts w:eastAsia="Calibri"/>
          <w:b w:val="0"/>
          <w:iCs/>
        </w:rPr>
        <w:t>рата</w:t>
      </w:r>
      <w:r w:rsidRPr="000664CE">
        <w:rPr>
          <w:rFonts w:eastAsia="Calibri"/>
          <w:b w:val="0"/>
          <w:iCs/>
        </w:rPr>
        <w:t>.</w:t>
      </w:r>
    </w:p>
    <w:p w:rsidR="000810BC" w:rsidRPr="000664CE" w:rsidRDefault="000810BC" w:rsidP="000810BC">
      <w:pPr>
        <w:spacing w:line="360" w:lineRule="auto"/>
        <w:ind w:firstLine="709"/>
        <w:rPr>
          <w:rFonts w:eastAsia="Calibri"/>
          <w:sz w:val="28"/>
          <w:szCs w:val="28"/>
        </w:rPr>
      </w:pPr>
      <w:r w:rsidRPr="000664CE">
        <w:rPr>
          <w:rFonts w:eastAsia="Calibri"/>
          <w:sz w:val="28"/>
          <w:szCs w:val="28"/>
        </w:rPr>
        <w:t>Состав: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18"/>
        <w:gridCol w:w="3191"/>
      </w:tblGrid>
      <w:tr w:rsidR="000810BC" w:rsidRPr="000664CE" w:rsidTr="008943DD">
        <w:tc>
          <w:tcPr>
            <w:tcW w:w="6062" w:type="dxa"/>
          </w:tcPr>
          <w:p w:rsidR="000810BC" w:rsidRPr="000664CE" w:rsidRDefault="000810BC" w:rsidP="008943DD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664CE">
              <w:rPr>
                <w:sz w:val="28"/>
                <w:szCs w:val="28"/>
              </w:rPr>
              <w:t>Толокнянки обыкновенной листь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18" w:type="dxa"/>
          </w:tcPr>
          <w:p w:rsidR="000810BC" w:rsidRPr="000664CE" w:rsidRDefault="000810BC" w:rsidP="008943DD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10BC" w:rsidRPr="000664CE" w:rsidRDefault="000810BC" w:rsidP="008943DD">
            <w:pPr>
              <w:spacing w:line="360" w:lineRule="auto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0664CE">
              <w:rPr>
                <w:rFonts w:eastAsia="Calibri"/>
                <w:sz w:val="28"/>
                <w:szCs w:val="28"/>
              </w:rPr>
              <w:t>40 %</w:t>
            </w:r>
          </w:p>
        </w:tc>
      </w:tr>
      <w:tr w:rsidR="000810BC" w:rsidRPr="000664CE" w:rsidTr="008943DD">
        <w:tc>
          <w:tcPr>
            <w:tcW w:w="6062" w:type="dxa"/>
          </w:tcPr>
          <w:p w:rsidR="000810BC" w:rsidRPr="000664CE" w:rsidRDefault="000810BC" w:rsidP="008943DD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0664CE">
              <w:rPr>
                <w:rFonts w:eastAsia="Calibri"/>
                <w:iCs/>
                <w:sz w:val="28"/>
                <w:szCs w:val="28"/>
              </w:rPr>
              <w:t>Можжевельника обыкновенного плод</w:t>
            </w:r>
            <w:r>
              <w:rPr>
                <w:rFonts w:eastAsia="Calibri"/>
                <w:iCs/>
                <w:sz w:val="28"/>
                <w:szCs w:val="28"/>
              </w:rPr>
              <w:t>ы</w:t>
            </w:r>
          </w:p>
        </w:tc>
        <w:tc>
          <w:tcPr>
            <w:tcW w:w="318" w:type="dxa"/>
          </w:tcPr>
          <w:p w:rsidR="000810BC" w:rsidRPr="000664CE" w:rsidRDefault="000810BC" w:rsidP="008943DD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10BC" w:rsidRPr="000664CE" w:rsidRDefault="000810BC" w:rsidP="008943DD">
            <w:pPr>
              <w:spacing w:line="360" w:lineRule="auto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0664CE">
              <w:rPr>
                <w:rFonts w:eastAsia="Calibri"/>
                <w:sz w:val="28"/>
                <w:szCs w:val="28"/>
              </w:rPr>
              <w:t>40 %</w:t>
            </w:r>
          </w:p>
        </w:tc>
      </w:tr>
      <w:tr w:rsidR="000810BC" w:rsidRPr="000664CE" w:rsidTr="008943DD">
        <w:tc>
          <w:tcPr>
            <w:tcW w:w="6062" w:type="dxa"/>
          </w:tcPr>
          <w:p w:rsidR="000810BC" w:rsidRPr="000664CE" w:rsidRDefault="000810BC" w:rsidP="008943DD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0664CE">
              <w:rPr>
                <w:rFonts w:eastAsia="Calibri"/>
                <w:sz w:val="28"/>
                <w:szCs w:val="28"/>
              </w:rPr>
              <w:t>Солодки корн</w:t>
            </w:r>
            <w:r>
              <w:rPr>
                <w:rFonts w:eastAsia="Calibri"/>
                <w:sz w:val="28"/>
                <w:szCs w:val="28"/>
              </w:rPr>
              <w:t>и</w:t>
            </w:r>
          </w:p>
        </w:tc>
        <w:tc>
          <w:tcPr>
            <w:tcW w:w="318" w:type="dxa"/>
          </w:tcPr>
          <w:p w:rsidR="000810BC" w:rsidRPr="000664CE" w:rsidRDefault="000810BC" w:rsidP="008943DD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10BC" w:rsidRPr="000664CE" w:rsidRDefault="000810BC" w:rsidP="008943DD">
            <w:pPr>
              <w:spacing w:line="360" w:lineRule="auto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0664CE">
              <w:rPr>
                <w:rFonts w:eastAsia="Calibri"/>
                <w:sz w:val="28"/>
                <w:szCs w:val="28"/>
              </w:rPr>
              <w:t>20 %</w:t>
            </w:r>
          </w:p>
        </w:tc>
      </w:tr>
    </w:tbl>
    <w:p w:rsidR="000810BC" w:rsidRDefault="000810BC" w:rsidP="000810BC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810BC" w:rsidRPr="000664CE" w:rsidRDefault="000810BC" w:rsidP="000810BC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A10A28">
        <w:rPr>
          <w:caps/>
          <w:sz w:val="28"/>
          <w:szCs w:val="28"/>
        </w:rPr>
        <w:t>Подлинность</w:t>
      </w:r>
    </w:p>
    <w:p w:rsidR="000810BC" w:rsidRPr="000664CE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0664CE">
        <w:rPr>
          <w:b/>
          <w:sz w:val="28"/>
          <w:szCs w:val="28"/>
        </w:rPr>
        <w:t>Внешние признаки.</w:t>
      </w:r>
      <w:r w:rsidRPr="000664CE">
        <w:rPr>
          <w:i/>
          <w:sz w:val="28"/>
          <w:szCs w:val="28"/>
        </w:rPr>
        <w:t xml:space="preserve"> Сбор измельченный.</w:t>
      </w:r>
      <w:r w:rsidRPr="000664CE">
        <w:rPr>
          <w:sz w:val="28"/>
          <w:szCs w:val="28"/>
        </w:rPr>
        <w:t xml:space="preserve"> Смесь неоднородных частиц </w:t>
      </w:r>
      <w:r w:rsidRPr="00DD24FB">
        <w:rPr>
          <w:sz w:val="28"/>
          <w:szCs w:val="28"/>
        </w:rPr>
        <w:t>растительного сырья зеленовато-желтого цвета и цельных плодов почти че</w:t>
      </w:r>
      <w:r w:rsidRPr="00DD24FB">
        <w:rPr>
          <w:sz w:val="28"/>
          <w:szCs w:val="28"/>
        </w:rPr>
        <w:t>р</w:t>
      </w:r>
      <w:r w:rsidRPr="000664CE">
        <w:rPr>
          <w:sz w:val="28"/>
          <w:szCs w:val="28"/>
        </w:rPr>
        <w:t>ного или фиолетового цвета с коричневым оттенком, проходящих сквозь сито с отверстиями размером 7 мм.</w:t>
      </w:r>
    </w:p>
    <w:p w:rsidR="000810BC" w:rsidRPr="000664CE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0664CE">
        <w:rPr>
          <w:sz w:val="28"/>
          <w:szCs w:val="28"/>
        </w:rPr>
        <w:t xml:space="preserve">При исследовании с помощью </w:t>
      </w:r>
      <w:r>
        <w:rPr>
          <w:sz w:val="28"/>
          <w:szCs w:val="28"/>
        </w:rPr>
        <w:t xml:space="preserve">лупы или </w:t>
      </w:r>
      <w:r w:rsidRPr="000664CE">
        <w:rPr>
          <w:sz w:val="28"/>
          <w:szCs w:val="28"/>
        </w:rPr>
        <w:t>стереомикроскопа должны быть видны:</w:t>
      </w:r>
    </w:p>
    <w:p w:rsidR="000810BC" w:rsidRPr="000664CE" w:rsidRDefault="000810BC" w:rsidP="000810BC">
      <w:pPr>
        <w:pStyle w:val="af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66">
        <w:rPr>
          <w:rFonts w:ascii="Times New Roman" w:hAnsi="Times New Roman" w:cs="Times New Roman"/>
          <w:snapToGrid w:val="0"/>
          <w:sz w:val="28"/>
          <w:szCs w:val="28"/>
        </w:rPr>
        <w:t>фрагменты</w:t>
      </w:r>
      <w:r w:rsidRPr="00B22F86">
        <w:rPr>
          <w:snapToGrid w:val="0"/>
          <w:sz w:val="28"/>
          <w:szCs w:val="28"/>
        </w:rPr>
        <w:t xml:space="preserve"> </w:t>
      </w:r>
      <w:r w:rsidRPr="000664CE">
        <w:rPr>
          <w:rFonts w:ascii="Times New Roman" w:hAnsi="Times New Roman" w:cs="Times New Roman"/>
          <w:sz w:val="28"/>
          <w:szCs w:val="28"/>
        </w:rPr>
        <w:t>кожистых плотных листьев, блестящих или матовых, различной формы от светло-зеленого до темно-зеленого цвета (толокнянки обыкновенной листья);</w:t>
      </w:r>
    </w:p>
    <w:p w:rsidR="000810BC" w:rsidRPr="000664CE" w:rsidRDefault="000810BC" w:rsidP="000810BC">
      <w:pPr>
        <w:pStyle w:val="af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CE">
        <w:rPr>
          <w:rFonts w:ascii="Times New Roman" w:hAnsi="Times New Roman" w:cs="Times New Roman"/>
          <w:sz w:val="28"/>
          <w:szCs w:val="28"/>
        </w:rPr>
        <w:t xml:space="preserve">цельные (реже измельченные) плоды шишко-ягоды, </w:t>
      </w:r>
      <w:r w:rsidRPr="000664CE">
        <w:rPr>
          <w:rFonts w:ascii="Times New Roman" w:eastAsia="Calibri" w:hAnsi="Times New Roman" w:cs="Times New Roman"/>
          <w:sz w:val="28"/>
          <w:szCs w:val="28"/>
        </w:rPr>
        <w:t>цилиндрич</w:t>
      </w:r>
      <w:r w:rsidRPr="000664CE">
        <w:rPr>
          <w:rFonts w:ascii="Times New Roman" w:eastAsia="Calibri" w:hAnsi="Times New Roman" w:cs="Times New Roman"/>
          <w:sz w:val="28"/>
          <w:szCs w:val="28"/>
        </w:rPr>
        <w:t>е</w:t>
      </w:r>
      <w:r w:rsidRPr="000664CE">
        <w:rPr>
          <w:rFonts w:ascii="Times New Roman" w:eastAsia="Calibri" w:hAnsi="Times New Roman" w:cs="Times New Roman"/>
          <w:sz w:val="28"/>
          <w:szCs w:val="28"/>
        </w:rPr>
        <w:t>ской формы, шаровидные, иногда овальные или эллиптические, часто по б</w:t>
      </w:r>
      <w:r w:rsidRPr="000664CE">
        <w:rPr>
          <w:rFonts w:ascii="Times New Roman" w:eastAsia="Calibri" w:hAnsi="Times New Roman" w:cs="Times New Roman"/>
          <w:sz w:val="28"/>
          <w:szCs w:val="28"/>
        </w:rPr>
        <w:t>о</w:t>
      </w:r>
      <w:r w:rsidRPr="000664CE">
        <w:rPr>
          <w:rFonts w:ascii="Times New Roman" w:eastAsia="Calibri" w:hAnsi="Times New Roman" w:cs="Times New Roman"/>
          <w:sz w:val="28"/>
          <w:szCs w:val="28"/>
        </w:rPr>
        <w:lastRenderedPageBreak/>
        <w:t>кам вдавленные, гладкие, блестящие, реже матовые</w:t>
      </w:r>
      <w:r w:rsidRPr="000664C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4CE">
        <w:rPr>
          <w:rFonts w:ascii="Times New Roman" w:hAnsi="Times New Roman" w:cs="Times New Roman"/>
          <w:sz w:val="28"/>
          <w:szCs w:val="28"/>
        </w:rPr>
        <w:t xml:space="preserve">на верхушке заметны три сходящиеся бороздки, в рыхлой мякоти плода находятся 3 (иногда 1 или 2) </w:t>
      </w:r>
      <w:r w:rsidRPr="000664CE">
        <w:rPr>
          <w:rFonts w:ascii="Times New Roman" w:eastAsia="Calibri" w:hAnsi="Times New Roman" w:cs="Times New Roman"/>
          <w:sz w:val="28"/>
          <w:szCs w:val="28"/>
        </w:rPr>
        <w:t>овально-продолговатые, тупо-трехгранные, выпуклые снаружи и плоские на соприкасающихся сторонах</w:t>
      </w:r>
      <w:r w:rsidRPr="000664CE">
        <w:rPr>
          <w:rFonts w:ascii="Times New Roman" w:hAnsi="Times New Roman" w:cs="Times New Roman"/>
          <w:sz w:val="28"/>
          <w:szCs w:val="28"/>
        </w:rPr>
        <w:t xml:space="preserve"> семени, длиной 4-5 мм; кожура семени твердая; на поперечном разрезе в мякоти плода видны крупные эфирномасличные вм</w:t>
      </w:r>
      <w:r w:rsidRPr="000664CE">
        <w:rPr>
          <w:rFonts w:ascii="Times New Roman" w:hAnsi="Times New Roman" w:cs="Times New Roman"/>
          <w:sz w:val="28"/>
          <w:szCs w:val="28"/>
        </w:rPr>
        <w:t>е</w:t>
      </w:r>
      <w:r w:rsidRPr="000664CE">
        <w:rPr>
          <w:rFonts w:ascii="Times New Roman" w:hAnsi="Times New Roman" w:cs="Times New Roman"/>
          <w:sz w:val="28"/>
          <w:szCs w:val="28"/>
        </w:rPr>
        <w:t>стилища (по два у каждого семени); цвет плодов почти черного или фиолет</w:t>
      </w:r>
      <w:r w:rsidRPr="000664CE">
        <w:rPr>
          <w:rFonts w:ascii="Times New Roman" w:hAnsi="Times New Roman" w:cs="Times New Roman"/>
          <w:sz w:val="28"/>
          <w:szCs w:val="28"/>
        </w:rPr>
        <w:t>о</w:t>
      </w:r>
      <w:r w:rsidRPr="000664CE">
        <w:rPr>
          <w:rFonts w:ascii="Times New Roman" w:hAnsi="Times New Roman" w:cs="Times New Roman"/>
          <w:sz w:val="28"/>
          <w:szCs w:val="28"/>
        </w:rPr>
        <w:t xml:space="preserve">вого цвета с коричневым оттенком, иногда с синим восковым налетом; цвет </w:t>
      </w:r>
      <w:r w:rsidRPr="000664CE">
        <w:rPr>
          <w:rFonts w:ascii="Times New Roman" w:eastAsia="Calibri" w:hAnsi="Times New Roman" w:cs="Times New Roman"/>
          <w:sz w:val="28"/>
          <w:szCs w:val="28"/>
        </w:rPr>
        <w:t>мякоти зеленовато-коричневый, цвет семян желтовато-коричневый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64CE">
        <w:rPr>
          <w:rFonts w:ascii="Times New Roman" w:hAnsi="Times New Roman" w:cs="Times New Roman"/>
          <w:sz w:val="28"/>
          <w:szCs w:val="28"/>
        </w:rPr>
        <w:t>(можж</w:t>
      </w:r>
      <w:r w:rsidRPr="000664CE">
        <w:rPr>
          <w:rFonts w:ascii="Times New Roman" w:hAnsi="Times New Roman" w:cs="Times New Roman"/>
          <w:sz w:val="28"/>
          <w:szCs w:val="28"/>
        </w:rPr>
        <w:t>е</w:t>
      </w:r>
      <w:r w:rsidRPr="000664CE">
        <w:rPr>
          <w:rFonts w:ascii="Times New Roman" w:hAnsi="Times New Roman" w:cs="Times New Roman"/>
          <w:sz w:val="28"/>
          <w:szCs w:val="28"/>
        </w:rPr>
        <w:t>вельника обыкновенного плоды);</w:t>
      </w:r>
    </w:p>
    <w:p w:rsidR="000810BC" w:rsidRPr="000664CE" w:rsidRDefault="000810BC" w:rsidP="000810BC">
      <w:pPr>
        <w:pStyle w:val="af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CE">
        <w:rPr>
          <w:rFonts w:ascii="Times New Roman" w:hAnsi="Times New Roman" w:cs="Times New Roman"/>
          <w:sz w:val="28"/>
          <w:szCs w:val="28"/>
        </w:rPr>
        <w:t xml:space="preserve">отдельные бесформенные </w:t>
      </w:r>
      <w:r w:rsidRPr="002D1F66">
        <w:rPr>
          <w:rFonts w:ascii="Times New Roman" w:hAnsi="Times New Roman" w:cs="Times New Roman"/>
          <w:snapToGrid w:val="0"/>
          <w:sz w:val="28"/>
          <w:szCs w:val="28"/>
        </w:rPr>
        <w:t>фрагменты</w:t>
      </w:r>
      <w:r w:rsidRPr="00B22F86">
        <w:rPr>
          <w:snapToGrid w:val="0"/>
          <w:sz w:val="28"/>
          <w:szCs w:val="28"/>
        </w:rPr>
        <w:t xml:space="preserve"> </w:t>
      </w:r>
      <w:r w:rsidRPr="000664CE">
        <w:rPr>
          <w:rFonts w:ascii="Times New Roman" w:hAnsi="Times New Roman" w:cs="Times New Roman"/>
          <w:sz w:val="28"/>
          <w:szCs w:val="28"/>
        </w:rPr>
        <w:t>корней волокнистой стру</w:t>
      </w:r>
      <w:r w:rsidRPr="000664CE">
        <w:rPr>
          <w:rFonts w:ascii="Times New Roman" w:hAnsi="Times New Roman" w:cs="Times New Roman"/>
          <w:sz w:val="28"/>
          <w:szCs w:val="28"/>
        </w:rPr>
        <w:t>к</w:t>
      </w:r>
      <w:r w:rsidRPr="000664CE">
        <w:rPr>
          <w:rFonts w:ascii="Times New Roman" w:hAnsi="Times New Roman" w:cs="Times New Roman"/>
          <w:sz w:val="28"/>
          <w:szCs w:val="28"/>
        </w:rPr>
        <w:t>туры, иногда с остатками серо-бурой пробки; многочисленные светло-желтые и желтые деревянистые волокна и группы волокон (солодки корни).</w:t>
      </w:r>
    </w:p>
    <w:p w:rsidR="000810BC" w:rsidRPr="000664CE" w:rsidRDefault="000810BC" w:rsidP="000810B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64CE">
        <w:rPr>
          <w:sz w:val="28"/>
          <w:szCs w:val="28"/>
        </w:rPr>
        <w:t xml:space="preserve">Запах слабый, </w:t>
      </w:r>
      <w:r w:rsidRPr="00DD24FB">
        <w:rPr>
          <w:sz w:val="28"/>
          <w:szCs w:val="28"/>
        </w:rPr>
        <w:t>характерный</w:t>
      </w:r>
      <w:r w:rsidRPr="000664CE">
        <w:rPr>
          <w:sz w:val="28"/>
          <w:szCs w:val="28"/>
        </w:rPr>
        <w:t>. Вкус водного извлечения сладкий, вяж</w:t>
      </w:r>
      <w:r w:rsidRPr="000664CE">
        <w:rPr>
          <w:sz w:val="28"/>
          <w:szCs w:val="28"/>
        </w:rPr>
        <w:t>у</w:t>
      </w:r>
      <w:r w:rsidRPr="000664CE">
        <w:rPr>
          <w:sz w:val="28"/>
          <w:szCs w:val="28"/>
        </w:rPr>
        <w:t>щий.</w:t>
      </w:r>
    </w:p>
    <w:p w:rsidR="000810BC" w:rsidRPr="000664CE" w:rsidRDefault="000810BC" w:rsidP="000810BC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869B7">
        <w:rPr>
          <w:b/>
          <w:sz w:val="28"/>
          <w:szCs w:val="28"/>
        </w:rPr>
        <w:t>Микроскопические признаки.</w:t>
      </w:r>
      <w:r w:rsidRPr="009869B7">
        <w:rPr>
          <w:i/>
          <w:sz w:val="28"/>
          <w:szCs w:val="28"/>
        </w:rPr>
        <w:t xml:space="preserve"> Сбор измельченный. </w:t>
      </w:r>
      <w:r w:rsidRPr="009869B7">
        <w:rPr>
          <w:rFonts w:eastAsia="Calibri"/>
          <w:bCs/>
          <w:sz w:val="28"/>
          <w:szCs w:val="28"/>
        </w:rPr>
        <w:t>При рассмотрении</w:t>
      </w:r>
      <w:r w:rsidRPr="000664CE">
        <w:rPr>
          <w:rFonts w:eastAsia="Calibri"/>
          <w:bCs/>
          <w:sz w:val="28"/>
          <w:szCs w:val="28"/>
        </w:rPr>
        <w:t xml:space="preserve"> микропрепарат</w:t>
      </w:r>
      <w:r>
        <w:rPr>
          <w:rFonts w:eastAsia="Calibri"/>
          <w:bCs/>
          <w:sz w:val="28"/>
          <w:szCs w:val="28"/>
        </w:rPr>
        <w:t>ов</w:t>
      </w:r>
      <w:r w:rsidRPr="000664CE">
        <w:rPr>
          <w:rFonts w:eastAsia="Calibri"/>
          <w:bCs/>
          <w:sz w:val="28"/>
          <w:szCs w:val="28"/>
        </w:rPr>
        <w:t xml:space="preserve"> должны быть видны:</w:t>
      </w:r>
    </w:p>
    <w:p w:rsidR="000810BC" w:rsidRPr="004E2033" w:rsidRDefault="000810BC" w:rsidP="000810BC">
      <w:pPr>
        <w:pStyle w:val="af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E2033">
        <w:rPr>
          <w:rFonts w:ascii="Times New Roman" w:hAnsi="Times New Roman" w:cs="Times New Roman"/>
          <w:sz w:val="28"/>
          <w:szCs w:val="28"/>
        </w:rPr>
        <w:t xml:space="preserve">фрагменты </w:t>
      </w:r>
      <w:r w:rsidRPr="004E2033">
        <w:rPr>
          <w:rFonts w:ascii="Times New Roman" w:hAnsi="Times New Roman"/>
          <w:sz w:val="28"/>
          <w:szCs w:val="28"/>
        </w:rPr>
        <w:t xml:space="preserve">верхнего и нижнего эпидермиса листовой пластины с многоугольными клетками с прямыми и довольно толстыми </w:t>
      </w:r>
      <w:r w:rsidRPr="004E2033">
        <w:rPr>
          <w:rFonts w:ascii="Times New Roman" w:hAnsi="Times New Roman" w:cs="Times New Roman"/>
          <w:sz w:val="28"/>
          <w:szCs w:val="28"/>
        </w:rPr>
        <w:t>(местами четк</w:t>
      </w:r>
      <w:r w:rsidRPr="004E2033">
        <w:rPr>
          <w:rFonts w:ascii="Times New Roman" w:hAnsi="Times New Roman" w:cs="Times New Roman"/>
          <w:sz w:val="28"/>
          <w:szCs w:val="28"/>
        </w:rPr>
        <w:t>о</w:t>
      </w:r>
      <w:r w:rsidRPr="004E2033">
        <w:rPr>
          <w:rFonts w:ascii="Times New Roman" w:hAnsi="Times New Roman" w:cs="Times New Roman"/>
          <w:sz w:val="28"/>
          <w:szCs w:val="28"/>
        </w:rPr>
        <w:t>видно утолщенными)</w:t>
      </w:r>
      <w:r w:rsidRPr="004E2033">
        <w:rPr>
          <w:rFonts w:ascii="Times New Roman" w:hAnsi="Times New Roman"/>
          <w:sz w:val="28"/>
          <w:szCs w:val="28"/>
        </w:rPr>
        <w:t xml:space="preserve"> стенками, на нижнем эпидермисе располагаются уст</w:t>
      </w:r>
      <w:r w:rsidRPr="004E2033">
        <w:rPr>
          <w:rFonts w:ascii="Times New Roman" w:hAnsi="Times New Roman"/>
          <w:sz w:val="28"/>
          <w:szCs w:val="28"/>
        </w:rPr>
        <w:t>ь</w:t>
      </w:r>
      <w:r w:rsidRPr="004E2033">
        <w:rPr>
          <w:rFonts w:ascii="Times New Roman" w:hAnsi="Times New Roman"/>
          <w:sz w:val="28"/>
          <w:szCs w:val="28"/>
        </w:rPr>
        <w:t xml:space="preserve">ица крупные, округлые, с широко раскрытой устьичной щелью, </w:t>
      </w:r>
      <w:r w:rsidRPr="004E2033">
        <w:rPr>
          <w:rFonts w:ascii="Times New Roman" w:hAnsi="Times New Roman" w:cs="Times New Roman"/>
          <w:sz w:val="28"/>
          <w:szCs w:val="28"/>
        </w:rPr>
        <w:t>окружены 8 (5-9) клетками эпидермиса (аномоцитный тип); вдоль крупных жилок расп</w:t>
      </w:r>
      <w:r w:rsidRPr="004E2033">
        <w:rPr>
          <w:rFonts w:ascii="Times New Roman" w:hAnsi="Times New Roman" w:cs="Times New Roman"/>
          <w:sz w:val="28"/>
          <w:szCs w:val="28"/>
        </w:rPr>
        <w:t>о</w:t>
      </w:r>
      <w:r w:rsidRPr="004E2033">
        <w:rPr>
          <w:rFonts w:ascii="Times New Roman" w:hAnsi="Times New Roman" w:cs="Times New Roman"/>
          <w:sz w:val="28"/>
          <w:szCs w:val="28"/>
        </w:rPr>
        <w:t>лагаются кристаллы оксалата кальция в виде призм, их сростков и друз; ры</w:t>
      </w:r>
      <w:r w:rsidRPr="004E2033">
        <w:rPr>
          <w:rFonts w:ascii="Times New Roman" w:hAnsi="Times New Roman" w:cs="Times New Roman"/>
          <w:sz w:val="28"/>
          <w:szCs w:val="28"/>
        </w:rPr>
        <w:t>х</w:t>
      </w:r>
      <w:r w:rsidRPr="004E2033">
        <w:rPr>
          <w:rFonts w:ascii="Times New Roman" w:hAnsi="Times New Roman" w:cs="Times New Roman"/>
          <w:sz w:val="28"/>
          <w:szCs w:val="28"/>
        </w:rPr>
        <w:t>лая губчатая паренхима с крупными воздухоносными полостями; простые в</w:t>
      </w:r>
      <w:r w:rsidRPr="004E2033">
        <w:rPr>
          <w:rFonts w:ascii="Times New Roman" w:hAnsi="Times New Roman" w:cs="Times New Roman"/>
          <w:sz w:val="28"/>
          <w:szCs w:val="28"/>
        </w:rPr>
        <w:t>о</w:t>
      </w:r>
      <w:r w:rsidRPr="004E2033">
        <w:rPr>
          <w:rFonts w:ascii="Times New Roman" w:hAnsi="Times New Roman" w:cs="Times New Roman"/>
          <w:sz w:val="28"/>
          <w:szCs w:val="28"/>
        </w:rPr>
        <w:t>лоски 1-2-клеточные толстостенные с бородавчатой поверхностью конус</w:t>
      </w:r>
      <w:r w:rsidRPr="004E2033">
        <w:rPr>
          <w:rFonts w:ascii="Times New Roman" w:hAnsi="Times New Roman" w:cs="Times New Roman"/>
          <w:sz w:val="28"/>
          <w:szCs w:val="28"/>
        </w:rPr>
        <w:t>о</w:t>
      </w:r>
      <w:r w:rsidRPr="004E2033">
        <w:rPr>
          <w:rFonts w:ascii="Times New Roman" w:hAnsi="Times New Roman" w:cs="Times New Roman"/>
          <w:sz w:val="28"/>
          <w:szCs w:val="28"/>
        </w:rPr>
        <w:t>видные прямые и согнутые (крючковидные), головчатые волоски на 1-2-клеточной ножке с 2-6-клеточной головкой; простые 2-3 клеточные волоски редкие, изогнутые, встречаются у основания листа и на черешке; клетки эп</w:t>
      </w:r>
      <w:r w:rsidRPr="004E2033">
        <w:rPr>
          <w:rFonts w:ascii="Times New Roman" w:hAnsi="Times New Roman" w:cs="Times New Roman"/>
          <w:sz w:val="28"/>
          <w:szCs w:val="28"/>
        </w:rPr>
        <w:t>и</w:t>
      </w:r>
      <w:r w:rsidRPr="004E2033">
        <w:rPr>
          <w:rFonts w:ascii="Times New Roman" w:hAnsi="Times New Roman" w:cs="Times New Roman"/>
          <w:sz w:val="28"/>
          <w:szCs w:val="28"/>
        </w:rPr>
        <w:t xml:space="preserve">дермиса черешка толстостенные, прозенхимной формы; эпидермис опушен многочисленными 2-3 клеточными волосками; под эпидермисом в 3-4 слоя </w:t>
      </w:r>
      <w:r w:rsidRPr="004E2033">
        <w:rPr>
          <w:rFonts w:ascii="Times New Roman" w:hAnsi="Times New Roman" w:cs="Times New Roman"/>
          <w:sz w:val="28"/>
          <w:szCs w:val="28"/>
        </w:rPr>
        <w:lastRenderedPageBreak/>
        <w:t>залегает колленхима; проводящая система черешка представлена одним кру</w:t>
      </w:r>
      <w:r w:rsidRPr="004E2033">
        <w:rPr>
          <w:rFonts w:ascii="Times New Roman" w:hAnsi="Times New Roman" w:cs="Times New Roman"/>
          <w:sz w:val="28"/>
          <w:szCs w:val="28"/>
        </w:rPr>
        <w:t>п</w:t>
      </w:r>
      <w:r w:rsidRPr="004E2033">
        <w:rPr>
          <w:rFonts w:ascii="Times New Roman" w:hAnsi="Times New Roman" w:cs="Times New Roman"/>
          <w:sz w:val="28"/>
          <w:szCs w:val="28"/>
        </w:rPr>
        <w:t>ным коллатеральным пучком, расположенным в центре (толокнянки обыкн</w:t>
      </w:r>
      <w:r w:rsidRPr="004E2033">
        <w:rPr>
          <w:rFonts w:ascii="Times New Roman" w:hAnsi="Times New Roman" w:cs="Times New Roman"/>
          <w:sz w:val="28"/>
          <w:szCs w:val="28"/>
        </w:rPr>
        <w:t>о</w:t>
      </w:r>
      <w:r w:rsidRPr="004E2033">
        <w:rPr>
          <w:rFonts w:ascii="Times New Roman" w:hAnsi="Times New Roman" w:cs="Times New Roman"/>
          <w:sz w:val="28"/>
          <w:szCs w:val="28"/>
        </w:rPr>
        <w:t>венной листья, рис.1);</w:t>
      </w:r>
    </w:p>
    <w:p w:rsidR="000810BC" w:rsidRPr="000664CE" w:rsidRDefault="000810BC" w:rsidP="000810BC">
      <w:pPr>
        <w:pStyle w:val="af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на поперечном срезе плода видно, что под эпидермисом находятся 2 ряда клеток гиподермы, которые крупнее эпидермальных</w:t>
      </w:r>
      <w:r w:rsidRPr="000664CE">
        <w:rPr>
          <w:rFonts w:ascii="Times New Roman" w:eastAsia="Calibri" w:hAnsi="Times New Roman" w:cs="Times New Roman"/>
          <w:sz w:val="28"/>
          <w:szCs w:val="28"/>
        </w:rPr>
        <w:t>; клетки эпидерм</w:t>
      </w:r>
      <w:r w:rsidRPr="000664CE">
        <w:rPr>
          <w:rFonts w:ascii="Times New Roman" w:eastAsia="Calibri" w:hAnsi="Times New Roman" w:cs="Times New Roman"/>
          <w:sz w:val="28"/>
          <w:szCs w:val="28"/>
        </w:rPr>
        <w:t>и</w:t>
      </w:r>
      <w:r w:rsidRPr="000664CE">
        <w:rPr>
          <w:rFonts w:ascii="Times New Roman" w:eastAsia="Calibri" w:hAnsi="Times New Roman" w:cs="Times New Roman"/>
          <w:sz w:val="28"/>
          <w:szCs w:val="28"/>
        </w:rPr>
        <w:t>са и гиподермы заполнены красновато-коричневым содержимым; мякоть пл</w:t>
      </w:r>
      <w:r w:rsidRPr="000664CE">
        <w:rPr>
          <w:rFonts w:ascii="Times New Roman" w:eastAsia="Calibri" w:hAnsi="Times New Roman" w:cs="Times New Roman"/>
          <w:sz w:val="28"/>
          <w:szCs w:val="28"/>
        </w:rPr>
        <w:t>о</w:t>
      </w:r>
      <w:r w:rsidRPr="000664CE">
        <w:rPr>
          <w:rFonts w:ascii="Times New Roman" w:eastAsia="Calibri" w:hAnsi="Times New Roman" w:cs="Times New Roman"/>
          <w:sz w:val="28"/>
          <w:szCs w:val="28"/>
        </w:rPr>
        <w:t>да состоит из тонкостенных паренхимных клеток овальной формы, на некот</w:t>
      </w:r>
      <w:r w:rsidRPr="000664CE">
        <w:rPr>
          <w:rFonts w:ascii="Times New Roman" w:eastAsia="Calibri" w:hAnsi="Times New Roman" w:cs="Times New Roman"/>
          <w:sz w:val="28"/>
          <w:szCs w:val="28"/>
        </w:rPr>
        <w:t>о</w:t>
      </w:r>
      <w:r w:rsidRPr="000664CE">
        <w:rPr>
          <w:rFonts w:ascii="Times New Roman" w:eastAsia="Calibri" w:hAnsi="Times New Roman" w:cs="Times New Roman"/>
          <w:sz w:val="28"/>
          <w:szCs w:val="28"/>
        </w:rPr>
        <w:t>рых имеются выросты; в клетках паренхимы расположены крупные с толст</w:t>
      </w:r>
      <w:r w:rsidRPr="000664CE">
        <w:rPr>
          <w:rFonts w:ascii="Times New Roman" w:eastAsia="Calibri" w:hAnsi="Times New Roman" w:cs="Times New Roman"/>
          <w:sz w:val="28"/>
          <w:szCs w:val="28"/>
        </w:rPr>
        <w:t>ы</w:t>
      </w:r>
      <w:r w:rsidRPr="000664CE">
        <w:rPr>
          <w:rFonts w:ascii="Times New Roman" w:eastAsia="Calibri" w:hAnsi="Times New Roman" w:cs="Times New Roman"/>
          <w:sz w:val="28"/>
          <w:szCs w:val="28"/>
        </w:rPr>
        <w:t>ми стенками идиобласты и вместилища с эфирным маслом; вместилища эфирного масла округлой формы, схизолизигенного типа, разного диаметра, крупные, особенно около семян; среди паренхимы проходят проводящие пу</w:t>
      </w:r>
      <w:r w:rsidRPr="000664CE">
        <w:rPr>
          <w:rFonts w:ascii="Times New Roman" w:eastAsia="Calibri" w:hAnsi="Times New Roman" w:cs="Times New Roman"/>
          <w:sz w:val="28"/>
          <w:szCs w:val="28"/>
        </w:rPr>
        <w:t>ч</w:t>
      </w:r>
      <w:r w:rsidRPr="000664CE">
        <w:rPr>
          <w:rFonts w:ascii="Times New Roman" w:eastAsia="Calibri" w:hAnsi="Times New Roman" w:cs="Times New Roman"/>
          <w:sz w:val="28"/>
          <w:szCs w:val="28"/>
        </w:rPr>
        <w:t>ки с характерной склеренхимной обкладкой и тонкостенными волокнистыми элементами; ксилема проводящих пучков состоит из сосудов 3 типов: с окаймленными порами, окаймленные и спиральные, только спиральные; внутренняя оболочка шишко-ягоды содержит 10 слоев каменистых клеток, которые имеют среднюю степень лигнификации. При рассмотрении давленого препарата плода видны фрагменты эпидермиса, состоящего из округло-многоугольных клеток с толстыми пористыми стенками, часто с остатками прилегающего слоя гиподермы красновато-коричневого цвета; редко - фра</w:t>
      </w:r>
      <w:r w:rsidRPr="000664CE">
        <w:rPr>
          <w:rFonts w:ascii="Times New Roman" w:eastAsia="Calibri" w:hAnsi="Times New Roman" w:cs="Times New Roman"/>
          <w:sz w:val="28"/>
          <w:szCs w:val="28"/>
        </w:rPr>
        <w:t>г</w:t>
      </w:r>
      <w:r w:rsidRPr="000664CE">
        <w:rPr>
          <w:rFonts w:ascii="Times New Roman" w:eastAsia="Calibri" w:hAnsi="Times New Roman" w:cs="Times New Roman"/>
          <w:sz w:val="28"/>
          <w:szCs w:val="28"/>
        </w:rPr>
        <w:t>менты эпидермиса с устьицами и сосочковидными выростами (встречаются только в области бороздок на верхушке плода); клетки паренхимы округлой или неправильной формы из-за выростов; крупные клетки паренхимы окру</w:t>
      </w:r>
      <w:r w:rsidRPr="000664CE">
        <w:rPr>
          <w:rFonts w:ascii="Times New Roman" w:eastAsia="Calibri" w:hAnsi="Times New Roman" w:cs="Times New Roman"/>
          <w:sz w:val="28"/>
          <w:szCs w:val="28"/>
        </w:rPr>
        <w:t>г</w:t>
      </w:r>
      <w:r w:rsidRPr="000664CE">
        <w:rPr>
          <w:rFonts w:ascii="Times New Roman" w:eastAsia="Calibri" w:hAnsi="Times New Roman" w:cs="Times New Roman"/>
          <w:sz w:val="28"/>
          <w:szCs w:val="28"/>
        </w:rPr>
        <w:t>лой, овальной или неправильной формы, толстостенные с хорошо заметными щелевидными порами; эфирномасличные вместилища - мешковидные образ</w:t>
      </w:r>
      <w:r w:rsidRPr="000664CE">
        <w:rPr>
          <w:rFonts w:ascii="Times New Roman" w:eastAsia="Calibri" w:hAnsi="Times New Roman" w:cs="Times New Roman"/>
          <w:sz w:val="28"/>
          <w:szCs w:val="28"/>
        </w:rPr>
        <w:t>о</w:t>
      </w:r>
      <w:r w:rsidRPr="000664CE">
        <w:rPr>
          <w:rFonts w:ascii="Times New Roman" w:eastAsia="Calibri" w:hAnsi="Times New Roman" w:cs="Times New Roman"/>
          <w:sz w:val="28"/>
          <w:szCs w:val="28"/>
        </w:rPr>
        <w:t xml:space="preserve">вания от веретенообразной до округлой формы, с прозрачным или белесым, мягким или затвердевшим смолистым содержимым; проводящие пучки, включающие различные элементы: трахеиды с окаймленными порами, мелкие спиральные сосуды, элементы переходной формы - с окаймленными порами и </w:t>
      </w:r>
      <w:r w:rsidRPr="000664CE">
        <w:rPr>
          <w:rFonts w:ascii="Times New Roman" w:eastAsia="Calibri" w:hAnsi="Times New Roman" w:cs="Times New Roman"/>
          <w:sz w:val="28"/>
          <w:szCs w:val="28"/>
        </w:rPr>
        <w:lastRenderedPageBreak/>
        <w:t>спиралями, волокна со щелевидными порами, редко встречаются перегоро</w:t>
      </w:r>
      <w:r w:rsidRPr="000664CE">
        <w:rPr>
          <w:rFonts w:ascii="Times New Roman" w:eastAsia="Calibri" w:hAnsi="Times New Roman" w:cs="Times New Roman"/>
          <w:sz w:val="28"/>
          <w:szCs w:val="28"/>
        </w:rPr>
        <w:t>д</w:t>
      </w:r>
      <w:r w:rsidRPr="000664CE">
        <w:rPr>
          <w:rFonts w:ascii="Times New Roman" w:eastAsia="Calibri" w:hAnsi="Times New Roman" w:cs="Times New Roman"/>
          <w:sz w:val="28"/>
          <w:szCs w:val="28"/>
        </w:rPr>
        <w:t xml:space="preserve">чатые трахеиды </w:t>
      </w:r>
      <w:r w:rsidRPr="000664CE">
        <w:rPr>
          <w:rFonts w:ascii="Times New Roman" w:hAnsi="Times New Roman" w:cs="Times New Roman"/>
          <w:sz w:val="28"/>
          <w:szCs w:val="28"/>
        </w:rPr>
        <w:t>(можжевельника обыкновенного плоды, рис.2);</w:t>
      </w:r>
    </w:p>
    <w:p w:rsidR="000810BC" w:rsidRPr="00BD59B0" w:rsidRDefault="000810BC" w:rsidP="000810BC">
      <w:pPr>
        <w:pStyle w:val="af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9B0">
        <w:rPr>
          <w:rFonts w:ascii="Times New Roman" w:eastAsia="Calibri" w:hAnsi="Times New Roman" w:cs="Times New Roman"/>
          <w:sz w:val="28"/>
          <w:szCs w:val="28"/>
        </w:rPr>
        <w:t>фрагменты тонкостенной паренхимы, состоящие из округлых или округло-многоугольных клеток, часто с группами призматических кристаллов оксалата кальция; группы волокон коры и древесины, обычно с кристаллоно</w:t>
      </w:r>
      <w:r w:rsidRPr="00BD59B0">
        <w:rPr>
          <w:rFonts w:ascii="Times New Roman" w:eastAsia="Calibri" w:hAnsi="Times New Roman" w:cs="Times New Roman"/>
          <w:sz w:val="28"/>
          <w:szCs w:val="28"/>
        </w:rPr>
        <w:t>с</w:t>
      </w:r>
      <w:r w:rsidRPr="00BD59B0">
        <w:rPr>
          <w:rFonts w:ascii="Times New Roman" w:eastAsia="Calibri" w:hAnsi="Times New Roman" w:cs="Times New Roman"/>
          <w:sz w:val="28"/>
          <w:szCs w:val="28"/>
        </w:rPr>
        <w:t>ной обкладкой; фрагменты луба с ситовидными трубками; фрагменты или группы сетчатых сосудов различного диаметра со щелевидными окаймле</w:t>
      </w:r>
      <w:r w:rsidRPr="00BD59B0">
        <w:rPr>
          <w:rFonts w:ascii="Times New Roman" w:eastAsia="Calibri" w:hAnsi="Times New Roman" w:cs="Times New Roman"/>
          <w:sz w:val="28"/>
          <w:szCs w:val="28"/>
        </w:rPr>
        <w:t>н</w:t>
      </w:r>
      <w:r w:rsidRPr="00BD59B0">
        <w:rPr>
          <w:rFonts w:ascii="Times New Roman" w:eastAsia="Calibri" w:hAnsi="Times New Roman" w:cs="Times New Roman"/>
          <w:sz w:val="28"/>
          <w:szCs w:val="28"/>
        </w:rPr>
        <w:t>ными порами, нередко в сопровождении пучков волокон (членики широких сосудов, как правило, короткие, бочковидные); фрагменты пробки, состоящие из нескольких слоев многоугольных клеток</w:t>
      </w:r>
      <w:r w:rsidRPr="00BD59B0">
        <w:rPr>
          <w:rFonts w:ascii="Times New Roman" w:hAnsi="Times New Roman" w:cs="Times New Roman"/>
          <w:sz w:val="28"/>
          <w:szCs w:val="28"/>
        </w:rPr>
        <w:t xml:space="preserve"> (солодки корни, рис.3).</w:t>
      </w:r>
    </w:p>
    <w:p w:rsidR="000810BC" w:rsidRPr="000664CE" w:rsidRDefault="000810BC" w:rsidP="000810BC">
      <w:pPr>
        <w:pStyle w:val="af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012180" cy="4204904"/>
            <wp:effectExtent l="19050" t="0" r="762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420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0BC" w:rsidRPr="0043662D" w:rsidRDefault="000810BC" w:rsidP="000810BC">
      <w:pPr>
        <w:jc w:val="center"/>
        <w:rPr>
          <w:sz w:val="28"/>
          <w:szCs w:val="28"/>
        </w:rPr>
      </w:pPr>
      <w:r w:rsidRPr="0043662D">
        <w:rPr>
          <w:sz w:val="28"/>
          <w:szCs w:val="28"/>
        </w:rPr>
        <w:t>Рисунок 1 – Толокнянки обыкновенной листья</w:t>
      </w:r>
      <w:r>
        <w:rPr>
          <w:sz w:val="28"/>
          <w:szCs w:val="28"/>
        </w:rPr>
        <w:t>.</w:t>
      </w:r>
    </w:p>
    <w:p w:rsidR="000810BC" w:rsidRDefault="000810BC" w:rsidP="000810BC">
      <w:pPr>
        <w:jc w:val="center"/>
        <w:rPr>
          <w:color w:val="000000"/>
          <w:sz w:val="28"/>
          <w:szCs w:val="28"/>
        </w:rPr>
      </w:pPr>
      <w:r w:rsidRPr="0043662D">
        <w:rPr>
          <w:sz w:val="28"/>
          <w:szCs w:val="28"/>
        </w:rPr>
        <w:t>1 – фрагмент верхнего эпидермиса листа (400×); 2 – фрагмент нижнего эп</w:t>
      </w:r>
      <w:r w:rsidRPr="0043662D">
        <w:rPr>
          <w:sz w:val="28"/>
          <w:szCs w:val="28"/>
        </w:rPr>
        <w:t>и</w:t>
      </w:r>
      <w:r w:rsidRPr="0043662D">
        <w:rPr>
          <w:sz w:val="28"/>
          <w:szCs w:val="28"/>
        </w:rPr>
        <w:t>дермиса листа с устьицами (аномоцитный тип) (400×); 3 – фрагмент мезофи</w:t>
      </w:r>
      <w:r w:rsidRPr="0043662D">
        <w:rPr>
          <w:sz w:val="28"/>
          <w:szCs w:val="28"/>
        </w:rPr>
        <w:t>л</w:t>
      </w:r>
      <w:r w:rsidRPr="0043662D">
        <w:rPr>
          <w:sz w:val="28"/>
          <w:szCs w:val="28"/>
        </w:rPr>
        <w:t>ла листа с кристаллами оксалата кальция в виде призм, их сростков и друз (400×); 4 – поперечный срез листа (100×); 5</w:t>
      </w:r>
      <w:r w:rsidRPr="0043662D">
        <w:rPr>
          <w:color w:val="000000"/>
          <w:sz w:val="28"/>
          <w:szCs w:val="28"/>
        </w:rPr>
        <w:t xml:space="preserve"> – фрагмент эпидермиса черешка</w:t>
      </w:r>
      <w:r>
        <w:rPr>
          <w:color w:val="000000"/>
          <w:sz w:val="28"/>
          <w:szCs w:val="28"/>
        </w:rPr>
        <w:t xml:space="preserve"> </w:t>
      </w:r>
      <w:r w:rsidRPr="0043662D">
        <w:rPr>
          <w:color w:val="000000"/>
          <w:sz w:val="28"/>
          <w:szCs w:val="28"/>
        </w:rPr>
        <w:t>(400</w:t>
      </w:r>
      <w:r w:rsidRPr="0043662D">
        <w:rPr>
          <w:sz w:val="28"/>
          <w:szCs w:val="28"/>
        </w:rPr>
        <w:t>×</w:t>
      </w:r>
      <w:r w:rsidRPr="0043662D">
        <w:rPr>
          <w:color w:val="000000"/>
          <w:sz w:val="28"/>
          <w:szCs w:val="28"/>
        </w:rPr>
        <w:t>); 6 – фрагмент эпидермиса черешка с 2-клет</w:t>
      </w:r>
      <w:r>
        <w:rPr>
          <w:color w:val="000000"/>
          <w:sz w:val="28"/>
          <w:szCs w:val="28"/>
        </w:rPr>
        <w:t>очным изогнутым волоском (400×).</w:t>
      </w:r>
    </w:p>
    <w:p w:rsidR="000810BC" w:rsidRDefault="000810BC" w:rsidP="000810BC">
      <w:pPr>
        <w:spacing w:line="360" w:lineRule="auto"/>
        <w:jc w:val="center"/>
        <w:rPr>
          <w:color w:val="000000"/>
          <w:sz w:val="28"/>
          <w:szCs w:val="28"/>
        </w:rPr>
      </w:pPr>
    </w:p>
    <w:p w:rsidR="000810BC" w:rsidRPr="000664CE" w:rsidRDefault="000810BC" w:rsidP="000810BC">
      <w:pPr>
        <w:pStyle w:val="af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12180" cy="4452092"/>
            <wp:effectExtent l="19050" t="0" r="762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445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0BC" w:rsidRDefault="000810BC" w:rsidP="000810BC">
      <w:pPr>
        <w:pStyle w:val="af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64CE">
        <w:rPr>
          <w:rFonts w:ascii="Times New Roman" w:eastAsia="Calibri" w:hAnsi="Times New Roman" w:cs="Times New Roman"/>
          <w:sz w:val="28"/>
          <w:szCs w:val="28"/>
        </w:rPr>
        <w:t>Рисунок 2 - Можжевельника обыкновенного плоды.</w:t>
      </w:r>
    </w:p>
    <w:p w:rsidR="000810BC" w:rsidRDefault="000810BC" w:rsidP="000810BC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EB733F">
        <w:rPr>
          <w:rFonts w:ascii="Times New Roman" w:hAnsi="Times New Roman" w:cs="Times New Roman"/>
          <w:snapToGrid w:val="0"/>
          <w:sz w:val="28"/>
          <w:szCs w:val="28"/>
        </w:rPr>
        <w:t>1 –</w:t>
      </w:r>
      <w:r w:rsidRPr="00EB733F">
        <w:rPr>
          <w:rFonts w:ascii="Times New Roman" w:hAnsi="Times New Roman" w:cs="Times New Roman"/>
          <w:sz w:val="28"/>
          <w:szCs w:val="28"/>
        </w:rPr>
        <w:t>многоугольные клетки эпидермиса с пористыми стенками (у</w:t>
      </w:r>
      <w:r w:rsidRPr="00EB733F">
        <w:rPr>
          <w:rFonts w:ascii="Times New Roman" w:hAnsi="Times New Roman" w:cs="Times New Roman"/>
          <w:snapToGrid w:val="0"/>
          <w:sz w:val="28"/>
          <w:szCs w:val="28"/>
        </w:rPr>
        <w:t xml:space="preserve">вел. 200×), 2 - фрагмент </w:t>
      </w:r>
      <w:r w:rsidRPr="00EB733F">
        <w:rPr>
          <w:rFonts w:ascii="Times New Roman" w:hAnsi="Times New Roman" w:cs="Times New Roman"/>
          <w:sz w:val="28"/>
          <w:szCs w:val="28"/>
        </w:rPr>
        <w:t>эпидермиса с устьицами в области бороздки на верхушке плода (у</w:t>
      </w:r>
      <w:r w:rsidRPr="00EB733F">
        <w:rPr>
          <w:rFonts w:ascii="Times New Roman" w:hAnsi="Times New Roman" w:cs="Times New Roman"/>
          <w:snapToGrid w:val="0"/>
          <w:sz w:val="28"/>
          <w:szCs w:val="28"/>
        </w:rPr>
        <w:t xml:space="preserve">вел. 200×), 3 –группы сосудов </w:t>
      </w:r>
      <w:r w:rsidRPr="00EB733F">
        <w:rPr>
          <w:rFonts w:ascii="Times New Roman" w:hAnsi="Times New Roman" w:cs="Times New Roman"/>
          <w:sz w:val="28"/>
          <w:szCs w:val="28"/>
        </w:rPr>
        <w:t>с окаймленными порами (а) и спиральные с</w:t>
      </w:r>
      <w:r w:rsidRPr="00EB733F">
        <w:rPr>
          <w:rFonts w:ascii="Times New Roman" w:hAnsi="Times New Roman" w:cs="Times New Roman"/>
          <w:sz w:val="28"/>
          <w:szCs w:val="28"/>
        </w:rPr>
        <w:t>о</w:t>
      </w:r>
      <w:r w:rsidRPr="00EB733F">
        <w:rPr>
          <w:rFonts w:ascii="Times New Roman" w:hAnsi="Times New Roman" w:cs="Times New Roman"/>
          <w:sz w:val="28"/>
          <w:szCs w:val="28"/>
        </w:rPr>
        <w:t>суды (</w:t>
      </w:r>
      <w:r w:rsidRPr="00EB733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B733F">
        <w:rPr>
          <w:rFonts w:ascii="Times New Roman" w:hAnsi="Times New Roman" w:cs="Times New Roman"/>
          <w:sz w:val="28"/>
          <w:szCs w:val="28"/>
        </w:rPr>
        <w:t>) (у</w:t>
      </w:r>
      <w:r w:rsidRPr="00EB733F">
        <w:rPr>
          <w:rFonts w:ascii="Times New Roman" w:hAnsi="Times New Roman" w:cs="Times New Roman"/>
          <w:snapToGrid w:val="0"/>
          <w:sz w:val="28"/>
          <w:szCs w:val="28"/>
        </w:rPr>
        <w:t xml:space="preserve">вел. 200×), 4 –клетка </w:t>
      </w:r>
      <w:r w:rsidRPr="00EB733F">
        <w:rPr>
          <w:rFonts w:ascii="Times New Roman" w:hAnsi="Times New Roman" w:cs="Times New Roman"/>
          <w:sz w:val="28"/>
          <w:szCs w:val="28"/>
        </w:rPr>
        <w:t>паренхимы с выростом (у</w:t>
      </w:r>
      <w:r w:rsidRPr="00EB733F">
        <w:rPr>
          <w:rFonts w:ascii="Times New Roman" w:hAnsi="Times New Roman" w:cs="Times New Roman"/>
          <w:snapToGrid w:val="0"/>
          <w:sz w:val="28"/>
          <w:szCs w:val="28"/>
        </w:rPr>
        <w:t>вел. 200×)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810BC" w:rsidRPr="000664CE" w:rsidRDefault="000810BC" w:rsidP="000810BC">
      <w:pPr>
        <w:pStyle w:val="af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10BC" w:rsidRPr="0048789D" w:rsidRDefault="000810BC" w:rsidP="000810BC">
      <w:pPr>
        <w:widowControl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008370" cy="2107096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210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0BC" w:rsidRPr="0048789D" w:rsidRDefault="000810BC" w:rsidP="000810BC">
      <w:pPr>
        <w:widowControl/>
        <w:jc w:val="center"/>
        <w:rPr>
          <w:rFonts w:eastAsia="Calibri"/>
          <w:sz w:val="28"/>
          <w:szCs w:val="28"/>
        </w:rPr>
      </w:pPr>
      <w:r w:rsidRPr="0048789D">
        <w:rPr>
          <w:rFonts w:eastAsia="Calibri"/>
          <w:sz w:val="28"/>
          <w:szCs w:val="28"/>
        </w:rPr>
        <w:t>Рисунок 3 - Солодки корни.</w:t>
      </w:r>
    </w:p>
    <w:p w:rsidR="000810BC" w:rsidRDefault="000810BC" w:rsidP="000810BC">
      <w:pPr>
        <w:jc w:val="center"/>
        <w:rPr>
          <w:snapToGrid w:val="0"/>
          <w:sz w:val="28"/>
          <w:szCs w:val="28"/>
        </w:rPr>
      </w:pPr>
      <w:r w:rsidRPr="0048789D">
        <w:rPr>
          <w:snapToGrid w:val="0"/>
          <w:sz w:val="28"/>
          <w:szCs w:val="28"/>
        </w:rPr>
        <w:t>1 – </w:t>
      </w:r>
      <w:r w:rsidRPr="0048789D">
        <w:rPr>
          <w:sz w:val="28"/>
          <w:szCs w:val="28"/>
        </w:rPr>
        <w:t>фрагмент многослойной пробки (</w:t>
      </w:r>
      <w:r w:rsidRPr="0048789D">
        <w:rPr>
          <w:snapToGrid w:val="0"/>
          <w:sz w:val="28"/>
          <w:szCs w:val="28"/>
        </w:rPr>
        <w:t>200×); 2 – </w:t>
      </w:r>
      <w:r w:rsidRPr="0048789D">
        <w:rPr>
          <w:sz w:val="28"/>
          <w:szCs w:val="28"/>
        </w:rPr>
        <w:t>паренхимные клетки коры с призматическими кристаллами оксалата кальция (</w:t>
      </w:r>
      <w:r w:rsidRPr="0048789D">
        <w:rPr>
          <w:snapToGrid w:val="0"/>
          <w:sz w:val="28"/>
          <w:szCs w:val="28"/>
        </w:rPr>
        <w:t>200×); 3 – </w:t>
      </w:r>
      <w:r w:rsidRPr="0048789D">
        <w:rPr>
          <w:sz w:val="28"/>
          <w:szCs w:val="28"/>
        </w:rPr>
        <w:t>сетчатые сосуды с окаймленными щелевидными порами (</w:t>
      </w:r>
      <w:r w:rsidRPr="0048789D">
        <w:rPr>
          <w:snapToGrid w:val="0"/>
          <w:sz w:val="28"/>
          <w:szCs w:val="28"/>
        </w:rPr>
        <w:t>400×)</w:t>
      </w:r>
      <w:r>
        <w:rPr>
          <w:snapToGrid w:val="0"/>
          <w:sz w:val="28"/>
          <w:szCs w:val="28"/>
        </w:rPr>
        <w:t>.</w:t>
      </w:r>
    </w:p>
    <w:p w:rsidR="000810BC" w:rsidRPr="0048789D" w:rsidRDefault="000810BC" w:rsidP="000810BC">
      <w:pPr>
        <w:widowControl/>
        <w:spacing w:line="360" w:lineRule="auto"/>
        <w:jc w:val="both"/>
        <w:rPr>
          <w:rFonts w:eastAsia="Calibri"/>
          <w:sz w:val="28"/>
          <w:szCs w:val="28"/>
          <w:highlight w:val="yellow"/>
        </w:rPr>
      </w:pPr>
    </w:p>
    <w:p w:rsidR="000810BC" w:rsidRPr="00C95AB0" w:rsidRDefault="000810BC" w:rsidP="000810B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5AB0">
        <w:rPr>
          <w:b/>
          <w:sz w:val="28"/>
          <w:szCs w:val="28"/>
        </w:rPr>
        <w:lastRenderedPageBreak/>
        <w:t>Определение основных групп биологически активных веществ</w:t>
      </w:r>
    </w:p>
    <w:p w:rsidR="000810BC" w:rsidRPr="00C95AB0" w:rsidRDefault="000810BC" w:rsidP="000810BC">
      <w:pPr>
        <w:spacing w:line="360" w:lineRule="auto"/>
        <w:ind w:firstLine="709"/>
        <w:rPr>
          <w:b/>
          <w:sz w:val="28"/>
          <w:szCs w:val="28"/>
        </w:rPr>
      </w:pPr>
      <w:r w:rsidRPr="00C95AB0">
        <w:rPr>
          <w:b/>
          <w:sz w:val="28"/>
          <w:szCs w:val="28"/>
        </w:rPr>
        <w:t>Качественные реакции.</w:t>
      </w:r>
    </w:p>
    <w:p w:rsidR="000810BC" w:rsidRPr="00C95AB0" w:rsidRDefault="000810BC" w:rsidP="000810BC">
      <w:pPr>
        <w:ind w:firstLine="709"/>
        <w:jc w:val="both"/>
        <w:rPr>
          <w:sz w:val="28"/>
          <w:szCs w:val="28"/>
        </w:rPr>
      </w:pPr>
      <w:r w:rsidRPr="00C95AB0">
        <w:rPr>
          <w:i/>
          <w:sz w:val="28"/>
          <w:szCs w:val="28"/>
        </w:rPr>
        <w:t>Приготовление растворов</w:t>
      </w:r>
      <w:r w:rsidRPr="00C95AB0">
        <w:rPr>
          <w:sz w:val="28"/>
          <w:szCs w:val="28"/>
        </w:rPr>
        <w:t>.</w:t>
      </w:r>
    </w:p>
    <w:p w:rsidR="000810BC" w:rsidRPr="00C95AB0" w:rsidRDefault="000810BC" w:rsidP="000810BC">
      <w:pPr>
        <w:ind w:firstLine="709"/>
        <w:rPr>
          <w:sz w:val="28"/>
          <w:szCs w:val="28"/>
        </w:rPr>
      </w:pPr>
      <w:r w:rsidRPr="00C95AB0">
        <w:rPr>
          <w:i/>
          <w:sz w:val="28"/>
          <w:szCs w:val="28"/>
        </w:rPr>
        <w:t>Железа(</w:t>
      </w:r>
      <w:r w:rsidRPr="00C95AB0">
        <w:rPr>
          <w:i/>
          <w:sz w:val="28"/>
          <w:szCs w:val="28"/>
          <w:lang w:val="en-US"/>
        </w:rPr>
        <w:t>III</w:t>
      </w:r>
      <w:r w:rsidRPr="00C95AB0">
        <w:rPr>
          <w:i/>
          <w:sz w:val="28"/>
          <w:szCs w:val="28"/>
        </w:rPr>
        <w:t xml:space="preserve">) аммония сульфата раствора 1 %. </w:t>
      </w:r>
      <w:r w:rsidRPr="00C95AB0">
        <w:rPr>
          <w:sz w:val="28"/>
          <w:szCs w:val="28"/>
        </w:rPr>
        <w:t>1,0 г железа(</w:t>
      </w:r>
      <w:r w:rsidRPr="00C95AB0">
        <w:rPr>
          <w:sz w:val="28"/>
          <w:szCs w:val="28"/>
          <w:lang w:val="en-US"/>
        </w:rPr>
        <w:t>III</w:t>
      </w:r>
      <w:r w:rsidRPr="00C95AB0">
        <w:rPr>
          <w:sz w:val="28"/>
          <w:szCs w:val="28"/>
        </w:rPr>
        <w:t>) аммония сульфата растворяют в воде и доводят объем раствора до 100 мл.</w:t>
      </w:r>
    </w:p>
    <w:p w:rsidR="000810BC" w:rsidRPr="00C95AB0" w:rsidRDefault="000810BC" w:rsidP="000810BC">
      <w:pPr>
        <w:spacing w:line="360" w:lineRule="auto"/>
        <w:ind w:firstLine="709"/>
        <w:rPr>
          <w:sz w:val="28"/>
          <w:szCs w:val="28"/>
        </w:rPr>
      </w:pPr>
    </w:p>
    <w:p w:rsidR="000810BC" w:rsidRPr="005B6537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C95AB0">
        <w:rPr>
          <w:sz w:val="28"/>
          <w:szCs w:val="28"/>
        </w:rPr>
        <w:t xml:space="preserve">1 г сбора, измельченного до величины частиц, проходящих сквозь сито с отверстиями размером 2 мм, </w:t>
      </w:r>
      <w:r>
        <w:rPr>
          <w:sz w:val="28"/>
          <w:szCs w:val="28"/>
        </w:rPr>
        <w:t xml:space="preserve">помещают в коническую колбу вместимостью 50 мл, прибавляют </w:t>
      </w:r>
      <w:r w:rsidRPr="00C95AB0">
        <w:rPr>
          <w:sz w:val="28"/>
          <w:szCs w:val="28"/>
        </w:rPr>
        <w:t xml:space="preserve">20 мл воды </w:t>
      </w:r>
      <w:r>
        <w:rPr>
          <w:sz w:val="28"/>
          <w:szCs w:val="28"/>
        </w:rPr>
        <w:t xml:space="preserve">и кипятят </w:t>
      </w:r>
      <w:r w:rsidRPr="00C95AB0">
        <w:rPr>
          <w:sz w:val="28"/>
          <w:szCs w:val="28"/>
        </w:rPr>
        <w:t>в течение 2-3 мин</w:t>
      </w:r>
      <w:r>
        <w:rPr>
          <w:sz w:val="28"/>
          <w:szCs w:val="28"/>
        </w:rPr>
        <w:t>. После охлаждения извлечение</w:t>
      </w:r>
      <w:r w:rsidRPr="00C95AB0">
        <w:rPr>
          <w:sz w:val="28"/>
          <w:szCs w:val="28"/>
        </w:rPr>
        <w:t xml:space="preserve"> фильтруют через бумажный фильтр. При встряхивании фильтрата </w:t>
      </w:r>
      <w:r w:rsidRPr="005B6537">
        <w:rPr>
          <w:sz w:val="28"/>
          <w:szCs w:val="28"/>
        </w:rPr>
        <w:t>должно наблюдаться образование обильной и устойчивой пены (сапонины).</w:t>
      </w:r>
    </w:p>
    <w:p w:rsidR="000810BC" w:rsidRPr="00C95AB0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5B6537">
        <w:rPr>
          <w:sz w:val="28"/>
          <w:szCs w:val="28"/>
        </w:rPr>
        <w:t>К 1 мл фильтрата прибавляют 2-3 капли железа (</w:t>
      </w:r>
      <w:r w:rsidRPr="005B6537">
        <w:rPr>
          <w:sz w:val="28"/>
          <w:szCs w:val="28"/>
          <w:lang w:val="en-US"/>
        </w:rPr>
        <w:t>III</w:t>
      </w:r>
      <w:r w:rsidRPr="005B6537">
        <w:rPr>
          <w:sz w:val="28"/>
          <w:szCs w:val="28"/>
        </w:rPr>
        <w:t>) аммония сульфата</w:t>
      </w:r>
      <w:r w:rsidRPr="00D65D7F">
        <w:rPr>
          <w:sz w:val="28"/>
          <w:szCs w:val="28"/>
        </w:rPr>
        <w:t xml:space="preserve"> </w:t>
      </w:r>
      <w:r w:rsidRPr="005B6537">
        <w:rPr>
          <w:sz w:val="28"/>
          <w:szCs w:val="28"/>
        </w:rPr>
        <w:t>раствора</w:t>
      </w:r>
      <w:r>
        <w:rPr>
          <w:sz w:val="28"/>
          <w:szCs w:val="28"/>
        </w:rPr>
        <w:t xml:space="preserve"> 1 %</w:t>
      </w:r>
      <w:r w:rsidRPr="005B6537">
        <w:rPr>
          <w:sz w:val="28"/>
          <w:szCs w:val="28"/>
        </w:rPr>
        <w:t>, должно наблюдаться черно-зеленое окрашивание (фенольные соединения</w:t>
      </w:r>
      <w:r w:rsidRPr="00C95AB0">
        <w:rPr>
          <w:sz w:val="28"/>
          <w:szCs w:val="28"/>
        </w:rPr>
        <w:t>).</w:t>
      </w:r>
    </w:p>
    <w:p w:rsidR="000810BC" w:rsidRPr="00C95AB0" w:rsidRDefault="000810BC" w:rsidP="000810B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10BC" w:rsidRPr="00C95AB0" w:rsidRDefault="000810BC" w:rsidP="000810B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5AB0">
        <w:rPr>
          <w:sz w:val="28"/>
          <w:szCs w:val="28"/>
        </w:rPr>
        <w:t>ИСПЫТАНИЯ</w:t>
      </w:r>
    </w:p>
    <w:p w:rsidR="000810BC" w:rsidRPr="00C95AB0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C95AB0">
        <w:rPr>
          <w:b/>
          <w:sz w:val="28"/>
          <w:szCs w:val="28"/>
        </w:rPr>
        <w:t>Влажность.</w:t>
      </w:r>
      <w:r w:rsidRPr="00C95AB0">
        <w:rPr>
          <w:sz w:val="28"/>
          <w:szCs w:val="28"/>
        </w:rPr>
        <w:t xml:space="preserve"> </w:t>
      </w:r>
      <w:r w:rsidRPr="009869B7">
        <w:rPr>
          <w:i/>
          <w:sz w:val="28"/>
          <w:szCs w:val="28"/>
        </w:rPr>
        <w:t>Сбор измельченный</w:t>
      </w:r>
      <w:r w:rsidRPr="00C95AB0">
        <w:rPr>
          <w:sz w:val="28"/>
          <w:szCs w:val="28"/>
        </w:rPr>
        <w:t xml:space="preserve"> – не более 15 %.</w:t>
      </w:r>
    </w:p>
    <w:p w:rsidR="000810BC" w:rsidRPr="00C95AB0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C95AB0">
        <w:rPr>
          <w:b/>
          <w:sz w:val="28"/>
          <w:szCs w:val="28"/>
        </w:rPr>
        <w:t>Зола общая</w:t>
      </w:r>
      <w:r w:rsidRPr="00C95AB0">
        <w:rPr>
          <w:sz w:val="28"/>
          <w:szCs w:val="28"/>
        </w:rPr>
        <w:t xml:space="preserve">. </w:t>
      </w:r>
      <w:r w:rsidRPr="009869B7">
        <w:rPr>
          <w:i/>
          <w:sz w:val="28"/>
          <w:szCs w:val="28"/>
        </w:rPr>
        <w:t>Сбор измельченный</w:t>
      </w:r>
      <w:r w:rsidRPr="00C95AB0">
        <w:rPr>
          <w:sz w:val="28"/>
          <w:szCs w:val="28"/>
        </w:rPr>
        <w:t xml:space="preserve"> – не более 8 %.</w:t>
      </w:r>
    </w:p>
    <w:p w:rsidR="000810BC" w:rsidRPr="000664CE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0664CE">
        <w:rPr>
          <w:b/>
          <w:sz w:val="28"/>
          <w:szCs w:val="28"/>
        </w:rPr>
        <w:t>Зола, нерастворимая в хлористоводородной кислоте</w:t>
      </w:r>
      <w:r w:rsidRPr="000664CE">
        <w:rPr>
          <w:sz w:val="28"/>
          <w:szCs w:val="28"/>
        </w:rPr>
        <w:t xml:space="preserve">. </w:t>
      </w:r>
      <w:r w:rsidRPr="009869B7">
        <w:rPr>
          <w:i/>
          <w:sz w:val="28"/>
          <w:szCs w:val="28"/>
        </w:rPr>
        <w:t>Сбор измел</w:t>
      </w:r>
      <w:r w:rsidRPr="009869B7">
        <w:rPr>
          <w:i/>
          <w:sz w:val="28"/>
          <w:szCs w:val="28"/>
        </w:rPr>
        <w:t>ь</w:t>
      </w:r>
      <w:r w:rsidRPr="009869B7">
        <w:rPr>
          <w:i/>
          <w:sz w:val="28"/>
          <w:szCs w:val="28"/>
        </w:rPr>
        <w:t>ченный</w:t>
      </w:r>
      <w:r w:rsidRPr="000664CE">
        <w:rPr>
          <w:sz w:val="28"/>
          <w:szCs w:val="28"/>
        </w:rPr>
        <w:t xml:space="preserve"> – не более 3 %.</w:t>
      </w:r>
    </w:p>
    <w:p w:rsidR="000810BC" w:rsidRPr="000664CE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0664CE">
        <w:rPr>
          <w:b/>
          <w:sz w:val="28"/>
          <w:szCs w:val="28"/>
        </w:rPr>
        <w:t>Измельченность.</w:t>
      </w:r>
      <w:r w:rsidRPr="000664CE">
        <w:rPr>
          <w:sz w:val="28"/>
          <w:szCs w:val="28"/>
        </w:rPr>
        <w:t xml:space="preserve"> </w:t>
      </w:r>
      <w:r w:rsidRPr="009869B7">
        <w:rPr>
          <w:i/>
          <w:sz w:val="28"/>
          <w:szCs w:val="28"/>
        </w:rPr>
        <w:t>Сбор измельченный</w:t>
      </w:r>
      <w:r w:rsidRPr="00636383">
        <w:rPr>
          <w:sz w:val="28"/>
          <w:szCs w:val="28"/>
        </w:rPr>
        <w:t>: частиц, не проходящих сквозь сито с отверстиями размером 7 мм, – не более 5 %;</w:t>
      </w:r>
      <w:r>
        <w:rPr>
          <w:sz w:val="28"/>
          <w:szCs w:val="28"/>
        </w:rPr>
        <w:t xml:space="preserve"> ч</w:t>
      </w:r>
      <w:r w:rsidRPr="000664CE">
        <w:rPr>
          <w:sz w:val="28"/>
          <w:szCs w:val="28"/>
        </w:rPr>
        <w:t xml:space="preserve">астиц, проходящих сквозь сито с отверстиями размером 0,2 мм, – не более 5 %. </w:t>
      </w:r>
    </w:p>
    <w:p w:rsidR="000810BC" w:rsidRPr="000664CE" w:rsidRDefault="000810BC" w:rsidP="000810B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664CE">
        <w:rPr>
          <w:b/>
          <w:sz w:val="28"/>
          <w:szCs w:val="28"/>
        </w:rPr>
        <w:t>Посторонние примеси</w:t>
      </w:r>
    </w:p>
    <w:p w:rsidR="000810BC" w:rsidRPr="000664CE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0664CE">
        <w:rPr>
          <w:b/>
          <w:i/>
          <w:sz w:val="28"/>
          <w:szCs w:val="28"/>
        </w:rPr>
        <w:t>Органическая примесь.</w:t>
      </w:r>
      <w:r w:rsidRPr="000664CE">
        <w:rPr>
          <w:i/>
          <w:sz w:val="28"/>
          <w:szCs w:val="28"/>
        </w:rPr>
        <w:t xml:space="preserve"> </w:t>
      </w:r>
      <w:r w:rsidRPr="009869B7">
        <w:rPr>
          <w:i/>
          <w:sz w:val="28"/>
          <w:szCs w:val="28"/>
        </w:rPr>
        <w:t>Сбор измельченный</w:t>
      </w:r>
      <w:r w:rsidRPr="000664CE">
        <w:rPr>
          <w:sz w:val="28"/>
          <w:szCs w:val="28"/>
        </w:rPr>
        <w:t xml:space="preserve"> – не более 5 %.</w:t>
      </w:r>
    </w:p>
    <w:p w:rsidR="000810BC" w:rsidRPr="000664CE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0664CE">
        <w:rPr>
          <w:b/>
          <w:i/>
          <w:sz w:val="28"/>
          <w:szCs w:val="28"/>
        </w:rPr>
        <w:t>Минеральная примесь.</w:t>
      </w:r>
      <w:r w:rsidRPr="000664CE">
        <w:rPr>
          <w:sz w:val="28"/>
          <w:szCs w:val="28"/>
        </w:rPr>
        <w:t xml:space="preserve"> </w:t>
      </w:r>
      <w:r w:rsidRPr="009869B7">
        <w:rPr>
          <w:i/>
          <w:sz w:val="28"/>
          <w:szCs w:val="28"/>
        </w:rPr>
        <w:t>Сбор измельченный</w:t>
      </w:r>
      <w:r w:rsidRPr="000664CE">
        <w:rPr>
          <w:sz w:val="28"/>
          <w:szCs w:val="28"/>
        </w:rPr>
        <w:t xml:space="preserve"> – не более 1 %.</w:t>
      </w:r>
    </w:p>
    <w:p w:rsidR="000810BC" w:rsidRPr="000664CE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0A6BC5">
        <w:rPr>
          <w:b/>
          <w:sz w:val="28"/>
          <w:szCs w:val="28"/>
        </w:rPr>
        <w:t>Зараженность</w:t>
      </w:r>
      <w:r>
        <w:rPr>
          <w:b/>
          <w:sz w:val="28"/>
          <w:szCs w:val="28"/>
        </w:rPr>
        <w:t xml:space="preserve"> в</w:t>
      </w:r>
      <w:r w:rsidRPr="000664CE">
        <w:rPr>
          <w:b/>
          <w:sz w:val="28"/>
          <w:szCs w:val="28"/>
        </w:rPr>
        <w:t>редител</w:t>
      </w:r>
      <w:r>
        <w:rPr>
          <w:b/>
          <w:sz w:val="28"/>
          <w:szCs w:val="28"/>
        </w:rPr>
        <w:t>ям</w:t>
      </w:r>
      <w:r w:rsidRPr="000664CE">
        <w:rPr>
          <w:b/>
          <w:sz w:val="28"/>
          <w:szCs w:val="28"/>
        </w:rPr>
        <w:t>и запасов.</w:t>
      </w:r>
      <w:r w:rsidRPr="000664CE">
        <w:rPr>
          <w:sz w:val="28"/>
          <w:szCs w:val="28"/>
        </w:rPr>
        <w:t xml:space="preserve"> В соответствии с требованиями ОФС </w:t>
      </w:r>
      <w:r>
        <w:rPr>
          <w:sz w:val="28"/>
          <w:szCs w:val="28"/>
        </w:rPr>
        <w:t>«</w:t>
      </w:r>
      <w:r w:rsidRPr="000664CE">
        <w:rPr>
          <w:sz w:val="28"/>
          <w:szCs w:val="28"/>
        </w:rPr>
        <w:t>Определение степени зараженности лекарственного растительного с</w:t>
      </w:r>
      <w:r w:rsidRPr="000664CE">
        <w:rPr>
          <w:sz w:val="28"/>
          <w:szCs w:val="28"/>
        </w:rPr>
        <w:t>ы</w:t>
      </w:r>
      <w:r w:rsidRPr="000664CE">
        <w:rPr>
          <w:sz w:val="28"/>
          <w:szCs w:val="28"/>
        </w:rPr>
        <w:t>рья и лекарственных растительных препаратов вредителями запасов</w:t>
      </w:r>
      <w:r>
        <w:rPr>
          <w:sz w:val="28"/>
          <w:szCs w:val="28"/>
        </w:rPr>
        <w:t>»</w:t>
      </w:r>
      <w:r w:rsidRPr="000664CE">
        <w:rPr>
          <w:sz w:val="28"/>
          <w:szCs w:val="28"/>
        </w:rPr>
        <w:t>.</w:t>
      </w:r>
    </w:p>
    <w:p w:rsidR="000810BC" w:rsidRPr="000664CE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0664CE">
        <w:rPr>
          <w:b/>
          <w:sz w:val="28"/>
          <w:szCs w:val="28"/>
        </w:rPr>
        <w:t>Масса содержимого упаковки.</w:t>
      </w:r>
      <w:r w:rsidRPr="000664CE">
        <w:rPr>
          <w:sz w:val="28"/>
          <w:szCs w:val="28"/>
        </w:rPr>
        <w:t xml:space="preserve"> В соответствии с требованиями ОФС </w:t>
      </w:r>
      <w:r>
        <w:rPr>
          <w:sz w:val="28"/>
          <w:szCs w:val="28"/>
        </w:rPr>
        <w:lastRenderedPageBreak/>
        <w:t>«</w:t>
      </w:r>
      <w:r w:rsidRPr="000664CE">
        <w:rPr>
          <w:sz w:val="28"/>
          <w:szCs w:val="28"/>
        </w:rPr>
        <w:t>Отбор проб лекарственного растительного сырья и лекарственных раст</w:t>
      </w:r>
      <w:r w:rsidRPr="000664CE">
        <w:rPr>
          <w:sz w:val="28"/>
          <w:szCs w:val="28"/>
        </w:rPr>
        <w:t>и</w:t>
      </w:r>
      <w:r w:rsidRPr="000664CE">
        <w:rPr>
          <w:sz w:val="28"/>
          <w:szCs w:val="28"/>
        </w:rPr>
        <w:t>тельных препаратов</w:t>
      </w:r>
      <w:r>
        <w:rPr>
          <w:sz w:val="28"/>
          <w:szCs w:val="28"/>
        </w:rPr>
        <w:t>».</w:t>
      </w:r>
    </w:p>
    <w:p w:rsidR="000810BC" w:rsidRPr="000664CE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0664CE">
        <w:rPr>
          <w:b/>
          <w:sz w:val="28"/>
          <w:szCs w:val="28"/>
        </w:rPr>
        <w:t>Тяжелые металлы.</w:t>
      </w:r>
      <w:r w:rsidRPr="000664CE">
        <w:rPr>
          <w:sz w:val="28"/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</w:t>
      </w:r>
      <w:r w:rsidRPr="000664CE">
        <w:rPr>
          <w:sz w:val="28"/>
          <w:szCs w:val="28"/>
        </w:rPr>
        <w:t>ы</w:t>
      </w:r>
      <w:r w:rsidRPr="000664CE">
        <w:rPr>
          <w:sz w:val="28"/>
          <w:szCs w:val="28"/>
        </w:rPr>
        <w:t>рье и лекарственных растительных препаратах».</w:t>
      </w:r>
    </w:p>
    <w:p w:rsidR="000810BC" w:rsidRPr="000664CE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0664CE">
        <w:rPr>
          <w:b/>
          <w:sz w:val="28"/>
          <w:szCs w:val="28"/>
        </w:rPr>
        <w:t>Радионуклиды.</w:t>
      </w:r>
      <w:r w:rsidRPr="000664CE">
        <w:rPr>
          <w:sz w:val="28"/>
          <w:szCs w:val="28"/>
        </w:rPr>
        <w:t xml:space="preserve"> В соответствии с требованиями ОФС «Определение содержания радионуклидов в лекарственном растительном сырье и лекарс</w:t>
      </w:r>
      <w:r w:rsidRPr="000664CE">
        <w:rPr>
          <w:sz w:val="28"/>
          <w:szCs w:val="28"/>
        </w:rPr>
        <w:t>т</w:t>
      </w:r>
      <w:r w:rsidRPr="000664CE">
        <w:rPr>
          <w:sz w:val="28"/>
          <w:szCs w:val="28"/>
        </w:rPr>
        <w:t>венных растительных препаратах».</w:t>
      </w:r>
    </w:p>
    <w:p w:rsidR="000810BC" w:rsidRPr="000664CE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0664CE">
        <w:rPr>
          <w:b/>
          <w:sz w:val="28"/>
          <w:szCs w:val="28"/>
        </w:rPr>
        <w:t xml:space="preserve">Микробиологическая чистота. </w:t>
      </w:r>
      <w:r w:rsidRPr="000664CE">
        <w:rPr>
          <w:sz w:val="28"/>
          <w:szCs w:val="28"/>
        </w:rPr>
        <w:t>В соответствии с требованиями ОФС «Микробиологическая чистота».</w:t>
      </w:r>
    </w:p>
    <w:p w:rsidR="000810BC" w:rsidRPr="00547874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0664CE">
        <w:rPr>
          <w:b/>
          <w:sz w:val="28"/>
          <w:szCs w:val="28"/>
        </w:rPr>
        <w:t>Количественное определение.</w:t>
      </w:r>
      <w:r w:rsidRPr="000664CE">
        <w:rPr>
          <w:sz w:val="28"/>
          <w:szCs w:val="28"/>
        </w:rPr>
        <w:t xml:space="preserve"> </w:t>
      </w:r>
    </w:p>
    <w:p w:rsidR="000810BC" w:rsidRPr="000664CE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использование одного из методов.</w:t>
      </w:r>
    </w:p>
    <w:p w:rsidR="000810BC" w:rsidRPr="00547874" w:rsidRDefault="000810BC" w:rsidP="000810B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Метод 1. </w:t>
      </w:r>
    </w:p>
    <w:p w:rsidR="000810BC" w:rsidRPr="000664CE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0664CE">
        <w:rPr>
          <w:sz w:val="28"/>
          <w:szCs w:val="28"/>
        </w:rPr>
        <w:t>Аналитическую пробу сбора измельчают до величины частиц, проход</w:t>
      </w:r>
      <w:r w:rsidRPr="000664CE">
        <w:rPr>
          <w:sz w:val="28"/>
          <w:szCs w:val="28"/>
        </w:rPr>
        <w:t>я</w:t>
      </w:r>
      <w:r w:rsidRPr="000664CE">
        <w:rPr>
          <w:sz w:val="28"/>
          <w:szCs w:val="28"/>
        </w:rPr>
        <w:t>щих сквозь сито с отверстиями размером 1 мм.</w:t>
      </w:r>
    </w:p>
    <w:p w:rsidR="000810BC" w:rsidRPr="000664CE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0664CE">
        <w:rPr>
          <w:sz w:val="28"/>
          <w:szCs w:val="28"/>
        </w:rPr>
        <w:t>Около 0,5 г (точная навеска) измельченного сбора помещают в конич</w:t>
      </w:r>
      <w:r w:rsidRPr="000664CE">
        <w:rPr>
          <w:sz w:val="28"/>
          <w:szCs w:val="28"/>
        </w:rPr>
        <w:t>е</w:t>
      </w:r>
      <w:r w:rsidRPr="000664CE">
        <w:rPr>
          <w:sz w:val="28"/>
          <w:szCs w:val="28"/>
        </w:rPr>
        <w:t>скую колбу со шлифом вместимостью 250 мл, прибавляют 50 мл воды и н</w:t>
      </w:r>
      <w:r w:rsidRPr="000664CE">
        <w:rPr>
          <w:sz w:val="28"/>
          <w:szCs w:val="28"/>
        </w:rPr>
        <w:t>а</w:t>
      </w:r>
      <w:r w:rsidRPr="000664CE">
        <w:rPr>
          <w:sz w:val="28"/>
          <w:szCs w:val="28"/>
        </w:rPr>
        <w:t>гревают с обратным холодильником на электрической плитке с закрытой сп</w:t>
      </w:r>
      <w:r w:rsidRPr="000664CE">
        <w:rPr>
          <w:sz w:val="28"/>
          <w:szCs w:val="28"/>
        </w:rPr>
        <w:t>и</w:t>
      </w:r>
      <w:r w:rsidRPr="000664CE">
        <w:rPr>
          <w:sz w:val="28"/>
          <w:szCs w:val="28"/>
        </w:rPr>
        <w:t>ралью в течение 30 мин, поддерживая равномерное и слабое кипение. Горячее извлечение фильтруют в мерную колбу вместимостью 100 мл через бумажный фильтр смоченный водой, избегая попадания частиц с</w:t>
      </w:r>
      <w:r>
        <w:rPr>
          <w:sz w:val="28"/>
          <w:szCs w:val="28"/>
        </w:rPr>
        <w:t>бора</w:t>
      </w:r>
      <w:r w:rsidRPr="000664CE">
        <w:rPr>
          <w:sz w:val="28"/>
          <w:szCs w:val="28"/>
        </w:rPr>
        <w:t xml:space="preserve"> на фильтр. В колбу с</w:t>
      </w:r>
      <w:r>
        <w:rPr>
          <w:sz w:val="28"/>
          <w:szCs w:val="28"/>
        </w:rPr>
        <w:t>о сбором</w:t>
      </w:r>
      <w:r w:rsidRPr="000664CE">
        <w:rPr>
          <w:sz w:val="28"/>
          <w:szCs w:val="28"/>
        </w:rPr>
        <w:t xml:space="preserve"> повторно прибавляют 25 мл воды и кипятят 20 мин. Горячее извл</w:t>
      </w:r>
      <w:r w:rsidRPr="000664CE">
        <w:rPr>
          <w:sz w:val="28"/>
          <w:szCs w:val="28"/>
        </w:rPr>
        <w:t>е</w:t>
      </w:r>
      <w:r w:rsidRPr="000664CE">
        <w:rPr>
          <w:sz w:val="28"/>
          <w:szCs w:val="28"/>
        </w:rPr>
        <w:t>чение вместе с</w:t>
      </w:r>
      <w:r>
        <w:rPr>
          <w:sz w:val="28"/>
          <w:szCs w:val="28"/>
        </w:rPr>
        <w:t xml:space="preserve">о сбором </w:t>
      </w:r>
      <w:r w:rsidRPr="000664CE">
        <w:rPr>
          <w:sz w:val="28"/>
          <w:szCs w:val="28"/>
        </w:rPr>
        <w:t>переносят на тот же фильтр и остаток на фильтре дважды промывают горячей водой (по 10 мл). К фильтрату прибавляют 3 мл свинца(</w:t>
      </w:r>
      <w:r w:rsidRPr="000664CE">
        <w:rPr>
          <w:sz w:val="28"/>
          <w:szCs w:val="28"/>
          <w:lang w:val="en-US"/>
        </w:rPr>
        <w:t>II</w:t>
      </w:r>
      <w:r w:rsidRPr="000664CE">
        <w:rPr>
          <w:sz w:val="28"/>
          <w:szCs w:val="28"/>
        </w:rPr>
        <w:t>) ацетата основного</w:t>
      </w:r>
      <w:r w:rsidRPr="00D65D7F">
        <w:rPr>
          <w:sz w:val="28"/>
          <w:szCs w:val="28"/>
        </w:rPr>
        <w:t xml:space="preserve"> </w:t>
      </w:r>
      <w:r w:rsidRPr="000664CE">
        <w:rPr>
          <w:sz w:val="28"/>
          <w:szCs w:val="28"/>
        </w:rPr>
        <w:t>раствора, перемешивают и по охлаждении дов</w:t>
      </w:r>
      <w:r w:rsidRPr="000664CE">
        <w:rPr>
          <w:sz w:val="28"/>
          <w:szCs w:val="28"/>
        </w:rPr>
        <w:t>о</w:t>
      </w:r>
      <w:r w:rsidRPr="000664CE">
        <w:rPr>
          <w:sz w:val="28"/>
          <w:szCs w:val="28"/>
        </w:rPr>
        <w:t>дят объем фильтрата водой до метки. Колбу помещают в кипящую водяную баню и выдерживают до полной коагуляции осадка. Горячую жидкость по</w:t>
      </w:r>
      <w:r w:rsidRPr="000664CE">
        <w:rPr>
          <w:sz w:val="28"/>
          <w:szCs w:val="28"/>
        </w:rPr>
        <w:t>л</w:t>
      </w:r>
      <w:r w:rsidRPr="000664CE">
        <w:rPr>
          <w:sz w:val="28"/>
          <w:szCs w:val="28"/>
        </w:rPr>
        <w:t>ностью отфильтровывают через бумажный фильтр в сухую коническую колбу со шлифом вместимостью 250 мл, прикрывая воронку часовым стеклом. П</w:t>
      </w:r>
      <w:r w:rsidRPr="000664CE">
        <w:rPr>
          <w:sz w:val="28"/>
          <w:szCs w:val="28"/>
        </w:rPr>
        <w:t>о</w:t>
      </w:r>
      <w:r w:rsidRPr="000664CE">
        <w:rPr>
          <w:sz w:val="28"/>
          <w:szCs w:val="28"/>
        </w:rPr>
        <w:lastRenderedPageBreak/>
        <w:t>сле охлаждения к фильтру прибавляют 1 мл серной кислоты концентрирова</w:t>
      </w:r>
      <w:r w:rsidRPr="000664CE">
        <w:rPr>
          <w:sz w:val="28"/>
          <w:szCs w:val="28"/>
        </w:rPr>
        <w:t>н</w:t>
      </w:r>
      <w:r w:rsidRPr="000664CE">
        <w:rPr>
          <w:sz w:val="28"/>
          <w:szCs w:val="28"/>
        </w:rPr>
        <w:t>ной, колбу взвешивают с погрешностью ±</w:t>
      </w:r>
      <w:r>
        <w:rPr>
          <w:sz w:val="28"/>
          <w:szCs w:val="28"/>
        </w:rPr>
        <w:t xml:space="preserve"> </w:t>
      </w:r>
      <w:r w:rsidRPr="000664CE">
        <w:rPr>
          <w:sz w:val="28"/>
          <w:szCs w:val="28"/>
        </w:rPr>
        <w:t>0,01 г, присоединяют к обратному холодильнику и нагревают на электрической плитке с закрытой спиралью в течение 90 мин, поддерживая равномерное и слабое кипение.</w:t>
      </w:r>
    </w:p>
    <w:p w:rsidR="000810BC" w:rsidRPr="00547874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0664CE">
        <w:rPr>
          <w:sz w:val="28"/>
          <w:szCs w:val="28"/>
        </w:rPr>
        <w:t>Колбу с содержимым охлаждают, доводят до первоначальной массы в</w:t>
      </w:r>
      <w:r w:rsidRPr="000664CE">
        <w:rPr>
          <w:sz w:val="28"/>
          <w:szCs w:val="28"/>
        </w:rPr>
        <w:t>о</w:t>
      </w:r>
      <w:r w:rsidRPr="000664CE">
        <w:rPr>
          <w:sz w:val="28"/>
          <w:szCs w:val="28"/>
        </w:rPr>
        <w:t xml:space="preserve">дой и </w:t>
      </w:r>
      <w:r w:rsidRPr="00547874">
        <w:rPr>
          <w:sz w:val="28"/>
          <w:szCs w:val="28"/>
        </w:rPr>
        <w:t>извлечение полностью отфильтровывают в сухую коническую колбу вместимостью 250 мл через бумажный фильтр. К фильтрату прибавляют 0,1 г цинковой пыли и встряхивают в течение 5 мин. Затем жидкость нейтрализуют по лакмусовой бумаге натрия гидрокарбонатом (около 1-1,5 г), прибавляют еще 2 г натрия гидрокарбоната и после его растворения фильтруют в сухую колбу вместимостью 250 мл через бумажный фильтр.</w:t>
      </w:r>
    </w:p>
    <w:p w:rsidR="000810BC" w:rsidRPr="00547874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547874">
        <w:rPr>
          <w:sz w:val="28"/>
          <w:szCs w:val="28"/>
        </w:rPr>
        <w:t>50,0 мл фильтрата переносят в плоскодонную колбу вместимостью 500 мл, прибавляют 200 мл воды, 5 мл крахмала  раствора 1 %</w:t>
      </w:r>
      <w:r>
        <w:rPr>
          <w:sz w:val="28"/>
          <w:szCs w:val="28"/>
        </w:rPr>
        <w:t xml:space="preserve"> </w:t>
      </w:r>
      <w:r w:rsidRPr="00547874">
        <w:rPr>
          <w:sz w:val="28"/>
          <w:szCs w:val="28"/>
        </w:rPr>
        <w:t>и немедленно ти</w:t>
      </w:r>
      <w:r w:rsidRPr="00547874">
        <w:rPr>
          <w:sz w:val="28"/>
          <w:szCs w:val="28"/>
        </w:rPr>
        <w:t>т</w:t>
      </w:r>
      <w:r w:rsidRPr="00547874">
        <w:rPr>
          <w:sz w:val="28"/>
          <w:szCs w:val="28"/>
        </w:rPr>
        <w:t xml:space="preserve">руют с помощью микробюретки 0,1 М раствором йода при встряхивании до появления синего окрашивания, не исчезающего в течение 1 мин. </w:t>
      </w:r>
    </w:p>
    <w:p w:rsidR="000810BC" w:rsidRPr="00547874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547874">
        <w:rPr>
          <w:sz w:val="28"/>
          <w:szCs w:val="28"/>
        </w:rPr>
        <w:t>Содержание арбутина в пересчете на абсолютно сухо</w:t>
      </w:r>
      <w:r>
        <w:rPr>
          <w:sz w:val="28"/>
          <w:szCs w:val="28"/>
        </w:rPr>
        <w:t>й сбор</w:t>
      </w:r>
      <w:r w:rsidRPr="00547874">
        <w:rPr>
          <w:sz w:val="28"/>
          <w:szCs w:val="28"/>
        </w:rPr>
        <w:t xml:space="preserve"> в процентах (Х) вычисляют по формуле:</w:t>
      </w:r>
    </w:p>
    <w:p w:rsidR="000810BC" w:rsidRDefault="000810BC" w:rsidP="000810BC">
      <w:pPr>
        <w:spacing w:line="360" w:lineRule="auto"/>
        <w:ind w:firstLine="709"/>
        <w:jc w:val="center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0,01361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100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100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100</m:t>
            </m:r>
          </m:num>
          <m:den>
            <m:r>
              <w:rPr>
                <w:rFonts w:asci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50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d>
              <m:dPr>
                <m:grow m:val="off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100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W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272,2</m:t>
            </m:r>
          </m:num>
          <m:den>
            <m:r>
              <w:rPr>
                <w:rFonts w:asci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100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W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</m:oMath>
      <w:r w:rsidRPr="00547874">
        <w:rPr>
          <w:rFonts w:eastAsiaTheme="minorEastAsia"/>
          <w:sz w:val="28"/>
          <w:szCs w:val="28"/>
        </w:rPr>
        <w:t>,</w:t>
      </w:r>
    </w:p>
    <w:p w:rsidR="000810BC" w:rsidRPr="00547874" w:rsidRDefault="000810BC" w:rsidP="000810BC">
      <w:pPr>
        <w:spacing w:line="360" w:lineRule="auto"/>
        <w:ind w:firstLine="709"/>
        <w:jc w:val="center"/>
        <w:rPr>
          <w:rFonts w:eastAsiaTheme="minorEastAsia"/>
          <w:sz w:val="28"/>
          <w:szCs w:val="28"/>
        </w:rPr>
      </w:pPr>
    </w:p>
    <w:p w:rsidR="000810BC" w:rsidRPr="00547874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547874">
        <w:rPr>
          <w:sz w:val="28"/>
          <w:szCs w:val="28"/>
        </w:rPr>
        <w:t xml:space="preserve">где </w:t>
      </w:r>
      <w:r w:rsidRPr="00547874">
        <w:rPr>
          <w:sz w:val="28"/>
          <w:szCs w:val="28"/>
        </w:rPr>
        <w:tab/>
        <w:t>0,01361 - количество арбутина, соответствующее 1 мл 0,1 М ра</w:t>
      </w:r>
      <w:r w:rsidRPr="00547874">
        <w:rPr>
          <w:sz w:val="28"/>
          <w:szCs w:val="28"/>
        </w:rPr>
        <w:t>с</w:t>
      </w:r>
      <w:r w:rsidRPr="00547874">
        <w:rPr>
          <w:sz w:val="28"/>
          <w:szCs w:val="28"/>
        </w:rPr>
        <w:t>твора йода, г;</w:t>
      </w:r>
    </w:p>
    <w:p w:rsidR="000810BC" w:rsidRPr="00547874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547874">
        <w:rPr>
          <w:sz w:val="28"/>
          <w:szCs w:val="28"/>
        </w:rPr>
        <w:tab/>
      </w:r>
      <w:r w:rsidRPr="00547874">
        <w:rPr>
          <w:sz w:val="28"/>
          <w:szCs w:val="28"/>
          <w:lang w:val="en-US"/>
        </w:rPr>
        <w:t>V</w:t>
      </w:r>
      <w:r w:rsidRPr="00547874">
        <w:rPr>
          <w:sz w:val="28"/>
          <w:szCs w:val="28"/>
        </w:rPr>
        <w:t xml:space="preserve"> - объем 0,1 М раствора йода, израсходованного на титрование, в мл;</w:t>
      </w:r>
    </w:p>
    <w:p w:rsidR="000810BC" w:rsidRPr="00547874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547874">
        <w:rPr>
          <w:sz w:val="28"/>
          <w:szCs w:val="28"/>
        </w:rPr>
        <w:tab/>
      </w:r>
      <w:r w:rsidRPr="005D6F25">
        <w:rPr>
          <w:i/>
          <w:sz w:val="28"/>
          <w:szCs w:val="28"/>
        </w:rPr>
        <w:t>а</w:t>
      </w:r>
      <w:r w:rsidRPr="00547874">
        <w:rPr>
          <w:sz w:val="28"/>
          <w:szCs w:val="28"/>
        </w:rPr>
        <w:t xml:space="preserve"> - навеска сбора, г;</w:t>
      </w:r>
    </w:p>
    <w:p w:rsidR="000810BC" w:rsidRPr="00547874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547874">
        <w:rPr>
          <w:i/>
          <w:sz w:val="28"/>
          <w:szCs w:val="28"/>
        </w:rPr>
        <w:tab/>
      </w:r>
      <w:r w:rsidRPr="00547874">
        <w:rPr>
          <w:i/>
          <w:sz w:val="28"/>
          <w:szCs w:val="28"/>
          <w:lang w:val="en-US"/>
        </w:rPr>
        <w:t>W</w:t>
      </w:r>
      <w:r w:rsidRPr="00547874">
        <w:rPr>
          <w:sz w:val="28"/>
          <w:szCs w:val="28"/>
        </w:rPr>
        <w:t xml:space="preserve"> - влажность сбора, %.</w:t>
      </w:r>
    </w:p>
    <w:p w:rsidR="000810BC" w:rsidRDefault="000810BC" w:rsidP="000810B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810BC" w:rsidRPr="00547874" w:rsidRDefault="000810BC" w:rsidP="000810B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Метод 2. </w:t>
      </w:r>
    </w:p>
    <w:p w:rsidR="000810BC" w:rsidRPr="000A6BC5" w:rsidRDefault="000810BC" w:rsidP="000810BC">
      <w:pPr>
        <w:ind w:firstLine="709"/>
        <w:jc w:val="both"/>
        <w:rPr>
          <w:sz w:val="28"/>
          <w:szCs w:val="28"/>
        </w:rPr>
      </w:pPr>
      <w:r w:rsidRPr="000A6BC5">
        <w:rPr>
          <w:i/>
          <w:sz w:val="28"/>
          <w:szCs w:val="28"/>
        </w:rPr>
        <w:t>Приготовление растворов</w:t>
      </w:r>
      <w:r w:rsidRPr="000A6BC5">
        <w:rPr>
          <w:sz w:val="28"/>
          <w:szCs w:val="28"/>
        </w:rPr>
        <w:t>.</w:t>
      </w:r>
    </w:p>
    <w:p w:rsidR="000810BC" w:rsidRPr="000A6BC5" w:rsidRDefault="000810BC" w:rsidP="000810BC">
      <w:pPr>
        <w:ind w:firstLine="709"/>
        <w:jc w:val="both"/>
        <w:rPr>
          <w:sz w:val="28"/>
          <w:szCs w:val="28"/>
        </w:rPr>
      </w:pPr>
      <w:r w:rsidRPr="000A6BC5">
        <w:rPr>
          <w:i/>
          <w:sz w:val="28"/>
          <w:szCs w:val="28"/>
        </w:rPr>
        <w:t>Раствор стандартного</w:t>
      </w:r>
      <w:r w:rsidRPr="00B40315">
        <w:rPr>
          <w:i/>
          <w:sz w:val="28"/>
          <w:szCs w:val="28"/>
        </w:rPr>
        <w:t xml:space="preserve"> образца (СО) арбутина</w:t>
      </w:r>
      <w:r w:rsidRPr="005478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47874">
        <w:rPr>
          <w:sz w:val="28"/>
          <w:szCs w:val="28"/>
        </w:rPr>
        <w:t>Около 0,1 г (точная н</w:t>
      </w:r>
      <w:r w:rsidRPr="00547874">
        <w:rPr>
          <w:sz w:val="28"/>
          <w:szCs w:val="28"/>
        </w:rPr>
        <w:t>а</w:t>
      </w:r>
      <w:r w:rsidRPr="00547874">
        <w:rPr>
          <w:sz w:val="28"/>
          <w:szCs w:val="28"/>
        </w:rPr>
        <w:t>веска) СО арбутина  помещают в мерную колбу вместимостью 100 мл, пр</w:t>
      </w:r>
      <w:r w:rsidRPr="00547874">
        <w:rPr>
          <w:sz w:val="28"/>
          <w:szCs w:val="28"/>
        </w:rPr>
        <w:t>и</w:t>
      </w:r>
      <w:r w:rsidRPr="00547874">
        <w:rPr>
          <w:sz w:val="28"/>
          <w:szCs w:val="28"/>
        </w:rPr>
        <w:lastRenderedPageBreak/>
        <w:t>бавляют 80 мл спирта 70 % и нагревают на водяной бане до полного раств</w:t>
      </w:r>
      <w:r w:rsidRPr="00547874">
        <w:rPr>
          <w:sz w:val="28"/>
          <w:szCs w:val="28"/>
        </w:rPr>
        <w:t>о</w:t>
      </w:r>
      <w:r w:rsidRPr="000A6BC5">
        <w:rPr>
          <w:sz w:val="28"/>
          <w:szCs w:val="28"/>
        </w:rPr>
        <w:t>рения. Затем раствор охлаждают, доводят объем тем же спиртом до метки и перемешивают (раствор А СО арбутина). Срок годности раствора 3 мес.</w:t>
      </w:r>
    </w:p>
    <w:p w:rsidR="000810BC" w:rsidRPr="00547874" w:rsidRDefault="000810BC" w:rsidP="000810BC">
      <w:pPr>
        <w:ind w:firstLine="709"/>
        <w:jc w:val="both"/>
        <w:rPr>
          <w:sz w:val="28"/>
          <w:szCs w:val="28"/>
        </w:rPr>
      </w:pPr>
      <w:r w:rsidRPr="000A6BC5">
        <w:rPr>
          <w:sz w:val="28"/>
          <w:szCs w:val="28"/>
        </w:rPr>
        <w:t>7,0 мл раствора А СО арбутина помещают в мерную колбу вместим</w:t>
      </w:r>
      <w:r w:rsidRPr="000A6BC5">
        <w:rPr>
          <w:sz w:val="28"/>
          <w:szCs w:val="28"/>
        </w:rPr>
        <w:t>о</w:t>
      </w:r>
      <w:r w:rsidRPr="000A6BC5">
        <w:rPr>
          <w:sz w:val="28"/>
          <w:szCs w:val="28"/>
        </w:rPr>
        <w:t>стью 100 мл, доводят объем раствора тем же спиртом до метки и перемеш</w:t>
      </w:r>
      <w:r w:rsidRPr="000A6BC5">
        <w:rPr>
          <w:sz w:val="28"/>
          <w:szCs w:val="28"/>
        </w:rPr>
        <w:t>и</w:t>
      </w:r>
      <w:r w:rsidRPr="000A6BC5">
        <w:rPr>
          <w:sz w:val="28"/>
          <w:szCs w:val="28"/>
        </w:rPr>
        <w:t>вают (раствор Б СО арбутина).</w:t>
      </w:r>
    </w:p>
    <w:p w:rsidR="000810BC" w:rsidRPr="00547874" w:rsidRDefault="000810BC" w:rsidP="000810BC">
      <w:pPr>
        <w:ind w:firstLine="709"/>
        <w:jc w:val="both"/>
        <w:rPr>
          <w:sz w:val="28"/>
          <w:szCs w:val="28"/>
        </w:rPr>
      </w:pPr>
    </w:p>
    <w:p w:rsidR="000810BC" w:rsidRPr="00547874" w:rsidRDefault="000810BC" w:rsidP="000810BC">
      <w:pPr>
        <w:ind w:firstLine="709"/>
        <w:jc w:val="both"/>
        <w:rPr>
          <w:sz w:val="28"/>
          <w:szCs w:val="28"/>
        </w:rPr>
      </w:pPr>
    </w:p>
    <w:p w:rsidR="000810BC" w:rsidRPr="00547874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547874">
        <w:rPr>
          <w:sz w:val="28"/>
          <w:szCs w:val="28"/>
        </w:rPr>
        <w:t xml:space="preserve">Аналитическую пробу </w:t>
      </w:r>
      <w:r>
        <w:rPr>
          <w:sz w:val="28"/>
          <w:szCs w:val="28"/>
        </w:rPr>
        <w:t>сбора</w:t>
      </w:r>
      <w:r w:rsidRPr="00547874">
        <w:rPr>
          <w:sz w:val="28"/>
          <w:szCs w:val="28"/>
        </w:rPr>
        <w:t xml:space="preserve"> измельчают до величины частиц, проход</w:t>
      </w:r>
      <w:r w:rsidRPr="00547874">
        <w:rPr>
          <w:sz w:val="28"/>
          <w:szCs w:val="28"/>
        </w:rPr>
        <w:t>я</w:t>
      </w:r>
      <w:r w:rsidRPr="00547874">
        <w:rPr>
          <w:sz w:val="28"/>
          <w:szCs w:val="28"/>
        </w:rPr>
        <w:t>щих сквозь сито с отверстиями размером 2 мм.</w:t>
      </w:r>
    </w:p>
    <w:p w:rsidR="000810BC" w:rsidRPr="00547874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547874">
        <w:rPr>
          <w:sz w:val="28"/>
          <w:szCs w:val="28"/>
        </w:rPr>
        <w:t xml:space="preserve">Около </w:t>
      </w:r>
      <w:r>
        <w:rPr>
          <w:sz w:val="28"/>
          <w:szCs w:val="28"/>
        </w:rPr>
        <w:t>1,0</w:t>
      </w:r>
      <w:r w:rsidRPr="00547874">
        <w:rPr>
          <w:sz w:val="28"/>
          <w:szCs w:val="28"/>
        </w:rPr>
        <w:t xml:space="preserve"> г (точная навеска) измельченного </w:t>
      </w:r>
      <w:r>
        <w:rPr>
          <w:sz w:val="28"/>
          <w:szCs w:val="28"/>
        </w:rPr>
        <w:t>сбора</w:t>
      </w:r>
      <w:r w:rsidRPr="00547874">
        <w:rPr>
          <w:sz w:val="28"/>
          <w:szCs w:val="28"/>
        </w:rPr>
        <w:t xml:space="preserve"> помещают в колбу со шлифом вместимостью 250 мл, прибавляют 100,0 мл спирта 70</w:t>
      </w:r>
      <w:r>
        <w:rPr>
          <w:sz w:val="28"/>
          <w:szCs w:val="28"/>
        </w:rPr>
        <w:t xml:space="preserve"> </w:t>
      </w:r>
      <w:r w:rsidRPr="00547874">
        <w:rPr>
          <w:sz w:val="28"/>
          <w:szCs w:val="28"/>
        </w:rPr>
        <w:t>% и взвеш</w:t>
      </w:r>
      <w:r w:rsidRPr="00547874">
        <w:rPr>
          <w:sz w:val="28"/>
          <w:szCs w:val="28"/>
        </w:rPr>
        <w:t>и</w:t>
      </w:r>
      <w:r w:rsidRPr="00547874">
        <w:rPr>
          <w:sz w:val="28"/>
          <w:szCs w:val="28"/>
        </w:rPr>
        <w:t>вают с погрешностью ±0,01 г. Колбу присоединяют к обратному холодильн</w:t>
      </w:r>
      <w:r w:rsidRPr="00547874">
        <w:rPr>
          <w:sz w:val="28"/>
          <w:szCs w:val="28"/>
        </w:rPr>
        <w:t>и</w:t>
      </w:r>
      <w:r w:rsidRPr="00547874">
        <w:rPr>
          <w:sz w:val="28"/>
          <w:szCs w:val="28"/>
        </w:rPr>
        <w:t>ку, нагревают на водяной бане в течение 45 мин, периодически встряхивая для смывания частиц с</w:t>
      </w:r>
      <w:r>
        <w:rPr>
          <w:sz w:val="28"/>
          <w:szCs w:val="28"/>
        </w:rPr>
        <w:t>бора</w:t>
      </w:r>
      <w:r w:rsidRPr="00547874">
        <w:rPr>
          <w:sz w:val="28"/>
          <w:szCs w:val="28"/>
        </w:rPr>
        <w:t xml:space="preserve"> со стенок. Затем колбу с содержимым охлаждают до комнатной температуры, взвешивают и при необходимости доводят до перв</w:t>
      </w:r>
      <w:r w:rsidRPr="00547874">
        <w:rPr>
          <w:sz w:val="28"/>
          <w:szCs w:val="28"/>
        </w:rPr>
        <w:t>о</w:t>
      </w:r>
      <w:r w:rsidRPr="00547874">
        <w:rPr>
          <w:sz w:val="28"/>
          <w:szCs w:val="28"/>
        </w:rPr>
        <w:t>начальной массы спиртом этиловым 70 %. Извлечение фильтруют через б</w:t>
      </w:r>
      <w:r w:rsidRPr="00547874">
        <w:rPr>
          <w:sz w:val="28"/>
          <w:szCs w:val="28"/>
        </w:rPr>
        <w:t>у</w:t>
      </w:r>
      <w:r w:rsidRPr="00547874">
        <w:rPr>
          <w:sz w:val="28"/>
          <w:szCs w:val="28"/>
        </w:rPr>
        <w:t>мажный фильтр, смоченный тем  же спиртом, отбрасывая первые 10 мл фильтрата (раствор А испытуемого раствора).</w:t>
      </w:r>
    </w:p>
    <w:p w:rsidR="000810BC" w:rsidRPr="00547874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547874">
        <w:rPr>
          <w:sz w:val="28"/>
          <w:szCs w:val="28"/>
        </w:rPr>
        <w:t xml:space="preserve"> Для очистки полученного извлечения от сопутствующих веществ, 3,0 мл раствора А испытуемого раствора пропускают через стеклянную хр</w:t>
      </w:r>
      <w:r w:rsidRPr="00547874">
        <w:rPr>
          <w:sz w:val="28"/>
          <w:szCs w:val="28"/>
        </w:rPr>
        <w:t>о</w:t>
      </w:r>
      <w:r w:rsidRPr="00547874">
        <w:rPr>
          <w:sz w:val="28"/>
          <w:szCs w:val="28"/>
        </w:rPr>
        <w:t>матографическую колонку диаметром 1,5 см и высотой 25 см, заполненную 3,0 г алюминия оксида нейтрального для хроматографии (</w:t>
      </w:r>
      <w:r w:rsidRPr="00547874">
        <w:rPr>
          <w:sz w:val="28"/>
          <w:szCs w:val="28"/>
          <w:lang w:val="en-US"/>
        </w:rPr>
        <w:t>L</w:t>
      </w:r>
      <w:r w:rsidRPr="00547874">
        <w:rPr>
          <w:sz w:val="28"/>
          <w:szCs w:val="28"/>
        </w:rPr>
        <w:t xml:space="preserve"> 40/250), предвар</w:t>
      </w:r>
      <w:r w:rsidRPr="00547874">
        <w:rPr>
          <w:sz w:val="28"/>
          <w:szCs w:val="28"/>
        </w:rPr>
        <w:t>и</w:t>
      </w:r>
      <w:r w:rsidRPr="00547874">
        <w:rPr>
          <w:sz w:val="28"/>
          <w:szCs w:val="28"/>
        </w:rPr>
        <w:t xml:space="preserve">тельно промытую 5 мл </w:t>
      </w:r>
      <w:r w:rsidRPr="000A6BC5">
        <w:rPr>
          <w:sz w:val="28"/>
          <w:szCs w:val="28"/>
        </w:rPr>
        <w:t>спирта 70 %. Далее раствор А элюируют 15,0 мл спи</w:t>
      </w:r>
      <w:r w:rsidRPr="000A6BC5">
        <w:rPr>
          <w:sz w:val="28"/>
          <w:szCs w:val="28"/>
        </w:rPr>
        <w:t>р</w:t>
      </w:r>
      <w:r w:rsidRPr="000A6BC5">
        <w:rPr>
          <w:sz w:val="28"/>
          <w:szCs w:val="28"/>
        </w:rPr>
        <w:t>та 70 %. Элюат собирают в мерную колбу вместимостью 25 мл, доводят объем спиртом 70 % до метки и перемешивают (раствор Б испытуемого раствора). Оптическую плотность раствора Б испытуемого раствора измеряют на спе</w:t>
      </w:r>
      <w:r w:rsidRPr="000A6BC5">
        <w:rPr>
          <w:sz w:val="28"/>
          <w:szCs w:val="28"/>
        </w:rPr>
        <w:t>к</w:t>
      </w:r>
      <w:r w:rsidRPr="000A6BC5">
        <w:rPr>
          <w:sz w:val="28"/>
          <w:szCs w:val="28"/>
        </w:rPr>
        <w:t>трофотометре при длине волны 285 нм в кювете с толщиной рабочего слоя 10 мм. В качестве раствора сравнения используют спирт 70 %, который пре</w:t>
      </w:r>
      <w:r w:rsidRPr="000A6BC5">
        <w:rPr>
          <w:sz w:val="28"/>
          <w:szCs w:val="28"/>
        </w:rPr>
        <w:t>д</w:t>
      </w:r>
      <w:r w:rsidRPr="000A6BC5">
        <w:rPr>
          <w:sz w:val="28"/>
          <w:szCs w:val="28"/>
        </w:rPr>
        <w:t xml:space="preserve">варительно пропускают через колонку с алюминия оксидом нейтральным для хроматографии. </w:t>
      </w:r>
      <w:r w:rsidRPr="00547874">
        <w:rPr>
          <w:sz w:val="28"/>
          <w:szCs w:val="28"/>
        </w:rPr>
        <w:t xml:space="preserve"> </w:t>
      </w:r>
    </w:p>
    <w:p w:rsidR="000810BC" w:rsidRPr="00547874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547874">
        <w:rPr>
          <w:sz w:val="28"/>
          <w:szCs w:val="28"/>
        </w:rPr>
        <w:t xml:space="preserve">Параллельно измеряют оптическую плотность раствора Б СО арбутина. </w:t>
      </w:r>
      <w:r w:rsidRPr="00547874">
        <w:rPr>
          <w:sz w:val="28"/>
          <w:szCs w:val="28"/>
        </w:rPr>
        <w:lastRenderedPageBreak/>
        <w:t>В качестве раствора сравнения используют спирт 70 %.</w:t>
      </w:r>
    </w:p>
    <w:p w:rsidR="000810BC" w:rsidRPr="00547874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547874">
        <w:rPr>
          <w:sz w:val="28"/>
          <w:szCs w:val="28"/>
        </w:rPr>
        <w:t>Содержание арбутина в абсолютно сухом с</w:t>
      </w:r>
      <w:r>
        <w:rPr>
          <w:sz w:val="28"/>
          <w:szCs w:val="28"/>
        </w:rPr>
        <w:t>боре</w:t>
      </w:r>
      <w:r w:rsidRPr="00547874">
        <w:rPr>
          <w:sz w:val="28"/>
          <w:szCs w:val="28"/>
        </w:rPr>
        <w:t xml:space="preserve"> в процентах (Х) вычи</w:t>
      </w:r>
      <w:r w:rsidRPr="00547874">
        <w:rPr>
          <w:sz w:val="28"/>
          <w:szCs w:val="28"/>
        </w:rPr>
        <w:t>с</w:t>
      </w:r>
      <w:r w:rsidRPr="00547874">
        <w:rPr>
          <w:sz w:val="28"/>
          <w:szCs w:val="28"/>
        </w:rPr>
        <w:t>ляют по следующей формуле:</w:t>
      </w:r>
    </w:p>
    <w:p w:rsidR="000810BC" w:rsidRPr="00547874" w:rsidRDefault="000810BC" w:rsidP="000810BC">
      <w:pPr>
        <w:spacing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=</m:t>
        </m:r>
      </m:oMath>
      <w:r w:rsidRPr="0054787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/>
                <w:sz w:val="28"/>
                <w:szCs w:val="28"/>
              </w:rPr>
              <m:t>·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100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25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7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100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100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о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p>
            </m:sSubSup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(100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  <m:r>
              <w:rPr>
                <w:rFonts w:ascii="Cambria Math"/>
                <w:sz w:val="28"/>
                <w:szCs w:val="28"/>
              </w:rPr>
              <m:t>)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100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100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100</m:t>
            </m:r>
          </m:den>
        </m:f>
        <m: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/>
                <w:sz w:val="28"/>
                <w:szCs w:val="28"/>
              </w:rPr>
              <m:t>·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175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о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p>
            </m:sSubSup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(100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  <m:r>
              <w:rPr>
                <w:rFonts w:ascii="Cambria Math"/>
                <w:sz w:val="28"/>
                <w:szCs w:val="28"/>
              </w:rPr>
              <m:t>)</m:t>
            </m:r>
          </m:den>
        </m:f>
      </m:oMath>
      <w:r w:rsidRPr="00547874">
        <w:rPr>
          <w:sz w:val="28"/>
          <w:szCs w:val="28"/>
        </w:rPr>
        <w:t>,</w:t>
      </w:r>
    </w:p>
    <w:p w:rsidR="000810BC" w:rsidRPr="00547874" w:rsidRDefault="000810BC" w:rsidP="000810BC">
      <w:pPr>
        <w:tabs>
          <w:tab w:val="left" w:pos="1740"/>
        </w:tabs>
        <w:spacing w:line="360" w:lineRule="auto"/>
        <w:ind w:firstLine="709"/>
        <w:jc w:val="both"/>
        <w:rPr>
          <w:sz w:val="28"/>
          <w:szCs w:val="28"/>
        </w:rPr>
      </w:pPr>
      <w:r w:rsidRPr="00547874">
        <w:rPr>
          <w:sz w:val="28"/>
          <w:szCs w:val="28"/>
        </w:rPr>
        <w:t>где</w:t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547874">
        <w:rPr>
          <w:sz w:val="28"/>
          <w:szCs w:val="28"/>
        </w:rPr>
        <w:t xml:space="preserve"> – оптическая плотность раствора Б испытуемого раствора;</w:t>
      </w:r>
      <w:r>
        <w:rPr>
          <w:iCs/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sub>
          <m:sup>
            <m:r>
              <w:rPr>
                <w:rFonts w:ascii="Cambria Math"/>
                <w:sz w:val="28"/>
                <w:szCs w:val="28"/>
              </w:rPr>
              <m:t xml:space="preserve"> </m:t>
            </m:r>
          </m:sup>
        </m:sSubSup>
      </m:oMath>
      <w:r w:rsidRPr="005478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47874">
        <w:rPr>
          <w:sz w:val="28"/>
          <w:szCs w:val="28"/>
        </w:rPr>
        <w:t xml:space="preserve">оптическая плотность раствора СО арбутина;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547874">
        <w:rPr>
          <w:sz w:val="28"/>
          <w:szCs w:val="28"/>
        </w:rPr>
        <w:t xml:space="preserve"> – навеска </w:t>
      </w:r>
      <w:r>
        <w:rPr>
          <w:sz w:val="28"/>
          <w:szCs w:val="28"/>
        </w:rPr>
        <w:t>сбора</w:t>
      </w:r>
      <w:r w:rsidRPr="00547874">
        <w:rPr>
          <w:sz w:val="28"/>
          <w:szCs w:val="28"/>
        </w:rPr>
        <w:t>, г;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</m:oMath>
      <w:r w:rsidRPr="00547874">
        <w:rPr>
          <w:sz w:val="28"/>
          <w:szCs w:val="28"/>
          <w:vertAlign w:val="subscript"/>
        </w:rPr>
        <w:t xml:space="preserve"> </w:t>
      </w:r>
      <w:r w:rsidRPr="00547874">
        <w:rPr>
          <w:sz w:val="28"/>
          <w:szCs w:val="28"/>
        </w:rPr>
        <w:t>– навеска СО арбутина, г;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W</m:t>
        </m:r>
      </m:oMath>
      <w:r w:rsidRPr="00547874">
        <w:rPr>
          <w:sz w:val="28"/>
          <w:szCs w:val="28"/>
        </w:rPr>
        <w:t xml:space="preserve"> – влажность </w:t>
      </w:r>
      <w:r>
        <w:rPr>
          <w:sz w:val="28"/>
          <w:szCs w:val="28"/>
        </w:rPr>
        <w:t>сбора</w:t>
      </w:r>
      <w:r w:rsidRPr="00547874">
        <w:rPr>
          <w:sz w:val="28"/>
          <w:szCs w:val="28"/>
        </w:rPr>
        <w:t>, %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47874">
        <w:rPr>
          <w:sz w:val="28"/>
          <w:szCs w:val="28"/>
          <w:lang w:val="en-US"/>
        </w:rPr>
        <w:t>P</w:t>
      </w:r>
      <w:r w:rsidRPr="00547874">
        <w:rPr>
          <w:sz w:val="28"/>
          <w:szCs w:val="28"/>
        </w:rPr>
        <w:t xml:space="preserve"> – содержание основного вещества в СО арбутина, %.</w:t>
      </w:r>
    </w:p>
    <w:p w:rsidR="000810BC" w:rsidRPr="00547874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</w:p>
    <w:p w:rsidR="000810BC" w:rsidRPr="00547874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547874">
        <w:rPr>
          <w:sz w:val="28"/>
          <w:szCs w:val="28"/>
        </w:rPr>
        <w:t>Допускается содержание арбутина в с</w:t>
      </w:r>
      <w:r>
        <w:rPr>
          <w:sz w:val="28"/>
          <w:szCs w:val="28"/>
        </w:rPr>
        <w:t>боре</w:t>
      </w:r>
      <w:r w:rsidRPr="00547874">
        <w:rPr>
          <w:sz w:val="28"/>
          <w:szCs w:val="28"/>
        </w:rPr>
        <w:t xml:space="preserve"> вычислять с использованием удельного показателя поглощения по следующей формуле: </w:t>
      </w:r>
      <w:r w:rsidRPr="00547874">
        <w:rPr>
          <w:sz w:val="28"/>
          <w:szCs w:val="28"/>
        </w:rPr>
        <w:tab/>
      </w:r>
    </w:p>
    <w:p w:rsidR="000810BC" w:rsidRPr="00547874" w:rsidRDefault="000810BC" w:rsidP="000810BC">
      <w:pPr>
        <w:spacing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=</m:t>
        </m:r>
      </m:oMath>
      <w:r w:rsidRPr="0054787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100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25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100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/>
                    <w:sz w:val="28"/>
                    <w:szCs w:val="28"/>
                  </w:rPr>
                  <m:t>см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1%</m:t>
                </m:r>
              </m:sup>
            </m:sSubSup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(100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  <m:r>
              <w:rPr>
                <w:rFonts w:ascii="Cambria Math"/>
                <w:sz w:val="28"/>
                <w:szCs w:val="28"/>
              </w:rPr>
              <m:t>)</m:t>
            </m:r>
          </m:den>
        </m:f>
      </m:oMath>
      <w:r w:rsidRPr="00547874">
        <w:rPr>
          <w:sz w:val="28"/>
          <w:szCs w:val="28"/>
        </w:rPr>
        <w:t>,</w:t>
      </w:r>
    </w:p>
    <w:p w:rsidR="000810BC" w:rsidRPr="00547874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547874">
        <w:rPr>
          <w:sz w:val="28"/>
          <w:szCs w:val="28"/>
        </w:rPr>
        <w:t>где</w:t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547874">
        <w:rPr>
          <w:sz w:val="28"/>
          <w:szCs w:val="28"/>
        </w:rPr>
        <w:t xml:space="preserve"> – оптическая плотность раствора Б испытуемого раствора;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/>
                <w:sz w:val="28"/>
                <w:szCs w:val="28"/>
              </w:rPr>
              <m:t>см</m:t>
            </m:r>
          </m:sub>
          <m:sup>
            <m:r>
              <w:rPr>
                <w:rFonts w:ascii="Cambria Math"/>
                <w:sz w:val="28"/>
                <w:szCs w:val="28"/>
              </w:rPr>
              <m:t>1%</m:t>
            </m:r>
          </m:sup>
        </m:sSubSup>
      </m:oMath>
      <w:r w:rsidRPr="00547874">
        <w:rPr>
          <w:sz w:val="28"/>
          <w:szCs w:val="28"/>
        </w:rPr>
        <w:t xml:space="preserve"> – удельный показатель поглощения арбутина, равный 72;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547874">
        <w:rPr>
          <w:sz w:val="28"/>
          <w:szCs w:val="28"/>
        </w:rPr>
        <w:t xml:space="preserve"> – навеска </w:t>
      </w:r>
      <w:r>
        <w:rPr>
          <w:sz w:val="28"/>
          <w:szCs w:val="28"/>
        </w:rPr>
        <w:t>сбора</w:t>
      </w:r>
      <w:r w:rsidRPr="00547874">
        <w:rPr>
          <w:sz w:val="28"/>
          <w:szCs w:val="28"/>
        </w:rPr>
        <w:t>, г;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W</m:t>
        </m:r>
      </m:oMath>
      <w:r w:rsidRPr="00547874">
        <w:rPr>
          <w:sz w:val="28"/>
          <w:szCs w:val="28"/>
        </w:rPr>
        <w:t xml:space="preserve"> – влажность </w:t>
      </w:r>
      <w:r>
        <w:rPr>
          <w:sz w:val="28"/>
          <w:szCs w:val="28"/>
        </w:rPr>
        <w:t>сбора</w:t>
      </w:r>
      <w:r w:rsidRPr="00547874">
        <w:rPr>
          <w:sz w:val="28"/>
          <w:szCs w:val="28"/>
        </w:rPr>
        <w:t>, %.</w:t>
      </w:r>
    </w:p>
    <w:p w:rsidR="000810BC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</w:p>
    <w:p w:rsidR="000810BC" w:rsidRPr="00547874" w:rsidRDefault="000810BC" w:rsidP="000810B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Содержание арбутина должно быть не менее 3,0 %</w:t>
      </w:r>
      <w:r w:rsidRPr="00547874">
        <w:rPr>
          <w:sz w:val="28"/>
          <w:szCs w:val="28"/>
        </w:rPr>
        <w:t>.</w:t>
      </w:r>
    </w:p>
    <w:p w:rsidR="000810BC" w:rsidRPr="00547874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547874">
        <w:rPr>
          <w:b/>
          <w:sz w:val="28"/>
          <w:szCs w:val="28"/>
        </w:rPr>
        <w:t>Упаковка, маркировка и транспортирование</w:t>
      </w:r>
      <w:r w:rsidRPr="00547874">
        <w:rPr>
          <w:sz w:val="28"/>
          <w:szCs w:val="28"/>
        </w:rPr>
        <w:t>. В соответствии с тр</w:t>
      </w:r>
      <w:r w:rsidRPr="00547874">
        <w:rPr>
          <w:sz w:val="28"/>
          <w:szCs w:val="28"/>
        </w:rPr>
        <w:t>е</w:t>
      </w:r>
      <w:r w:rsidRPr="00547874">
        <w:rPr>
          <w:sz w:val="28"/>
          <w:szCs w:val="28"/>
        </w:rPr>
        <w:t>бованиями ОФС</w:t>
      </w:r>
      <w:r w:rsidRPr="00547874">
        <w:rPr>
          <w:sz w:val="28"/>
          <w:szCs w:val="28"/>
          <w:lang w:val="en-US"/>
        </w:rPr>
        <w:t> </w:t>
      </w:r>
      <w:r w:rsidRPr="00547874">
        <w:rPr>
          <w:sz w:val="28"/>
          <w:szCs w:val="28"/>
        </w:rPr>
        <w:t>«Упаковка, маркировка и транспортирование лекарственного растительного сырья и лекарственных растительных препаратов».</w:t>
      </w:r>
    </w:p>
    <w:p w:rsidR="000810BC" w:rsidRPr="00547874" w:rsidRDefault="000810BC" w:rsidP="000810BC">
      <w:pPr>
        <w:spacing w:line="360" w:lineRule="auto"/>
        <w:ind w:firstLine="709"/>
        <w:jc w:val="both"/>
        <w:rPr>
          <w:sz w:val="28"/>
          <w:szCs w:val="28"/>
        </w:rPr>
      </w:pPr>
      <w:r w:rsidRPr="00547874">
        <w:rPr>
          <w:b/>
          <w:sz w:val="28"/>
          <w:szCs w:val="28"/>
        </w:rPr>
        <w:t>Хранение.</w:t>
      </w:r>
      <w:r w:rsidRPr="00547874">
        <w:rPr>
          <w:sz w:val="28"/>
          <w:szCs w:val="28"/>
        </w:rPr>
        <w:t xml:space="preserve"> В соответствии с требованиями ОФС</w:t>
      </w:r>
      <w:r w:rsidRPr="00547874">
        <w:rPr>
          <w:sz w:val="28"/>
          <w:szCs w:val="28"/>
          <w:lang w:val="en-US"/>
        </w:rPr>
        <w:t> </w:t>
      </w:r>
      <w:r w:rsidRPr="00547874">
        <w:rPr>
          <w:sz w:val="28"/>
          <w:szCs w:val="28"/>
        </w:rPr>
        <w:t>«Хранение лекарстве</w:t>
      </w:r>
      <w:r w:rsidRPr="00547874">
        <w:rPr>
          <w:sz w:val="28"/>
          <w:szCs w:val="28"/>
        </w:rPr>
        <w:t>н</w:t>
      </w:r>
      <w:r w:rsidRPr="00547874">
        <w:rPr>
          <w:sz w:val="28"/>
          <w:szCs w:val="28"/>
        </w:rPr>
        <w:t>ного растительного сырья и лекарственных растительных препаратов».</w:t>
      </w:r>
    </w:p>
    <w:p w:rsidR="00707C1B" w:rsidRPr="00547874" w:rsidRDefault="00707C1B" w:rsidP="000810BC">
      <w:pPr>
        <w:pStyle w:val="a3"/>
        <w:spacing w:line="360" w:lineRule="auto"/>
        <w:jc w:val="both"/>
      </w:pPr>
    </w:p>
    <w:sectPr w:rsidR="00707C1B" w:rsidRPr="00547874" w:rsidSect="0056559D">
      <w:headerReference w:type="default" r:id="rId11"/>
      <w:footerReference w:type="default" r:id="rId12"/>
      <w:pgSz w:w="11906" w:h="16838"/>
      <w:pgMar w:top="1418" w:right="737" w:bottom="1134" w:left="1701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61B" w:rsidRDefault="00EE561B" w:rsidP="007A1AC8">
      <w:r>
        <w:separator/>
      </w:r>
    </w:p>
  </w:endnote>
  <w:endnote w:type="continuationSeparator" w:id="1">
    <w:p w:rsidR="00EE561B" w:rsidRDefault="00EE561B" w:rsidP="007A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699" w:rsidRPr="00995834" w:rsidRDefault="00566932" w:rsidP="00995834">
    <w:pPr>
      <w:pStyle w:val="a7"/>
      <w:jc w:val="center"/>
      <w:rPr>
        <w:sz w:val="28"/>
        <w:szCs w:val="28"/>
      </w:rPr>
    </w:pPr>
    <w:r w:rsidRPr="00995834">
      <w:rPr>
        <w:sz w:val="28"/>
        <w:szCs w:val="28"/>
      </w:rPr>
      <w:fldChar w:fldCharType="begin"/>
    </w:r>
    <w:r w:rsidR="00225699" w:rsidRPr="00995834">
      <w:rPr>
        <w:sz w:val="28"/>
        <w:szCs w:val="28"/>
      </w:rPr>
      <w:instrText xml:space="preserve"> PAGE   \* MERGEFORMAT </w:instrText>
    </w:r>
    <w:r w:rsidRPr="00995834">
      <w:rPr>
        <w:sz w:val="28"/>
        <w:szCs w:val="28"/>
      </w:rPr>
      <w:fldChar w:fldCharType="separate"/>
    </w:r>
    <w:r w:rsidR="000810BC">
      <w:rPr>
        <w:noProof/>
        <w:sz w:val="28"/>
        <w:szCs w:val="28"/>
      </w:rPr>
      <w:t>10</w:t>
    </w:r>
    <w:r w:rsidRPr="00995834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61B" w:rsidRDefault="00EE561B" w:rsidP="007A1AC8">
      <w:r>
        <w:separator/>
      </w:r>
    </w:p>
  </w:footnote>
  <w:footnote w:type="continuationSeparator" w:id="1">
    <w:p w:rsidR="00EE561B" w:rsidRDefault="00EE561B" w:rsidP="007A1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699" w:rsidRPr="009B45C4" w:rsidRDefault="00225699" w:rsidP="0099583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9637C91"/>
    <w:multiLevelType w:val="hybridMultilevel"/>
    <w:tmpl w:val="B1B29156"/>
    <w:lvl w:ilvl="0" w:tplc="2D8CD3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3C00188"/>
    <w:multiLevelType w:val="hybridMultilevel"/>
    <w:tmpl w:val="EF3ED80E"/>
    <w:lvl w:ilvl="0" w:tplc="CDAA9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C8C"/>
    <w:rsid w:val="0001772B"/>
    <w:rsid w:val="00025383"/>
    <w:rsid w:val="00034AAD"/>
    <w:rsid w:val="00050313"/>
    <w:rsid w:val="00053B01"/>
    <w:rsid w:val="000664CE"/>
    <w:rsid w:val="000810BC"/>
    <w:rsid w:val="000868C4"/>
    <w:rsid w:val="00090C03"/>
    <w:rsid w:val="000A3D4A"/>
    <w:rsid w:val="000A4A68"/>
    <w:rsid w:val="000B50C9"/>
    <w:rsid w:val="000B7B33"/>
    <w:rsid w:val="000D0BB8"/>
    <w:rsid w:val="000D3C80"/>
    <w:rsid w:val="000D5ACC"/>
    <w:rsid w:val="000E5156"/>
    <w:rsid w:val="000E7873"/>
    <w:rsid w:val="000F619F"/>
    <w:rsid w:val="00102714"/>
    <w:rsid w:val="00106043"/>
    <w:rsid w:val="001063C2"/>
    <w:rsid w:val="0011179F"/>
    <w:rsid w:val="00114CFC"/>
    <w:rsid w:val="0012771F"/>
    <w:rsid w:val="0012785D"/>
    <w:rsid w:val="00193453"/>
    <w:rsid w:val="001B0F72"/>
    <w:rsid w:val="001C75F7"/>
    <w:rsid w:val="001E0C93"/>
    <w:rsid w:val="0020694F"/>
    <w:rsid w:val="00214B90"/>
    <w:rsid w:val="00215A88"/>
    <w:rsid w:val="002237D9"/>
    <w:rsid w:val="00225699"/>
    <w:rsid w:val="002350FE"/>
    <w:rsid w:val="002373AF"/>
    <w:rsid w:val="00246D10"/>
    <w:rsid w:val="002524C3"/>
    <w:rsid w:val="002539A4"/>
    <w:rsid w:val="002552F1"/>
    <w:rsid w:val="00281D49"/>
    <w:rsid w:val="002846F8"/>
    <w:rsid w:val="002871F0"/>
    <w:rsid w:val="002A1A29"/>
    <w:rsid w:val="002B55B8"/>
    <w:rsid w:val="002B7530"/>
    <w:rsid w:val="002C6984"/>
    <w:rsid w:val="002F5FCA"/>
    <w:rsid w:val="00302A0E"/>
    <w:rsid w:val="00305B9F"/>
    <w:rsid w:val="003108D9"/>
    <w:rsid w:val="00326864"/>
    <w:rsid w:val="00352A9D"/>
    <w:rsid w:val="00370B39"/>
    <w:rsid w:val="0037112F"/>
    <w:rsid w:val="00386ADA"/>
    <w:rsid w:val="0039593F"/>
    <w:rsid w:val="003D4C43"/>
    <w:rsid w:val="003D7C2B"/>
    <w:rsid w:val="003E640E"/>
    <w:rsid w:val="003E76B8"/>
    <w:rsid w:val="003F27F1"/>
    <w:rsid w:val="00403087"/>
    <w:rsid w:val="00407065"/>
    <w:rsid w:val="00426A87"/>
    <w:rsid w:val="00430FA0"/>
    <w:rsid w:val="00435FE4"/>
    <w:rsid w:val="0043662D"/>
    <w:rsid w:val="00466B00"/>
    <w:rsid w:val="00480E8A"/>
    <w:rsid w:val="00485643"/>
    <w:rsid w:val="0048789D"/>
    <w:rsid w:val="004B7AD6"/>
    <w:rsid w:val="004C0998"/>
    <w:rsid w:val="004C0D6F"/>
    <w:rsid w:val="004D1EEA"/>
    <w:rsid w:val="004D2A26"/>
    <w:rsid w:val="004D3F3D"/>
    <w:rsid w:val="004E2033"/>
    <w:rsid w:val="004F2F86"/>
    <w:rsid w:val="00503513"/>
    <w:rsid w:val="005108B3"/>
    <w:rsid w:val="0054055A"/>
    <w:rsid w:val="00544BB1"/>
    <w:rsid w:val="00547874"/>
    <w:rsid w:val="00550739"/>
    <w:rsid w:val="0056559D"/>
    <w:rsid w:val="00566932"/>
    <w:rsid w:val="0058412D"/>
    <w:rsid w:val="005916EB"/>
    <w:rsid w:val="005927EB"/>
    <w:rsid w:val="005A7BF6"/>
    <w:rsid w:val="005B5C36"/>
    <w:rsid w:val="005B6537"/>
    <w:rsid w:val="005D128B"/>
    <w:rsid w:val="005D6E33"/>
    <w:rsid w:val="005D6F25"/>
    <w:rsid w:val="005F759E"/>
    <w:rsid w:val="00605259"/>
    <w:rsid w:val="006057C1"/>
    <w:rsid w:val="00606502"/>
    <w:rsid w:val="00627691"/>
    <w:rsid w:val="006313A6"/>
    <w:rsid w:val="00633642"/>
    <w:rsid w:val="00636383"/>
    <w:rsid w:val="006403C2"/>
    <w:rsid w:val="0064337D"/>
    <w:rsid w:val="00644255"/>
    <w:rsid w:val="00652DF1"/>
    <w:rsid w:val="0065564A"/>
    <w:rsid w:val="006940C3"/>
    <w:rsid w:val="0069494F"/>
    <w:rsid w:val="006C388E"/>
    <w:rsid w:val="006C7EFD"/>
    <w:rsid w:val="006D4214"/>
    <w:rsid w:val="006E2C8C"/>
    <w:rsid w:val="006E47E4"/>
    <w:rsid w:val="00701858"/>
    <w:rsid w:val="00706D62"/>
    <w:rsid w:val="00707C1B"/>
    <w:rsid w:val="00710877"/>
    <w:rsid w:val="00720F41"/>
    <w:rsid w:val="007249E2"/>
    <w:rsid w:val="00737765"/>
    <w:rsid w:val="0074233E"/>
    <w:rsid w:val="007660E9"/>
    <w:rsid w:val="007815D8"/>
    <w:rsid w:val="00795719"/>
    <w:rsid w:val="007A139E"/>
    <w:rsid w:val="007A1AC8"/>
    <w:rsid w:val="007B27E1"/>
    <w:rsid w:val="007B3EF2"/>
    <w:rsid w:val="007C3DF6"/>
    <w:rsid w:val="007D2C1E"/>
    <w:rsid w:val="0080214B"/>
    <w:rsid w:val="008028E9"/>
    <w:rsid w:val="008101E5"/>
    <w:rsid w:val="00811A0A"/>
    <w:rsid w:val="00851033"/>
    <w:rsid w:val="008616A1"/>
    <w:rsid w:val="008628C6"/>
    <w:rsid w:val="00863D8F"/>
    <w:rsid w:val="0087526C"/>
    <w:rsid w:val="0089136E"/>
    <w:rsid w:val="008A7F49"/>
    <w:rsid w:val="008B47E4"/>
    <w:rsid w:val="008B56BF"/>
    <w:rsid w:val="008B627A"/>
    <w:rsid w:val="008C52A9"/>
    <w:rsid w:val="008D1DCB"/>
    <w:rsid w:val="008E0492"/>
    <w:rsid w:val="008E6C79"/>
    <w:rsid w:val="008E7B64"/>
    <w:rsid w:val="008F5772"/>
    <w:rsid w:val="00914A18"/>
    <w:rsid w:val="00932381"/>
    <w:rsid w:val="00950866"/>
    <w:rsid w:val="009614C6"/>
    <w:rsid w:val="00971C15"/>
    <w:rsid w:val="009869B7"/>
    <w:rsid w:val="00992057"/>
    <w:rsid w:val="00995834"/>
    <w:rsid w:val="009A628F"/>
    <w:rsid w:val="009B233F"/>
    <w:rsid w:val="009B45C4"/>
    <w:rsid w:val="009C5A36"/>
    <w:rsid w:val="009D185E"/>
    <w:rsid w:val="009E1574"/>
    <w:rsid w:val="009F073D"/>
    <w:rsid w:val="009F644C"/>
    <w:rsid w:val="00A06AAD"/>
    <w:rsid w:val="00A07DBD"/>
    <w:rsid w:val="00A32C62"/>
    <w:rsid w:val="00A4008D"/>
    <w:rsid w:val="00A60E4D"/>
    <w:rsid w:val="00A61D4F"/>
    <w:rsid w:val="00A66C6F"/>
    <w:rsid w:val="00A705D1"/>
    <w:rsid w:val="00A73BB5"/>
    <w:rsid w:val="00A81324"/>
    <w:rsid w:val="00A839EE"/>
    <w:rsid w:val="00A84227"/>
    <w:rsid w:val="00AA19C6"/>
    <w:rsid w:val="00AB5590"/>
    <w:rsid w:val="00AC0A06"/>
    <w:rsid w:val="00AC66C1"/>
    <w:rsid w:val="00AC66D2"/>
    <w:rsid w:val="00AD629E"/>
    <w:rsid w:val="00AE0285"/>
    <w:rsid w:val="00AE7103"/>
    <w:rsid w:val="00AE7F4F"/>
    <w:rsid w:val="00AF20EC"/>
    <w:rsid w:val="00AF67F6"/>
    <w:rsid w:val="00B00939"/>
    <w:rsid w:val="00B00D35"/>
    <w:rsid w:val="00B0372C"/>
    <w:rsid w:val="00B07116"/>
    <w:rsid w:val="00B124C3"/>
    <w:rsid w:val="00B320F4"/>
    <w:rsid w:val="00B32136"/>
    <w:rsid w:val="00B47D66"/>
    <w:rsid w:val="00B72A61"/>
    <w:rsid w:val="00B943CD"/>
    <w:rsid w:val="00BA2F57"/>
    <w:rsid w:val="00BD59B0"/>
    <w:rsid w:val="00BE24CC"/>
    <w:rsid w:val="00BF2068"/>
    <w:rsid w:val="00BF3E86"/>
    <w:rsid w:val="00C04B0A"/>
    <w:rsid w:val="00C10324"/>
    <w:rsid w:val="00C20815"/>
    <w:rsid w:val="00C22B27"/>
    <w:rsid w:val="00C2619E"/>
    <w:rsid w:val="00C267CF"/>
    <w:rsid w:val="00C40065"/>
    <w:rsid w:val="00C83302"/>
    <w:rsid w:val="00C849F2"/>
    <w:rsid w:val="00C93353"/>
    <w:rsid w:val="00C95AB0"/>
    <w:rsid w:val="00CA2C7B"/>
    <w:rsid w:val="00CB2541"/>
    <w:rsid w:val="00CD538A"/>
    <w:rsid w:val="00CD76FC"/>
    <w:rsid w:val="00CE4279"/>
    <w:rsid w:val="00D11318"/>
    <w:rsid w:val="00D1449C"/>
    <w:rsid w:val="00D2041C"/>
    <w:rsid w:val="00D25255"/>
    <w:rsid w:val="00D26331"/>
    <w:rsid w:val="00D408CF"/>
    <w:rsid w:val="00D72CFC"/>
    <w:rsid w:val="00D77926"/>
    <w:rsid w:val="00DA531F"/>
    <w:rsid w:val="00DB03B2"/>
    <w:rsid w:val="00DD24FB"/>
    <w:rsid w:val="00E06D15"/>
    <w:rsid w:val="00E14699"/>
    <w:rsid w:val="00E4188B"/>
    <w:rsid w:val="00E460EE"/>
    <w:rsid w:val="00E5149A"/>
    <w:rsid w:val="00E52C6E"/>
    <w:rsid w:val="00E53F82"/>
    <w:rsid w:val="00E610BA"/>
    <w:rsid w:val="00E72945"/>
    <w:rsid w:val="00E74A3F"/>
    <w:rsid w:val="00E77B89"/>
    <w:rsid w:val="00E90459"/>
    <w:rsid w:val="00E91F1A"/>
    <w:rsid w:val="00E92511"/>
    <w:rsid w:val="00E95327"/>
    <w:rsid w:val="00E97F5D"/>
    <w:rsid w:val="00EC0436"/>
    <w:rsid w:val="00ED016C"/>
    <w:rsid w:val="00ED1E4D"/>
    <w:rsid w:val="00EE4113"/>
    <w:rsid w:val="00EE561B"/>
    <w:rsid w:val="00F04774"/>
    <w:rsid w:val="00F22908"/>
    <w:rsid w:val="00F53155"/>
    <w:rsid w:val="00F67488"/>
    <w:rsid w:val="00F67F63"/>
    <w:rsid w:val="00F8731D"/>
    <w:rsid w:val="00FA0772"/>
    <w:rsid w:val="00FA42E6"/>
    <w:rsid w:val="00FD0476"/>
    <w:rsid w:val="00FD4C47"/>
    <w:rsid w:val="00FE3A00"/>
    <w:rsid w:val="00FE7830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02714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027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1027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027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714"/>
    <w:rPr>
      <w:rFonts w:ascii="Tahom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0372C"/>
    <w:rPr>
      <w:rFonts w:cs="Times New Roman"/>
      <w:color w:val="808080"/>
    </w:rPr>
  </w:style>
  <w:style w:type="paragraph" w:styleId="2">
    <w:name w:val="Body Text 2"/>
    <w:basedOn w:val="a"/>
    <w:link w:val="20"/>
    <w:uiPriority w:val="99"/>
    <w:semiHidden/>
    <w:rsid w:val="00584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8412D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C26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267CF"/>
    <w:rPr>
      <w:rFonts w:ascii="Times New Roman" w:hAnsi="Times New Roman" w:cs="Times New Roman"/>
      <w:sz w:val="16"/>
      <w:szCs w:val="16"/>
    </w:rPr>
  </w:style>
  <w:style w:type="table" w:styleId="ae">
    <w:name w:val="Table Grid"/>
    <w:basedOn w:val="a1"/>
    <w:locked/>
    <w:rsid w:val="005927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927E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semiHidden/>
    <w:rsid w:val="00C95A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semiHidden/>
    <w:rsid w:val="00C95AB0"/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CCAF-951F-4C81-8065-DF4AD1D2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ФАРМАКОПЕЙНАЯ СТАТЬЯ</vt:lpstr>
    </vt:vector>
  </TitlesOfParts>
  <Company>NCESPM</Company>
  <LinksUpToDate>false</LinksUpToDate>
  <CharactersWithSpaces>14556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ФАРМАКОПЕЙНАЯ СТАТЬЯ</dc:title>
  <dc:creator>AlekseevaAS</dc:creator>
  <cp:lastModifiedBy>EvdokimovaOV</cp:lastModifiedBy>
  <cp:revision>3</cp:revision>
  <cp:lastPrinted>2018-02-22T06:28:00Z</cp:lastPrinted>
  <dcterms:created xsi:type="dcterms:W3CDTF">2018-04-20T08:31:00Z</dcterms:created>
  <dcterms:modified xsi:type="dcterms:W3CDTF">2018-04-20T08:33:00Z</dcterms:modified>
</cp:coreProperties>
</file>