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C" w:rsidRPr="00147C67" w:rsidRDefault="008D086C" w:rsidP="00147C6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086C" w:rsidRPr="008D086C" w:rsidRDefault="00F108D8" w:rsidP="004F7A4E">
      <w:pPr>
        <w:tabs>
          <w:tab w:val="left" w:pos="5387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Мельдоний</w:t>
      </w:r>
      <w:proofErr w:type="spellEnd"/>
      <w:r w:rsidR="00C42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87147" w:rsidRPr="00E87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47" w:rsidRPr="00537F30">
        <w:rPr>
          <w:rFonts w:ascii="Times New Roman" w:hAnsi="Times New Roman" w:cs="Times New Roman"/>
          <w:b/>
          <w:sz w:val="28"/>
          <w:szCs w:val="28"/>
        </w:rPr>
        <w:t>раствор для инъекций</w:t>
      </w:r>
      <w:r w:rsidR="00D1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D1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</w:t>
      </w:r>
    </w:p>
    <w:p w:rsidR="008D086C" w:rsidRDefault="008D086C" w:rsidP="00000CCA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CCA" w:rsidRPr="00E87147" w:rsidRDefault="00C42515" w:rsidP="00000CCA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Мельдоний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раствор</w:t>
      </w:r>
      <w:r w:rsidR="00000CCA" w:rsidRPr="00E87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00CCA" w:rsidRPr="00000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</w:t>
      </w:r>
      <w:r w:rsidR="00000CCA" w:rsidRPr="00E87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00CCA" w:rsidRPr="00000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инъекций</w:t>
      </w:r>
    </w:p>
    <w:p w:rsidR="00000CCA" w:rsidRPr="00E87147" w:rsidRDefault="00000CCA" w:rsidP="00000CCA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CCA" w:rsidRPr="009A3BE0" w:rsidRDefault="0008296A" w:rsidP="00E87147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8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Meldonium</w:t>
      </w:r>
      <w:proofErr w:type="spellEnd"/>
      <w:r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8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solutio</w:t>
      </w:r>
      <w:proofErr w:type="spellEnd"/>
      <w:r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2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pro</w:t>
      </w:r>
      <w:r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7147" w:rsidRPr="00C42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iniectio</w:t>
      </w:r>
      <w:r w:rsidR="00E87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nibus</w:t>
      </w:r>
      <w:proofErr w:type="spellEnd"/>
      <w:r w:rsidR="00C42515"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9A3BE0"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9A3BE0"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C42515" w:rsidRPr="00C42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Взамен</w:t>
      </w:r>
      <w:r w:rsidR="00C42515"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2515" w:rsidRPr="00C42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</w:t>
      </w:r>
      <w:r w:rsidR="00C42515" w:rsidRPr="009A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42-2961-93</w:t>
      </w:r>
    </w:p>
    <w:p w:rsidR="008D086C" w:rsidRPr="009A3BE0" w:rsidRDefault="008D086C" w:rsidP="008D086C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"/>
          <w:szCs w:val="2"/>
          <w:lang w:eastAsia="ru-RU"/>
        </w:rPr>
      </w:pPr>
      <w:r w:rsidRPr="009A3BE0"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  <w:tab/>
      </w:r>
    </w:p>
    <w:p w:rsidR="008D086C" w:rsidRPr="008D086C" w:rsidRDefault="008D086C" w:rsidP="008D086C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="00F1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мельдоний</w:t>
      </w:r>
      <w:proofErr w:type="spellEnd"/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 для инъекций</w:t>
      </w:r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8D086C" w:rsidRPr="008D086C" w:rsidRDefault="008D086C" w:rsidP="008D086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F108D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мельдони</w:t>
      </w:r>
      <w:r w:rsidR="00FA1D0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4F7A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6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14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eastAsia="ru-RU"/>
        </w:rPr>
        <w:t>·2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4F7A4E" w:rsidRPr="004F7A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8D08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D086C" w:rsidRPr="008D086C" w:rsidRDefault="008D086C" w:rsidP="008D086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6C" w:rsidRPr="008D086C" w:rsidRDefault="008D086C" w:rsidP="008D086C">
      <w:pPr>
        <w:widowControl w:val="0"/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D086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 w:rsidRPr="008D086C">
        <w:rPr>
          <w:rFonts w:ascii="Times New Roman" w:eastAsia="Times New Roman" w:hAnsi="Times New Roman" w:cs="Times New Roman"/>
          <w:sz w:val="28"/>
          <w:lang w:eastAsia="ru-RU"/>
        </w:rPr>
        <w:t>Прозрачная бесцветная или слабоокрашенная жидкость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D086C" w:rsidRPr="008D086C" w:rsidRDefault="008D086C" w:rsidP="008D086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  <w:r w:rsidRPr="008D086C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8D086C"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 1. </w:t>
      </w:r>
      <w:r w:rsidR="002C677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Качественная реакция</w:t>
      </w:r>
      <w:r w:rsidRPr="008D086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.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7558E5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К </w:t>
      </w:r>
      <w:r w:rsidR="002674CA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объёму препарата, соответствующему 100 мг мельдония, </w:t>
      </w:r>
      <w:r w:rsidR="0098710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прибавляют 4 мл воды, 0,6 мл 0,5 М раствора хлористоводородной кислоты, 2 мл </w:t>
      </w:r>
      <w:r w:rsidR="00E849B1" w:rsidRPr="00E849B1">
        <w:rPr>
          <w:rFonts w:ascii="Times New Roman" w:hAnsi="Times New Roman" w:cs="Times New Roman"/>
          <w:bCs/>
          <w:color w:val="000000" w:themeColor="text1"/>
          <w:sz w:val="28"/>
          <w:lang w:eastAsia="ru-RU" w:bidi="ru-RU"/>
        </w:rPr>
        <w:t>0,1 % спиртового раствора бромтимолового синего</w:t>
      </w:r>
      <w:r w:rsidR="00E849B1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взбалтывают в течение 2 мин с 5 мл хлороформа. Хлороформный слой должен окраситься в ярко-жёлтый цвет.</w:t>
      </w:r>
    </w:p>
    <w:p w:rsidR="008D086C" w:rsidRPr="008D086C" w:rsidRDefault="008D086C" w:rsidP="008D0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86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2. </w:t>
      </w:r>
      <w:r w:rsidRPr="008D086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Качественная реакция.</w:t>
      </w:r>
      <w:r w:rsidRPr="008D0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объёму препарата, соответствующему 100 мг мельдония, прибавляют 2 мл 1 М раствора хлористоводородной кислоты и 0,5 мл 0,1 М раствора йода. Должно появиться коричневое окрашивание и помутнение раствора. </w:t>
      </w:r>
    </w:p>
    <w:p w:rsidR="008D086C" w:rsidRPr="008D086C" w:rsidRDefault="008D086C" w:rsidP="008D086C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8D086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Прозрачность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>. Препарат должен быть прозрачным (ОФС «Прозрачность и степень мутности жидкостей»).</w:t>
      </w:r>
    </w:p>
    <w:p w:rsidR="008D086C" w:rsidRPr="008D086C" w:rsidRDefault="008D086C" w:rsidP="008D086C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8D086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Цветность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. Препарат должен выдерживать сравнение с эталоном 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 w:bidi="ru-RU"/>
        </w:rPr>
        <w:t>Y</w:t>
      </w:r>
      <w:r w:rsidR="007D7280">
        <w:rPr>
          <w:rFonts w:ascii="Times New Roman" w:eastAsia="Times New Roman" w:hAnsi="Times New Roman" w:cs="Times New Roman"/>
          <w:color w:val="000000" w:themeColor="text1"/>
          <w:sz w:val="28"/>
          <w:vertAlign w:val="subscript"/>
          <w:lang w:eastAsia="ru-RU" w:bidi="ru-RU"/>
        </w:rPr>
        <w:t>7</w:t>
      </w:r>
      <w:r w:rsidRPr="008D086C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(ОФС «Степень окраски жидкостей»).</w:t>
      </w:r>
    </w:p>
    <w:p w:rsidR="008D086C" w:rsidRPr="008D086C" w:rsidRDefault="008D086C" w:rsidP="008D0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6,</w:t>
      </w:r>
      <w:r w:rsidR="00503F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03F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086C">
        <w:rPr>
          <w:rFonts w:ascii="Times New Roman" w:eastAsia="Times New Roman" w:hAnsi="Times New Roman" w:cs="Times New Roman"/>
          <w:sz w:val="28"/>
          <w:szCs w:val="28"/>
          <w:lang w:eastAsia="ru-RU"/>
        </w:rPr>
        <w:t>,0 (ОФС «Ионометрия», метод 3).</w:t>
      </w:r>
    </w:p>
    <w:p w:rsidR="008D086C" w:rsidRPr="008D086C" w:rsidRDefault="008D086C" w:rsidP="008D086C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D086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Механические включения</w:t>
      </w:r>
      <w:r w:rsidRPr="008D08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D086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Видимые частицы</w:t>
      </w:r>
      <w:r w:rsidRPr="008D08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D08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D086C" w:rsidRPr="008D086C" w:rsidRDefault="008D086C" w:rsidP="008D086C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D086C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lastRenderedPageBreak/>
        <w:t>Невидимые частицы</w:t>
      </w:r>
      <w:r w:rsidRPr="008D08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8D086C" w:rsidRPr="008D086C" w:rsidRDefault="008D086C" w:rsidP="008D0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примеси.</w:t>
      </w:r>
      <w:r w:rsidRPr="008D0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проводят методом ТСХ.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Аммиака раствор концентрированный – вода – спирт 96 % – 10:20:50.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препарата, соответствующий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мг мельдония,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в мерную колбу вместимостью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доводят объём раствора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стандартного образца мельдония.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мг стандартного образца мельдония растворяют в 10 мл спирта 96 %.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сравнения.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мл раствора стандартного образца мельдония помещают в мерную колбу вместимостью 100 мл и доводят объём раствора спиртом 96 % до метки.</w:t>
      </w:r>
    </w:p>
    <w:p w:rsidR="00D12A1D" w:rsidRPr="00153450" w:rsidRDefault="00D12A1D" w:rsidP="00D12A1D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для проверки пригодности хроматографической системы.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10,0 мл раствора сравнения помещают в мерную колбу вместимостью 20 мл и доводят объём раствора спиртом 96 % до метки.</w:t>
      </w:r>
    </w:p>
    <w:p w:rsidR="00D12A1D" w:rsidRPr="00153450" w:rsidRDefault="00D12A1D" w:rsidP="004E3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10 мкл (100 мкг) испытуемого раствора, 5 мкл (50 мкг) раствора стандартного образца, 5 мкл (0,5 мкг) раствора сравнения и 5 мкл (0,25 мкг) раствора для проверки хроматографической системы.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 и помещают в прозрачную камеру, насыщенную парами йода. Камеру помещают в термостат и </w:t>
      </w:r>
      <w:proofErr w:type="gramStart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выдерживают в нём в течение 4 ч при 30 °С. Хроматограмму просматривают</w:t>
      </w:r>
      <w:proofErr w:type="gramEnd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дневном свете, по возможности не вынимая из камеры. </w:t>
      </w:r>
    </w:p>
    <w:p w:rsidR="00D12A1D" w:rsidRPr="00153450" w:rsidRDefault="00D12A1D" w:rsidP="00D12A1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Хроматографическая система считается пригодной, если на хроматограмме раствора для проверки пригодности хроматографической системы, чётко видна зона адсорбции основного вещества.</w:t>
      </w:r>
    </w:p>
    <w:p w:rsidR="00D12A1D" w:rsidRPr="00153450" w:rsidRDefault="00D12A1D" w:rsidP="00D12A1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 допускается наличие только одной дополнительной зоны адсорбции, не превышающей по совокупности величины и интенсивности окраски зону адсорбции на хроматограмме раствора сравнения (не более 0,5 %).</w:t>
      </w:r>
    </w:p>
    <w:p w:rsidR="008D086C" w:rsidRPr="008D086C" w:rsidRDefault="008D086C" w:rsidP="008D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Извлекаемый объ</w:t>
      </w:r>
      <w:r w:rsidR="00147C67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ё</w:t>
      </w: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м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proofErr w:type="gramStart"/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Не менее номинального (ОФС «Извлекаемый объ</w:t>
      </w:r>
      <w:r w:rsidR="00147C67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ё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м лекарственных форм для парентерального применения»).</w:t>
      </w:r>
      <w:proofErr w:type="gramEnd"/>
    </w:p>
    <w:p w:rsidR="008D086C" w:rsidRPr="008D086C" w:rsidRDefault="008D086C" w:rsidP="008D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</w:pP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Бактериальные эндотоксины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 Не более 0,3</w:t>
      </w:r>
      <w:r w:rsidR="009710D6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5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 ЕЭ на 1 мг </w:t>
      </w:r>
      <w:r w:rsidR="00F108D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мельдони</w:t>
      </w:r>
      <w:r w:rsidR="009710D6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я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(ОФС «Бактериальные эндотоксины»).</w:t>
      </w:r>
    </w:p>
    <w:p w:rsidR="008D086C" w:rsidRPr="008D086C" w:rsidRDefault="008D086C" w:rsidP="008D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 Препарат должен быть стерильным (ОФС «Стерильность»).</w:t>
      </w:r>
    </w:p>
    <w:p w:rsidR="008D086C" w:rsidRPr="008D086C" w:rsidRDefault="008D086C" w:rsidP="008D086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8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Количественное определение</w:t>
      </w:r>
      <w:r w:rsidRPr="008D0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Определение проводят методом </w:t>
      </w:r>
      <w:r w:rsidR="00971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титриметрии</w:t>
      </w:r>
      <w:r w:rsidRPr="008D0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10D6" w:rsidRDefault="008D086C" w:rsidP="008D08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86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Точный объем препарата, со</w:t>
      </w:r>
      <w:r w:rsidR="009710D6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ответствующий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около 0,1  г </w:t>
      </w:r>
      <w:r w:rsidR="00F108D8">
        <w:rPr>
          <w:rFonts w:ascii="Times New Roman" w:eastAsiaTheme="minorEastAsia" w:hAnsi="Times New Roman"/>
          <w:sz w:val="28"/>
          <w:szCs w:val="28"/>
          <w:lang w:eastAsia="ru-RU"/>
        </w:rPr>
        <w:t>мельдони</w:t>
      </w:r>
      <w:r w:rsidR="009710D6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8D086C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помещают в </w:t>
      </w:r>
      <w:r w:rsidR="009710D6">
        <w:rPr>
          <w:rFonts w:ascii="Times New Roman" w:eastAsiaTheme="minorEastAsia" w:hAnsi="Times New Roman"/>
          <w:sz w:val="28"/>
          <w:szCs w:val="28"/>
          <w:lang w:eastAsia="ru-RU"/>
        </w:rPr>
        <w:t>химический стакан вместимостью</w:t>
      </w:r>
      <w:r w:rsidRPr="008D08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710D6">
        <w:rPr>
          <w:rFonts w:ascii="Times New Roman" w:eastAsiaTheme="minorEastAsia" w:hAnsi="Times New Roman"/>
          <w:sz w:val="28"/>
          <w:szCs w:val="28"/>
          <w:lang w:eastAsia="ru-RU"/>
        </w:rPr>
        <w:t>50</w:t>
      </w:r>
      <w:r w:rsidRPr="008D0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мл</w:t>
      </w:r>
      <w:r w:rsidR="00971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выпаривают досуха на кипящей водяной бане, остаток растворяют в 25 мл безводной уксусной кислоты и титруют 0,1 М раствором хлорной кислоты до голубовато-зелёного окрашивания (индикатор – 2 капли 0,1 % раствора кристаллического фиолетового)</w:t>
      </w:r>
    </w:p>
    <w:p w:rsidR="008D086C" w:rsidRDefault="009710D6" w:rsidP="008D08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Параллельно проводят контрольный опыт</w:t>
      </w:r>
      <w:r w:rsidR="008D086C" w:rsidRPr="008D0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10D6" w:rsidRPr="00AC775D" w:rsidRDefault="009710D6" w:rsidP="00AC77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мл 0,1 М раствора хлорной кислоты соответствует 18,22 мг мельдония 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10D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10D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10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710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10D6">
        <w:rPr>
          <w:rFonts w:ascii="Times New Roman" w:hAnsi="Times New Roman" w:cs="Times New Roman"/>
          <w:sz w:val="28"/>
          <w:szCs w:val="28"/>
        </w:rPr>
        <w:t>·2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10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10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775D" w:rsidRPr="00AC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2801" w:rsidRDefault="008D086C" w:rsidP="00AC775D">
      <w:pPr>
        <w:spacing w:after="0" w:line="360" w:lineRule="auto"/>
        <w:ind w:firstLine="720"/>
        <w:jc w:val="both"/>
      </w:pPr>
      <w:r w:rsidRPr="008D086C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</w:t>
      </w:r>
      <w:r w:rsidRPr="008D086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 w:rsidR="00867050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 защищённом от света месте.</w:t>
      </w:r>
    </w:p>
    <w:sectPr w:rsidR="000E2801" w:rsidSect="0001675B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69" w:rsidRDefault="00C01E69" w:rsidP="00F108D8">
      <w:pPr>
        <w:spacing w:after="0" w:line="240" w:lineRule="auto"/>
      </w:pPr>
      <w:r>
        <w:separator/>
      </w:r>
    </w:p>
  </w:endnote>
  <w:endnote w:type="continuationSeparator" w:id="0">
    <w:p w:rsidR="00C01E69" w:rsidRDefault="00C01E69" w:rsidP="00F1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E69" w:rsidRDefault="00FE41C8" w:rsidP="0001675B">
        <w:pPr>
          <w:pStyle w:val="a5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E6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B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69" w:rsidRDefault="00C01E69" w:rsidP="00F108D8">
      <w:pPr>
        <w:spacing w:after="0" w:line="240" w:lineRule="auto"/>
      </w:pPr>
      <w:r>
        <w:separator/>
      </w:r>
    </w:p>
  </w:footnote>
  <w:footnote w:type="continuationSeparator" w:id="0">
    <w:p w:rsidR="00C01E69" w:rsidRDefault="00C01E69" w:rsidP="00F10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86C"/>
    <w:rsid w:val="00000CCA"/>
    <w:rsid w:val="0001675B"/>
    <w:rsid w:val="0008296A"/>
    <w:rsid w:val="000E2801"/>
    <w:rsid w:val="00147C67"/>
    <w:rsid w:val="002674CA"/>
    <w:rsid w:val="002C6778"/>
    <w:rsid w:val="0035336E"/>
    <w:rsid w:val="004A001F"/>
    <w:rsid w:val="004E39C5"/>
    <w:rsid w:val="004F7A4E"/>
    <w:rsid w:val="00503F1C"/>
    <w:rsid w:val="00537F30"/>
    <w:rsid w:val="005A0AE0"/>
    <w:rsid w:val="005D3B24"/>
    <w:rsid w:val="0060540C"/>
    <w:rsid w:val="006357E0"/>
    <w:rsid w:val="007558E5"/>
    <w:rsid w:val="007D7280"/>
    <w:rsid w:val="00867050"/>
    <w:rsid w:val="008D086C"/>
    <w:rsid w:val="009177F8"/>
    <w:rsid w:val="009242CE"/>
    <w:rsid w:val="009710D6"/>
    <w:rsid w:val="009831AF"/>
    <w:rsid w:val="00987103"/>
    <w:rsid w:val="009A3BE0"/>
    <w:rsid w:val="00AC775D"/>
    <w:rsid w:val="00B86AB0"/>
    <w:rsid w:val="00BD314E"/>
    <w:rsid w:val="00C01E69"/>
    <w:rsid w:val="00C42515"/>
    <w:rsid w:val="00C90A20"/>
    <w:rsid w:val="00D12A1D"/>
    <w:rsid w:val="00D13CBC"/>
    <w:rsid w:val="00D635AA"/>
    <w:rsid w:val="00E44DAD"/>
    <w:rsid w:val="00E849B1"/>
    <w:rsid w:val="00E87147"/>
    <w:rsid w:val="00F108D8"/>
    <w:rsid w:val="00FA1D02"/>
    <w:rsid w:val="00FC56D1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86C"/>
  </w:style>
  <w:style w:type="paragraph" w:styleId="a5">
    <w:name w:val="footer"/>
    <w:basedOn w:val="a"/>
    <w:link w:val="a6"/>
    <w:uiPriority w:val="99"/>
    <w:unhideWhenUsed/>
    <w:rsid w:val="008D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86C"/>
  </w:style>
  <w:style w:type="table" w:styleId="a7">
    <w:name w:val="Table Grid"/>
    <w:basedOn w:val="a1"/>
    <w:rsid w:val="008D0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Razov</cp:lastModifiedBy>
  <cp:revision>32</cp:revision>
  <cp:lastPrinted>2018-02-12T10:57:00Z</cp:lastPrinted>
  <dcterms:created xsi:type="dcterms:W3CDTF">2018-02-09T12:43:00Z</dcterms:created>
  <dcterms:modified xsi:type="dcterms:W3CDTF">2018-04-24T10:10:00Z</dcterms:modified>
</cp:coreProperties>
</file>