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A1D" w:rsidRPr="00242EBA" w:rsidRDefault="00740A1D" w:rsidP="00C73848">
      <w:pPr>
        <w:pStyle w:val="BodyText1"/>
        <w:pBdr>
          <w:bottom w:val="single" w:sz="6" w:space="1" w:color="auto"/>
        </w:pBdr>
        <w:spacing w:after="0" w:line="360" w:lineRule="auto"/>
        <w:jc w:val="center"/>
        <w:rPr>
          <w:rFonts w:ascii="Times New Roman" w:hAnsi="Times New Roman"/>
          <w:b/>
          <w:color w:val="000000" w:themeColor="text1"/>
          <w:sz w:val="32"/>
          <w:szCs w:val="32"/>
        </w:rPr>
      </w:pPr>
    </w:p>
    <w:p w:rsidR="009B6F5B" w:rsidRDefault="00A74B7F" w:rsidP="003F5C68">
      <w:pPr>
        <w:pStyle w:val="a5"/>
        <w:tabs>
          <w:tab w:val="left" w:pos="0"/>
        </w:tabs>
        <w:jc w:val="both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Декстроз</w:t>
      </w:r>
      <w:r w:rsidR="00346592">
        <w:rPr>
          <w:rFonts w:ascii="Times New Roman" w:hAnsi="Times New Roman"/>
          <w:b/>
          <w:color w:val="000000" w:themeColor="text1"/>
          <w:sz w:val="28"/>
          <w:szCs w:val="28"/>
        </w:rPr>
        <w:t>а</w:t>
      </w:r>
      <w:r w:rsidR="00F87C33" w:rsidRPr="00A74B7F">
        <w:rPr>
          <w:rFonts w:ascii="Times New Roman" w:hAnsi="Times New Roman"/>
          <w:b/>
          <w:color w:val="000000" w:themeColor="text1"/>
          <w:sz w:val="28"/>
          <w:szCs w:val="28"/>
        </w:rPr>
        <w:t>,</w:t>
      </w:r>
      <w:r w:rsidR="00F3781E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раствор для</w:t>
      </w:r>
      <w:r w:rsidR="009B6F5B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proofErr w:type="gramStart"/>
      <w:r w:rsidR="00F3781E">
        <w:rPr>
          <w:rFonts w:ascii="Times New Roman" w:hAnsi="Times New Roman"/>
          <w:b/>
          <w:color w:val="000000" w:themeColor="text1"/>
          <w:sz w:val="28"/>
          <w:szCs w:val="28"/>
        </w:rPr>
        <w:t>в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нутривенного</w:t>
      </w:r>
      <w:proofErr w:type="gramEnd"/>
      <w:r w:rsidR="009B6F5B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9B6F5B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6C6B3D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9B6F5B">
        <w:rPr>
          <w:rFonts w:ascii="Times New Roman" w:hAnsi="Times New Roman"/>
          <w:b/>
          <w:color w:val="000000" w:themeColor="text1"/>
          <w:sz w:val="28"/>
          <w:szCs w:val="28"/>
        </w:rPr>
        <w:t>ФС</w:t>
      </w:r>
    </w:p>
    <w:p w:rsidR="00A74B7F" w:rsidRDefault="00F3781E" w:rsidP="003F5C68">
      <w:pPr>
        <w:pStyle w:val="a5"/>
        <w:tabs>
          <w:tab w:val="left" w:pos="0"/>
        </w:tabs>
        <w:jc w:val="both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введения,</w:t>
      </w:r>
      <w:r w:rsidR="009B6F5B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A74B7F">
        <w:rPr>
          <w:rFonts w:ascii="Times New Roman" w:hAnsi="Times New Roman"/>
          <w:b/>
          <w:color w:val="000000" w:themeColor="text1"/>
          <w:sz w:val="28"/>
          <w:szCs w:val="28"/>
        </w:rPr>
        <w:t>раствор для инфузий</w:t>
      </w:r>
    </w:p>
    <w:p w:rsidR="00992B42" w:rsidRDefault="0020582D" w:rsidP="003F5C68">
      <w:pPr>
        <w:pStyle w:val="a5"/>
        <w:tabs>
          <w:tab w:val="left" w:pos="5387"/>
        </w:tabs>
        <w:spacing w:before="120"/>
        <w:jc w:val="both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Декстроза</w:t>
      </w:r>
      <w:r w:rsidR="00992B42" w:rsidRPr="00A74B7F">
        <w:rPr>
          <w:rFonts w:ascii="Times New Roman" w:hAnsi="Times New Roman"/>
          <w:b/>
          <w:color w:val="000000" w:themeColor="text1"/>
          <w:sz w:val="28"/>
          <w:szCs w:val="28"/>
        </w:rPr>
        <w:t>,</w:t>
      </w:r>
      <w:r w:rsidR="00992B4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раствор для </w:t>
      </w:r>
      <w:proofErr w:type="gramStart"/>
      <w:r w:rsidR="00992B42">
        <w:rPr>
          <w:rFonts w:ascii="Times New Roman" w:hAnsi="Times New Roman"/>
          <w:b/>
          <w:color w:val="000000" w:themeColor="text1"/>
          <w:sz w:val="28"/>
          <w:szCs w:val="28"/>
        </w:rPr>
        <w:t>внутривенного</w:t>
      </w:r>
      <w:proofErr w:type="gramEnd"/>
    </w:p>
    <w:p w:rsidR="00992B42" w:rsidRDefault="00992B42" w:rsidP="003F5C68">
      <w:pPr>
        <w:pStyle w:val="a5"/>
        <w:tabs>
          <w:tab w:val="left" w:pos="5387"/>
        </w:tabs>
        <w:jc w:val="both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введения, раствор для инфузий</w:t>
      </w:r>
    </w:p>
    <w:p w:rsidR="00F3781E" w:rsidRPr="006C6B3D" w:rsidRDefault="00A74B7F" w:rsidP="003F5C68">
      <w:pPr>
        <w:pStyle w:val="a5"/>
        <w:tabs>
          <w:tab w:val="left" w:pos="0"/>
        </w:tabs>
        <w:spacing w:before="120"/>
        <w:jc w:val="both"/>
        <w:outlineLvl w:val="0"/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</w:pPr>
      <w:proofErr w:type="spellStart"/>
      <w:r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Dextros</w:t>
      </w:r>
      <w:r w:rsidR="0020582D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um</w:t>
      </w:r>
      <w:proofErr w:type="spellEnd"/>
      <w:r w:rsidRPr="006C6B3D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 xml:space="preserve">, </w:t>
      </w:r>
      <w:proofErr w:type="spellStart"/>
      <w:r w:rsidR="001E5782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s</w:t>
      </w:r>
      <w:r w:rsidR="002B1A7E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olutio</w:t>
      </w:r>
      <w:proofErr w:type="spellEnd"/>
      <w:r w:rsidR="002B1A7E" w:rsidRPr="006C6B3D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 xml:space="preserve"> </w:t>
      </w:r>
      <w:r w:rsidR="002B1A7E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pro</w:t>
      </w:r>
      <w:r w:rsidR="002B1A7E" w:rsidRPr="006C6B3D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="00F3781E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injectione</w:t>
      </w:r>
      <w:proofErr w:type="spellEnd"/>
      <w:r w:rsidR="00F3781E" w:rsidRPr="006C6B3D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ab/>
      </w:r>
      <w:r w:rsidR="00F3781E" w:rsidRPr="006C6B3D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ab/>
      </w:r>
      <w:r w:rsidR="00F3781E" w:rsidRPr="006C6B3D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ab/>
      </w:r>
      <w:r w:rsidR="006C6B3D" w:rsidRPr="006C6B3D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ab/>
      </w:r>
      <w:r w:rsidR="00F3781E" w:rsidRPr="00A74B7F">
        <w:rPr>
          <w:rFonts w:ascii="Times New Roman" w:hAnsi="Times New Roman"/>
          <w:b/>
          <w:color w:val="000000" w:themeColor="text1"/>
          <w:sz w:val="28"/>
          <w:szCs w:val="28"/>
        </w:rPr>
        <w:t>Взамен</w:t>
      </w:r>
      <w:r w:rsidR="00F3781E" w:rsidRPr="006C6B3D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 xml:space="preserve"> </w:t>
      </w:r>
      <w:r w:rsidR="00F3781E" w:rsidRPr="00A74B7F">
        <w:rPr>
          <w:rFonts w:ascii="Times New Roman" w:hAnsi="Times New Roman"/>
          <w:b/>
          <w:color w:val="000000" w:themeColor="text1"/>
          <w:sz w:val="28"/>
          <w:szCs w:val="28"/>
        </w:rPr>
        <w:t>ФС</w:t>
      </w:r>
      <w:r w:rsidR="00F3781E" w:rsidRPr="00A74B7F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 </w:t>
      </w:r>
      <w:r w:rsidR="00F3781E" w:rsidRPr="006C6B3D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42-3299-96,</w:t>
      </w:r>
    </w:p>
    <w:p w:rsidR="00C21F64" w:rsidRPr="00F3781E" w:rsidRDefault="00F3781E" w:rsidP="003F5C68">
      <w:pPr>
        <w:pStyle w:val="a5"/>
        <w:tabs>
          <w:tab w:val="left" w:pos="0"/>
        </w:tabs>
        <w:jc w:val="both"/>
        <w:outlineLvl w:val="0"/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</w:pPr>
      <w:proofErr w:type="spellStart"/>
      <w:r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intravenos</w:t>
      </w:r>
      <w:proofErr w:type="spellEnd"/>
      <w:r w:rsidR="00BB0D2F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a</w:t>
      </w:r>
      <w:r w:rsidR="001E5782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,</w:t>
      </w:r>
      <w:r w:rsidRPr="00F3781E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solutio</w:t>
      </w:r>
      <w:proofErr w:type="spellEnd"/>
      <w:r w:rsidRPr="00F3781E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pro</w:t>
      </w:r>
      <w:r w:rsidRPr="00F3781E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infusionibus</w:t>
      </w:r>
      <w:proofErr w:type="spellEnd"/>
      <w:r w:rsidR="00DD02C8" w:rsidRPr="00992B42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ab/>
      </w:r>
      <w:r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ab/>
      </w:r>
      <w:r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ab/>
      </w:r>
      <w:r w:rsidR="006C6B3D" w:rsidRPr="006C6B3D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ab/>
      </w:r>
      <w:r w:rsidR="006C6B3D">
        <w:rPr>
          <w:rFonts w:ascii="Times New Roman" w:hAnsi="Times New Roman"/>
          <w:b/>
          <w:color w:val="000000" w:themeColor="text1"/>
          <w:sz w:val="28"/>
          <w:szCs w:val="28"/>
        </w:rPr>
        <w:t xml:space="preserve">   </w:t>
      </w:r>
      <w:r w:rsidRPr="00A74B7F">
        <w:rPr>
          <w:rFonts w:ascii="Times New Roman" w:hAnsi="Times New Roman"/>
          <w:b/>
          <w:color w:val="000000" w:themeColor="text1"/>
          <w:sz w:val="28"/>
          <w:szCs w:val="28"/>
        </w:rPr>
        <w:t>ФС</w:t>
      </w:r>
      <w:r w:rsidRPr="00A74B7F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 </w:t>
      </w:r>
      <w:r w:rsidRPr="00F3781E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42-1523-96</w:t>
      </w:r>
    </w:p>
    <w:p w:rsidR="00740A1D" w:rsidRPr="00F3781E" w:rsidRDefault="00740A1D" w:rsidP="004E32B9">
      <w:pPr>
        <w:pStyle w:val="a5"/>
        <w:pBdr>
          <w:bottom w:val="single" w:sz="4" w:space="1" w:color="auto"/>
        </w:pBdr>
        <w:tabs>
          <w:tab w:val="left" w:pos="5387"/>
        </w:tabs>
        <w:jc w:val="both"/>
        <w:outlineLvl w:val="0"/>
        <w:rPr>
          <w:rFonts w:ascii="Times New Roman" w:hAnsi="Times New Roman"/>
          <w:b/>
          <w:color w:val="000000" w:themeColor="text1"/>
          <w:sz w:val="4"/>
          <w:szCs w:val="4"/>
          <w:lang w:val="en-US"/>
        </w:rPr>
      </w:pPr>
    </w:p>
    <w:p w:rsidR="00363A38" w:rsidRDefault="00363A38" w:rsidP="00992B42">
      <w:pPr>
        <w:pStyle w:val="a3"/>
        <w:tabs>
          <w:tab w:val="left" w:pos="4962"/>
        </w:tabs>
        <w:spacing w:before="240" w:line="360" w:lineRule="auto"/>
        <w:ind w:firstLine="709"/>
        <w:jc w:val="both"/>
        <w:rPr>
          <w:rFonts w:ascii="Times New Roman" w:hAnsi="Times New Roman"/>
          <w:b w:val="0"/>
          <w:szCs w:val="28"/>
        </w:rPr>
      </w:pPr>
      <w:r w:rsidRPr="00DA0D22">
        <w:rPr>
          <w:rFonts w:ascii="Times New Roman" w:hAnsi="Times New Roman"/>
          <w:b w:val="0"/>
          <w:szCs w:val="28"/>
        </w:rPr>
        <w:t xml:space="preserve">Настоящая фармакопейная статья распространяется на </w:t>
      </w:r>
      <w:r w:rsidR="00D25723">
        <w:rPr>
          <w:rFonts w:ascii="Times New Roman" w:hAnsi="Times New Roman"/>
          <w:b w:val="0"/>
          <w:szCs w:val="28"/>
        </w:rPr>
        <w:t>лекарственный</w:t>
      </w:r>
      <w:r w:rsidR="00D25723">
        <w:rPr>
          <w:rFonts w:ascii="Times New Roman" w:hAnsi="Times New Roman"/>
          <w:b w:val="0"/>
          <w:color w:val="FF0000"/>
          <w:szCs w:val="28"/>
        </w:rPr>
        <w:t xml:space="preserve"> </w:t>
      </w:r>
      <w:r w:rsidRPr="00DA0D22">
        <w:rPr>
          <w:rFonts w:ascii="Times New Roman" w:hAnsi="Times New Roman"/>
          <w:b w:val="0"/>
          <w:szCs w:val="28"/>
        </w:rPr>
        <w:t>препарат</w:t>
      </w:r>
      <w:r w:rsidR="00BB342F">
        <w:rPr>
          <w:rFonts w:ascii="Times New Roman" w:hAnsi="Times New Roman"/>
          <w:b w:val="0"/>
          <w:szCs w:val="28"/>
        </w:rPr>
        <w:t xml:space="preserve"> </w:t>
      </w:r>
      <w:r w:rsidR="00F3689F" w:rsidRPr="00D25723">
        <w:rPr>
          <w:rFonts w:ascii="Times New Roman" w:hAnsi="Times New Roman"/>
          <w:b w:val="0"/>
          <w:color w:val="000000" w:themeColor="text1"/>
          <w:szCs w:val="28"/>
        </w:rPr>
        <w:t>декстроза</w:t>
      </w:r>
      <w:r w:rsidR="00930180">
        <w:rPr>
          <w:rFonts w:ascii="Times New Roman" w:hAnsi="Times New Roman"/>
          <w:b w:val="0"/>
          <w:szCs w:val="28"/>
        </w:rPr>
        <w:t>,</w:t>
      </w:r>
      <w:r w:rsidRPr="001E4284">
        <w:rPr>
          <w:rFonts w:ascii="Times New Roman" w:hAnsi="Times New Roman"/>
          <w:b w:val="0"/>
          <w:szCs w:val="28"/>
        </w:rPr>
        <w:t xml:space="preserve"> </w:t>
      </w:r>
      <w:r w:rsidR="005A508B" w:rsidRPr="001E4284">
        <w:rPr>
          <w:rFonts w:ascii="Times New Roman" w:hAnsi="Times New Roman"/>
          <w:b w:val="0"/>
          <w:szCs w:val="28"/>
        </w:rPr>
        <w:t>раствор</w:t>
      </w:r>
      <w:r w:rsidR="004043F0">
        <w:rPr>
          <w:rFonts w:ascii="Times New Roman" w:hAnsi="Times New Roman"/>
          <w:b w:val="0"/>
          <w:szCs w:val="28"/>
        </w:rPr>
        <w:t xml:space="preserve"> для</w:t>
      </w:r>
      <w:r w:rsidR="005A508B" w:rsidRPr="001E4284">
        <w:rPr>
          <w:rFonts w:ascii="Times New Roman" w:hAnsi="Times New Roman"/>
          <w:b w:val="0"/>
          <w:szCs w:val="28"/>
        </w:rPr>
        <w:t xml:space="preserve"> </w:t>
      </w:r>
      <w:r w:rsidR="004043F0" w:rsidRPr="004043F0">
        <w:rPr>
          <w:rFonts w:ascii="Times New Roman" w:hAnsi="Times New Roman"/>
          <w:b w:val="0"/>
          <w:color w:val="000000" w:themeColor="text1"/>
          <w:szCs w:val="28"/>
        </w:rPr>
        <w:t>внутривенного введения</w:t>
      </w:r>
      <w:r w:rsidR="00C21F64">
        <w:rPr>
          <w:rFonts w:ascii="Times New Roman" w:hAnsi="Times New Roman"/>
          <w:b w:val="0"/>
          <w:szCs w:val="28"/>
        </w:rPr>
        <w:t>,</w:t>
      </w:r>
      <w:r w:rsidR="001A0353">
        <w:rPr>
          <w:rFonts w:ascii="Times New Roman" w:hAnsi="Times New Roman"/>
          <w:b w:val="0"/>
          <w:szCs w:val="28"/>
        </w:rPr>
        <w:t xml:space="preserve"> раствор для</w:t>
      </w:r>
      <w:r w:rsidR="005250DB" w:rsidRPr="00E37379">
        <w:rPr>
          <w:rFonts w:ascii="Times New Roman" w:hAnsi="Times New Roman"/>
          <w:b w:val="0"/>
          <w:szCs w:val="28"/>
        </w:rPr>
        <w:t xml:space="preserve"> инфузий</w:t>
      </w:r>
      <w:r w:rsidRPr="00861059">
        <w:rPr>
          <w:rFonts w:ascii="Times New Roman" w:hAnsi="Times New Roman"/>
          <w:b w:val="0"/>
          <w:szCs w:val="28"/>
        </w:rPr>
        <w:t>.</w:t>
      </w:r>
      <w:r w:rsidR="001A0353" w:rsidRPr="00861059">
        <w:rPr>
          <w:rFonts w:ascii="Times New Roman" w:hAnsi="Times New Roman"/>
          <w:b w:val="0"/>
          <w:szCs w:val="28"/>
        </w:rPr>
        <w:t xml:space="preserve"> </w:t>
      </w:r>
      <w:r w:rsidR="00433150">
        <w:rPr>
          <w:rFonts w:ascii="Times New Roman" w:hAnsi="Times New Roman"/>
          <w:b w:val="0"/>
          <w:szCs w:val="28"/>
        </w:rPr>
        <w:t>Препарат</w:t>
      </w:r>
      <w:r w:rsidR="001A0353">
        <w:rPr>
          <w:rFonts w:ascii="Times New Roman" w:hAnsi="Times New Roman"/>
          <w:b w:val="0"/>
          <w:szCs w:val="28"/>
        </w:rPr>
        <w:t xml:space="preserve"> должен соответствовать требованиям ОФС «Лекарственные формы для парентерального применения» и ниже приведенным требованиям.</w:t>
      </w:r>
    </w:p>
    <w:p w:rsidR="002E7F43" w:rsidRPr="00DA0D22" w:rsidRDefault="002E7F43" w:rsidP="002E7F43">
      <w:pPr>
        <w:pStyle w:val="a3"/>
        <w:tabs>
          <w:tab w:val="left" w:pos="4962"/>
        </w:tabs>
        <w:spacing w:line="360" w:lineRule="auto"/>
        <w:ind w:firstLine="709"/>
        <w:jc w:val="both"/>
        <w:rPr>
          <w:rFonts w:ascii="Times New Roman" w:hAnsi="Times New Roman"/>
          <w:b w:val="0"/>
          <w:szCs w:val="28"/>
        </w:rPr>
      </w:pPr>
      <w:r w:rsidRPr="002E7F43">
        <w:rPr>
          <w:rFonts w:ascii="Times New Roman" w:hAnsi="Times New Roman"/>
          <w:b w:val="0"/>
          <w:szCs w:val="28"/>
          <w:lang w:val="en-US"/>
        </w:rPr>
        <w:t>C</w:t>
      </w:r>
      <w:r w:rsidRPr="002E7F43">
        <w:rPr>
          <w:rFonts w:ascii="Times New Roman" w:hAnsi="Times New Roman"/>
          <w:b w:val="0"/>
          <w:szCs w:val="28"/>
        </w:rPr>
        <w:t xml:space="preserve">одержит количество </w:t>
      </w:r>
      <w:r>
        <w:rPr>
          <w:rFonts w:ascii="Times New Roman" w:hAnsi="Times New Roman"/>
          <w:b w:val="0"/>
          <w:szCs w:val="28"/>
        </w:rPr>
        <w:t>декстрозы</w:t>
      </w:r>
      <w:r w:rsidRPr="002E7F43">
        <w:rPr>
          <w:rFonts w:ascii="Times New Roman" w:hAnsi="Times New Roman"/>
          <w:b w:val="0"/>
          <w:szCs w:val="28"/>
        </w:rPr>
        <w:t xml:space="preserve"> </w:t>
      </w:r>
      <w:r>
        <w:rPr>
          <w:rFonts w:ascii="Times New Roman" w:hAnsi="Times New Roman"/>
          <w:b w:val="0"/>
          <w:szCs w:val="28"/>
        </w:rPr>
        <w:t>моно</w:t>
      </w:r>
      <w:r w:rsidRPr="002E7F43">
        <w:rPr>
          <w:rFonts w:ascii="Times New Roman" w:hAnsi="Times New Roman"/>
          <w:b w:val="0"/>
          <w:szCs w:val="28"/>
        </w:rPr>
        <w:t>гидрата, эквивалентное не менее 9</w:t>
      </w:r>
      <w:r>
        <w:rPr>
          <w:rFonts w:ascii="Times New Roman" w:hAnsi="Times New Roman"/>
          <w:b w:val="0"/>
          <w:szCs w:val="28"/>
        </w:rPr>
        <w:t>5</w:t>
      </w:r>
      <w:proofErr w:type="gramStart"/>
      <w:r w:rsidRPr="002E7F43">
        <w:rPr>
          <w:rFonts w:ascii="Times New Roman" w:hAnsi="Times New Roman"/>
          <w:b w:val="0"/>
          <w:szCs w:val="28"/>
        </w:rPr>
        <w:t>,0</w:t>
      </w:r>
      <w:proofErr w:type="gramEnd"/>
      <w:r w:rsidRPr="002E7F43">
        <w:rPr>
          <w:rFonts w:ascii="Times New Roman" w:hAnsi="Times New Roman"/>
          <w:b w:val="0"/>
          <w:szCs w:val="28"/>
        </w:rPr>
        <w:t> % и не более 1</w:t>
      </w:r>
      <w:r>
        <w:rPr>
          <w:rFonts w:ascii="Times New Roman" w:hAnsi="Times New Roman"/>
          <w:b w:val="0"/>
          <w:szCs w:val="28"/>
        </w:rPr>
        <w:t>05</w:t>
      </w:r>
      <w:r w:rsidRPr="002E7F43">
        <w:rPr>
          <w:rFonts w:ascii="Times New Roman" w:hAnsi="Times New Roman"/>
          <w:b w:val="0"/>
          <w:szCs w:val="28"/>
        </w:rPr>
        <w:t xml:space="preserve">,0 % от заявленного количества </w:t>
      </w:r>
      <w:r w:rsidRPr="002E7F43">
        <w:rPr>
          <w:rFonts w:ascii="Times New Roman" w:hAnsi="Times New Roman"/>
          <w:b w:val="0"/>
          <w:szCs w:val="28"/>
          <w:lang w:bidi="ru-RU"/>
        </w:rPr>
        <w:t xml:space="preserve">декстрозы </w:t>
      </w:r>
      <w:r>
        <w:rPr>
          <w:rFonts w:ascii="Times New Roman" w:hAnsi="Times New Roman"/>
          <w:b w:val="0"/>
          <w:szCs w:val="28"/>
          <w:lang w:bidi="ru-RU"/>
        </w:rPr>
        <w:t xml:space="preserve">безводной </w:t>
      </w:r>
      <w:r w:rsidRPr="002E7F43">
        <w:rPr>
          <w:rFonts w:ascii="Times New Roman" w:hAnsi="Times New Roman"/>
          <w:b w:val="0"/>
          <w:szCs w:val="28"/>
        </w:rPr>
        <w:t>C</w:t>
      </w:r>
      <w:r w:rsidRPr="002E7F43">
        <w:rPr>
          <w:rFonts w:ascii="Times New Roman" w:hAnsi="Times New Roman"/>
          <w:b w:val="0"/>
          <w:szCs w:val="28"/>
          <w:vertAlign w:val="subscript"/>
        </w:rPr>
        <w:t>6</w:t>
      </w:r>
      <w:r w:rsidRPr="002E7F43">
        <w:rPr>
          <w:rFonts w:ascii="Times New Roman" w:hAnsi="Times New Roman"/>
          <w:b w:val="0"/>
          <w:szCs w:val="28"/>
        </w:rPr>
        <w:t>H</w:t>
      </w:r>
      <w:r w:rsidRPr="002E7F43">
        <w:rPr>
          <w:rFonts w:ascii="Times New Roman" w:hAnsi="Times New Roman"/>
          <w:b w:val="0"/>
          <w:szCs w:val="28"/>
          <w:vertAlign w:val="subscript"/>
        </w:rPr>
        <w:t>12</w:t>
      </w:r>
      <w:r w:rsidRPr="002E7F43">
        <w:rPr>
          <w:rFonts w:ascii="Times New Roman" w:hAnsi="Times New Roman"/>
          <w:b w:val="0"/>
          <w:szCs w:val="28"/>
        </w:rPr>
        <w:t>O</w:t>
      </w:r>
      <w:r w:rsidRPr="002E7F43">
        <w:rPr>
          <w:rFonts w:ascii="Times New Roman" w:hAnsi="Times New Roman"/>
          <w:b w:val="0"/>
          <w:szCs w:val="28"/>
          <w:vertAlign w:val="subscript"/>
        </w:rPr>
        <w:t>6</w:t>
      </w:r>
      <w:r w:rsidRPr="002E7F43">
        <w:rPr>
          <w:rFonts w:ascii="Times New Roman" w:hAnsi="Times New Roman"/>
          <w:b w:val="0"/>
          <w:szCs w:val="28"/>
        </w:rPr>
        <w:t>.</w:t>
      </w:r>
    </w:p>
    <w:p w:rsidR="00380CD8" w:rsidRPr="00DA0D22" w:rsidRDefault="00380CD8" w:rsidP="00363A38">
      <w:pPr>
        <w:pStyle w:val="a3"/>
        <w:tabs>
          <w:tab w:val="left" w:pos="4962"/>
        </w:tabs>
        <w:spacing w:line="360" w:lineRule="auto"/>
        <w:ind w:firstLine="709"/>
        <w:jc w:val="both"/>
        <w:rPr>
          <w:rFonts w:ascii="Times New Roman" w:hAnsi="Times New Roman"/>
          <w:b w:val="0"/>
          <w:szCs w:val="28"/>
        </w:rPr>
      </w:pPr>
    </w:p>
    <w:p w:rsidR="00C73848" w:rsidRPr="001D3968" w:rsidRDefault="00C73848" w:rsidP="005F0DDF">
      <w:pPr>
        <w:pStyle w:val="37"/>
        <w:shd w:val="clear" w:color="auto" w:fill="FFFFFF" w:themeFill="background1"/>
        <w:spacing w:before="0" w:line="360" w:lineRule="auto"/>
        <w:ind w:right="-1" w:firstLine="709"/>
        <w:rPr>
          <w:color w:val="000000" w:themeColor="text1"/>
          <w:sz w:val="28"/>
          <w:szCs w:val="28"/>
        </w:rPr>
      </w:pPr>
      <w:r w:rsidRPr="00E37379">
        <w:rPr>
          <w:rStyle w:val="8"/>
          <w:b/>
          <w:color w:val="000000" w:themeColor="text1"/>
          <w:sz w:val="28"/>
          <w:szCs w:val="28"/>
        </w:rPr>
        <w:t>Описание</w:t>
      </w:r>
      <w:r w:rsidRPr="00E37379">
        <w:rPr>
          <w:rStyle w:val="8"/>
          <w:color w:val="000000" w:themeColor="text1"/>
          <w:sz w:val="28"/>
          <w:szCs w:val="28"/>
        </w:rPr>
        <w:t xml:space="preserve">. </w:t>
      </w:r>
      <w:r w:rsidR="001D3968" w:rsidRPr="00E37379">
        <w:rPr>
          <w:rStyle w:val="8"/>
          <w:color w:val="auto"/>
          <w:sz w:val="28"/>
          <w:szCs w:val="28"/>
          <w:lang w:bidi="ar-SA"/>
        </w:rPr>
        <w:t xml:space="preserve">Прозрачная бесцветная </w:t>
      </w:r>
      <w:r w:rsidR="004043F0">
        <w:rPr>
          <w:rStyle w:val="8"/>
          <w:color w:val="auto"/>
          <w:sz w:val="28"/>
          <w:szCs w:val="28"/>
          <w:lang w:bidi="ar-SA"/>
        </w:rPr>
        <w:t>или слегка желтоватая жидкость</w:t>
      </w:r>
      <w:r w:rsidRPr="00E37379">
        <w:rPr>
          <w:rStyle w:val="8"/>
          <w:color w:val="000000" w:themeColor="text1"/>
          <w:sz w:val="28"/>
          <w:szCs w:val="28"/>
        </w:rPr>
        <w:t>.</w:t>
      </w:r>
    </w:p>
    <w:p w:rsidR="00581E8E" w:rsidRDefault="00C73848" w:rsidP="002A6F7F">
      <w:pPr>
        <w:pStyle w:val="af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EBA">
        <w:rPr>
          <w:rStyle w:val="8"/>
          <w:rFonts w:eastAsiaTheme="minorHAnsi"/>
          <w:b/>
          <w:color w:val="000000" w:themeColor="text1"/>
          <w:sz w:val="28"/>
          <w:szCs w:val="28"/>
        </w:rPr>
        <w:t>Подлинность</w:t>
      </w:r>
      <w:r w:rsidR="00C16E11" w:rsidRPr="00C16E11">
        <w:rPr>
          <w:rStyle w:val="8"/>
          <w:rFonts w:eastAsiaTheme="minorHAnsi"/>
          <w:color w:val="000000" w:themeColor="text1"/>
          <w:sz w:val="28"/>
          <w:szCs w:val="28"/>
        </w:rPr>
        <w:t xml:space="preserve">. </w:t>
      </w:r>
      <w:r w:rsidR="005250DB" w:rsidRPr="005250DB">
        <w:rPr>
          <w:rStyle w:val="8"/>
          <w:rFonts w:eastAsiaTheme="minorHAnsi"/>
          <w:i/>
          <w:color w:val="000000" w:themeColor="text1"/>
          <w:sz w:val="28"/>
          <w:szCs w:val="28"/>
        </w:rPr>
        <w:t>1.</w:t>
      </w:r>
      <w:r w:rsidR="005250DB">
        <w:rPr>
          <w:rStyle w:val="8"/>
          <w:rFonts w:eastAsiaTheme="minorHAnsi"/>
          <w:color w:val="000000" w:themeColor="text1"/>
          <w:sz w:val="28"/>
          <w:szCs w:val="28"/>
        </w:rPr>
        <w:t> </w:t>
      </w:r>
      <w:r w:rsidR="00581E8E" w:rsidRPr="0015345C">
        <w:rPr>
          <w:rFonts w:ascii="Times New Roman" w:hAnsi="Times New Roman" w:cs="Times New Roman"/>
          <w:i/>
          <w:sz w:val="28"/>
          <w:szCs w:val="28"/>
        </w:rPr>
        <w:t>Качественная реакция</w:t>
      </w:r>
      <w:r w:rsidR="00581E8E" w:rsidRPr="002A6F7F">
        <w:rPr>
          <w:rFonts w:ascii="Times New Roman" w:hAnsi="Times New Roman" w:cs="Times New Roman"/>
          <w:sz w:val="28"/>
          <w:szCs w:val="28"/>
        </w:rPr>
        <w:t xml:space="preserve">. </w:t>
      </w:r>
      <w:r w:rsidR="0071734D">
        <w:rPr>
          <w:rFonts w:ascii="Times New Roman" w:hAnsi="Times New Roman" w:cs="Times New Roman"/>
          <w:sz w:val="28"/>
          <w:szCs w:val="28"/>
        </w:rPr>
        <w:t xml:space="preserve">К </w:t>
      </w:r>
      <w:r w:rsidR="007245BE">
        <w:rPr>
          <w:rFonts w:ascii="Times New Roman" w:eastAsia="Gungsuh" w:hAnsi="Times New Roman" w:cs="Times New Roman"/>
          <w:sz w:val="28"/>
          <w:szCs w:val="28"/>
        </w:rPr>
        <w:t>объ</w:t>
      </w:r>
      <w:r w:rsidR="00492748">
        <w:rPr>
          <w:rFonts w:ascii="Times New Roman" w:eastAsia="Gungsuh" w:hAnsi="Times New Roman" w:cs="Times New Roman"/>
          <w:sz w:val="28"/>
          <w:szCs w:val="28"/>
        </w:rPr>
        <w:t>ё</w:t>
      </w:r>
      <w:r w:rsidR="007245BE">
        <w:rPr>
          <w:rFonts w:ascii="Times New Roman" w:eastAsia="Gungsuh" w:hAnsi="Times New Roman" w:cs="Times New Roman"/>
          <w:sz w:val="28"/>
          <w:szCs w:val="28"/>
        </w:rPr>
        <w:t>му</w:t>
      </w:r>
      <w:r w:rsidR="00581E8E" w:rsidRPr="0015345C">
        <w:rPr>
          <w:rFonts w:ascii="Times New Roman" w:hAnsi="Times New Roman" w:cs="Times New Roman"/>
          <w:sz w:val="28"/>
          <w:szCs w:val="28"/>
        </w:rPr>
        <w:t xml:space="preserve"> </w:t>
      </w:r>
      <w:r w:rsidR="00D25723" w:rsidRPr="00D25723">
        <w:rPr>
          <w:rFonts w:ascii="Times New Roman" w:hAnsi="Times New Roman" w:cs="Times New Roman"/>
          <w:color w:val="000000" w:themeColor="text1"/>
          <w:sz w:val="28"/>
          <w:szCs w:val="28"/>
        </w:rPr>
        <w:t>препарата</w:t>
      </w:r>
      <w:r w:rsidR="007245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992B42">
        <w:rPr>
          <w:rFonts w:ascii="Times New Roman" w:hAnsi="Times New Roman" w:cs="Times New Roman"/>
          <w:color w:val="000000" w:themeColor="text1"/>
          <w:sz w:val="28"/>
          <w:szCs w:val="28"/>
        </w:rPr>
        <w:t>содержащему</w:t>
      </w:r>
      <w:r w:rsidR="007245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50 мг декстрозы</w:t>
      </w:r>
      <w:r w:rsidR="002E7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безводной</w:t>
      </w:r>
      <w:r w:rsidR="007245B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D25723" w:rsidRPr="007245BE">
        <w:rPr>
          <w:rFonts w:ascii="Times New Roman" w:hAnsi="Times New Roman" w:cs="Times New Roman"/>
          <w:sz w:val="28"/>
          <w:szCs w:val="28"/>
        </w:rPr>
        <w:t xml:space="preserve"> </w:t>
      </w:r>
      <w:r w:rsidR="0071734D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581E8E" w:rsidRPr="00D25723">
        <w:rPr>
          <w:rFonts w:ascii="Times New Roman" w:hAnsi="Times New Roman" w:cs="Times New Roman"/>
          <w:color w:val="000000" w:themeColor="text1"/>
          <w:sz w:val="28"/>
          <w:szCs w:val="28"/>
        </w:rPr>
        <w:t>рибавляют</w:t>
      </w:r>
      <w:r w:rsidR="009043A7">
        <w:rPr>
          <w:rFonts w:ascii="Times New Roman" w:hAnsi="Times New Roman" w:cs="Times New Roman"/>
          <w:sz w:val="28"/>
          <w:szCs w:val="28"/>
        </w:rPr>
        <w:t xml:space="preserve"> 5</w:t>
      </w:r>
      <w:r w:rsidR="00180CCC">
        <w:rPr>
          <w:rFonts w:ascii="Times New Roman" w:hAnsi="Times New Roman" w:cs="Times New Roman"/>
          <w:sz w:val="28"/>
          <w:szCs w:val="28"/>
        </w:rPr>
        <w:t> </w:t>
      </w:r>
      <w:r w:rsidR="00581E8E" w:rsidRPr="0015345C">
        <w:rPr>
          <w:rFonts w:ascii="Times New Roman" w:hAnsi="Times New Roman" w:cs="Times New Roman"/>
          <w:sz w:val="28"/>
          <w:szCs w:val="28"/>
        </w:rPr>
        <w:t>мл</w:t>
      </w:r>
      <w:r w:rsidR="00627216" w:rsidRPr="006272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7216">
        <w:rPr>
          <w:rFonts w:ascii="Times New Roman" w:hAnsi="Times New Roman" w:cs="Times New Roman"/>
          <w:sz w:val="28"/>
          <w:szCs w:val="28"/>
        </w:rPr>
        <w:t>медно-тартратного</w:t>
      </w:r>
      <w:proofErr w:type="spellEnd"/>
      <w:r w:rsidR="00627216">
        <w:rPr>
          <w:rFonts w:ascii="Times New Roman" w:hAnsi="Times New Roman" w:cs="Times New Roman"/>
          <w:sz w:val="28"/>
          <w:szCs w:val="28"/>
        </w:rPr>
        <w:t xml:space="preserve"> реактива</w:t>
      </w:r>
      <w:r w:rsidR="007245BE">
        <w:rPr>
          <w:rFonts w:ascii="Times New Roman" w:hAnsi="Times New Roman" w:cs="Times New Roman"/>
          <w:sz w:val="28"/>
          <w:szCs w:val="28"/>
        </w:rPr>
        <w:t xml:space="preserve"> и нагревают;</w:t>
      </w:r>
      <w:r w:rsidR="00581E8E" w:rsidRPr="0015345C">
        <w:rPr>
          <w:rFonts w:ascii="Times New Roman" w:hAnsi="Times New Roman" w:cs="Times New Roman"/>
          <w:sz w:val="28"/>
          <w:szCs w:val="28"/>
        </w:rPr>
        <w:t xml:space="preserve"> </w:t>
      </w:r>
      <w:r w:rsidR="007245BE">
        <w:rPr>
          <w:rFonts w:ascii="Times New Roman" w:hAnsi="Times New Roman" w:cs="Times New Roman"/>
          <w:sz w:val="28"/>
          <w:szCs w:val="28"/>
        </w:rPr>
        <w:t>д</w:t>
      </w:r>
      <w:r w:rsidR="00581E8E" w:rsidRPr="0015345C">
        <w:rPr>
          <w:rFonts w:ascii="Times New Roman" w:hAnsi="Times New Roman" w:cs="Times New Roman"/>
          <w:sz w:val="28"/>
          <w:szCs w:val="28"/>
        </w:rPr>
        <w:t>олжен образоваться кирпично-красный осадок.</w:t>
      </w:r>
    </w:p>
    <w:p w:rsidR="00581E8E" w:rsidRPr="00D25723" w:rsidRDefault="00581E8E" w:rsidP="002A6F7F">
      <w:pPr>
        <w:pStyle w:val="af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>
        <w:rPr>
          <w:rStyle w:val="8"/>
          <w:rFonts w:eastAsiaTheme="minorHAnsi"/>
          <w:i/>
          <w:color w:val="000000" w:themeColor="text1"/>
          <w:sz w:val="28"/>
          <w:szCs w:val="28"/>
        </w:rPr>
        <w:t>2.</w:t>
      </w:r>
      <w:r w:rsidR="002A6F7F">
        <w:rPr>
          <w:rStyle w:val="8"/>
          <w:rFonts w:eastAsiaTheme="minorHAnsi"/>
          <w:i/>
          <w:color w:val="000000" w:themeColor="text1"/>
          <w:sz w:val="28"/>
          <w:szCs w:val="28"/>
        </w:rPr>
        <w:t> </w:t>
      </w:r>
      <w:r>
        <w:rPr>
          <w:rStyle w:val="8"/>
          <w:rFonts w:eastAsiaTheme="minorHAnsi"/>
          <w:i/>
          <w:color w:val="000000" w:themeColor="text1"/>
          <w:sz w:val="28"/>
          <w:szCs w:val="28"/>
        </w:rPr>
        <w:t>Поляриметрия</w:t>
      </w:r>
      <w:r w:rsidRPr="002A6F7F">
        <w:rPr>
          <w:rStyle w:val="8"/>
          <w:rFonts w:eastAsiaTheme="minorHAnsi"/>
          <w:color w:val="000000" w:themeColor="text1"/>
          <w:sz w:val="28"/>
          <w:szCs w:val="28"/>
        </w:rPr>
        <w:t xml:space="preserve">. </w:t>
      </w:r>
      <w:r w:rsidRPr="007334E6">
        <w:rPr>
          <w:rStyle w:val="8"/>
          <w:rFonts w:eastAsiaTheme="minorHAnsi"/>
          <w:color w:val="000000" w:themeColor="text1"/>
          <w:sz w:val="28"/>
          <w:szCs w:val="28"/>
        </w:rPr>
        <w:t>Испытуемый раствор, приготовленный д</w:t>
      </w:r>
      <w:r w:rsidR="006A633E">
        <w:rPr>
          <w:rStyle w:val="8"/>
          <w:rFonts w:eastAsiaTheme="minorHAnsi"/>
          <w:color w:val="000000" w:themeColor="text1"/>
          <w:sz w:val="28"/>
          <w:szCs w:val="28"/>
        </w:rPr>
        <w:t>ля количественного определения (</w:t>
      </w:r>
      <w:r w:rsidRPr="007334E6">
        <w:rPr>
          <w:rStyle w:val="8"/>
          <w:rFonts w:eastAsiaTheme="minorHAnsi"/>
          <w:color w:val="000000" w:themeColor="text1"/>
          <w:sz w:val="28"/>
          <w:szCs w:val="28"/>
        </w:rPr>
        <w:t>ОФС «Поляриметрия»</w:t>
      </w:r>
      <w:r w:rsidR="006A633E">
        <w:rPr>
          <w:rStyle w:val="8"/>
          <w:rFonts w:eastAsiaTheme="minorHAnsi"/>
          <w:color w:val="000000" w:themeColor="text1"/>
          <w:sz w:val="28"/>
          <w:szCs w:val="28"/>
        </w:rPr>
        <w:t>)</w:t>
      </w:r>
      <w:r w:rsidRPr="007334E6">
        <w:rPr>
          <w:rStyle w:val="8"/>
          <w:rFonts w:eastAsiaTheme="minorHAnsi"/>
          <w:color w:val="000000" w:themeColor="text1"/>
          <w:sz w:val="28"/>
          <w:szCs w:val="28"/>
        </w:rPr>
        <w:t>, должен быть правовращающим</w:t>
      </w:r>
      <w:r w:rsidR="00D25723">
        <w:rPr>
          <w:rStyle w:val="8"/>
          <w:rFonts w:eastAsiaTheme="minorHAnsi"/>
          <w:color w:val="000000" w:themeColor="text1"/>
          <w:sz w:val="28"/>
          <w:szCs w:val="28"/>
        </w:rPr>
        <w:t>.</w:t>
      </w:r>
    </w:p>
    <w:p w:rsidR="002D0518" w:rsidRDefault="002D0518" w:rsidP="00540CF1">
      <w:pPr>
        <w:pStyle w:val="37"/>
        <w:shd w:val="clear" w:color="auto" w:fill="FFFFFF" w:themeFill="background1"/>
        <w:spacing w:before="0" w:line="360" w:lineRule="auto"/>
        <w:ind w:right="-1" w:firstLine="709"/>
        <w:rPr>
          <w:rStyle w:val="8"/>
          <w:color w:val="000000" w:themeColor="text1"/>
          <w:sz w:val="28"/>
          <w:szCs w:val="28"/>
        </w:rPr>
      </w:pPr>
      <w:r w:rsidRPr="00D25723">
        <w:rPr>
          <w:rStyle w:val="8"/>
          <w:b/>
          <w:color w:val="000000" w:themeColor="text1"/>
          <w:sz w:val="28"/>
          <w:szCs w:val="28"/>
        </w:rPr>
        <w:t>Прозрачность</w:t>
      </w:r>
      <w:r w:rsidRPr="00D25723">
        <w:rPr>
          <w:rStyle w:val="8"/>
          <w:color w:val="000000" w:themeColor="text1"/>
          <w:sz w:val="28"/>
          <w:szCs w:val="28"/>
        </w:rPr>
        <w:t xml:space="preserve">. </w:t>
      </w:r>
      <w:r w:rsidR="00776EFA" w:rsidRPr="00D25723">
        <w:rPr>
          <w:rStyle w:val="8"/>
          <w:color w:val="000000" w:themeColor="text1"/>
          <w:sz w:val="28"/>
          <w:szCs w:val="28"/>
        </w:rPr>
        <w:t>Препарат должен быть прозрачным</w:t>
      </w:r>
      <w:r w:rsidR="006A633E">
        <w:rPr>
          <w:rStyle w:val="8"/>
          <w:rFonts w:eastAsiaTheme="minorHAnsi"/>
          <w:color w:val="000000" w:themeColor="text1"/>
          <w:sz w:val="28"/>
          <w:szCs w:val="28"/>
        </w:rPr>
        <w:t xml:space="preserve"> (</w:t>
      </w:r>
      <w:r w:rsidR="00EE1378">
        <w:rPr>
          <w:rStyle w:val="8"/>
          <w:rFonts w:eastAsiaTheme="minorHAnsi"/>
          <w:color w:val="000000" w:themeColor="text1"/>
          <w:sz w:val="28"/>
          <w:szCs w:val="28"/>
        </w:rPr>
        <w:t>ОФС</w:t>
      </w:r>
      <w:r w:rsidR="00EE1378">
        <w:rPr>
          <w:rStyle w:val="8"/>
          <w:color w:val="000000" w:themeColor="text1"/>
          <w:sz w:val="28"/>
          <w:szCs w:val="28"/>
        </w:rPr>
        <w:t xml:space="preserve"> </w:t>
      </w:r>
      <w:r w:rsidR="00776EFA">
        <w:rPr>
          <w:rStyle w:val="8"/>
          <w:color w:val="000000" w:themeColor="text1"/>
          <w:sz w:val="28"/>
          <w:szCs w:val="28"/>
        </w:rPr>
        <w:t>«Прозрачност</w:t>
      </w:r>
      <w:r w:rsidR="00EE1378">
        <w:rPr>
          <w:rStyle w:val="8"/>
          <w:color w:val="000000" w:themeColor="text1"/>
          <w:sz w:val="28"/>
          <w:szCs w:val="28"/>
        </w:rPr>
        <w:t>ь и степень мутности жидкостей»</w:t>
      </w:r>
      <w:r w:rsidR="006A633E">
        <w:rPr>
          <w:rStyle w:val="8"/>
          <w:color w:val="000000" w:themeColor="text1"/>
          <w:sz w:val="28"/>
          <w:szCs w:val="28"/>
        </w:rPr>
        <w:t>)</w:t>
      </w:r>
      <w:r w:rsidR="00776EFA">
        <w:rPr>
          <w:rStyle w:val="8"/>
          <w:color w:val="000000" w:themeColor="text1"/>
          <w:sz w:val="28"/>
          <w:szCs w:val="28"/>
        </w:rPr>
        <w:t>.</w:t>
      </w:r>
    </w:p>
    <w:p w:rsidR="00776EFA" w:rsidRDefault="00776EFA" w:rsidP="005F0DDF">
      <w:pPr>
        <w:pStyle w:val="37"/>
        <w:shd w:val="clear" w:color="auto" w:fill="FFFFFF" w:themeFill="background1"/>
        <w:tabs>
          <w:tab w:val="left" w:pos="0"/>
          <w:tab w:val="left" w:pos="709"/>
        </w:tabs>
        <w:spacing w:before="0" w:line="360" w:lineRule="auto"/>
        <w:ind w:right="-1" w:firstLine="709"/>
        <w:rPr>
          <w:rStyle w:val="8"/>
          <w:color w:val="000000" w:themeColor="text1"/>
          <w:sz w:val="28"/>
          <w:szCs w:val="28"/>
        </w:rPr>
      </w:pPr>
      <w:r w:rsidRPr="00FA0719">
        <w:rPr>
          <w:rStyle w:val="8"/>
          <w:b/>
          <w:color w:val="000000" w:themeColor="text1"/>
          <w:sz w:val="28"/>
          <w:szCs w:val="28"/>
        </w:rPr>
        <w:t>Цветность</w:t>
      </w:r>
      <w:r w:rsidR="00BA31AA" w:rsidRPr="00FA0719">
        <w:rPr>
          <w:rStyle w:val="8"/>
          <w:color w:val="000000" w:themeColor="text1"/>
          <w:sz w:val="28"/>
          <w:szCs w:val="28"/>
        </w:rPr>
        <w:t xml:space="preserve">. </w:t>
      </w:r>
      <w:r w:rsidR="003D1BCD" w:rsidRPr="00FA0719">
        <w:rPr>
          <w:rStyle w:val="8"/>
          <w:color w:val="000000" w:themeColor="text1"/>
          <w:sz w:val="28"/>
          <w:szCs w:val="28"/>
        </w:rPr>
        <w:t xml:space="preserve">Препарат должен </w:t>
      </w:r>
      <w:r w:rsidR="00FA0719">
        <w:rPr>
          <w:rStyle w:val="8"/>
          <w:color w:val="000000" w:themeColor="text1"/>
          <w:sz w:val="28"/>
          <w:szCs w:val="28"/>
        </w:rPr>
        <w:t>выдерживать</w:t>
      </w:r>
      <w:r w:rsidR="00FA0719" w:rsidRPr="00FA0719">
        <w:rPr>
          <w:color w:val="000000"/>
        </w:rPr>
        <w:t xml:space="preserve"> </w:t>
      </w:r>
      <w:r w:rsidR="00FA0719" w:rsidRPr="00FA0719">
        <w:rPr>
          <w:rStyle w:val="8"/>
          <w:color w:val="000000" w:themeColor="text1"/>
          <w:sz w:val="28"/>
          <w:szCs w:val="28"/>
        </w:rPr>
        <w:t>сравнение с эталоном</w:t>
      </w:r>
      <w:r w:rsidR="00FA0719">
        <w:rPr>
          <w:rStyle w:val="8"/>
          <w:color w:val="000000" w:themeColor="text1"/>
          <w:sz w:val="28"/>
          <w:szCs w:val="28"/>
        </w:rPr>
        <w:t xml:space="preserve"> </w:t>
      </w:r>
      <w:r w:rsidR="00FA0719">
        <w:rPr>
          <w:rStyle w:val="8"/>
          <w:color w:val="000000" w:themeColor="text1"/>
          <w:sz w:val="28"/>
          <w:szCs w:val="28"/>
          <w:lang w:val="en-US"/>
        </w:rPr>
        <w:t>BY</w:t>
      </w:r>
      <w:r w:rsidR="00FA0719" w:rsidRPr="006A633E">
        <w:rPr>
          <w:rStyle w:val="8"/>
          <w:color w:val="000000" w:themeColor="text1"/>
          <w:sz w:val="28"/>
          <w:szCs w:val="28"/>
          <w:vertAlign w:val="subscript"/>
        </w:rPr>
        <w:t>5</w:t>
      </w:r>
      <w:r w:rsidR="00FA0719" w:rsidRPr="00FA0719">
        <w:rPr>
          <w:rStyle w:val="8"/>
          <w:color w:val="000000" w:themeColor="text1"/>
          <w:sz w:val="28"/>
          <w:szCs w:val="28"/>
        </w:rPr>
        <w:t xml:space="preserve"> </w:t>
      </w:r>
      <w:r w:rsidR="00FA0719">
        <w:rPr>
          <w:rStyle w:val="8"/>
          <w:color w:val="000000" w:themeColor="text1"/>
          <w:sz w:val="28"/>
          <w:szCs w:val="28"/>
        </w:rPr>
        <w:t xml:space="preserve">или </w:t>
      </w:r>
      <w:r w:rsidR="00FA0719">
        <w:rPr>
          <w:rStyle w:val="8"/>
          <w:color w:val="000000" w:themeColor="text1"/>
          <w:sz w:val="28"/>
          <w:szCs w:val="28"/>
          <w:lang w:val="en-US"/>
        </w:rPr>
        <w:t>Y</w:t>
      </w:r>
      <w:r w:rsidR="00FA0719" w:rsidRPr="006A633E">
        <w:rPr>
          <w:rStyle w:val="8"/>
          <w:color w:val="000000" w:themeColor="text1"/>
          <w:sz w:val="28"/>
          <w:szCs w:val="28"/>
          <w:vertAlign w:val="subscript"/>
        </w:rPr>
        <w:t>5</w:t>
      </w:r>
      <w:r w:rsidR="00FA0719" w:rsidRPr="006A633E">
        <w:rPr>
          <w:rStyle w:val="8"/>
          <w:rFonts w:eastAsiaTheme="minorHAnsi"/>
          <w:color w:val="000000" w:themeColor="text1"/>
          <w:sz w:val="28"/>
          <w:szCs w:val="28"/>
          <w:vertAlign w:val="subscript"/>
        </w:rPr>
        <w:t xml:space="preserve"> </w:t>
      </w:r>
      <w:r w:rsidR="00FA0719">
        <w:rPr>
          <w:rStyle w:val="8"/>
          <w:rFonts w:eastAsiaTheme="minorHAnsi"/>
          <w:color w:val="000000" w:themeColor="text1"/>
          <w:sz w:val="28"/>
          <w:szCs w:val="28"/>
        </w:rPr>
        <w:t>(</w:t>
      </w:r>
      <w:r w:rsidR="00EE1378">
        <w:rPr>
          <w:rStyle w:val="8"/>
          <w:rFonts w:eastAsiaTheme="minorHAnsi"/>
          <w:color w:val="000000" w:themeColor="text1"/>
          <w:sz w:val="28"/>
          <w:szCs w:val="28"/>
        </w:rPr>
        <w:t>ОФС</w:t>
      </w:r>
      <w:r w:rsidR="00EE1378">
        <w:rPr>
          <w:rStyle w:val="8"/>
          <w:color w:val="000000" w:themeColor="text1"/>
          <w:sz w:val="28"/>
          <w:szCs w:val="28"/>
        </w:rPr>
        <w:t xml:space="preserve"> </w:t>
      </w:r>
      <w:r>
        <w:rPr>
          <w:rStyle w:val="8"/>
          <w:color w:val="000000" w:themeColor="text1"/>
          <w:sz w:val="28"/>
          <w:szCs w:val="28"/>
        </w:rPr>
        <w:t>«Степень окраски жидкостей»</w:t>
      </w:r>
      <w:r w:rsidR="00CA3C32">
        <w:rPr>
          <w:rStyle w:val="8"/>
          <w:color w:val="000000" w:themeColor="text1"/>
          <w:sz w:val="28"/>
          <w:szCs w:val="28"/>
        </w:rPr>
        <w:t>, метод 2</w:t>
      </w:r>
      <w:r w:rsidR="00FA0719">
        <w:rPr>
          <w:rStyle w:val="8"/>
          <w:color w:val="000000" w:themeColor="text1"/>
          <w:sz w:val="28"/>
          <w:szCs w:val="28"/>
        </w:rPr>
        <w:t>)</w:t>
      </w:r>
      <w:r>
        <w:rPr>
          <w:rStyle w:val="8"/>
          <w:color w:val="000000" w:themeColor="text1"/>
          <w:sz w:val="28"/>
          <w:szCs w:val="28"/>
        </w:rPr>
        <w:t>.</w:t>
      </w:r>
    </w:p>
    <w:p w:rsidR="00380CD8" w:rsidRDefault="00D80C0F" w:rsidP="00380CD8">
      <w:pPr>
        <w:pStyle w:val="a5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  <w:lang w:val="en-US"/>
        </w:rPr>
        <w:t>pH</w:t>
      </w:r>
      <w:proofErr w:type="gramEnd"/>
      <w:r>
        <w:rPr>
          <w:rFonts w:ascii="Times New Roman" w:hAnsi="Times New Roman"/>
          <w:sz w:val="28"/>
          <w:szCs w:val="28"/>
        </w:rPr>
        <w:t xml:space="preserve">. От </w:t>
      </w:r>
      <w:r w:rsidR="00581E8E">
        <w:rPr>
          <w:rFonts w:ascii="Times New Roman" w:hAnsi="Times New Roman"/>
          <w:sz w:val="28"/>
          <w:szCs w:val="28"/>
        </w:rPr>
        <w:t>3,0</w:t>
      </w:r>
      <w:r>
        <w:rPr>
          <w:rFonts w:ascii="Times New Roman" w:hAnsi="Times New Roman"/>
          <w:sz w:val="28"/>
          <w:szCs w:val="28"/>
        </w:rPr>
        <w:t xml:space="preserve"> до </w:t>
      </w:r>
      <w:r w:rsidR="00581E8E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,</w:t>
      </w:r>
      <w:r w:rsidR="00581E8E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(ОФС «Ионометрия», метод 3).</w:t>
      </w:r>
    </w:p>
    <w:p w:rsidR="00D654B7" w:rsidRDefault="00965E2E" w:rsidP="00380CD8">
      <w:pPr>
        <w:pStyle w:val="a5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781E">
        <w:rPr>
          <w:rFonts w:ascii="Times New Roman" w:hAnsi="Times New Roman"/>
          <w:b/>
          <w:sz w:val="28"/>
          <w:szCs w:val="28"/>
        </w:rPr>
        <w:t>*</w:t>
      </w:r>
      <w:r w:rsidR="00D654B7" w:rsidRPr="00A615BD">
        <w:rPr>
          <w:rFonts w:ascii="Times New Roman" w:hAnsi="Times New Roman"/>
          <w:b/>
          <w:sz w:val="28"/>
          <w:szCs w:val="28"/>
        </w:rPr>
        <w:t>Осмолярность</w:t>
      </w:r>
      <w:r w:rsidR="00D654B7" w:rsidRPr="00A615BD">
        <w:rPr>
          <w:rFonts w:ascii="Times New Roman" w:hAnsi="Times New Roman"/>
          <w:sz w:val="28"/>
          <w:szCs w:val="28"/>
        </w:rPr>
        <w:t>.</w:t>
      </w:r>
      <w:r w:rsidR="00932FA3" w:rsidRPr="00932FA3">
        <w:rPr>
          <w:rFonts w:ascii="Times New Roman" w:hAnsi="Times New Roman"/>
          <w:sz w:val="28"/>
          <w:szCs w:val="28"/>
        </w:rPr>
        <w:t xml:space="preserve"> </w:t>
      </w:r>
      <w:r w:rsidR="00932FA3">
        <w:rPr>
          <w:rFonts w:ascii="Times New Roman" w:hAnsi="Times New Roman"/>
          <w:sz w:val="28"/>
          <w:szCs w:val="28"/>
        </w:rPr>
        <w:t>Определение провод</w:t>
      </w:r>
      <w:r w:rsidR="002F2C20">
        <w:rPr>
          <w:rFonts w:ascii="Times New Roman" w:hAnsi="Times New Roman"/>
          <w:sz w:val="28"/>
          <w:szCs w:val="28"/>
        </w:rPr>
        <w:t>ят</w:t>
      </w:r>
      <w:r w:rsidR="00D654B7" w:rsidRPr="00A615BD">
        <w:rPr>
          <w:rFonts w:ascii="Times New Roman" w:hAnsi="Times New Roman"/>
          <w:sz w:val="28"/>
          <w:szCs w:val="28"/>
        </w:rPr>
        <w:t xml:space="preserve"> </w:t>
      </w:r>
      <w:r w:rsidR="00932FA3">
        <w:rPr>
          <w:rFonts w:ascii="Times New Roman" w:hAnsi="Times New Roman"/>
          <w:sz w:val="28"/>
          <w:szCs w:val="28"/>
        </w:rPr>
        <w:t>в</w:t>
      </w:r>
      <w:r w:rsidR="00D654B7" w:rsidRPr="00A615BD">
        <w:rPr>
          <w:rFonts w:ascii="Times New Roman" w:hAnsi="Times New Roman"/>
          <w:sz w:val="28"/>
          <w:szCs w:val="28"/>
        </w:rPr>
        <w:t xml:space="preserve"> соответствии с ОФС «Осмолярность».</w:t>
      </w:r>
    </w:p>
    <w:p w:rsidR="002A59C7" w:rsidRDefault="00D73F5F" w:rsidP="002A59C7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Механические включения</w:t>
      </w:r>
      <w:r w:rsidR="004933BA" w:rsidRPr="004933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2A59C7" w:rsidRPr="006A430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Видимые частицы</w:t>
      </w:r>
      <w:r w:rsidR="002A59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E37379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2A59C7" w:rsidRPr="007D237A">
        <w:rPr>
          <w:rFonts w:ascii="Times New Roman" w:hAnsi="Times New Roman" w:cs="Times New Roman"/>
          <w:color w:val="000000"/>
          <w:sz w:val="28"/>
          <w:szCs w:val="28"/>
        </w:rPr>
        <w:t xml:space="preserve"> соответствии с ОФС</w:t>
      </w:r>
      <w:r w:rsidR="002A59C7">
        <w:rPr>
          <w:rFonts w:ascii="Times New Roman" w:hAnsi="Times New Roman" w:cs="Times New Roman"/>
          <w:color w:val="000000"/>
          <w:sz w:val="28"/>
          <w:szCs w:val="28"/>
        </w:rPr>
        <w:t xml:space="preserve"> «Видимые механические включения в лекарственных формах для парентерального применения и глазных лекарственных формах».</w:t>
      </w:r>
    </w:p>
    <w:p w:rsidR="002A59C7" w:rsidRDefault="002A59C7" w:rsidP="002A59C7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430E">
        <w:rPr>
          <w:rFonts w:ascii="Times New Roman" w:hAnsi="Times New Roman" w:cs="Times New Roman"/>
          <w:i/>
          <w:color w:val="000000"/>
          <w:sz w:val="28"/>
          <w:szCs w:val="28"/>
        </w:rPr>
        <w:t>Невидимые частицы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E37379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7D237A">
        <w:rPr>
          <w:rFonts w:ascii="Times New Roman" w:hAnsi="Times New Roman" w:cs="Times New Roman"/>
          <w:color w:val="000000"/>
          <w:sz w:val="28"/>
          <w:szCs w:val="28"/>
        </w:rPr>
        <w:t xml:space="preserve"> соответствии с ОФС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«Невидимые механические включения в лекарственных формах для парентерального применения».</w:t>
      </w:r>
    </w:p>
    <w:p w:rsidR="006F1F40" w:rsidRDefault="00051397" w:rsidP="00051397">
      <w:pPr>
        <w:tabs>
          <w:tab w:val="left" w:pos="623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5-гидрокис</w:t>
      </w:r>
      <w:r w:rsidRPr="00C40E0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метилфурфурол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и</w:t>
      </w:r>
      <w:r w:rsidRPr="000363D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</w:t>
      </w:r>
      <w:r w:rsidRPr="00C40E0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одств</w:t>
      </w:r>
      <w:r w:rsidRPr="000363D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енные примеси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Определение проводят </w:t>
      </w:r>
      <w:r w:rsidR="00FA0719">
        <w:rPr>
          <w:rFonts w:ascii="Times New Roman" w:eastAsia="Times New Roman" w:hAnsi="Times New Roman" w:cs="Times New Roman"/>
          <w:sz w:val="28"/>
          <w:szCs w:val="20"/>
          <w:lang w:eastAsia="ru-RU"/>
        </w:rPr>
        <w:t>методом спектрофотометрии</w:t>
      </w:r>
      <w:r w:rsidRPr="000363D5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2A6F7F" w:rsidRPr="007662BF" w:rsidRDefault="006F1F40" w:rsidP="00051397">
      <w:pPr>
        <w:tabs>
          <w:tab w:val="left" w:pos="623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662BF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Испытуемый раствор</w:t>
      </w:r>
      <w:r w:rsidRPr="007662B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  <w:r w:rsidR="009422E9">
        <w:rPr>
          <w:rFonts w:ascii="Times New Roman" w:eastAsia="Times New Roman" w:hAnsi="Times New Roman" w:cs="Times New Roman"/>
          <w:sz w:val="28"/>
          <w:szCs w:val="20"/>
          <w:lang w:eastAsia="ru-RU"/>
        </w:rPr>
        <w:t>О</w:t>
      </w:r>
      <w:r w:rsidR="002A6F7F" w:rsidRPr="007662BF">
        <w:rPr>
          <w:rFonts w:ascii="Times New Roman" w:eastAsia="Times New Roman" w:hAnsi="Times New Roman" w:cs="Times New Roman"/>
          <w:sz w:val="28"/>
          <w:szCs w:val="20"/>
          <w:lang w:eastAsia="ru-RU"/>
        </w:rPr>
        <w:t>бъем препарата, содержащий около 1 г декстрозы</w:t>
      </w:r>
      <w:r w:rsidR="002E7F4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безводной</w:t>
      </w:r>
      <w:r w:rsidR="002A6F7F" w:rsidRPr="007662BF">
        <w:rPr>
          <w:rFonts w:ascii="Times New Roman" w:eastAsia="Times New Roman" w:hAnsi="Times New Roman" w:cs="Times New Roman"/>
          <w:sz w:val="28"/>
          <w:szCs w:val="20"/>
          <w:lang w:eastAsia="ru-RU"/>
        </w:rPr>
        <w:t>, помещают в мерную колбу вместимостью 250 мл и доводят объ</w:t>
      </w:r>
      <w:r w:rsidR="00C7591E">
        <w:rPr>
          <w:rFonts w:ascii="Times New Roman" w:eastAsia="Times New Roman" w:hAnsi="Times New Roman" w:cs="Times New Roman"/>
          <w:sz w:val="28"/>
          <w:szCs w:val="20"/>
          <w:lang w:eastAsia="ru-RU"/>
        </w:rPr>
        <w:t>ё</w:t>
      </w:r>
      <w:r w:rsidR="002A6F7F" w:rsidRPr="007662BF">
        <w:rPr>
          <w:rFonts w:ascii="Times New Roman" w:eastAsia="Times New Roman" w:hAnsi="Times New Roman" w:cs="Times New Roman"/>
          <w:sz w:val="28"/>
          <w:szCs w:val="20"/>
          <w:lang w:eastAsia="ru-RU"/>
        </w:rPr>
        <w:t>м раствора водой до метки.</w:t>
      </w:r>
    </w:p>
    <w:p w:rsidR="006F1F40" w:rsidRPr="007662BF" w:rsidRDefault="006F1F40" w:rsidP="006F1F40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662BF">
        <w:rPr>
          <w:rFonts w:ascii="Times New Roman" w:hAnsi="Times New Roman" w:cs="Times New Roman"/>
          <w:sz w:val="28"/>
          <w:szCs w:val="28"/>
        </w:rPr>
        <w:t>Измеряют оптическую плотность испытуемого раствора на спектрофотометре в максимуме поглощения при длине волны 284 нм в кювете с толщиной слоя 10 мм.</w:t>
      </w:r>
    </w:p>
    <w:p w:rsidR="00E86CD6" w:rsidRDefault="00051397" w:rsidP="00E86CD6">
      <w:pPr>
        <w:tabs>
          <w:tab w:val="left" w:pos="623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Оптическая плотность не должна превышать 0,25</w:t>
      </w:r>
      <w:r w:rsidR="002A6F7F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30657D" w:rsidRPr="00E86CD6" w:rsidRDefault="0030657D" w:rsidP="00E86CD6">
      <w:pPr>
        <w:tabs>
          <w:tab w:val="left" w:pos="6237"/>
        </w:tabs>
        <w:spacing w:after="0" w:line="360" w:lineRule="auto"/>
        <w:ind w:firstLine="720"/>
        <w:jc w:val="both"/>
        <w:rPr>
          <w:rStyle w:val="8"/>
          <w:rFonts w:eastAsiaTheme="minorHAnsi"/>
          <w:b/>
          <w:color w:val="auto"/>
          <w:sz w:val="28"/>
          <w:lang w:bidi="ar-SA"/>
        </w:rPr>
      </w:pPr>
      <w:r>
        <w:rPr>
          <w:rStyle w:val="8"/>
          <w:rFonts w:eastAsiaTheme="minorHAnsi"/>
          <w:b/>
          <w:color w:val="000000" w:themeColor="text1"/>
          <w:sz w:val="28"/>
          <w:szCs w:val="28"/>
        </w:rPr>
        <w:t>Извлекаемый объ</w:t>
      </w:r>
      <w:r w:rsidR="00C7591E">
        <w:rPr>
          <w:rStyle w:val="8"/>
          <w:rFonts w:eastAsiaTheme="minorHAnsi"/>
          <w:b/>
          <w:color w:val="000000" w:themeColor="text1"/>
          <w:sz w:val="28"/>
          <w:szCs w:val="28"/>
        </w:rPr>
        <w:t>ё</w:t>
      </w:r>
      <w:r>
        <w:rPr>
          <w:rStyle w:val="8"/>
          <w:rFonts w:eastAsiaTheme="minorHAnsi"/>
          <w:b/>
          <w:color w:val="000000" w:themeColor="text1"/>
          <w:sz w:val="28"/>
          <w:szCs w:val="28"/>
        </w:rPr>
        <w:t>м</w:t>
      </w:r>
      <w:r w:rsidRPr="0030657D">
        <w:rPr>
          <w:rStyle w:val="8"/>
          <w:rFonts w:eastAsiaTheme="minorHAnsi"/>
          <w:color w:val="000000" w:themeColor="text1"/>
          <w:sz w:val="28"/>
          <w:szCs w:val="28"/>
        </w:rPr>
        <w:t xml:space="preserve">. </w:t>
      </w:r>
      <w:proofErr w:type="gramStart"/>
      <w:r>
        <w:rPr>
          <w:rStyle w:val="8"/>
          <w:rFonts w:eastAsiaTheme="minorHAnsi"/>
          <w:color w:val="000000" w:themeColor="text1"/>
          <w:sz w:val="28"/>
          <w:szCs w:val="28"/>
        </w:rPr>
        <w:t>Не менее номинального (ОФС «Извлекаемый объем лекарственных форм для парентерального применения»).</w:t>
      </w:r>
      <w:proofErr w:type="gramEnd"/>
    </w:p>
    <w:p w:rsidR="00AB1878" w:rsidRDefault="002D1C7B" w:rsidP="00AB1878">
      <w:pPr>
        <w:tabs>
          <w:tab w:val="left" w:pos="1418"/>
          <w:tab w:val="left" w:pos="3119"/>
          <w:tab w:val="left" w:pos="5103"/>
        </w:tabs>
        <w:spacing w:after="0" w:line="360" w:lineRule="auto"/>
        <w:ind w:right="-1" w:firstLine="709"/>
        <w:jc w:val="both"/>
        <w:rPr>
          <w:rStyle w:val="8"/>
          <w:rFonts w:eastAsiaTheme="minorHAnsi"/>
          <w:color w:val="000000" w:themeColor="text1"/>
          <w:sz w:val="28"/>
          <w:szCs w:val="28"/>
        </w:rPr>
      </w:pPr>
      <w:r w:rsidRPr="007662BF">
        <w:rPr>
          <w:rStyle w:val="8"/>
          <w:rFonts w:eastAsiaTheme="minorHAnsi"/>
          <w:b/>
          <w:color w:val="auto"/>
          <w:sz w:val="28"/>
          <w:szCs w:val="28"/>
        </w:rPr>
        <w:t>*</w:t>
      </w:r>
      <w:r w:rsidR="002A6F7F" w:rsidRPr="007662BF">
        <w:rPr>
          <w:rStyle w:val="8"/>
          <w:rFonts w:eastAsiaTheme="minorHAnsi"/>
          <w:b/>
          <w:color w:val="auto"/>
          <w:sz w:val="28"/>
          <w:szCs w:val="28"/>
        </w:rPr>
        <w:t>*</w:t>
      </w:r>
      <w:r w:rsidR="000915F3" w:rsidRPr="000915F3">
        <w:rPr>
          <w:rStyle w:val="8"/>
          <w:rFonts w:eastAsiaTheme="minorHAnsi"/>
          <w:b/>
          <w:color w:val="000000" w:themeColor="text1"/>
          <w:sz w:val="28"/>
          <w:szCs w:val="28"/>
        </w:rPr>
        <w:t xml:space="preserve">Поглощение в </w:t>
      </w:r>
      <w:proofErr w:type="spellStart"/>
      <w:proofErr w:type="gramStart"/>
      <w:r w:rsidR="000915F3" w:rsidRPr="000915F3">
        <w:rPr>
          <w:rStyle w:val="8"/>
          <w:rFonts w:eastAsiaTheme="minorHAnsi"/>
          <w:b/>
          <w:color w:val="000000" w:themeColor="text1"/>
          <w:sz w:val="28"/>
          <w:szCs w:val="28"/>
        </w:rPr>
        <w:t>УФ-области</w:t>
      </w:r>
      <w:proofErr w:type="spellEnd"/>
      <w:proofErr w:type="gramEnd"/>
      <w:r w:rsidR="000915F3">
        <w:rPr>
          <w:rStyle w:val="8"/>
          <w:rFonts w:eastAsiaTheme="minorHAnsi"/>
          <w:color w:val="000000" w:themeColor="text1"/>
          <w:sz w:val="28"/>
          <w:szCs w:val="28"/>
        </w:rPr>
        <w:t xml:space="preserve">. </w:t>
      </w:r>
      <w:r w:rsidR="00AB1878">
        <w:rPr>
          <w:rStyle w:val="8"/>
          <w:rFonts w:eastAsiaTheme="minorHAnsi"/>
          <w:color w:val="000000" w:themeColor="text1"/>
          <w:sz w:val="28"/>
          <w:szCs w:val="28"/>
        </w:rPr>
        <w:t>Определение проводят в соответствии с ОФС «Испытание лекарственных форм для парентерального применения в полимерной упаковке».</w:t>
      </w:r>
    </w:p>
    <w:p w:rsidR="00AB1878" w:rsidRDefault="002D1C7B" w:rsidP="00AB1878">
      <w:pPr>
        <w:tabs>
          <w:tab w:val="left" w:pos="1418"/>
          <w:tab w:val="left" w:pos="3119"/>
          <w:tab w:val="left" w:pos="5103"/>
        </w:tabs>
        <w:spacing w:after="0" w:line="360" w:lineRule="auto"/>
        <w:ind w:right="-1" w:firstLine="709"/>
        <w:jc w:val="both"/>
        <w:rPr>
          <w:rStyle w:val="8"/>
          <w:rFonts w:eastAsiaTheme="minorHAnsi"/>
          <w:color w:val="000000" w:themeColor="text1"/>
          <w:sz w:val="28"/>
          <w:szCs w:val="28"/>
        </w:rPr>
      </w:pPr>
      <w:r w:rsidRPr="007662BF">
        <w:rPr>
          <w:rStyle w:val="8"/>
          <w:rFonts w:eastAsiaTheme="minorHAnsi"/>
          <w:b/>
          <w:color w:val="auto"/>
          <w:sz w:val="28"/>
          <w:szCs w:val="28"/>
        </w:rPr>
        <w:t>*</w:t>
      </w:r>
      <w:r w:rsidR="002A6F7F" w:rsidRPr="007662BF">
        <w:rPr>
          <w:rStyle w:val="8"/>
          <w:rFonts w:eastAsiaTheme="minorHAnsi"/>
          <w:b/>
          <w:color w:val="auto"/>
          <w:sz w:val="28"/>
          <w:szCs w:val="28"/>
        </w:rPr>
        <w:t>*</w:t>
      </w:r>
      <w:r w:rsidR="000915F3" w:rsidRPr="000915F3">
        <w:rPr>
          <w:rStyle w:val="8"/>
          <w:rFonts w:eastAsiaTheme="minorHAnsi"/>
          <w:b/>
          <w:color w:val="000000" w:themeColor="text1"/>
          <w:sz w:val="28"/>
          <w:szCs w:val="28"/>
        </w:rPr>
        <w:t>Восстанавливающие вещества</w:t>
      </w:r>
      <w:r w:rsidR="000915F3">
        <w:rPr>
          <w:rStyle w:val="8"/>
          <w:rFonts w:eastAsiaTheme="minorHAnsi"/>
          <w:color w:val="000000" w:themeColor="text1"/>
          <w:sz w:val="28"/>
          <w:szCs w:val="28"/>
        </w:rPr>
        <w:t>.</w:t>
      </w:r>
      <w:r w:rsidR="00D03810">
        <w:rPr>
          <w:rStyle w:val="8"/>
          <w:rFonts w:eastAsiaTheme="minorHAnsi"/>
          <w:color w:val="000000" w:themeColor="text1"/>
          <w:sz w:val="28"/>
          <w:szCs w:val="28"/>
        </w:rPr>
        <w:t xml:space="preserve"> </w:t>
      </w:r>
      <w:r w:rsidR="00AB1878">
        <w:rPr>
          <w:rStyle w:val="8"/>
          <w:rFonts w:eastAsiaTheme="minorHAnsi"/>
          <w:color w:val="000000" w:themeColor="text1"/>
          <w:sz w:val="28"/>
          <w:szCs w:val="28"/>
        </w:rPr>
        <w:t>Определение проводят в соответствии с ОФС «Испытание лекарственных форм для парентерального применения в полимерной упаковке».</w:t>
      </w:r>
    </w:p>
    <w:p w:rsidR="00AB1878" w:rsidRDefault="00313305" w:rsidP="00AB1878">
      <w:pPr>
        <w:tabs>
          <w:tab w:val="left" w:pos="1418"/>
          <w:tab w:val="left" w:pos="3119"/>
          <w:tab w:val="left" w:pos="5103"/>
        </w:tabs>
        <w:spacing w:after="0" w:line="360" w:lineRule="auto"/>
        <w:ind w:right="-1" w:firstLine="709"/>
        <w:jc w:val="both"/>
        <w:rPr>
          <w:rStyle w:val="8"/>
          <w:rFonts w:eastAsiaTheme="minorHAnsi"/>
          <w:color w:val="000000" w:themeColor="text1"/>
          <w:sz w:val="28"/>
          <w:szCs w:val="28"/>
        </w:rPr>
      </w:pPr>
      <w:r w:rsidRPr="007662BF">
        <w:rPr>
          <w:rStyle w:val="8"/>
          <w:rFonts w:eastAsiaTheme="minorHAnsi"/>
          <w:b/>
          <w:color w:val="auto"/>
          <w:sz w:val="28"/>
          <w:szCs w:val="28"/>
        </w:rPr>
        <w:t>*</w:t>
      </w:r>
      <w:r w:rsidR="002A6F7F" w:rsidRPr="007662BF">
        <w:rPr>
          <w:rStyle w:val="8"/>
          <w:rFonts w:eastAsiaTheme="minorHAnsi"/>
          <w:b/>
          <w:color w:val="auto"/>
          <w:sz w:val="28"/>
          <w:szCs w:val="28"/>
        </w:rPr>
        <w:t>*</w:t>
      </w:r>
      <w:proofErr w:type="spellStart"/>
      <w:r w:rsidRPr="00A579BE">
        <w:rPr>
          <w:rStyle w:val="8"/>
          <w:rFonts w:eastAsiaTheme="minorHAnsi"/>
          <w:b/>
          <w:color w:val="000000" w:themeColor="text1"/>
          <w:sz w:val="28"/>
          <w:szCs w:val="28"/>
        </w:rPr>
        <w:t>Гемолитически</w:t>
      </w:r>
      <w:proofErr w:type="spellEnd"/>
      <w:r w:rsidRPr="00A579BE">
        <w:rPr>
          <w:rStyle w:val="8"/>
          <w:rFonts w:eastAsiaTheme="minorHAnsi"/>
          <w:b/>
          <w:color w:val="000000" w:themeColor="text1"/>
          <w:sz w:val="28"/>
          <w:szCs w:val="28"/>
        </w:rPr>
        <w:t xml:space="preserve"> действующие вещества</w:t>
      </w:r>
      <w:r w:rsidRPr="00A579BE">
        <w:rPr>
          <w:rStyle w:val="8"/>
          <w:rFonts w:eastAsiaTheme="minorHAnsi"/>
          <w:color w:val="000000" w:themeColor="text1"/>
          <w:sz w:val="28"/>
          <w:szCs w:val="28"/>
        </w:rPr>
        <w:t xml:space="preserve">. </w:t>
      </w:r>
      <w:r w:rsidR="00AB1878">
        <w:rPr>
          <w:rStyle w:val="8"/>
          <w:rFonts w:eastAsiaTheme="minorHAnsi"/>
          <w:color w:val="000000" w:themeColor="text1"/>
          <w:sz w:val="28"/>
          <w:szCs w:val="28"/>
        </w:rPr>
        <w:t>Определение проводят в соответствии с ОФС «Испытание лекарственных форм для парентерального применения в полимерной упаковке».</w:t>
      </w:r>
    </w:p>
    <w:p w:rsidR="00180CCC" w:rsidRDefault="002D1C7B" w:rsidP="00724AA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A0719">
        <w:rPr>
          <w:rStyle w:val="8"/>
          <w:rFonts w:eastAsiaTheme="minorHAnsi"/>
          <w:b/>
          <w:color w:val="000000" w:themeColor="text1"/>
          <w:sz w:val="28"/>
          <w:szCs w:val="28"/>
        </w:rPr>
        <w:t>Бактериальные эндотоксины</w:t>
      </w:r>
      <w:r w:rsidRPr="00FA0719">
        <w:rPr>
          <w:rStyle w:val="8"/>
          <w:rFonts w:eastAsiaTheme="minorHAnsi"/>
          <w:color w:val="000000" w:themeColor="text1"/>
          <w:sz w:val="28"/>
          <w:szCs w:val="28"/>
        </w:rPr>
        <w:t>.</w:t>
      </w:r>
      <w:r w:rsidRPr="00E37379">
        <w:rPr>
          <w:rStyle w:val="8"/>
          <w:rFonts w:eastAsiaTheme="minorHAnsi"/>
          <w:color w:val="000000" w:themeColor="text1"/>
          <w:sz w:val="28"/>
          <w:szCs w:val="28"/>
        </w:rPr>
        <w:t xml:space="preserve"> </w:t>
      </w:r>
      <w:r w:rsidR="00E7157C" w:rsidRPr="00FA0719">
        <w:rPr>
          <w:rStyle w:val="8"/>
          <w:rFonts w:eastAsiaTheme="minorHAnsi"/>
          <w:color w:val="000000" w:themeColor="text1"/>
          <w:sz w:val="28"/>
          <w:szCs w:val="28"/>
        </w:rPr>
        <w:t xml:space="preserve">Не более </w:t>
      </w:r>
      <w:r w:rsidR="00E7157C" w:rsidRPr="00FA0719">
        <w:rPr>
          <w:rStyle w:val="8"/>
          <w:rFonts w:eastAsiaTheme="minorHAnsi"/>
          <w:color w:val="auto"/>
          <w:sz w:val="28"/>
          <w:szCs w:val="28"/>
        </w:rPr>
        <w:t>0,50 ЕЭ на 1 м</w:t>
      </w:r>
      <w:r w:rsidR="00FA0719">
        <w:rPr>
          <w:rStyle w:val="8"/>
          <w:rFonts w:eastAsiaTheme="minorHAnsi"/>
          <w:color w:val="auto"/>
          <w:sz w:val="28"/>
          <w:szCs w:val="28"/>
        </w:rPr>
        <w:t>л при концентрации</w:t>
      </w:r>
      <w:r w:rsidR="009043A7">
        <w:rPr>
          <w:rStyle w:val="8"/>
          <w:rFonts w:eastAsiaTheme="minorHAnsi"/>
          <w:color w:val="auto"/>
          <w:sz w:val="28"/>
          <w:szCs w:val="28"/>
        </w:rPr>
        <w:t xml:space="preserve"> декстрозы</w:t>
      </w:r>
      <w:r w:rsidR="002E7F43">
        <w:rPr>
          <w:rStyle w:val="8"/>
          <w:rFonts w:eastAsiaTheme="minorHAnsi"/>
          <w:color w:val="auto"/>
          <w:sz w:val="28"/>
          <w:szCs w:val="28"/>
        </w:rPr>
        <w:t xml:space="preserve"> </w:t>
      </w:r>
      <w:r w:rsidR="002E7F43" w:rsidRPr="002E7F43">
        <w:rPr>
          <w:rFonts w:ascii="Times New Roman" w:hAnsi="Times New Roman" w:cs="Times New Roman"/>
          <w:sz w:val="28"/>
          <w:szCs w:val="28"/>
          <w:lang w:eastAsia="ru-RU" w:bidi="ru-RU"/>
        </w:rPr>
        <w:t>безводной</w:t>
      </w:r>
      <w:r w:rsidR="009043A7">
        <w:rPr>
          <w:rStyle w:val="8"/>
          <w:rFonts w:eastAsiaTheme="minorHAnsi"/>
          <w:color w:val="auto"/>
          <w:sz w:val="28"/>
          <w:szCs w:val="28"/>
        </w:rPr>
        <w:t xml:space="preserve"> 50</w:t>
      </w:r>
      <w:r w:rsidR="00180CCC">
        <w:rPr>
          <w:rStyle w:val="8"/>
          <w:rFonts w:eastAsiaTheme="minorHAnsi"/>
          <w:color w:val="auto"/>
          <w:sz w:val="28"/>
          <w:szCs w:val="28"/>
        </w:rPr>
        <w:t> </w:t>
      </w:r>
      <w:r w:rsidR="009043A7">
        <w:rPr>
          <w:rStyle w:val="8"/>
          <w:rFonts w:eastAsiaTheme="minorHAnsi"/>
          <w:color w:val="auto"/>
          <w:sz w:val="28"/>
          <w:szCs w:val="28"/>
        </w:rPr>
        <w:t>мг/мл (</w:t>
      </w:r>
      <w:r w:rsidR="00E7157C" w:rsidRPr="00FA0719">
        <w:rPr>
          <w:rFonts w:ascii="Times New Roman" w:hAnsi="Times New Roman"/>
          <w:color w:val="000000"/>
          <w:sz w:val="28"/>
          <w:szCs w:val="28"/>
        </w:rPr>
        <w:t>ОФС «Бактериальные эндотоксины»</w:t>
      </w:r>
      <w:r w:rsidR="009043A7">
        <w:rPr>
          <w:rFonts w:ascii="Times New Roman" w:hAnsi="Times New Roman"/>
          <w:color w:val="000000"/>
          <w:sz w:val="28"/>
          <w:szCs w:val="28"/>
        </w:rPr>
        <w:t>)</w:t>
      </w:r>
      <w:r w:rsidR="00E7157C" w:rsidRPr="00FA0719">
        <w:rPr>
          <w:rFonts w:ascii="Times New Roman" w:hAnsi="Times New Roman"/>
          <w:color w:val="000000"/>
          <w:sz w:val="28"/>
          <w:szCs w:val="28"/>
        </w:rPr>
        <w:t>.</w:t>
      </w:r>
    </w:p>
    <w:p w:rsidR="00E7157C" w:rsidRDefault="00E7157C" w:rsidP="00724AA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A0719">
        <w:rPr>
          <w:rFonts w:ascii="Times New Roman" w:hAnsi="Times New Roman"/>
          <w:color w:val="000000"/>
          <w:sz w:val="28"/>
          <w:szCs w:val="28"/>
        </w:rPr>
        <w:lastRenderedPageBreak/>
        <w:t xml:space="preserve">При необходимости, для проведения испытания препарат разводят водой для </w:t>
      </w:r>
      <w:proofErr w:type="spellStart"/>
      <w:proofErr w:type="gramStart"/>
      <w:r w:rsidRPr="00FA0719">
        <w:rPr>
          <w:rFonts w:ascii="Times New Roman" w:hAnsi="Times New Roman"/>
          <w:color w:val="000000"/>
          <w:sz w:val="28"/>
          <w:szCs w:val="28"/>
        </w:rPr>
        <w:t>ЛАЛ-теста</w:t>
      </w:r>
      <w:proofErr w:type="spellEnd"/>
      <w:proofErr w:type="gramEnd"/>
      <w:r w:rsidRPr="00FA0719">
        <w:rPr>
          <w:rFonts w:ascii="Times New Roman" w:hAnsi="Times New Roman"/>
          <w:color w:val="000000"/>
          <w:sz w:val="28"/>
          <w:szCs w:val="28"/>
        </w:rPr>
        <w:t xml:space="preserve"> до концентрации </w:t>
      </w:r>
      <w:r w:rsidR="00180CCC">
        <w:rPr>
          <w:rStyle w:val="8"/>
          <w:rFonts w:eastAsiaTheme="minorHAnsi"/>
          <w:color w:val="auto"/>
          <w:sz w:val="28"/>
          <w:szCs w:val="28"/>
        </w:rPr>
        <w:t>декстрозы</w:t>
      </w:r>
      <w:r w:rsidRPr="00FA071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C3544" w:rsidRPr="00DC3544">
        <w:rPr>
          <w:rFonts w:ascii="Times New Roman" w:hAnsi="Times New Roman"/>
          <w:color w:val="000000"/>
          <w:sz w:val="28"/>
          <w:szCs w:val="28"/>
        </w:rPr>
        <w:t xml:space="preserve">безводной </w:t>
      </w:r>
      <w:r w:rsidR="00180CCC">
        <w:rPr>
          <w:rFonts w:ascii="Times New Roman" w:hAnsi="Times New Roman"/>
          <w:color w:val="000000"/>
          <w:sz w:val="28"/>
          <w:szCs w:val="28"/>
        </w:rPr>
        <w:t xml:space="preserve">около </w:t>
      </w:r>
      <w:r w:rsidRPr="00FA0719">
        <w:rPr>
          <w:rFonts w:ascii="Times New Roman" w:hAnsi="Times New Roman"/>
          <w:color w:val="000000"/>
          <w:sz w:val="28"/>
          <w:szCs w:val="28"/>
        </w:rPr>
        <w:t>50</w:t>
      </w:r>
      <w:r w:rsidR="00180CCC">
        <w:rPr>
          <w:rFonts w:ascii="Times New Roman" w:hAnsi="Times New Roman"/>
          <w:color w:val="000000"/>
          <w:sz w:val="28"/>
          <w:szCs w:val="28"/>
        </w:rPr>
        <w:t> </w:t>
      </w:r>
      <w:r w:rsidRPr="00FA0719">
        <w:rPr>
          <w:rFonts w:ascii="Times New Roman" w:hAnsi="Times New Roman"/>
          <w:color w:val="000000"/>
          <w:sz w:val="28"/>
          <w:szCs w:val="28"/>
        </w:rPr>
        <w:t>мг/мл.</w:t>
      </w:r>
    </w:p>
    <w:p w:rsidR="002D1C7B" w:rsidRDefault="002D1C7B" w:rsidP="002D1C7B">
      <w:pPr>
        <w:tabs>
          <w:tab w:val="left" w:pos="1418"/>
          <w:tab w:val="left" w:pos="3119"/>
          <w:tab w:val="left" w:pos="5103"/>
        </w:tabs>
        <w:spacing w:after="0" w:line="36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47233">
        <w:rPr>
          <w:rStyle w:val="8"/>
          <w:rFonts w:eastAsiaTheme="minorHAnsi"/>
          <w:b/>
          <w:color w:val="auto"/>
          <w:sz w:val="28"/>
          <w:szCs w:val="28"/>
        </w:rPr>
        <w:t>*</w:t>
      </w:r>
      <w:r w:rsidR="002A6F7F" w:rsidRPr="00347233">
        <w:rPr>
          <w:rStyle w:val="8"/>
          <w:rFonts w:eastAsiaTheme="minorHAnsi"/>
          <w:b/>
          <w:color w:val="auto"/>
          <w:sz w:val="28"/>
          <w:szCs w:val="28"/>
        </w:rPr>
        <w:t>*</w:t>
      </w:r>
      <w:r w:rsidRPr="00B9337B">
        <w:rPr>
          <w:rStyle w:val="8"/>
          <w:rFonts w:eastAsiaTheme="minorHAnsi"/>
          <w:b/>
          <w:color w:val="000000" w:themeColor="text1"/>
          <w:sz w:val="28"/>
          <w:szCs w:val="28"/>
        </w:rPr>
        <w:t>Аномальная токсичность</w:t>
      </w:r>
      <w:r w:rsidRPr="00B9337B">
        <w:rPr>
          <w:rStyle w:val="8"/>
          <w:rFonts w:eastAsiaTheme="minorHAnsi"/>
          <w:color w:val="000000" w:themeColor="text1"/>
          <w:sz w:val="28"/>
          <w:szCs w:val="28"/>
        </w:rPr>
        <w:t xml:space="preserve">. </w:t>
      </w:r>
      <w:r w:rsidRPr="00B9337B">
        <w:rPr>
          <w:rFonts w:ascii="Times New Roman" w:hAnsi="Times New Roman"/>
          <w:color w:val="000000"/>
          <w:sz w:val="28"/>
          <w:szCs w:val="28"/>
        </w:rPr>
        <w:t xml:space="preserve">Препарат должен быть нетоксичным (ОФС «Аномальная токсичность»). </w:t>
      </w:r>
      <w:r w:rsidRPr="00423900">
        <w:rPr>
          <w:rFonts w:ascii="Times New Roman" w:hAnsi="Times New Roman"/>
          <w:color w:val="000000"/>
          <w:sz w:val="28"/>
          <w:szCs w:val="28"/>
        </w:rPr>
        <w:t>Тест-доза – 0,5 мл</w:t>
      </w:r>
      <w:r w:rsidR="000D2AF4" w:rsidRPr="00423900">
        <w:rPr>
          <w:rFonts w:ascii="Times New Roman" w:hAnsi="Times New Roman"/>
          <w:color w:val="000000"/>
          <w:sz w:val="28"/>
          <w:szCs w:val="28"/>
        </w:rPr>
        <w:t xml:space="preserve"> препарата </w:t>
      </w:r>
      <w:r w:rsidR="00423900" w:rsidRPr="00347233">
        <w:rPr>
          <w:rFonts w:ascii="Times New Roman" w:hAnsi="Times New Roman"/>
          <w:sz w:val="28"/>
          <w:szCs w:val="28"/>
        </w:rPr>
        <w:t>или раствора препарата</w:t>
      </w:r>
      <w:r w:rsidR="0042390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D2AF4" w:rsidRPr="00423900">
        <w:rPr>
          <w:rFonts w:ascii="Times New Roman" w:hAnsi="Times New Roman"/>
          <w:color w:val="000000"/>
          <w:sz w:val="28"/>
          <w:szCs w:val="28"/>
        </w:rPr>
        <w:t>на мышь, внутривенно</w:t>
      </w:r>
      <w:r w:rsidR="00E37379" w:rsidRPr="00423900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423900">
        <w:rPr>
          <w:rFonts w:ascii="Times New Roman" w:hAnsi="Times New Roman"/>
          <w:color w:val="000000"/>
          <w:sz w:val="28"/>
          <w:szCs w:val="28"/>
        </w:rPr>
        <w:t>Срок наблюдения 48 ч.</w:t>
      </w:r>
    </w:p>
    <w:p w:rsidR="00E71AAC" w:rsidRPr="008617F9" w:rsidRDefault="00E71AAC" w:rsidP="00615E78">
      <w:pPr>
        <w:tabs>
          <w:tab w:val="left" w:pos="1418"/>
          <w:tab w:val="left" w:pos="3119"/>
          <w:tab w:val="left" w:pos="5103"/>
        </w:tabs>
        <w:spacing w:after="0" w:line="360" w:lineRule="auto"/>
        <w:ind w:right="-1" w:firstLine="709"/>
        <w:jc w:val="both"/>
        <w:rPr>
          <w:rStyle w:val="8"/>
          <w:rFonts w:eastAsiaTheme="minorHAnsi"/>
          <w:color w:val="000000" w:themeColor="text1"/>
          <w:sz w:val="28"/>
          <w:szCs w:val="28"/>
        </w:rPr>
      </w:pPr>
      <w:r w:rsidRPr="00E71AAC">
        <w:rPr>
          <w:rStyle w:val="8"/>
          <w:rFonts w:eastAsiaTheme="minorHAnsi"/>
          <w:b/>
          <w:color w:val="000000" w:themeColor="text1"/>
          <w:sz w:val="28"/>
          <w:szCs w:val="28"/>
        </w:rPr>
        <w:t>Стерильность</w:t>
      </w:r>
      <w:r>
        <w:rPr>
          <w:rStyle w:val="8"/>
          <w:rFonts w:eastAsiaTheme="minorHAnsi"/>
          <w:color w:val="000000" w:themeColor="text1"/>
          <w:sz w:val="28"/>
          <w:szCs w:val="28"/>
        </w:rPr>
        <w:t>. Препарат должен быть стерильным (ОФС «Стерильность»).</w:t>
      </w:r>
    </w:p>
    <w:p w:rsidR="00365B08" w:rsidRDefault="00C73848" w:rsidP="00836106">
      <w:pPr>
        <w:tabs>
          <w:tab w:val="left" w:pos="1418"/>
          <w:tab w:val="left" w:pos="3119"/>
          <w:tab w:val="left" w:pos="5103"/>
        </w:tabs>
        <w:spacing w:after="0" w:line="360" w:lineRule="auto"/>
        <w:ind w:right="-1" w:firstLine="709"/>
        <w:jc w:val="both"/>
        <w:rPr>
          <w:rStyle w:val="8"/>
          <w:rFonts w:eastAsiaTheme="minorHAnsi"/>
          <w:color w:val="000000" w:themeColor="text1"/>
          <w:sz w:val="28"/>
          <w:szCs w:val="28"/>
        </w:rPr>
      </w:pPr>
      <w:r w:rsidRPr="000D2AF4">
        <w:rPr>
          <w:rStyle w:val="8"/>
          <w:rFonts w:eastAsiaTheme="minorHAnsi"/>
          <w:b/>
          <w:color w:val="000000" w:themeColor="text1"/>
          <w:sz w:val="28"/>
          <w:szCs w:val="28"/>
        </w:rPr>
        <w:t>Количественное определение</w:t>
      </w:r>
      <w:r w:rsidR="00C7591E">
        <w:rPr>
          <w:rStyle w:val="8"/>
          <w:rFonts w:eastAsiaTheme="minorHAnsi"/>
          <w:color w:val="000000" w:themeColor="text1"/>
          <w:sz w:val="28"/>
          <w:szCs w:val="28"/>
        </w:rPr>
        <w:t>. Определение проводят одним из следующих методов.</w:t>
      </w:r>
    </w:p>
    <w:p w:rsidR="00836106" w:rsidRDefault="00836106" w:rsidP="00836106">
      <w:pPr>
        <w:tabs>
          <w:tab w:val="left" w:pos="1418"/>
          <w:tab w:val="left" w:pos="3119"/>
          <w:tab w:val="left" w:pos="5103"/>
        </w:tabs>
        <w:spacing w:after="0" w:line="360" w:lineRule="auto"/>
        <w:ind w:right="-1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</w:pPr>
      <w:r w:rsidRPr="00F35E4D">
        <w:rPr>
          <w:rStyle w:val="8"/>
          <w:rFonts w:eastAsiaTheme="minorHAnsi"/>
          <w:i/>
          <w:color w:val="000000" w:themeColor="text1"/>
          <w:sz w:val="28"/>
          <w:szCs w:val="28"/>
        </w:rPr>
        <w:t>1.</w:t>
      </w:r>
      <w:r w:rsidR="002A6F7F" w:rsidRPr="00F35E4D">
        <w:rPr>
          <w:rStyle w:val="8"/>
          <w:rFonts w:eastAsiaTheme="minorHAnsi"/>
          <w:i/>
          <w:color w:val="000000" w:themeColor="text1"/>
          <w:sz w:val="28"/>
          <w:szCs w:val="28"/>
        </w:rPr>
        <w:t> </w:t>
      </w:r>
      <w:r w:rsidR="00F35E4D" w:rsidRPr="00F35E4D">
        <w:rPr>
          <w:rStyle w:val="8"/>
          <w:rFonts w:eastAsiaTheme="minorHAnsi"/>
          <w:i/>
          <w:color w:val="000000" w:themeColor="text1"/>
          <w:sz w:val="28"/>
          <w:szCs w:val="28"/>
        </w:rPr>
        <w:t>Рефрактометрия</w:t>
      </w:r>
      <w:r w:rsidR="00F35E4D">
        <w:rPr>
          <w:rStyle w:val="8"/>
          <w:rFonts w:eastAsiaTheme="minorHAnsi"/>
          <w:color w:val="000000" w:themeColor="text1"/>
          <w:sz w:val="28"/>
          <w:szCs w:val="28"/>
        </w:rPr>
        <w:t>.</w:t>
      </w:r>
      <w:r w:rsidR="00365B08">
        <w:rPr>
          <w:rStyle w:val="8"/>
          <w:rFonts w:eastAsiaTheme="minorHAnsi"/>
          <w:color w:val="000000" w:themeColor="text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Определение проводят в соответствии с </w:t>
      </w:r>
      <w:r w:rsidR="00F35E4D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ОФС «Рефрактометрия»</w:t>
      </w:r>
      <w:r w:rsidRPr="00385FD4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836106" w:rsidRDefault="00836106" w:rsidP="00836106">
      <w:pPr>
        <w:tabs>
          <w:tab w:val="left" w:pos="1418"/>
          <w:tab w:val="left" w:pos="3119"/>
          <w:tab w:val="left" w:pos="5103"/>
        </w:tabs>
        <w:spacing w:after="0" w:line="360" w:lineRule="auto"/>
        <w:ind w:right="-1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Испытуемый раствор </w:t>
      </w:r>
      <w:r w:rsidR="000121F7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(препарат)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и стакан с водой </w:t>
      </w:r>
      <w:r w:rsidR="00F35E4D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дистиллированной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термостатируют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при 20</w:t>
      </w:r>
      <w:proofErr w:type="gramStart"/>
      <w:r w:rsidR="00992B42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С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в течение 30</w:t>
      </w:r>
      <w:r w:rsidR="00F35E4D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мин. Далее определяют показател</w:t>
      </w:r>
      <w:r w:rsidR="008E3169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и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преломления воды и испытуемого раствора.</w:t>
      </w:r>
    </w:p>
    <w:p w:rsidR="00836106" w:rsidRDefault="00836106" w:rsidP="00836106">
      <w:pPr>
        <w:tabs>
          <w:tab w:val="left" w:pos="1418"/>
          <w:tab w:val="left" w:pos="3119"/>
          <w:tab w:val="left" w:pos="5103"/>
        </w:tabs>
        <w:spacing w:after="0" w:line="360" w:lineRule="auto"/>
        <w:ind w:right="-1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Определение показателя</w:t>
      </w:r>
      <w:r w:rsidR="002A6F7F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преломления испытуемого </w:t>
      </w:r>
      <w:r w:rsidR="002A6F7F" w:rsidRPr="00AB5BF9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раство</w:t>
      </w:r>
      <w:r w:rsidRPr="00AB5BF9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р</w:t>
      </w:r>
      <w:r w:rsidR="00AB5BF9" w:rsidRPr="00AB5BF9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а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проводят 3-4</w:t>
      </w:r>
      <w:r w:rsidR="00F35E4D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 </w:t>
      </w:r>
      <w:r w:rsidR="00992B42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раза,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каждый раз </w:t>
      </w:r>
      <w:r w:rsidR="00992B42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для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нов</w:t>
      </w:r>
      <w:r w:rsidR="00992B42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ой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порци</w:t>
      </w:r>
      <w:r w:rsidR="00992B42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и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препарата. Для расчета </w:t>
      </w:r>
      <w:r w:rsidR="00992B42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используют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среднее из всех определений.</w:t>
      </w:r>
    </w:p>
    <w:p w:rsidR="00836106" w:rsidRDefault="00836106" w:rsidP="00836106">
      <w:pPr>
        <w:tabs>
          <w:tab w:val="left" w:pos="1418"/>
          <w:tab w:val="left" w:pos="3119"/>
          <w:tab w:val="left" w:pos="5103"/>
        </w:tabs>
        <w:spacing w:after="0" w:line="360" w:lineRule="auto"/>
        <w:ind w:right="-1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Содержание </w:t>
      </w:r>
      <w:r w:rsidR="00180CCC">
        <w:rPr>
          <w:rStyle w:val="8"/>
          <w:rFonts w:eastAsiaTheme="minorHAnsi"/>
          <w:color w:val="auto"/>
          <w:sz w:val="28"/>
          <w:szCs w:val="28"/>
        </w:rPr>
        <w:t>декстрозы</w:t>
      </w:r>
      <w:r w:rsidR="00DC3544">
        <w:rPr>
          <w:rStyle w:val="8"/>
          <w:rFonts w:eastAsiaTheme="minorHAnsi"/>
          <w:color w:val="auto"/>
          <w:sz w:val="28"/>
          <w:szCs w:val="28"/>
        </w:rPr>
        <w:t xml:space="preserve"> </w:t>
      </w:r>
      <w:r w:rsidR="00DC3544" w:rsidRPr="00DC3544">
        <w:rPr>
          <w:rFonts w:ascii="Times New Roman" w:hAnsi="Times New Roman" w:cs="Times New Roman"/>
          <w:sz w:val="28"/>
          <w:szCs w:val="28"/>
          <w:lang w:eastAsia="ru-RU" w:bidi="ru-RU"/>
        </w:rPr>
        <w:t>безводной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в </w:t>
      </w:r>
      <w:r w:rsidR="00D345B7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процентах от заявленного количества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(</w:t>
      </w:r>
      <w:r w:rsidRPr="00F35E4D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ru-RU" w:bidi="ru-RU"/>
        </w:rPr>
        <w:t>Х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) вычисляют по формуле:</w:t>
      </w:r>
    </w:p>
    <w:p w:rsidR="00F35E4D" w:rsidRDefault="007445F4" w:rsidP="00F35E4D">
      <w:pPr>
        <w:tabs>
          <w:tab w:val="left" w:pos="1418"/>
          <w:tab w:val="left" w:pos="3119"/>
          <w:tab w:val="left" w:pos="5103"/>
        </w:tabs>
        <w:spacing w:after="0" w:line="360" w:lineRule="auto"/>
        <w:ind w:right="-1"/>
        <w:jc w:val="center"/>
        <w:rPr>
          <w:position w:val="-30"/>
          <w:sz w:val="28"/>
          <w:lang w:val="en-US"/>
        </w:rPr>
      </w:pPr>
      <w:r w:rsidRPr="00F35E4D">
        <w:rPr>
          <w:position w:val="-28"/>
          <w:sz w:val="28"/>
          <w:lang w:val="en-US"/>
        </w:rPr>
        <w:object w:dxaOrig="2299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5.55pt;height:39.05pt" o:ole="">
            <v:imagedata r:id="rId8" o:title=""/>
          </v:shape>
          <o:OLEObject Type="Embed" ProgID="Equation.3" ShapeID="_x0000_i1025" DrawAspect="Content" ObjectID="_1586075669" r:id="rId9"/>
        </w:objec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30"/>
        <w:gridCol w:w="1686"/>
        <w:gridCol w:w="405"/>
        <w:gridCol w:w="6850"/>
      </w:tblGrid>
      <w:tr w:rsidR="00F35E4D" w:rsidTr="00492C0A">
        <w:tc>
          <w:tcPr>
            <w:tcW w:w="637" w:type="dxa"/>
          </w:tcPr>
          <w:p w:rsidR="00F35E4D" w:rsidRDefault="00F35E4D" w:rsidP="00492C0A">
            <w:pPr>
              <w:spacing w:line="276" w:lineRule="auto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>где</w:t>
            </w:r>
          </w:p>
        </w:tc>
        <w:tc>
          <w:tcPr>
            <w:tcW w:w="508" w:type="dxa"/>
          </w:tcPr>
          <w:p w:rsidR="00F35E4D" w:rsidRPr="006B112D" w:rsidRDefault="00F35E4D" w:rsidP="00F35E4D">
            <w:pPr>
              <w:spacing w:line="276" w:lineRule="auto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  <w:vertAlign w:val="subscript"/>
                <w:lang w:val="en-US"/>
              </w:rPr>
            </w:pPr>
            <w:r>
              <w:rPr>
                <w:rStyle w:val="8"/>
                <w:rFonts w:eastAsiaTheme="minorHAnsi"/>
                <w:i/>
                <w:color w:val="000000" w:themeColor="text1"/>
                <w:sz w:val="28"/>
                <w:szCs w:val="28"/>
                <w:lang w:val="en-US"/>
              </w:rPr>
              <w:t>n</w:t>
            </w:r>
          </w:p>
        </w:tc>
        <w:tc>
          <w:tcPr>
            <w:tcW w:w="424" w:type="dxa"/>
          </w:tcPr>
          <w:p w:rsidR="00F35E4D" w:rsidRDefault="00F35E4D" w:rsidP="00492C0A">
            <w:pPr>
              <w:spacing w:line="276" w:lineRule="auto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  <w:r w:rsidRPr="008B24BD">
              <w:rPr>
                <w:rFonts w:ascii="Times New Roman" w:hAnsi="Times New Roman"/>
                <w:b/>
                <w:szCs w:val="28"/>
              </w:rPr>
              <w:t>–</w:t>
            </w:r>
          </w:p>
        </w:tc>
        <w:tc>
          <w:tcPr>
            <w:tcW w:w="8002" w:type="dxa"/>
          </w:tcPr>
          <w:p w:rsidR="00F35E4D" w:rsidRDefault="00F35E4D" w:rsidP="00492C0A">
            <w:pPr>
              <w:spacing w:line="276" w:lineRule="auto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>показатель преломления препарата</w:t>
            </w:r>
            <w:r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>;</w:t>
            </w:r>
          </w:p>
        </w:tc>
      </w:tr>
      <w:tr w:rsidR="00F35E4D" w:rsidTr="00492C0A">
        <w:tc>
          <w:tcPr>
            <w:tcW w:w="637" w:type="dxa"/>
          </w:tcPr>
          <w:p w:rsidR="00F35E4D" w:rsidRDefault="00F35E4D" w:rsidP="00492C0A">
            <w:pPr>
              <w:spacing w:line="276" w:lineRule="auto"/>
              <w:ind w:right="-1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</w:p>
        </w:tc>
        <w:tc>
          <w:tcPr>
            <w:tcW w:w="508" w:type="dxa"/>
          </w:tcPr>
          <w:p w:rsidR="00F35E4D" w:rsidRPr="006B112D" w:rsidRDefault="00F35E4D" w:rsidP="00492C0A">
            <w:pPr>
              <w:spacing w:line="276" w:lineRule="auto"/>
              <w:ind w:right="-1"/>
              <w:jc w:val="both"/>
              <w:rPr>
                <w:rStyle w:val="8"/>
                <w:rFonts w:eastAsiaTheme="minorHAnsi"/>
                <w:i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Style w:val="8"/>
                <w:rFonts w:eastAsiaTheme="minorHAnsi"/>
                <w:i/>
                <w:color w:val="000000" w:themeColor="text1"/>
                <w:sz w:val="28"/>
                <w:szCs w:val="28"/>
                <w:lang w:val="en-US"/>
              </w:rPr>
              <w:t>n</w:t>
            </w:r>
            <w:r w:rsidRPr="006B112D">
              <w:rPr>
                <w:rStyle w:val="8"/>
                <w:rFonts w:eastAsiaTheme="minorHAnsi"/>
                <w:color w:val="000000" w:themeColor="text1"/>
                <w:sz w:val="28"/>
                <w:szCs w:val="28"/>
                <w:vertAlign w:val="subscript"/>
                <w:lang w:val="en-US"/>
              </w:rPr>
              <w:t>0</w:t>
            </w:r>
          </w:p>
        </w:tc>
        <w:tc>
          <w:tcPr>
            <w:tcW w:w="424" w:type="dxa"/>
          </w:tcPr>
          <w:p w:rsidR="00F35E4D" w:rsidRDefault="00F35E4D" w:rsidP="00492C0A">
            <w:pPr>
              <w:spacing w:line="276" w:lineRule="auto"/>
              <w:ind w:right="-1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  <w:r w:rsidRPr="008B24BD">
              <w:rPr>
                <w:rFonts w:ascii="Times New Roman" w:hAnsi="Times New Roman"/>
                <w:b/>
                <w:szCs w:val="28"/>
              </w:rPr>
              <w:t>–</w:t>
            </w:r>
          </w:p>
        </w:tc>
        <w:tc>
          <w:tcPr>
            <w:tcW w:w="8002" w:type="dxa"/>
          </w:tcPr>
          <w:p w:rsidR="00F35E4D" w:rsidRDefault="00F35E4D" w:rsidP="00492C0A">
            <w:pPr>
              <w:spacing w:line="276" w:lineRule="auto"/>
              <w:ind w:right="-1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>показатель преломления воды</w:t>
            </w:r>
            <w:r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>;</w:t>
            </w:r>
          </w:p>
        </w:tc>
      </w:tr>
      <w:tr w:rsidR="00F35E4D" w:rsidTr="00492C0A">
        <w:tc>
          <w:tcPr>
            <w:tcW w:w="637" w:type="dxa"/>
          </w:tcPr>
          <w:p w:rsidR="00F35E4D" w:rsidRDefault="00F35E4D" w:rsidP="00492C0A">
            <w:pPr>
              <w:spacing w:line="276" w:lineRule="auto"/>
              <w:ind w:right="-1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</w:p>
        </w:tc>
        <w:tc>
          <w:tcPr>
            <w:tcW w:w="508" w:type="dxa"/>
          </w:tcPr>
          <w:p w:rsidR="00F35E4D" w:rsidRPr="00F35E4D" w:rsidRDefault="00F35E4D" w:rsidP="00F35E4D">
            <w:pPr>
              <w:spacing w:line="276" w:lineRule="auto"/>
              <w:ind w:right="-1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  <w:vertAlign w:val="subscript"/>
                <w:lang w:val="en-US"/>
              </w:rPr>
            </w:pPr>
            <w:r w:rsidRPr="00F35E4D">
              <w:rPr>
                <w:rStyle w:val="8"/>
                <w:rFonts w:eastAsiaTheme="minorHAnsi"/>
                <w:color w:val="000000" w:themeColor="text1"/>
                <w:sz w:val="28"/>
                <w:szCs w:val="28"/>
                <w:lang w:val="en-US"/>
              </w:rPr>
              <w:t>0</w:t>
            </w:r>
            <w:r w:rsidRPr="00F35E4D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>,</w:t>
            </w:r>
            <w:r w:rsidRPr="00F35E4D">
              <w:rPr>
                <w:rStyle w:val="8"/>
                <w:rFonts w:eastAsiaTheme="minorHAnsi"/>
                <w:color w:val="000000" w:themeColor="text1"/>
                <w:sz w:val="28"/>
                <w:szCs w:val="28"/>
                <w:lang w:val="en-US"/>
              </w:rPr>
              <w:t>00142</w:t>
            </w:r>
          </w:p>
        </w:tc>
        <w:tc>
          <w:tcPr>
            <w:tcW w:w="424" w:type="dxa"/>
          </w:tcPr>
          <w:p w:rsidR="00F35E4D" w:rsidRPr="008B24BD" w:rsidRDefault="00F35E4D" w:rsidP="00492C0A">
            <w:pPr>
              <w:spacing w:line="276" w:lineRule="auto"/>
              <w:ind w:right="-1"/>
              <w:jc w:val="both"/>
              <w:rPr>
                <w:rFonts w:ascii="Times New Roman" w:hAnsi="Times New Roman"/>
                <w:b/>
                <w:szCs w:val="28"/>
              </w:rPr>
            </w:pPr>
            <w:r w:rsidRPr="008B24BD">
              <w:rPr>
                <w:rFonts w:ascii="Times New Roman" w:hAnsi="Times New Roman"/>
                <w:b/>
                <w:szCs w:val="28"/>
              </w:rPr>
              <w:t>–</w:t>
            </w:r>
          </w:p>
        </w:tc>
        <w:tc>
          <w:tcPr>
            <w:tcW w:w="8002" w:type="dxa"/>
          </w:tcPr>
          <w:p w:rsidR="00F35E4D" w:rsidRDefault="00F35E4D" w:rsidP="007445F4">
            <w:pPr>
              <w:ind w:right="-1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величина прироста показателя преломления при увеличении концентрации </w:t>
            </w:r>
            <w:r w:rsidR="00180CCC">
              <w:rPr>
                <w:rStyle w:val="8"/>
                <w:rFonts w:eastAsiaTheme="minorHAnsi"/>
                <w:color w:val="auto"/>
                <w:sz w:val="28"/>
                <w:szCs w:val="28"/>
              </w:rPr>
              <w:t>декстрозы</w:t>
            </w:r>
            <w:r w:rsidR="00DC3544">
              <w:rPr>
                <w:rStyle w:val="8"/>
                <w:rFonts w:eastAsiaTheme="minorHAnsi"/>
                <w:color w:val="auto"/>
                <w:sz w:val="28"/>
                <w:szCs w:val="28"/>
              </w:rPr>
              <w:t xml:space="preserve"> </w:t>
            </w:r>
            <w:r w:rsidR="00DC3544" w:rsidRPr="00DC3544"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  <w:t>безводной</w:t>
            </w:r>
            <w:r w:rsidR="00932FA3">
              <w:rPr>
                <w:rStyle w:val="8"/>
                <w:rFonts w:eastAsiaTheme="minorHAnsi"/>
                <w:color w:val="auto"/>
                <w:sz w:val="28"/>
                <w:szCs w:val="28"/>
              </w:rPr>
              <w:t xml:space="preserve"> на 1</w:t>
            </w:r>
            <w:r w:rsidR="00992B42">
              <w:rPr>
                <w:rStyle w:val="8"/>
                <w:rFonts w:eastAsiaTheme="minorHAnsi"/>
                <w:color w:val="auto"/>
                <w:sz w:val="28"/>
                <w:szCs w:val="28"/>
              </w:rPr>
              <w:t> </w:t>
            </w:r>
            <w:r w:rsidR="002F2C20">
              <w:rPr>
                <w:rStyle w:val="8"/>
                <w:rFonts w:eastAsiaTheme="minorHAnsi"/>
                <w:color w:val="auto"/>
                <w:sz w:val="28"/>
                <w:szCs w:val="28"/>
              </w:rPr>
              <w:t>%</w:t>
            </w:r>
            <w:r w:rsidR="007445F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>;</w:t>
            </w:r>
          </w:p>
        </w:tc>
      </w:tr>
      <w:tr w:rsidR="005813A3" w:rsidTr="00492C0A">
        <w:tc>
          <w:tcPr>
            <w:tcW w:w="637" w:type="dxa"/>
          </w:tcPr>
          <w:p w:rsidR="005813A3" w:rsidRDefault="005813A3" w:rsidP="00492C0A">
            <w:pPr>
              <w:ind w:right="-1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</w:p>
        </w:tc>
        <w:tc>
          <w:tcPr>
            <w:tcW w:w="508" w:type="dxa"/>
          </w:tcPr>
          <w:p w:rsidR="005813A3" w:rsidRPr="005813A3" w:rsidRDefault="005813A3" w:rsidP="00F35E4D">
            <w:pPr>
              <w:ind w:right="-1"/>
              <w:jc w:val="both"/>
              <w:rPr>
                <w:rStyle w:val="8"/>
                <w:rFonts w:eastAsiaTheme="minorHAnsi"/>
                <w:i/>
                <w:color w:val="000000" w:themeColor="text1"/>
                <w:sz w:val="28"/>
                <w:szCs w:val="28"/>
                <w:lang w:val="en-US"/>
              </w:rPr>
            </w:pPr>
            <w:r w:rsidRPr="005813A3">
              <w:rPr>
                <w:rStyle w:val="8"/>
                <w:rFonts w:eastAsiaTheme="minorHAnsi"/>
                <w:i/>
                <w:color w:val="000000" w:themeColor="text1"/>
                <w:sz w:val="28"/>
                <w:szCs w:val="28"/>
                <w:lang w:val="en-US"/>
              </w:rPr>
              <w:t>L</w:t>
            </w:r>
          </w:p>
        </w:tc>
        <w:tc>
          <w:tcPr>
            <w:tcW w:w="424" w:type="dxa"/>
          </w:tcPr>
          <w:p w:rsidR="005813A3" w:rsidRPr="008B24BD" w:rsidRDefault="005813A3" w:rsidP="00492C0A">
            <w:pPr>
              <w:ind w:right="-1"/>
              <w:jc w:val="both"/>
              <w:rPr>
                <w:rFonts w:ascii="Times New Roman" w:hAnsi="Times New Roman"/>
                <w:b/>
                <w:szCs w:val="28"/>
              </w:rPr>
            </w:pPr>
            <w:r w:rsidRPr="005813A3">
              <w:rPr>
                <w:rFonts w:ascii="Times New Roman" w:hAnsi="Times New Roman"/>
                <w:b/>
                <w:szCs w:val="28"/>
              </w:rPr>
              <w:t>–</w:t>
            </w:r>
          </w:p>
        </w:tc>
        <w:tc>
          <w:tcPr>
            <w:tcW w:w="8002" w:type="dxa"/>
          </w:tcPr>
          <w:p w:rsidR="005813A3" w:rsidRDefault="005813A3" w:rsidP="00BC5D10">
            <w:pPr>
              <w:ind w:right="-1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>заявленная концентрация</w:t>
            </w:r>
            <w:r w:rsidR="007445F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декстрозы в пересчёте на безводное вещество, </w:t>
            </w:r>
            <w:proofErr w:type="gramStart"/>
            <w:r w:rsidR="007445F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>г</w:t>
            </w:r>
            <w:proofErr w:type="gramEnd"/>
            <w:r w:rsidR="007445F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>/мл</w:t>
            </w:r>
            <w:r w:rsidR="00BC5D1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>;</w:t>
            </w:r>
          </w:p>
        </w:tc>
      </w:tr>
      <w:tr w:rsidR="00BC5D10" w:rsidTr="00492C0A">
        <w:tc>
          <w:tcPr>
            <w:tcW w:w="637" w:type="dxa"/>
          </w:tcPr>
          <w:p w:rsidR="00BC5D10" w:rsidRDefault="00BC5D10" w:rsidP="00492C0A">
            <w:pPr>
              <w:ind w:right="-1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</w:p>
        </w:tc>
        <w:tc>
          <w:tcPr>
            <w:tcW w:w="508" w:type="dxa"/>
          </w:tcPr>
          <w:p w:rsidR="00BC5D10" w:rsidRPr="00BC5D10" w:rsidRDefault="00BC5D10" w:rsidP="00BC5D10">
            <w:pPr>
              <w:ind w:right="-1"/>
              <w:rPr>
                <w:rStyle w:val="8"/>
                <w:rFonts w:eastAsiaTheme="minorHAnsi"/>
                <w:color w:val="000000" w:themeColor="text1"/>
                <w:sz w:val="28"/>
                <w:szCs w:val="28"/>
                <w:lang w:val="en-US"/>
              </w:rPr>
            </w:pPr>
            <w:r w:rsidRPr="00BC5D10">
              <w:rPr>
                <w:rStyle w:val="8"/>
                <w:rFonts w:eastAsiaTheme="minorHAnsi"/>
                <w:color w:val="000000" w:themeColor="text1"/>
                <w:sz w:val="28"/>
                <w:szCs w:val="28"/>
                <w:lang w:val="en-US"/>
              </w:rPr>
              <w:t xml:space="preserve">100 </w:t>
            </w:r>
            <w:r w:rsidRPr="00BC5D10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>в числителе</w:t>
            </w:r>
          </w:p>
        </w:tc>
        <w:tc>
          <w:tcPr>
            <w:tcW w:w="424" w:type="dxa"/>
          </w:tcPr>
          <w:p w:rsidR="00BC5D10" w:rsidRPr="005813A3" w:rsidRDefault="00BC5D10" w:rsidP="00492C0A">
            <w:pPr>
              <w:ind w:right="-1"/>
              <w:jc w:val="both"/>
              <w:rPr>
                <w:rFonts w:ascii="Times New Roman" w:hAnsi="Times New Roman"/>
                <w:b/>
                <w:szCs w:val="28"/>
              </w:rPr>
            </w:pPr>
            <w:r w:rsidRPr="00BC5D10">
              <w:rPr>
                <w:rFonts w:ascii="Times New Roman" w:hAnsi="Times New Roman"/>
                <w:b/>
                <w:szCs w:val="28"/>
              </w:rPr>
              <w:t>–</w:t>
            </w:r>
          </w:p>
        </w:tc>
        <w:tc>
          <w:tcPr>
            <w:tcW w:w="8002" w:type="dxa"/>
          </w:tcPr>
          <w:p w:rsidR="00BC5D10" w:rsidRDefault="00BC5D10" w:rsidP="00BC5D10">
            <w:pPr>
              <w:ind w:right="-1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фактор пересчёта концентрации в проценты 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>от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заявленного;</w:t>
            </w:r>
          </w:p>
        </w:tc>
      </w:tr>
      <w:tr w:rsidR="00BC5D10" w:rsidTr="00492C0A">
        <w:tc>
          <w:tcPr>
            <w:tcW w:w="637" w:type="dxa"/>
          </w:tcPr>
          <w:p w:rsidR="00BC5D10" w:rsidRDefault="00BC5D10" w:rsidP="00492C0A">
            <w:pPr>
              <w:ind w:right="-1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</w:p>
        </w:tc>
        <w:tc>
          <w:tcPr>
            <w:tcW w:w="508" w:type="dxa"/>
          </w:tcPr>
          <w:p w:rsidR="00BC5D10" w:rsidRPr="00BC5D10" w:rsidRDefault="00BC5D10" w:rsidP="00BC5D10">
            <w:pPr>
              <w:ind w:right="-1"/>
              <w:rPr>
                <w:rStyle w:val="8"/>
                <w:rFonts w:eastAsiaTheme="minorHAnsi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Style w:val="8"/>
                <w:rFonts w:eastAsiaTheme="minorHAnsi"/>
                <w:color w:val="000000" w:themeColor="text1"/>
                <w:sz w:val="28"/>
                <w:szCs w:val="28"/>
                <w:lang w:val="en-US"/>
              </w:rPr>
              <w:t xml:space="preserve">100 </w:t>
            </w:r>
            <w:r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>в знаменателе</w:t>
            </w:r>
          </w:p>
        </w:tc>
        <w:tc>
          <w:tcPr>
            <w:tcW w:w="424" w:type="dxa"/>
          </w:tcPr>
          <w:p w:rsidR="00BC5D10" w:rsidRPr="00BC5D10" w:rsidRDefault="00BC5D10" w:rsidP="00492C0A">
            <w:pPr>
              <w:ind w:right="-1"/>
              <w:jc w:val="both"/>
              <w:rPr>
                <w:rFonts w:ascii="Times New Roman" w:hAnsi="Times New Roman"/>
                <w:b/>
                <w:szCs w:val="28"/>
              </w:rPr>
            </w:pPr>
            <w:r w:rsidRPr="00BC5D10">
              <w:rPr>
                <w:rFonts w:ascii="Times New Roman" w:hAnsi="Times New Roman"/>
                <w:b/>
                <w:szCs w:val="28"/>
              </w:rPr>
              <w:t>–</w:t>
            </w:r>
          </w:p>
        </w:tc>
        <w:tc>
          <w:tcPr>
            <w:tcW w:w="8002" w:type="dxa"/>
          </w:tcPr>
          <w:p w:rsidR="00BC5D10" w:rsidRDefault="00BC5D10" w:rsidP="00BC5D10">
            <w:pPr>
              <w:ind w:right="-1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фактор 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>пересчёта величины</w:t>
            </w:r>
            <w:r w:rsidRPr="00BC5D1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прироста показателя преломления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в г/мл.</w:t>
            </w:r>
          </w:p>
        </w:tc>
      </w:tr>
    </w:tbl>
    <w:p w:rsidR="00836106" w:rsidRDefault="00836106" w:rsidP="00F35E4D">
      <w:pPr>
        <w:tabs>
          <w:tab w:val="left" w:pos="1418"/>
          <w:tab w:val="left" w:pos="3119"/>
          <w:tab w:val="left" w:pos="5103"/>
        </w:tabs>
        <w:spacing w:before="240" w:after="0" w:line="360" w:lineRule="auto"/>
        <w:ind w:right="-1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</w:pPr>
      <w:r w:rsidRPr="00F35E4D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ru-RU" w:bidi="ru-RU"/>
        </w:rPr>
        <w:lastRenderedPageBreak/>
        <w:t>2.</w:t>
      </w:r>
      <w:r w:rsidR="002A6F7F" w:rsidRPr="00F35E4D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ru-RU" w:bidi="ru-RU"/>
        </w:rPr>
        <w:t> </w:t>
      </w:r>
      <w:r w:rsidR="00F35E4D" w:rsidRPr="00F35E4D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ru-RU" w:bidi="ru-RU"/>
        </w:rPr>
        <w:t>Поляриметрия</w:t>
      </w:r>
      <w:r w:rsidR="00F35E4D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.</w:t>
      </w:r>
      <w:r w:rsidR="00365B08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Определение проводят в соответствии с ОФС «Поляриметрия»</w:t>
      </w:r>
      <w:r w:rsidR="002A6F7F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F35E4D" w:rsidRDefault="007D3FA6" w:rsidP="002A6F7F">
      <w:pPr>
        <w:tabs>
          <w:tab w:val="left" w:pos="1418"/>
          <w:tab w:val="left" w:pos="3119"/>
          <w:tab w:val="left" w:pos="5103"/>
        </w:tabs>
        <w:spacing w:after="0" w:line="360" w:lineRule="auto"/>
        <w:ind w:right="-1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О</w:t>
      </w:r>
      <w:r w:rsidR="00836106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бъ</w:t>
      </w:r>
      <w:r w:rsidR="00C7591E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ё</w:t>
      </w:r>
      <w:r w:rsidR="00836106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м препарата</w:t>
      </w:r>
      <w:r w:rsidR="00F35E4D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,</w:t>
      </w:r>
      <w:r w:rsidR="00836106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687D34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содержащий</w:t>
      </w:r>
      <w:r w:rsidR="00C7591E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836106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2-5</w:t>
      </w:r>
      <w:r w:rsidR="00F35E4D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 </w:t>
      </w:r>
      <w:r w:rsidR="00836106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г </w:t>
      </w:r>
      <w:r w:rsidR="00180CCC">
        <w:rPr>
          <w:rStyle w:val="8"/>
          <w:rFonts w:eastAsiaTheme="minorHAnsi"/>
          <w:color w:val="auto"/>
          <w:sz w:val="28"/>
          <w:szCs w:val="28"/>
        </w:rPr>
        <w:t>декстрозы</w:t>
      </w:r>
      <w:r w:rsidR="00DC3544">
        <w:rPr>
          <w:rStyle w:val="8"/>
          <w:rFonts w:eastAsiaTheme="minorHAnsi"/>
          <w:color w:val="auto"/>
          <w:sz w:val="28"/>
          <w:szCs w:val="28"/>
        </w:rPr>
        <w:t xml:space="preserve"> </w:t>
      </w:r>
      <w:r w:rsidR="00DC3544" w:rsidRPr="00DC3544">
        <w:rPr>
          <w:rFonts w:ascii="Times New Roman" w:hAnsi="Times New Roman" w:cs="Times New Roman"/>
          <w:sz w:val="28"/>
          <w:szCs w:val="28"/>
          <w:lang w:eastAsia="ru-RU" w:bidi="ru-RU"/>
        </w:rPr>
        <w:t>безводной</w:t>
      </w:r>
      <w:r w:rsidR="00836106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, помещают в мерную колбу вместимостью 100</w:t>
      </w:r>
      <w:r w:rsidR="00F35E4D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 </w:t>
      </w:r>
      <w:r w:rsidR="00836106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мл, </w:t>
      </w:r>
      <w:r w:rsidR="00F35E4D" w:rsidRPr="00347233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при</w:t>
      </w:r>
      <w:r w:rsidR="00836106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бавляют 0,2</w:t>
      </w:r>
      <w:r w:rsidR="00F35E4D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 </w:t>
      </w:r>
      <w:r w:rsidR="00836106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мл </w:t>
      </w:r>
      <w:r w:rsidR="00F35E4D" w:rsidRPr="00347233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25 % концентрированного </w:t>
      </w:r>
      <w:r w:rsidR="00836106" w:rsidRPr="00347233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раствора </w:t>
      </w:r>
      <w:r w:rsidR="00F35E4D" w:rsidRPr="00347233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аммиака и</w:t>
      </w:r>
      <w:r w:rsidR="00836106" w:rsidRPr="00992B42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 </w:t>
      </w:r>
      <w:r w:rsidR="00836106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доводят объем раствора водой до метки</w:t>
      </w:r>
      <w:r w:rsidR="00F35E4D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836106" w:rsidRDefault="00836106" w:rsidP="002A6F7F">
      <w:pPr>
        <w:tabs>
          <w:tab w:val="left" w:pos="1418"/>
          <w:tab w:val="left" w:pos="3119"/>
          <w:tab w:val="left" w:pos="5103"/>
        </w:tabs>
        <w:spacing w:after="0" w:line="360" w:lineRule="auto"/>
        <w:ind w:right="-1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Содержание </w:t>
      </w:r>
      <w:r w:rsidR="00180CCC">
        <w:rPr>
          <w:rStyle w:val="8"/>
          <w:rFonts w:eastAsiaTheme="minorHAnsi"/>
          <w:color w:val="auto"/>
          <w:sz w:val="28"/>
          <w:szCs w:val="28"/>
        </w:rPr>
        <w:t>декстрозы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DC3544" w:rsidRPr="00DC3544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безводной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в </w:t>
      </w:r>
      <w:r w:rsidR="00CE54AB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процентах от заявленного количества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(</w:t>
      </w:r>
      <w:r w:rsidRPr="00CE54AB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ru-RU" w:bidi="ru-RU"/>
        </w:rPr>
        <w:t>Х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) вычисляют по формуле:</w:t>
      </w:r>
    </w:p>
    <w:p w:rsidR="00F35E4D" w:rsidRDefault="00CE54AB" w:rsidP="00F35E4D">
      <w:pPr>
        <w:tabs>
          <w:tab w:val="left" w:pos="1418"/>
          <w:tab w:val="left" w:pos="3119"/>
          <w:tab w:val="left" w:pos="5103"/>
        </w:tabs>
        <w:spacing w:after="0" w:line="360" w:lineRule="auto"/>
        <w:ind w:right="-1"/>
        <w:jc w:val="center"/>
        <w:rPr>
          <w:position w:val="-30"/>
          <w:sz w:val="28"/>
        </w:rPr>
      </w:pPr>
      <w:r w:rsidRPr="00F35E4D">
        <w:rPr>
          <w:position w:val="-28"/>
          <w:sz w:val="28"/>
          <w:lang w:val="en-US"/>
        </w:rPr>
        <w:object w:dxaOrig="1900" w:dyaOrig="680">
          <v:shape id="_x0000_i1026" type="#_x0000_t75" style="width:111.85pt;height:40.6pt" o:ole="">
            <v:imagedata r:id="rId10" o:title=""/>
          </v:shape>
          <o:OLEObject Type="Embed" ProgID="Equation.3" ShapeID="_x0000_i1026" DrawAspect="Content" ObjectID="_1586075670" r:id="rId11"/>
        </w:objec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36"/>
        <w:gridCol w:w="705"/>
        <w:gridCol w:w="468"/>
        <w:gridCol w:w="7762"/>
      </w:tblGrid>
      <w:tr w:rsidR="00CD44D0" w:rsidTr="00BC5D10">
        <w:tc>
          <w:tcPr>
            <w:tcW w:w="636" w:type="dxa"/>
          </w:tcPr>
          <w:p w:rsidR="00CD44D0" w:rsidRDefault="00CD44D0" w:rsidP="00D8193B">
            <w:pPr>
              <w:spacing w:line="276" w:lineRule="auto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>где</w:t>
            </w:r>
          </w:p>
        </w:tc>
        <w:tc>
          <w:tcPr>
            <w:tcW w:w="705" w:type="dxa"/>
          </w:tcPr>
          <w:p w:rsidR="00CD44D0" w:rsidRPr="0057476A" w:rsidRDefault="00CD44D0" w:rsidP="00D8193B">
            <w:pPr>
              <w:spacing w:line="276" w:lineRule="auto"/>
              <w:jc w:val="both"/>
              <w:rPr>
                <w:rStyle w:val="8"/>
                <w:rFonts w:eastAsiaTheme="minorHAnsi"/>
                <w:color w:val="auto"/>
                <w:sz w:val="28"/>
                <w:szCs w:val="28"/>
                <w:vertAlign w:val="subscript"/>
                <w:lang w:val="en-US"/>
              </w:rPr>
            </w:pPr>
            <w:r w:rsidRPr="0057476A">
              <w:rPr>
                <w:rStyle w:val="8"/>
                <w:rFonts w:eastAsiaTheme="minorHAnsi"/>
                <w:i/>
                <w:color w:val="auto"/>
                <w:sz w:val="28"/>
                <w:szCs w:val="28"/>
                <w:lang w:val="en-US"/>
              </w:rPr>
              <w:t>λ</w:t>
            </w:r>
          </w:p>
        </w:tc>
        <w:tc>
          <w:tcPr>
            <w:tcW w:w="468" w:type="dxa"/>
          </w:tcPr>
          <w:p w:rsidR="00CD44D0" w:rsidRPr="00CC0B27" w:rsidRDefault="00CD44D0" w:rsidP="00D8193B">
            <w:pPr>
              <w:spacing w:line="276" w:lineRule="auto"/>
              <w:jc w:val="both"/>
              <w:rPr>
                <w:rStyle w:val="8"/>
                <w:rFonts w:eastAsiaTheme="minorHAnsi"/>
                <w:color w:val="auto"/>
                <w:sz w:val="28"/>
                <w:szCs w:val="28"/>
              </w:rPr>
            </w:pPr>
            <w:r w:rsidRPr="00CC0B27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7762" w:type="dxa"/>
          </w:tcPr>
          <w:p w:rsidR="00CD44D0" w:rsidRPr="00CC0B27" w:rsidRDefault="00CD44D0" w:rsidP="00D8193B">
            <w:pPr>
              <w:spacing w:line="276" w:lineRule="auto"/>
              <w:rPr>
                <w:rStyle w:val="8"/>
                <w:rFonts w:eastAsiaTheme="minorHAnsi"/>
                <w:color w:val="auto"/>
                <w:sz w:val="28"/>
                <w:szCs w:val="28"/>
              </w:rPr>
            </w:pPr>
            <w:r w:rsidRPr="00CC0B27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угол вращения испытуемого раствора</w:t>
            </w:r>
            <w:r w:rsidR="008743E0" w:rsidRPr="00CC0B27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,</w:t>
            </w:r>
            <w:r w:rsidR="00B315B5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 xml:space="preserve"> градусы</w:t>
            </w:r>
            <w:r w:rsidRPr="00CC0B27">
              <w:rPr>
                <w:rStyle w:val="8"/>
                <w:rFonts w:eastAsiaTheme="minorHAnsi"/>
                <w:color w:val="auto"/>
                <w:sz w:val="28"/>
                <w:szCs w:val="28"/>
              </w:rPr>
              <w:t>;</w:t>
            </w:r>
          </w:p>
        </w:tc>
      </w:tr>
      <w:tr w:rsidR="00CD44D0" w:rsidTr="00BC5D10">
        <w:tc>
          <w:tcPr>
            <w:tcW w:w="636" w:type="dxa"/>
          </w:tcPr>
          <w:p w:rsidR="00CD44D0" w:rsidRDefault="00CD44D0" w:rsidP="00D8193B">
            <w:pPr>
              <w:spacing w:line="276" w:lineRule="auto"/>
              <w:ind w:right="-1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</w:p>
        </w:tc>
        <w:tc>
          <w:tcPr>
            <w:tcW w:w="705" w:type="dxa"/>
          </w:tcPr>
          <w:p w:rsidR="00CD44D0" w:rsidRPr="00CC0B27" w:rsidRDefault="00CD44D0" w:rsidP="00D8193B">
            <w:pPr>
              <w:spacing w:line="276" w:lineRule="auto"/>
              <w:ind w:right="-1"/>
              <w:jc w:val="both"/>
              <w:rPr>
                <w:rStyle w:val="8"/>
                <w:rFonts w:eastAsiaTheme="minorHAnsi"/>
                <w:i/>
                <w:color w:val="auto"/>
                <w:sz w:val="28"/>
                <w:szCs w:val="28"/>
                <w:lang w:val="en-US"/>
              </w:rPr>
            </w:pPr>
            <w:r w:rsidRPr="00CC0B27">
              <w:rPr>
                <w:rStyle w:val="8"/>
                <w:rFonts w:eastAsiaTheme="minorHAnsi"/>
                <w:i/>
                <w:color w:val="auto"/>
                <w:sz w:val="28"/>
                <w:szCs w:val="28"/>
                <w:lang w:val="en-US"/>
              </w:rPr>
              <w:t>l</w:t>
            </w:r>
          </w:p>
        </w:tc>
        <w:tc>
          <w:tcPr>
            <w:tcW w:w="468" w:type="dxa"/>
          </w:tcPr>
          <w:p w:rsidR="00CD44D0" w:rsidRPr="00CC0B27" w:rsidRDefault="00CD44D0" w:rsidP="00D8193B">
            <w:pPr>
              <w:spacing w:line="276" w:lineRule="auto"/>
              <w:ind w:right="-1"/>
              <w:jc w:val="both"/>
              <w:rPr>
                <w:rStyle w:val="8"/>
                <w:rFonts w:eastAsiaTheme="minorHAnsi"/>
                <w:color w:val="auto"/>
                <w:sz w:val="28"/>
                <w:szCs w:val="28"/>
              </w:rPr>
            </w:pPr>
            <w:r w:rsidRPr="00CC0B27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7762" w:type="dxa"/>
          </w:tcPr>
          <w:p w:rsidR="00CD44D0" w:rsidRPr="00CC0B27" w:rsidRDefault="00CD44D0" w:rsidP="00D8193B">
            <w:pPr>
              <w:spacing w:line="276" w:lineRule="auto"/>
              <w:rPr>
                <w:rStyle w:val="8"/>
                <w:rFonts w:eastAsiaTheme="minorHAnsi"/>
                <w:color w:val="auto"/>
                <w:sz w:val="28"/>
                <w:szCs w:val="28"/>
              </w:rPr>
            </w:pPr>
            <w:r w:rsidRPr="00CC0B27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толщина слоя жидкости</w:t>
            </w:r>
            <w:r w:rsidR="008743E0" w:rsidRPr="00CC0B27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,</w:t>
            </w:r>
            <w:r w:rsidRPr="00CC0B27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 xml:space="preserve"> </w:t>
            </w:r>
            <w:r w:rsidR="00CC0B27" w:rsidRPr="00CC0B27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дм</w:t>
            </w:r>
            <w:r w:rsidRPr="00CC0B27">
              <w:rPr>
                <w:rStyle w:val="8"/>
                <w:rFonts w:eastAsiaTheme="minorHAnsi"/>
                <w:color w:val="auto"/>
                <w:sz w:val="28"/>
                <w:szCs w:val="28"/>
              </w:rPr>
              <w:t>;</w:t>
            </w:r>
          </w:p>
        </w:tc>
      </w:tr>
      <w:tr w:rsidR="00CD44D0" w:rsidTr="00BC5D10">
        <w:tc>
          <w:tcPr>
            <w:tcW w:w="636" w:type="dxa"/>
          </w:tcPr>
          <w:p w:rsidR="00CD44D0" w:rsidRDefault="00CD44D0" w:rsidP="00D8193B">
            <w:pPr>
              <w:spacing w:line="276" w:lineRule="auto"/>
              <w:ind w:right="-1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</w:p>
        </w:tc>
        <w:tc>
          <w:tcPr>
            <w:tcW w:w="705" w:type="dxa"/>
          </w:tcPr>
          <w:p w:rsidR="00CD44D0" w:rsidRPr="0057476A" w:rsidRDefault="00CD44D0" w:rsidP="00D8193B">
            <w:pPr>
              <w:spacing w:line="276" w:lineRule="auto"/>
              <w:ind w:right="-1"/>
              <w:jc w:val="both"/>
              <w:rPr>
                <w:rStyle w:val="8"/>
                <w:rFonts w:eastAsiaTheme="minorHAnsi"/>
                <w:i/>
                <w:color w:val="auto"/>
                <w:sz w:val="28"/>
                <w:szCs w:val="28"/>
                <w:vertAlign w:val="subscript"/>
                <w:lang w:val="en-US"/>
              </w:rPr>
            </w:pPr>
            <w:r w:rsidRPr="00CC0B27">
              <w:rPr>
                <w:rStyle w:val="8"/>
                <w:rFonts w:eastAsiaTheme="minorHAnsi"/>
                <w:i/>
                <w:color w:val="auto"/>
                <w:sz w:val="28"/>
                <w:szCs w:val="28"/>
                <w:lang w:val="en-US"/>
              </w:rPr>
              <w:t>V</w:t>
            </w:r>
          </w:p>
        </w:tc>
        <w:tc>
          <w:tcPr>
            <w:tcW w:w="468" w:type="dxa"/>
          </w:tcPr>
          <w:p w:rsidR="00CD44D0" w:rsidRPr="00CC0B27" w:rsidRDefault="00CD44D0" w:rsidP="00D8193B">
            <w:pPr>
              <w:spacing w:line="276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0B27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7762" w:type="dxa"/>
          </w:tcPr>
          <w:p w:rsidR="00CD44D0" w:rsidRPr="00CC0B27" w:rsidRDefault="00CD44D0" w:rsidP="00D8193B">
            <w:pPr>
              <w:spacing w:line="276" w:lineRule="auto"/>
              <w:rPr>
                <w:rStyle w:val="8"/>
                <w:rFonts w:eastAsiaTheme="minorHAnsi"/>
                <w:color w:val="auto"/>
                <w:sz w:val="28"/>
                <w:szCs w:val="28"/>
              </w:rPr>
            </w:pPr>
            <w:r w:rsidRPr="00CC0B27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объ</w:t>
            </w:r>
            <w:r w:rsidR="00C7591E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ё</w:t>
            </w:r>
            <w:r w:rsidRPr="00CC0B27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м препарата, взятый для испытания, мл;</w:t>
            </w:r>
          </w:p>
        </w:tc>
      </w:tr>
      <w:tr w:rsidR="00CE54AB" w:rsidTr="00BC5D10">
        <w:tc>
          <w:tcPr>
            <w:tcW w:w="636" w:type="dxa"/>
          </w:tcPr>
          <w:p w:rsidR="00CE54AB" w:rsidRDefault="00CE54AB" w:rsidP="00D8193B">
            <w:pPr>
              <w:ind w:right="-1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</w:p>
        </w:tc>
        <w:tc>
          <w:tcPr>
            <w:tcW w:w="705" w:type="dxa"/>
          </w:tcPr>
          <w:p w:rsidR="00CE54AB" w:rsidRPr="005813A3" w:rsidRDefault="00CE54AB" w:rsidP="00CE54AB">
            <w:pPr>
              <w:ind w:right="-1"/>
              <w:jc w:val="both"/>
              <w:rPr>
                <w:rStyle w:val="8"/>
                <w:rFonts w:eastAsiaTheme="minorHAnsi"/>
                <w:i/>
                <w:color w:val="000000" w:themeColor="text1"/>
                <w:sz w:val="28"/>
                <w:szCs w:val="28"/>
                <w:lang w:val="en-US"/>
              </w:rPr>
            </w:pPr>
            <w:r w:rsidRPr="005813A3">
              <w:rPr>
                <w:rStyle w:val="8"/>
                <w:rFonts w:eastAsiaTheme="minorHAnsi"/>
                <w:i/>
                <w:color w:val="000000" w:themeColor="text1"/>
                <w:sz w:val="28"/>
                <w:szCs w:val="28"/>
                <w:lang w:val="en-US"/>
              </w:rPr>
              <w:t>L</w:t>
            </w:r>
          </w:p>
        </w:tc>
        <w:tc>
          <w:tcPr>
            <w:tcW w:w="468" w:type="dxa"/>
          </w:tcPr>
          <w:p w:rsidR="00CE54AB" w:rsidRPr="008B24BD" w:rsidRDefault="00BC5D10" w:rsidP="00BC5D10">
            <w:pPr>
              <w:ind w:right="-1"/>
              <w:jc w:val="both"/>
              <w:rPr>
                <w:rFonts w:ascii="Times New Roman" w:hAnsi="Times New Roman"/>
                <w:b/>
                <w:szCs w:val="28"/>
              </w:rPr>
            </w:pPr>
            <w:r w:rsidRPr="00BC5D10">
              <w:rPr>
                <w:rFonts w:ascii="Times New Roman" w:hAnsi="Times New Roman"/>
                <w:b/>
                <w:szCs w:val="28"/>
              </w:rPr>
              <w:t>–</w:t>
            </w:r>
          </w:p>
        </w:tc>
        <w:tc>
          <w:tcPr>
            <w:tcW w:w="7762" w:type="dxa"/>
          </w:tcPr>
          <w:p w:rsidR="00CE54AB" w:rsidRDefault="00CE54AB" w:rsidP="00CE54AB">
            <w:pPr>
              <w:ind w:right="-1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заявленная концентрация декстрозы в пересчёте на безводное вещество, 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>г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>/мл;</w:t>
            </w:r>
          </w:p>
        </w:tc>
      </w:tr>
      <w:tr w:rsidR="00CE54AB" w:rsidTr="00BC5D10">
        <w:tc>
          <w:tcPr>
            <w:tcW w:w="636" w:type="dxa"/>
          </w:tcPr>
          <w:p w:rsidR="00CE54AB" w:rsidRDefault="00CE54AB" w:rsidP="00D8193B">
            <w:pPr>
              <w:spacing w:line="276" w:lineRule="auto"/>
              <w:ind w:right="-1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</w:p>
        </w:tc>
        <w:tc>
          <w:tcPr>
            <w:tcW w:w="705" w:type="dxa"/>
          </w:tcPr>
          <w:p w:rsidR="00CE54AB" w:rsidRPr="00CC0B27" w:rsidRDefault="00CE54AB" w:rsidP="00D8193B">
            <w:pPr>
              <w:spacing w:line="276" w:lineRule="auto"/>
              <w:ind w:right="-1"/>
              <w:jc w:val="both"/>
              <w:rPr>
                <w:rStyle w:val="8"/>
                <w:rFonts w:eastAsiaTheme="minorHAnsi"/>
                <w:color w:val="auto"/>
                <w:sz w:val="28"/>
                <w:szCs w:val="28"/>
                <w:lang w:val="en-US"/>
              </w:rPr>
            </w:pPr>
            <w:r w:rsidRPr="00CC0B27">
              <w:rPr>
                <w:rStyle w:val="8"/>
                <w:rFonts w:eastAsiaTheme="minorHAnsi"/>
                <w:color w:val="auto"/>
                <w:sz w:val="28"/>
                <w:szCs w:val="28"/>
                <w:lang w:val="en-US"/>
              </w:rPr>
              <w:t>52,7</w:t>
            </w:r>
          </w:p>
        </w:tc>
        <w:tc>
          <w:tcPr>
            <w:tcW w:w="468" w:type="dxa"/>
          </w:tcPr>
          <w:p w:rsidR="00CE54AB" w:rsidRPr="00CC0B27" w:rsidRDefault="00CE54AB" w:rsidP="00D8193B">
            <w:pPr>
              <w:spacing w:line="276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0B27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7762" w:type="dxa"/>
          </w:tcPr>
          <w:p w:rsidR="00CE54AB" w:rsidRPr="00CC0B27" w:rsidRDefault="00CE54AB" w:rsidP="00D8193B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CC0B27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 xml:space="preserve">удельное вращение </w:t>
            </w:r>
            <w:r>
              <w:rPr>
                <w:rStyle w:val="8"/>
                <w:rFonts w:eastAsiaTheme="minorHAnsi"/>
                <w:color w:val="auto"/>
                <w:sz w:val="28"/>
                <w:szCs w:val="28"/>
              </w:rPr>
              <w:t>декстрозы, градус×мл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 xml:space="preserve"> на дм×г</w:t>
            </w:r>
          </w:p>
        </w:tc>
      </w:tr>
      <w:tr w:rsidR="00CE54AB" w:rsidTr="00BC5D10">
        <w:tc>
          <w:tcPr>
            <w:tcW w:w="636" w:type="dxa"/>
          </w:tcPr>
          <w:p w:rsidR="00CE54AB" w:rsidRDefault="00CE54AB" w:rsidP="00D8193B">
            <w:pPr>
              <w:spacing w:line="276" w:lineRule="auto"/>
              <w:ind w:right="-1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</w:p>
        </w:tc>
        <w:tc>
          <w:tcPr>
            <w:tcW w:w="705" w:type="dxa"/>
          </w:tcPr>
          <w:p w:rsidR="00CE54AB" w:rsidRPr="00CC0B27" w:rsidRDefault="00CE54AB" w:rsidP="00D8193B">
            <w:pPr>
              <w:spacing w:line="276" w:lineRule="auto"/>
              <w:ind w:right="-1"/>
              <w:jc w:val="both"/>
              <w:rPr>
                <w:rStyle w:val="8"/>
                <w:rFonts w:eastAsiaTheme="minorHAnsi"/>
                <w:color w:val="auto"/>
                <w:sz w:val="28"/>
                <w:szCs w:val="28"/>
                <w:lang w:val="en-US"/>
              </w:rPr>
            </w:pPr>
            <w:r w:rsidRPr="00CC0B27">
              <w:rPr>
                <w:rStyle w:val="8"/>
                <w:rFonts w:eastAsiaTheme="minorHAnsi"/>
                <w:color w:val="auto"/>
                <w:sz w:val="28"/>
                <w:szCs w:val="28"/>
                <w:lang w:val="en-US"/>
              </w:rPr>
              <w:t>100</w:t>
            </w:r>
          </w:p>
        </w:tc>
        <w:tc>
          <w:tcPr>
            <w:tcW w:w="468" w:type="dxa"/>
          </w:tcPr>
          <w:p w:rsidR="00CE54AB" w:rsidRPr="00CC0B27" w:rsidRDefault="00CE54AB" w:rsidP="00D8193B">
            <w:pPr>
              <w:spacing w:line="276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0B27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7762" w:type="dxa"/>
          </w:tcPr>
          <w:p w:rsidR="00CE54AB" w:rsidRPr="00CC0B27" w:rsidRDefault="00CE54AB" w:rsidP="00D8193B">
            <w:pPr>
              <w:spacing w:line="276" w:lineRule="auto"/>
              <w:ind w:right="-1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CC0B27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объ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ё</w:t>
            </w:r>
            <w:r w:rsidRPr="00CC0B27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м раствора в мерной колбе, мл.</w:t>
            </w:r>
          </w:p>
        </w:tc>
      </w:tr>
      <w:tr w:rsidR="00CE54AB" w:rsidTr="00BC5D10">
        <w:tc>
          <w:tcPr>
            <w:tcW w:w="636" w:type="dxa"/>
          </w:tcPr>
          <w:p w:rsidR="00CE54AB" w:rsidRDefault="00CE54AB" w:rsidP="00D8193B">
            <w:pPr>
              <w:ind w:right="-1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</w:p>
        </w:tc>
        <w:tc>
          <w:tcPr>
            <w:tcW w:w="705" w:type="dxa"/>
          </w:tcPr>
          <w:p w:rsidR="00CE54AB" w:rsidRPr="00CC0B27" w:rsidRDefault="00CE54AB" w:rsidP="00D8193B">
            <w:pPr>
              <w:ind w:right="-1"/>
              <w:jc w:val="both"/>
              <w:rPr>
                <w:rStyle w:val="8"/>
                <w:rFonts w:eastAsiaTheme="minorHAnsi"/>
                <w:color w:val="auto"/>
                <w:sz w:val="28"/>
                <w:szCs w:val="28"/>
                <w:lang w:val="en-US"/>
              </w:rPr>
            </w:pPr>
            <w:r>
              <w:rPr>
                <w:rStyle w:val="8"/>
                <w:rFonts w:eastAsiaTheme="minorHAnsi"/>
                <w:color w:val="auto"/>
                <w:sz w:val="28"/>
                <w:szCs w:val="28"/>
                <w:lang w:val="en-US"/>
              </w:rPr>
              <w:t>100</w:t>
            </w:r>
          </w:p>
        </w:tc>
        <w:tc>
          <w:tcPr>
            <w:tcW w:w="468" w:type="dxa"/>
          </w:tcPr>
          <w:p w:rsidR="00CE54AB" w:rsidRPr="00CC0B27" w:rsidRDefault="00CE54AB" w:rsidP="00D8193B">
            <w:pPr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54A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7762" w:type="dxa"/>
          </w:tcPr>
          <w:p w:rsidR="00CE54AB" w:rsidRPr="00CC0B27" w:rsidRDefault="00BC5D10" w:rsidP="00D8193B">
            <w:pPr>
              <w:ind w:right="-1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 xml:space="preserve">фактор пересчёта концентрации в проценты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от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 xml:space="preserve"> заявленного.</w:t>
            </w:r>
          </w:p>
        </w:tc>
      </w:tr>
    </w:tbl>
    <w:p w:rsidR="00347233" w:rsidRPr="00347233" w:rsidRDefault="00C73848" w:rsidP="00C7591E">
      <w:pPr>
        <w:tabs>
          <w:tab w:val="left" w:pos="1418"/>
          <w:tab w:val="left" w:pos="3119"/>
          <w:tab w:val="left" w:pos="5103"/>
        </w:tabs>
        <w:spacing w:before="240" w:after="0" w:line="360" w:lineRule="auto"/>
        <w:ind w:firstLine="709"/>
        <w:jc w:val="both"/>
        <w:rPr>
          <w:rStyle w:val="8"/>
          <w:rFonts w:eastAsiaTheme="minorHAnsi"/>
          <w:color w:val="auto"/>
          <w:sz w:val="28"/>
          <w:szCs w:val="28"/>
        </w:rPr>
      </w:pPr>
      <w:r w:rsidRPr="00242EBA">
        <w:rPr>
          <w:rStyle w:val="8"/>
          <w:rFonts w:eastAsiaTheme="minorHAnsi"/>
          <w:b/>
          <w:color w:val="000000" w:themeColor="text1"/>
          <w:sz w:val="28"/>
          <w:szCs w:val="28"/>
        </w:rPr>
        <w:t>Хранение</w:t>
      </w:r>
      <w:r w:rsidRPr="00242EBA">
        <w:rPr>
          <w:rStyle w:val="8"/>
          <w:rFonts w:eastAsiaTheme="minorHAnsi"/>
          <w:color w:val="000000" w:themeColor="text1"/>
          <w:sz w:val="28"/>
          <w:szCs w:val="28"/>
        </w:rPr>
        <w:t xml:space="preserve">. </w:t>
      </w:r>
      <w:r w:rsidR="00347233">
        <w:rPr>
          <w:rStyle w:val="8"/>
          <w:rFonts w:eastAsiaTheme="minorHAnsi"/>
          <w:color w:val="000000" w:themeColor="text1"/>
          <w:sz w:val="28"/>
          <w:szCs w:val="28"/>
        </w:rPr>
        <w:t>В</w:t>
      </w:r>
      <w:r w:rsidR="00347233" w:rsidRPr="00242EBA">
        <w:rPr>
          <w:rStyle w:val="8"/>
          <w:rFonts w:eastAsiaTheme="minorHAnsi"/>
          <w:color w:val="000000" w:themeColor="text1"/>
          <w:sz w:val="28"/>
          <w:szCs w:val="28"/>
        </w:rPr>
        <w:t xml:space="preserve"> защищенном от света</w:t>
      </w:r>
      <w:r w:rsidR="00347233">
        <w:rPr>
          <w:rStyle w:val="8"/>
          <w:rFonts w:eastAsiaTheme="minorHAnsi"/>
          <w:color w:val="000000" w:themeColor="text1"/>
          <w:sz w:val="28"/>
          <w:szCs w:val="28"/>
        </w:rPr>
        <w:t xml:space="preserve"> </w:t>
      </w:r>
      <w:r w:rsidR="00347233" w:rsidRPr="00242EBA">
        <w:rPr>
          <w:rStyle w:val="8"/>
          <w:rFonts w:eastAsiaTheme="minorHAnsi"/>
          <w:color w:val="000000" w:themeColor="text1"/>
          <w:sz w:val="28"/>
          <w:szCs w:val="28"/>
        </w:rPr>
        <w:t>месте</w:t>
      </w:r>
      <w:r w:rsidR="009043A7">
        <w:rPr>
          <w:rStyle w:val="8"/>
          <w:rFonts w:eastAsiaTheme="minorHAnsi"/>
          <w:color w:val="000000" w:themeColor="text1"/>
          <w:sz w:val="28"/>
          <w:szCs w:val="28"/>
        </w:rPr>
        <w:t>.</w:t>
      </w:r>
    </w:p>
    <w:p w:rsidR="00F35E4D" w:rsidRPr="00347233" w:rsidRDefault="00F35E4D" w:rsidP="00CD44D0">
      <w:pPr>
        <w:widowControl w:val="0"/>
        <w:spacing w:before="240" w:after="0"/>
        <w:ind w:firstLine="720"/>
        <w:jc w:val="both"/>
        <w:rPr>
          <w:rStyle w:val="8"/>
          <w:rFonts w:eastAsiaTheme="minorHAnsi"/>
          <w:color w:val="auto"/>
          <w:sz w:val="28"/>
          <w:szCs w:val="28"/>
        </w:rPr>
      </w:pPr>
      <w:r w:rsidRPr="00347233">
        <w:rPr>
          <w:rStyle w:val="8"/>
          <w:rFonts w:eastAsiaTheme="minorHAnsi"/>
          <w:color w:val="auto"/>
          <w:sz w:val="28"/>
          <w:szCs w:val="28"/>
        </w:rPr>
        <w:t xml:space="preserve">*Контроль </w:t>
      </w:r>
      <w:r w:rsidRPr="00347233">
        <w:rPr>
          <w:rFonts w:ascii="Times New Roman" w:hAnsi="Times New Roman" w:cs="Times New Roman"/>
          <w:sz w:val="28"/>
        </w:rPr>
        <w:t xml:space="preserve">по показателю качества «Осмолярность» проводят </w:t>
      </w:r>
      <w:r w:rsidR="00954FB9">
        <w:rPr>
          <w:rFonts w:ascii="Times New Roman" w:hAnsi="Times New Roman" w:cs="Times New Roman"/>
          <w:sz w:val="28"/>
        </w:rPr>
        <w:t>в</w:t>
      </w:r>
      <w:r w:rsidRPr="00347233">
        <w:rPr>
          <w:rFonts w:ascii="Times New Roman" w:hAnsi="Times New Roman" w:cs="Times New Roman"/>
          <w:sz w:val="28"/>
        </w:rPr>
        <w:t xml:space="preserve"> </w:t>
      </w:r>
      <w:r w:rsidR="005C5585">
        <w:rPr>
          <w:rFonts w:ascii="Times New Roman" w:hAnsi="Times New Roman" w:cs="Times New Roman"/>
          <w:sz w:val="28"/>
        </w:rPr>
        <w:t>препарате в лекарственной форме «раствор</w:t>
      </w:r>
      <w:r w:rsidRPr="00347233">
        <w:rPr>
          <w:rFonts w:ascii="Times New Roman" w:hAnsi="Times New Roman" w:cs="Times New Roman"/>
          <w:sz w:val="28"/>
        </w:rPr>
        <w:t xml:space="preserve"> для инфузий</w:t>
      </w:r>
      <w:r w:rsidR="005C5585">
        <w:rPr>
          <w:rFonts w:ascii="Times New Roman" w:hAnsi="Times New Roman" w:cs="Times New Roman"/>
          <w:sz w:val="28"/>
        </w:rPr>
        <w:t>»</w:t>
      </w:r>
      <w:r w:rsidRPr="00347233">
        <w:rPr>
          <w:rFonts w:ascii="Times New Roman" w:hAnsi="Times New Roman" w:cs="Times New Roman"/>
          <w:sz w:val="28"/>
        </w:rPr>
        <w:t>.</w:t>
      </w:r>
    </w:p>
    <w:p w:rsidR="002D1C7B" w:rsidRPr="000156DE" w:rsidRDefault="002D1C7B" w:rsidP="00CD44D0">
      <w:pPr>
        <w:widowControl w:val="0"/>
        <w:spacing w:after="0"/>
        <w:ind w:firstLine="720"/>
        <w:jc w:val="both"/>
        <w:rPr>
          <w:rFonts w:ascii="Times New Roman" w:hAnsi="Times New Roman" w:cs="Times New Roman"/>
          <w:spacing w:val="-2"/>
          <w:sz w:val="28"/>
        </w:rPr>
      </w:pPr>
      <w:r w:rsidRPr="00E37379">
        <w:rPr>
          <w:rStyle w:val="8"/>
          <w:rFonts w:eastAsiaTheme="minorHAnsi"/>
          <w:color w:val="000000" w:themeColor="text1"/>
          <w:sz w:val="28"/>
          <w:szCs w:val="28"/>
        </w:rPr>
        <w:t>*</w:t>
      </w:r>
      <w:r w:rsidR="00F35E4D">
        <w:rPr>
          <w:rStyle w:val="8"/>
          <w:rFonts w:eastAsiaTheme="minorHAnsi"/>
          <w:color w:val="000000" w:themeColor="text1"/>
          <w:sz w:val="28"/>
          <w:szCs w:val="28"/>
        </w:rPr>
        <w:t>*</w:t>
      </w:r>
      <w:r w:rsidRPr="00E37379">
        <w:rPr>
          <w:rFonts w:ascii="Times New Roman" w:hAnsi="Times New Roman" w:cs="Times New Roman"/>
          <w:sz w:val="28"/>
        </w:rPr>
        <w:t xml:space="preserve">Контроль по показателям качества «Поглощение в УФ-области», </w:t>
      </w:r>
      <w:r w:rsidRPr="008671C9">
        <w:rPr>
          <w:rFonts w:ascii="Times New Roman" w:hAnsi="Times New Roman" w:cs="Times New Roman"/>
          <w:sz w:val="28"/>
        </w:rPr>
        <w:t xml:space="preserve">«Восстанавливающие вещества», </w:t>
      </w:r>
      <w:r w:rsidR="00D63C3C" w:rsidRPr="008671C9">
        <w:rPr>
          <w:rFonts w:ascii="Times New Roman" w:hAnsi="Times New Roman" w:cs="Times New Roman"/>
          <w:sz w:val="28"/>
        </w:rPr>
        <w:t>«Гемолитически действующие вещества»,</w:t>
      </w:r>
      <w:r w:rsidR="00D63C3C">
        <w:rPr>
          <w:rFonts w:ascii="Times New Roman" w:hAnsi="Times New Roman" w:cs="Times New Roman"/>
          <w:sz w:val="28"/>
        </w:rPr>
        <w:t xml:space="preserve"> </w:t>
      </w:r>
      <w:r w:rsidRPr="00E37379">
        <w:rPr>
          <w:rFonts w:ascii="Times New Roman" w:hAnsi="Times New Roman" w:cs="Times New Roman"/>
          <w:sz w:val="28"/>
        </w:rPr>
        <w:t xml:space="preserve">«Аномальная токсичность» проводят </w:t>
      </w:r>
      <w:r w:rsidR="00954FB9">
        <w:rPr>
          <w:rFonts w:ascii="Times New Roman" w:hAnsi="Times New Roman" w:cs="Times New Roman"/>
          <w:sz w:val="28"/>
        </w:rPr>
        <w:t>в</w:t>
      </w:r>
      <w:r w:rsidRPr="00E37379">
        <w:rPr>
          <w:rFonts w:ascii="Times New Roman" w:hAnsi="Times New Roman" w:cs="Times New Roman"/>
          <w:sz w:val="28"/>
        </w:rPr>
        <w:t xml:space="preserve"> препарата</w:t>
      </w:r>
      <w:r w:rsidR="00954FB9">
        <w:rPr>
          <w:rFonts w:ascii="Times New Roman" w:hAnsi="Times New Roman" w:cs="Times New Roman"/>
          <w:sz w:val="28"/>
        </w:rPr>
        <w:t>х</w:t>
      </w:r>
      <w:r w:rsidRPr="00E37379">
        <w:rPr>
          <w:rFonts w:ascii="Times New Roman" w:hAnsi="Times New Roman" w:cs="Times New Roman"/>
          <w:sz w:val="28"/>
        </w:rPr>
        <w:t xml:space="preserve"> в полимерной упаковке.</w:t>
      </w:r>
    </w:p>
    <w:sectPr w:rsidR="002D1C7B" w:rsidRPr="000156DE" w:rsidSect="00004BE2">
      <w:footerReference w:type="default" r:id="rId12"/>
      <w:pgSz w:w="11906" w:h="16838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0D2F" w:rsidRDefault="00BB0D2F" w:rsidP="00004BE2">
      <w:pPr>
        <w:spacing w:after="0" w:line="240" w:lineRule="auto"/>
      </w:pPr>
      <w:r>
        <w:separator/>
      </w:r>
    </w:p>
  </w:endnote>
  <w:endnote w:type="continuationSeparator" w:id="0">
    <w:p w:rsidR="00BB0D2F" w:rsidRDefault="00BB0D2F" w:rsidP="00004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THarmon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547949"/>
      <w:docPartObj>
        <w:docPartGallery w:val="Page Numbers (Bottom of Page)"/>
        <w:docPartUnique/>
      </w:docPartObj>
    </w:sdtPr>
    <w:sdtContent>
      <w:p w:rsidR="00BB0D2F" w:rsidRDefault="00A1575C">
        <w:pPr>
          <w:pStyle w:val="aa"/>
          <w:jc w:val="center"/>
        </w:pPr>
        <w:r w:rsidRPr="002B0CA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BB0D2F" w:rsidRPr="002B0CAB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2B0CA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C6B3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B0CA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B0D2F" w:rsidRDefault="00BB0D2F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0D2F" w:rsidRDefault="00BB0D2F" w:rsidP="00004BE2">
      <w:pPr>
        <w:spacing w:after="0" w:line="240" w:lineRule="auto"/>
      </w:pPr>
      <w:r>
        <w:separator/>
      </w:r>
    </w:p>
  </w:footnote>
  <w:footnote w:type="continuationSeparator" w:id="0">
    <w:p w:rsidR="00BB0D2F" w:rsidRDefault="00BB0D2F" w:rsidP="00004B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705ED"/>
    <w:multiLevelType w:val="hybridMultilevel"/>
    <w:tmpl w:val="1892F00E"/>
    <w:lvl w:ilvl="0" w:tplc="9E92C4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642217F"/>
    <w:multiLevelType w:val="hybridMultilevel"/>
    <w:tmpl w:val="F1B8CC44"/>
    <w:lvl w:ilvl="0" w:tplc="DC74DC42">
      <w:start w:val="1"/>
      <w:numFmt w:val="decimal"/>
      <w:lvlText w:val="%1."/>
      <w:lvlJc w:val="left"/>
      <w:pPr>
        <w:ind w:left="1068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90735F0"/>
    <w:multiLevelType w:val="hybridMultilevel"/>
    <w:tmpl w:val="799AAB52"/>
    <w:lvl w:ilvl="0" w:tplc="AEBE312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0A1D"/>
    <w:rsid w:val="00002FD0"/>
    <w:rsid w:val="00003703"/>
    <w:rsid w:val="000044FA"/>
    <w:rsid w:val="00004BE2"/>
    <w:rsid w:val="000079D1"/>
    <w:rsid w:val="00007D0A"/>
    <w:rsid w:val="000121F7"/>
    <w:rsid w:val="000156DE"/>
    <w:rsid w:val="00017134"/>
    <w:rsid w:val="00022172"/>
    <w:rsid w:val="00027D10"/>
    <w:rsid w:val="0003071F"/>
    <w:rsid w:val="0004150C"/>
    <w:rsid w:val="00042EBC"/>
    <w:rsid w:val="00044DF6"/>
    <w:rsid w:val="00046712"/>
    <w:rsid w:val="00051397"/>
    <w:rsid w:val="00065055"/>
    <w:rsid w:val="00071792"/>
    <w:rsid w:val="00074E15"/>
    <w:rsid w:val="000915F3"/>
    <w:rsid w:val="00092020"/>
    <w:rsid w:val="000A0E89"/>
    <w:rsid w:val="000A7ED0"/>
    <w:rsid w:val="000C0272"/>
    <w:rsid w:val="000C3CDA"/>
    <w:rsid w:val="000D2AF4"/>
    <w:rsid w:val="000D2CDE"/>
    <w:rsid w:val="000D5EDE"/>
    <w:rsid w:val="000E2801"/>
    <w:rsid w:val="000E3CBF"/>
    <w:rsid w:val="000F1233"/>
    <w:rsid w:val="0010444C"/>
    <w:rsid w:val="001135E6"/>
    <w:rsid w:val="0011634A"/>
    <w:rsid w:val="00123CBA"/>
    <w:rsid w:val="001321F8"/>
    <w:rsid w:val="001325B6"/>
    <w:rsid w:val="00133694"/>
    <w:rsid w:val="00136DCE"/>
    <w:rsid w:val="001410F2"/>
    <w:rsid w:val="00144EDC"/>
    <w:rsid w:val="0014679A"/>
    <w:rsid w:val="00154639"/>
    <w:rsid w:val="0016114D"/>
    <w:rsid w:val="00165571"/>
    <w:rsid w:val="001715F2"/>
    <w:rsid w:val="00180CCC"/>
    <w:rsid w:val="00187200"/>
    <w:rsid w:val="00191468"/>
    <w:rsid w:val="00197BAD"/>
    <w:rsid w:val="001A0353"/>
    <w:rsid w:val="001A5F87"/>
    <w:rsid w:val="001B4E29"/>
    <w:rsid w:val="001D3968"/>
    <w:rsid w:val="001E257D"/>
    <w:rsid w:val="001E4284"/>
    <w:rsid w:val="001E5782"/>
    <w:rsid w:val="001E742E"/>
    <w:rsid w:val="001F1A88"/>
    <w:rsid w:val="001F1FBC"/>
    <w:rsid w:val="001F2DDD"/>
    <w:rsid w:val="001F4DC1"/>
    <w:rsid w:val="0020582D"/>
    <w:rsid w:val="0020778A"/>
    <w:rsid w:val="00207BE3"/>
    <w:rsid w:val="00214D71"/>
    <w:rsid w:val="0022060D"/>
    <w:rsid w:val="0022683A"/>
    <w:rsid w:val="00231C42"/>
    <w:rsid w:val="002351E4"/>
    <w:rsid w:val="00236747"/>
    <w:rsid w:val="00242EBA"/>
    <w:rsid w:val="002433F9"/>
    <w:rsid w:val="00244977"/>
    <w:rsid w:val="00262E1E"/>
    <w:rsid w:val="00263588"/>
    <w:rsid w:val="00272782"/>
    <w:rsid w:val="0027507F"/>
    <w:rsid w:val="002A35E4"/>
    <w:rsid w:val="002A59C7"/>
    <w:rsid w:val="002A6F7F"/>
    <w:rsid w:val="002B0133"/>
    <w:rsid w:val="002B0CAB"/>
    <w:rsid w:val="002B1A7E"/>
    <w:rsid w:val="002B7752"/>
    <w:rsid w:val="002C4D5D"/>
    <w:rsid w:val="002C6A55"/>
    <w:rsid w:val="002D0518"/>
    <w:rsid w:val="002D1C7B"/>
    <w:rsid w:val="002D2E5B"/>
    <w:rsid w:val="002E2E28"/>
    <w:rsid w:val="002E7F43"/>
    <w:rsid w:val="002F2C20"/>
    <w:rsid w:val="002F62FD"/>
    <w:rsid w:val="00304C57"/>
    <w:rsid w:val="0030657D"/>
    <w:rsid w:val="003119E0"/>
    <w:rsid w:val="00313305"/>
    <w:rsid w:val="00321580"/>
    <w:rsid w:val="00330D5B"/>
    <w:rsid w:val="00346266"/>
    <w:rsid w:val="00346592"/>
    <w:rsid w:val="00347233"/>
    <w:rsid w:val="00351A91"/>
    <w:rsid w:val="00351CE4"/>
    <w:rsid w:val="0036029F"/>
    <w:rsid w:val="00360B5D"/>
    <w:rsid w:val="00363A38"/>
    <w:rsid w:val="00364C54"/>
    <w:rsid w:val="00364F69"/>
    <w:rsid w:val="00365B08"/>
    <w:rsid w:val="0036779B"/>
    <w:rsid w:val="003704F4"/>
    <w:rsid w:val="0037727B"/>
    <w:rsid w:val="00380CD8"/>
    <w:rsid w:val="003A0A88"/>
    <w:rsid w:val="003B06ED"/>
    <w:rsid w:val="003B0922"/>
    <w:rsid w:val="003B4CB8"/>
    <w:rsid w:val="003B56E1"/>
    <w:rsid w:val="003B7097"/>
    <w:rsid w:val="003D1BCD"/>
    <w:rsid w:val="003E3731"/>
    <w:rsid w:val="003E404C"/>
    <w:rsid w:val="003F560F"/>
    <w:rsid w:val="003F5AFA"/>
    <w:rsid w:val="003F5C68"/>
    <w:rsid w:val="004043F0"/>
    <w:rsid w:val="00404F35"/>
    <w:rsid w:val="00406FAE"/>
    <w:rsid w:val="0041008E"/>
    <w:rsid w:val="00417AE0"/>
    <w:rsid w:val="00423900"/>
    <w:rsid w:val="00433150"/>
    <w:rsid w:val="00435B8B"/>
    <w:rsid w:val="00461F03"/>
    <w:rsid w:val="00462193"/>
    <w:rsid w:val="00466FC6"/>
    <w:rsid w:val="004675BF"/>
    <w:rsid w:val="00472094"/>
    <w:rsid w:val="00472E1B"/>
    <w:rsid w:val="004839A3"/>
    <w:rsid w:val="004876E0"/>
    <w:rsid w:val="00487AA4"/>
    <w:rsid w:val="00492748"/>
    <w:rsid w:val="00492C0A"/>
    <w:rsid w:val="004933BA"/>
    <w:rsid w:val="004937D2"/>
    <w:rsid w:val="00496B66"/>
    <w:rsid w:val="004A70AA"/>
    <w:rsid w:val="004C3DD3"/>
    <w:rsid w:val="004D3F54"/>
    <w:rsid w:val="004D66DB"/>
    <w:rsid w:val="004D6A3D"/>
    <w:rsid w:val="004E32B9"/>
    <w:rsid w:val="004E413B"/>
    <w:rsid w:val="004E60CF"/>
    <w:rsid w:val="004E6E22"/>
    <w:rsid w:val="004F2516"/>
    <w:rsid w:val="004F6C1C"/>
    <w:rsid w:val="00501035"/>
    <w:rsid w:val="00502BFC"/>
    <w:rsid w:val="00506E31"/>
    <w:rsid w:val="00507EF6"/>
    <w:rsid w:val="00510DB1"/>
    <w:rsid w:val="00512585"/>
    <w:rsid w:val="00514754"/>
    <w:rsid w:val="00516936"/>
    <w:rsid w:val="005224E2"/>
    <w:rsid w:val="00523887"/>
    <w:rsid w:val="005250DB"/>
    <w:rsid w:val="00526ACF"/>
    <w:rsid w:val="00535EE5"/>
    <w:rsid w:val="00537219"/>
    <w:rsid w:val="00540CF1"/>
    <w:rsid w:val="00553517"/>
    <w:rsid w:val="0057476A"/>
    <w:rsid w:val="00577868"/>
    <w:rsid w:val="005813A3"/>
    <w:rsid w:val="00581450"/>
    <w:rsid w:val="00581E8E"/>
    <w:rsid w:val="00595233"/>
    <w:rsid w:val="005A3128"/>
    <w:rsid w:val="005A508B"/>
    <w:rsid w:val="005C16D2"/>
    <w:rsid w:val="005C2A20"/>
    <w:rsid w:val="005C5585"/>
    <w:rsid w:val="005D4FFE"/>
    <w:rsid w:val="005E7E49"/>
    <w:rsid w:val="005F0105"/>
    <w:rsid w:val="005F0DDF"/>
    <w:rsid w:val="005F70B8"/>
    <w:rsid w:val="0060173E"/>
    <w:rsid w:val="006020E1"/>
    <w:rsid w:val="00605CA1"/>
    <w:rsid w:val="00607524"/>
    <w:rsid w:val="00613295"/>
    <w:rsid w:val="00615E78"/>
    <w:rsid w:val="00621E1E"/>
    <w:rsid w:val="00622064"/>
    <w:rsid w:val="00626CE0"/>
    <w:rsid w:val="00627216"/>
    <w:rsid w:val="00627DAE"/>
    <w:rsid w:val="006330C9"/>
    <w:rsid w:val="00634D6C"/>
    <w:rsid w:val="0063580C"/>
    <w:rsid w:val="00640150"/>
    <w:rsid w:val="006463D7"/>
    <w:rsid w:val="006529E8"/>
    <w:rsid w:val="00664370"/>
    <w:rsid w:val="00667D74"/>
    <w:rsid w:val="00674205"/>
    <w:rsid w:val="00674303"/>
    <w:rsid w:val="00676FB1"/>
    <w:rsid w:val="006851C5"/>
    <w:rsid w:val="00687D34"/>
    <w:rsid w:val="006916FE"/>
    <w:rsid w:val="00692CE9"/>
    <w:rsid w:val="006948C2"/>
    <w:rsid w:val="006A211A"/>
    <w:rsid w:val="006A430E"/>
    <w:rsid w:val="006A5DC5"/>
    <w:rsid w:val="006A633E"/>
    <w:rsid w:val="006B71DD"/>
    <w:rsid w:val="006C6B3D"/>
    <w:rsid w:val="006D290E"/>
    <w:rsid w:val="006E47A2"/>
    <w:rsid w:val="006E5ED5"/>
    <w:rsid w:val="006E7747"/>
    <w:rsid w:val="006F1012"/>
    <w:rsid w:val="006F1F40"/>
    <w:rsid w:val="006F30C3"/>
    <w:rsid w:val="006F39CD"/>
    <w:rsid w:val="006F6A17"/>
    <w:rsid w:val="0071480A"/>
    <w:rsid w:val="0071734D"/>
    <w:rsid w:val="007218A5"/>
    <w:rsid w:val="007245BE"/>
    <w:rsid w:val="00724AA5"/>
    <w:rsid w:val="007334E6"/>
    <w:rsid w:val="00740A1D"/>
    <w:rsid w:val="007445F4"/>
    <w:rsid w:val="00745961"/>
    <w:rsid w:val="00750CD4"/>
    <w:rsid w:val="00752870"/>
    <w:rsid w:val="00752B8A"/>
    <w:rsid w:val="007662BF"/>
    <w:rsid w:val="00776EFA"/>
    <w:rsid w:val="00786BED"/>
    <w:rsid w:val="00790CD9"/>
    <w:rsid w:val="007B7207"/>
    <w:rsid w:val="007D1E9C"/>
    <w:rsid w:val="007D237A"/>
    <w:rsid w:val="007D3FA6"/>
    <w:rsid w:val="007E330E"/>
    <w:rsid w:val="007F049B"/>
    <w:rsid w:val="007F093D"/>
    <w:rsid w:val="007F4CFE"/>
    <w:rsid w:val="007F7E53"/>
    <w:rsid w:val="008060C4"/>
    <w:rsid w:val="00816A65"/>
    <w:rsid w:val="00821BAA"/>
    <w:rsid w:val="00824FCF"/>
    <w:rsid w:val="00826B81"/>
    <w:rsid w:val="00830350"/>
    <w:rsid w:val="00833EEC"/>
    <w:rsid w:val="00836106"/>
    <w:rsid w:val="008420BF"/>
    <w:rsid w:val="00851981"/>
    <w:rsid w:val="00852A90"/>
    <w:rsid w:val="00857DD6"/>
    <w:rsid w:val="00860BF2"/>
    <w:rsid w:val="00861059"/>
    <w:rsid w:val="008617F9"/>
    <w:rsid w:val="0086429C"/>
    <w:rsid w:val="008671C9"/>
    <w:rsid w:val="008743E0"/>
    <w:rsid w:val="008775E8"/>
    <w:rsid w:val="0088279C"/>
    <w:rsid w:val="00894A37"/>
    <w:rsid w:val="008A50AB"/>
    <w:rsid w:val="008B40C4"/>
    <w:rsid w:val="008C5F26"/>
    <w:rsid w:val="008D2995"/>
    <w:rsid w:val="008D528C"/>
    <w:rsid w:val="008E0B19"/>
    <w:rsid w:val="008E1AD7"/>
    <w:rsid w:val="008E3169"/>
    <w:rsid w:val="008E4917"/>
    <w:rsid w:val="008F7B78"/>
    <w:rsid w:val="009043A7"/>
    <w:rsid w:val="00906B23"/>
    <w:rsid w:val="00912639"/>
    <w:rsid w:val="0091334D"/>
    <w:rsid w:val="00927BC6"/>
    <w:rsid w:val="00930180"/>
    <w:rsid w:val="0093112F"/>
    <w:rsid w:val="00932FA3"/>
    <w:rsid w:val="0094172C"/>
    <w:rsid w:val="009422E9"/>
    <w:rsid w:val="00945A88"/>
    <w:rsid w:val="009513F5"/>
    <w:rsid w:val="00954143"/>
    <w:rsid w:val="00954FB9"/>
    <w:rsid w:val="00960CD8"/>
    <w:rsid w:val="00965E2E"/>
    <w:rsid w:val="00973F4F"/>
    <w:rsid w:val="00983D64"/>
    <w:rsid w:val="0098584A"/>
    <w:rsid w:val="00986195"/>
    <w:rsid w:val="009876B7"/>
    <w:rsid w:val="00992B42"/>
    <w:rsid w:val="009A6D84"/>
    <w:rsid w:val="009B5FD9"/>
    <w:rsid w:val="009B6C10"/>
    <w:rsid w:val="009B6F5B"/>
    <w:rsid w:val="009D265A"/>
    <w:rsid w:val="009E276A"/>
    <w:rsid w:val="009E4ACD"/>
    <w:rsid w:val="009E5D06"/>
    <w:rsid w:val="009E5FFA"/>
    <w:rsid w:val="009E7150"/>
    <w:rsid w:val="009F4915"/>
    <w:rsid w:val="00A049C7"/>
    <w:rsid w:val="00A11B25"/>
    <w:rsid w:val="00A12E25"/>
    <w:rsid w:val="00A1575C"/>
    <w:rsid w:val="00A24995"/>
    <w:rsid w:val="00A34D34"/>
    <w:rsid w:val="00A363B0"/>
    <w:rsid w:val="00A42A61"/>
    <w:rsid w:val="00A579BE"/>
    <w:rsid w:val="00A60C4D"/>
    <w:rsid w:val="00A615BD"/>
    <w:rsid w:val="00A7255A"/>
    <w:rsid w:val="00A74B7F"/>
    <w:rsid w:val="00A80C3B"/>
    <w:rsid w:val="00A9145B"/>
    <w:rsid w:val="00AA65E9"/>
    <w:rsid w:val="00AA7B0E"/>
    <w:rsid w:val="00AB1878"/>
    <w:rsid w:val="00AB30CB"/>
    <w:rsid w:val="00AB5BF9"/>
    <w:rsid w:val="00AC61C6"/>
    <w:rsid w:val="00AD5D79"/>
    <w:rsid w:val="00AF6CBE"/>
    <w:rsid w:val="00B04586"/>
    <w:rsid w:val="00B11B5B"/>
    <w:rsid w:val="00B25054"/>
    <w:rsid w:val="00B2749C"/>
    <w:rsid w:val="00B315B5"/>
    <w:rsid w:val="00B36F08"/>
    <w:rsid w:val="00B372A2"/>
    <w:rsid w:val="00B468D9"/>
    <w:rsid w:val="00B5126B"/>
    <w:rsid w:val="00B54648"/>
    <w:rsid w:val="00B55BFC"/>
    <w:rsid w:val="00B606EC"/>
    <w:rsid w:val="00B60706"/>
    <w:rsid w:val="00B61986"/>
    <w:rsid w:val="00B62FFA"/>
    <w:rsid w:val="00B63A5C"/>
    <w:rsid w:val="00B84D17"/>
    <w:rsid w:val="00B9337B"/>
    <w:rsid w:val="00B93CAE"/>
    <w:rsid w:val="00BA12ED"/>
    <w:rsid w:val="00BA31AA"/>
    <w:rsid w:val="00BA4BCC"/>
    <w:rsid w:val="00BA4FA5"/>
    <w:rsid w:val="00BA520B"/>
    <w:rsid w:val="00BA5999"/>
    <w:rsid w:val="00BB0D2F"/>
    <w:rsid w:val="00BB17C6"/>
    <w:rsid w:val="00BB342F"/>
    <w:rsid w:val="00BB6CB9"/>
    <w:rsid w:val="00BC0468"/>
    <w:rsid w:val="00BC4C8B"/>
    <w:rsid w:val="00BC4F58"/>
    <w:rsid w:val="00BC58E4"/>
    <w:rsid w:val="00BC5D10"/>
    <w:rsid w:val="00BC6752"/>
    <w:rsid w:val="00BD6B85"/>
    <w:rsid w:val="00BF468B"/>
    <w:rsid w:val="00BF5393"/>
    <w:rsid w:val="00C01676"/>
    <w:rsid w:val="00C02EA4"/>
    <w:rsid w:val="00C11C97"/>
    <w:rsid w:val="00C14A75"/>
    <w:rsid w:val="00C16E11"/>
    <w:rsid w:val="00C21F64"/>
    <w:rsid w:val="00C24467"/>
    <w:rsid w:val="00C32D3B"/>
    <w:rsid w:val="00C3717D"/>
    <w:rsid w:val="00C3741C"/>
    <w:rsid w:val="00C73848"/>
    <w:rsid w:val="00C7591E"/>
    <w:rsid w:val="00C97896"/>
    <w:rsid w:val="00C97BE8"/>
    <w:rsid w:val="00CA0EEA"/>
    <w:rsid w:val="00CA3C32"/>
    <w:rsid w:val="00CB0156"/>
    <w:rsid w:val="00CB6AD6"/>
    <w:rsid w:val="00CC0B27"/>
    <w:rsid w:val="00CD19BD"/>
    <w:rsid w:val="00CD44D0"/>
    <w:rsid w:val="00CD52F0"/>
    <w:rsid w:val="00CE0594"/>
    <w:rsid w:val="00CE54AB"/>
    <w:rsid w:val="00CF015D"/>
    <w:rsid w:val="00CF5EE3"/>
    <w:rsid w:val="00D00AC3"/>
    <w:rsid w:val="00D03810"/>
    <w:rsid w:val="00D07960"/>
    <w:rsid w:val="00D10833"/>
    <w:rsid w:val="00D15CDD"/>
    <w:rsid w:val="00D2069E"/>
    <w:rsid w:val="00D24C0A"/>
    <w:rsid w:val="00D25723"/>
    <w:rsid w:val="00D2693D"/>
    <w:rsid w:val="00D269D8"/>
    <w:rsid w:val="00D30888"/>
    <w:rsid w:val="00D345B7"/>
    <w:rsid w:val="00D36840"/>
    <w:rsid w:val="00D4028F"/>
    <w:rsid w:val="00D409C0"/>
    <w:rsid w:val="00D40D1E"/>
    <w:rsid w:val="00D41A73"/>
    <w:rsid w:val="00D467AF"/>
    <w:rsid w:val="00D53FAD"/>
    <w:rsid w:val="00D63C3C"/>
    <w:rsid w:val="00D654B7"/>
    <w:rsid w:val="00D73F5F"/>
    <w:rsid w:val="00D7526F"/>
    <w:rsid w:val="00D80C0F"/>
    <w:rsid w:val="00D8193B"/>
    <w:rsid w:val="00D900BD"/>
    <w:rsid w:val="00D920E9"/>
    <w:rsid w:val="00D920FA"/>
    <w:rsid w:val="00D96834"/>
    <w:rsid w:val="00DA0D22"/>
    <w:rsid w:val="00DB2775"/>
    <w:rsid w:val="00DB436A"/>
    <w:rsid w:val="00DC3544"/>
    <w:rsid w:val="00DC36F9"/>
    <w:rsid w:val="00DC4FC1"/>
    <w:rsid w:val="00DC7D51"/>
    <w:rsid w:val="00DD02C8"/>
    <w:rsid w:val="00DD6357"/>
    <w:rsid w:val="00DE4595"/>
    <w:rsid w:val="00DE52B0"/>
    <w:rsid w:val="00DE7988"/>
    <w:rsid w:val="00DF058A"/>
    <w:rsid w:val="00DF5B92"/>
    <w:rsid w:val="00E0473F"/>
    <w:rsid w:val="00E04A10"/>
    <w:rsid w:val="00E16DB7"/>
    <w:rsid w:val="00E323EE"/>
    <w:rsid w:val="00E34E04"/>
    <w:rsid w:val="00E37379"/>
    <w:rsid w:val="00E42334"/>
    <w:rsid w:val="00E43930"/>
    <w:rsid w:val="00E46821"/>
    <w:rsid w:val="00E4690D"/>
    <w:rsid w:val="00E618F3"/>
    <w:rsid w:val="00E67D8F"/>
    <w:rsid w:val="00E7157C"/>
    <w:rsid w:val="00E71AAC"/>
    <w:rsid w:val="00E724C3"/>
    <w:rsid w:val="00E73D05"/>
    <w:rsid w:val="00E85D8E"/>
    <w:rsid w:val="00E86CD6"/>
    <w:rsid w:val="00E93F57"/>
    <w:rsid w:val="00EA189A"/>
    <w:rsid w:val="00EA191E"/>
    <w:rsid w:val="00EA7BD7"/>
    <w:rsid w:val="00EB12FE"/>
    <w:rsid w:val="00EB3385"/>
    <w:rsid w:val="00EC0602"/>
    <w:rsid w:val="00EC769D"/>
    <w:rsid w:val="00ED4F6D"/>
    <w:rsid w:val="00EE1378"/>
    <w:rsid w:val="00EE2022"/>
    <w:rsid w:val="00EF38BB"/>
    <w:rsid w:val="00EF63DA"/>
    <w:rsid w:val="00F060A4"/>
    <w:rsid w:val="00F07A61"/>
    <w:rsid w:val="00F10987"/>
    <w:rsid w:val="00F23FAA"/>
    <w:rsid w:val="00F27F3C"/>
    <w:rsid w:val="00F35E4D"/>
    <w:rsid w:val="00F36336"/>
    <w:rsid w:val="00F3689F"/>
    <w:rsid w:val="00F36956"/>
    <w:rsid w:val="00F3781E"/>
    <w:rsid w:val="00F53DBF"/>
    <w:rsid w:val="00F60A03"/>
    <w:rsid w:val="00F636F1"/>
    <w:rsid w:val="00F64CB6"/>
    <w:rsid w:val="00F6672F"/>
    <w:rsid w:val="00F87C33"/>
    <w:rsid w:val="00FA0719"/>
    <w:rsid w:val="00FA2001"/>
    <w:rsid w:val="00FA2D76"/>
    <w:rsid w:val="00FA60A7"/>
    <w:rsid w:val="00FB06C8"/>
    <w:rsid w:val="00FB344F"/>
    <w:rsid w:val="00FB4F45"/>
    <w:rsid w:val="00FB5EC4"/>
    <w:rsid w:val="00FC1A14"/>
    <w:rsid w:val="00FC67C5"/>
    <w:rsid w:val="00FD274C"/>
    <w:rsid w:val="00FD742A"/>
    <w:rsid w:val="00FF1F0B"/>
    <w:rsid w:val="00FF2C46"/>
    <w:rsid w:val="00FF2C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40A1D"/>
    <w:pPr>
      <w:spacing w:after="0" w:line="240" w:lineRule="auto"/>
    </w:pPr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740A1D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styleId="a5">
    <w:name w:val="Plain Text"/>
    <w:aliases w:val="Plain Text Char"/>
    <w:basedOn w:val="a"/>
    <w:link w:val="a6"/>
    <w:uiPriority w:val="99"/>
    <w:rsid w:val="00740A1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6">
    <w:name w:val="Текст Знак"/>
    <w:aliases w:val="Plain Text Char Знак"/>
    <w:basedOn w:val="a0"/>
    <w:link w:val="a5"/>
    <w:uiPriority w:val="99"/>
    <w:rsid w:val="00740A1D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BodyText1">
    <w:name w:val="Body Text1"/>
    <w:basedOn w:val="a"/>
    <w:uiPriority w:val="99"/>
    <w:rsid w:val="00740A1D"/>
    <w:pPr>
      <w:spacing w:after="120" w:line="240" w:lineRule="auto"/>
    </w:pPr>
    <w:rPr>
      <w:rFonts w:ascii="NTHarmonica" w:eastAsia="Times New Roman" w:hAnsi="NTHarmonica" w:cs="Times New Roman"/>
      <w:sz w:val="24"/>
      <w:szCs w:val="20"/>
      <w:lang w:eastAsia="ru-RU"/>
    </w:rPr>
  </w:style>
  <w:style w:type="character" w:customStyle="1" w:styleId="8">
    <w:name w:val="Основной текст8"/>
    <w:basedOn w:val="a0"/>
    <w:rsid w:val="00740A1D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customStyle="1" w:styleId="13">
    <w:name w:val="Основной текст13"/>
    <w:basedOn w:val="a0"/>
    <w:rsid w:val="00C7384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customStyle="1" w:styleId="a7">
    <w:name w:val="Основной текст_"/>
    <w:basedOn w:val="a0"/>
    <w:link w:val="37"/>
    <w:rsid w:val="00C73848"/>
    <w:rPr>
      <w:rFonts w:ascii="Times New Roman" w:eastAsia="Times New Roman" w:hAnsi="Times New Roman" w:cs="Times New Roman"/>
      <w:sz w:val="20"/>
      <w:szCs w:val="20"/>
    </w:rPr>
  </w:style>
  <w:style w:type="character" w:customStyle="1" w:styleId="80">
    <w:name w:val="Основной текст (8)_"/>
    <w:basedOn w:val="a0"/>
    <w:link w:val="81"/>
    <w:rsid w:val="00C73848"/>
    <w:rPr>
      <w:rFonts w:ascii="Times New Roman" w:eastAsia="Times New Roman" w:hAnsi="Times New Roman" w:cs="Times New Roman"/>
      <w:i/>
      <w:iCs/>
      <w:sz w:val="20"/>
      <w:szCs w:val="20"/>
    </w:rPr>
  </w:style>
  <w:style w:type="character" w:customStyle="1" w:styleId="2pt7">
    <w:name w:val="Основной текст + Интервал 2 pt7"/>
    <w:basedOn w:val="a7"/>
    <w:rsid w:val="00C73848"/>
    <w:rPr>
      <w:color w:val="000000"/>
      <w:spacing w:val="50"/>
      <w:w w:val="100"/>
      <w:position w:val="0"/>
      <w:lang w:val="ru-RU" w:eastAsia="ru-RU" w:bidi="ru-RU"/>
    </w:rPr>
  </w:style>
  <w:style w:type="character" w:customStyle="1" w:styleId="12">
    <w:name w:val="Основной текст + Курсив12"/>
    <w:basedOn w:val="a7"/>
    <w:rsid w:val="00C73848"/>
    <w:rPr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89">
    <w:name w:val="Основной текст (8)9"/>
    <w:basedOn w:val="80"/>
    <w:rsid w:val="00C73848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37">
    <w:name w:val="Основной текст37"/>
    <w:basedOn w:val="a"/>
    <w:link w:val="a7"/>
    <w:rsid w:val="00C73848"/>
    <w:pPr>
      <w:widowControl w:val="0"/>
      <w:spacing w:before="360" w:after="0" w:line="211" w:lineRule="exact"/>
      <w:ind w:hanging="330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1">
    <w:name w:val="Основной текст (8)1"/>
    <w:basedOn w:val="a"/>
    <w:link w:val="80"/>
    <w:rsid w:val="00C73848"/>
    <w:pPr>
      <w:widowControl w:val="0"/>
      <w:spacing w:after="60" w:line="0" w:lineRule="atLeast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styleId="a8">
    <w:name w:val="header"/>
    <w:basedOn w:val="a"/>
    <w:link w:val="a9"/>
    <w:uiPriority w:val="99"/>
    <w:semiHidden/>
    <w:unhideWhenUsed/>
    <w:rsid w:val="00004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04BE2"/>
  </w:style>
  <w:style w:type="paragraph" w:styleId="aa">
    <w:name w:val="footer"/>
    <w:basedOn w:val="a"/>
    <w:link w:val="ab"/>
    <w:uiPriority w:val="99"/>
    <w:unhideWhenUsed/>
    <w:rsid w:val="00004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04BE2"/>
  </w:style>
  <w:style w:type="table" w:styleId="ac">
    <w:name w:val="Table Grid"/>
    <w:basedOn w:val="a1"/>
    <w:rsid w:val="004D6A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4D6A3D"/>
    <w:pPr>
      <w:spacing w:after="0" w:line="240" w:lineRule="auto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D6A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D6A3D"/>
    <w:rPr>
      <w:rFonts w:ascii="Tahoma" w:hAnsi="Tahoma" w:cs="Tahoma"/>
      <w:sz w:val="16"/>
      <w:szCs w:val="16"/>
    </w:rPr>
  </w:style>
  <w:style w:type="paragraph" w:styleId="af">
    <w:name w:val="List"/>
    <w:basedOn w:val="a"/>
    <w:rsid w:val="00640150"/>
    <w:pPr>
      <w:widowControl w:val="0"/>
      <w:spacing w:after="0" w:line="240" w:lineRule="auto"/>
      <w:ind w:left="283" w:hanging="283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00AC3"/>
    <w:pPr>
      <w:ind w:left="720"/>
      <w:contextualSpacing/>
    </w:pPr>
  </w:style>
  <w:style w:type="character" w:styleId="af1">
    <w:name w:val="Placeholder Text"/>
    <w:basedOn w:val="a0"/>
    <w:uiPriority w:val="99"/>
    <w:semiHidden/>
    <w:rsid w:val="005D4FFE"/>
    <w:rPr>
      <w:color w:val="808080"/>
    </w:rPr>
  </w:style>
  <w:style w:type="character" w:styleId="af2">
    <w:name w:val="annotation reference"/>
    <w:basedOn w:val="a0"/>
    <w:uiPriority w:val="99"/>
    <w:semiHidden/>
    <w:unhideWhenUsed/>
    <w:rsid w:val="00492C0A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492C0A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492C0A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492C0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492C0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6F89DC-279D-4100-AC8F-C5EF05428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4</Pages>
  <Words>816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FGU</Company>
  <LinksUpToDate>false</LinksUpToDate>
  <CharactersWithSpaces>5458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Barmin</dc:creator>
  <cp:lastModifiedBy>Razov</cp:lastModifiedBy>
  <cp:revision>15</cp:revision>
  <cp:lastPrinted>2018-02-22T08:41:00Z</cp:lastPrinted>
  <dcterms:created xsi:type="dcterms:W3CDTF">2018-02-22T07:45:00Z</dcterms:created>
  <dcterms:modified xsi:type="dcterms:W3CDTF">2018-04-24T08:47:00Z</dcterms:modified>
</cp:coreProperties>
</file>