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FD29E2" w:rsidRDefault="003E1851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D29E2">
        <w:rPr>
          <w:rFonts w:ascii="Times New Roman" w:hAnsi="Times New Roman"/>
          <w:b/>
          <w:sz w:val="28"/>
          <w:szCs w:val="28"/>
        </w:rPr>
        <w:t>Гидроксиметилхиноксалиндиоксид</w:t>
      </w:r>
      <w:proofErr w:type="spellEnd"/>
      <w:r w:rsidR="00F87C33" w:rsidRPr="00FD29E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FD29E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726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118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D29E2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FD29E2" w:rsidRDefault="007F3260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29E2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FD29E2" w:rsidRPr="00FD29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FD29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D29E2">
        <w:rPr>
          <w:rFonts w:ascii="Times New Roman" w:hAnsi="Times New Roman"/>
          <w:b/>
          <w:color w:val="000000" w:themeColor="text1"/>
          <w:sz w:val="28"/>
          <w:szCs w:val="28"/>
        </w:rPr>
        <w:t>внутриполостного</w:t>
      </w:r>
      <w:proofErr w:type="gramEnd"/>
    </w:p>
    <w:p w:rsidR="00FD29E2" w:rsidRDefault="00FD29E2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29E2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концентрат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A01206" w:rsidRPr="00FD29E2" w:rsidRDefault="00FD29E2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приготовления раствора для инфузий</w:t>
      </w:r>
    </w:p>
    <w:p w:rsidR="00A01206" w:rsidRPr="00FD29E2" w:rsidRDefault="00A01206" w:rsidP="00B7260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D29E2">
        <w:rPr>
          <w:rFonts w:ascii="Times New Roman" w:hAnsi="Times New Roman"/>
          <w:b/>
          <w:sz w:val="28"/>
          <w:szCs w:val="28"/>
        </w:rPr>
        <w:t>Гидроксиметилхиноксалиндиоксид</w:t>
      </w:r>
      <w:proofErr w:type="spellEnd"/>
      <w:r w:rsidR="00FD29E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D1C41" w:rsidRPr="00FD29E2" w:rsidRDefault="00FD29E2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29E2">
        <w:rPr>
          <w:rFonts w:ascii="Times New Roman" w:hAnsi="Times New Roman"/>
          <w:b/>
          <w:color w:val="000000" w:themeColor="text1"/>
          <w:sz w:val="28"/>
          <w:szCs w:val="28"/>
        </w:rPr>
        <w:t>раствор для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внутриполостного</w:t>
      </w:r>
      <w:proofErr w:type="gramEnd"/>
    </w:p>
    <w:p w:rsidR="00FD29E2" w:rsidRPr="007205FE" w:rsidRDefault="00FD29E2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29E2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 концентрат для</w:t>
      </w:r>
      <w:proofErr w:type="gramStart"/>
      <w:r w:rsidR="007205FE" w:rsidRPr="007205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205FE" w:rsidRPr="007205F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118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205FE" w:rsidRPr="00FD29E2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205FE" w:rsidRPr="00FD29E2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6118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205FE" w:rsidRPr="00FD29E2">
        <w:rPr>
          <w:rFonts w:ascii="Times New Roman" w:hAnsi="Times New Roman"/>
          <w:b/>
          <w:color w:val="000000" w:themeColor="text1"/>
          <w:sz w:val="28"/>
          <w:szCs w:val="28"/>
        </w:rPr>
        <w:t>ФС 42-2550-94,</w:t>
      </w:r>
    </w:p>
    <w:p w:rsidR="007F3260" w:rsidRPr="007205FE" w:rsidRDefault="00FD29E2" w:rsidP="00B7260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приготовления раствора для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proofErr w:type="spellEnd"/>
      <w:r w:rsidR="00B726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726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205FE" w:rsidRPr="006118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726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118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7205FE" w:rsidRPr="00FD29E2">
        <w:rPr>
          <w:rFonts w:ascii="Times New Roman" w:hAnsi="Times New Roman"/>
          <w:b/>
          <w:color w:val="000000" w:themeColor="text1"/>
          <w:sz w:val="28"/>
          <w:szCs w:val="28"/>
        </w:rPr>
        <w:t>ФС 42-1858-98</w:t>
      </w:r>
    </w:p>
    <w:p w:rsidR="00740A1D" w:rsidRPr="00A0120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0120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A0120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A01206">
        <w:rPr>
          <w:rFonts w:ascii="Times New Roman" w:hAnsi="Times New Roman"/>
          <w:b w:val="0"/>
          <w:szCs w:val="28"/>
        </w:rPr>
        <w:t>г</w:t>
      </w:r>
      <w:r w:rsidR="00A01206" w:rsidRPr="003E1851">
        <w:rPr>
          <w:rFonts w:ascii="Times New Roman" w:hAnsi="Times New Roman"/>
          <w:b w:val="0"/>
          <w:szCs w:val="28"/>
        </w:rPr>
        <w:t>идроксиметилхиноксалиндиоксид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FD29E2">
        <w:rPr>
          <w:rFonts w:ascii="Times New Roman" w:hAnsi="Times New Roman"/>
          <w:b w:val="0"/>
          <w:szCs w:val="28"/>
        </w:rPr>
        <w:t>раствор для внутриполостного введения, концентрат для приготовления раствора для инфузий</w:t>
      </w:r>
      <w:r w:rsidR="00A0120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 xml:space="preserve">Лекарственные формы </w:t>
      </w:r>
      <w:r w:rsidR="007F3260" w:rsidRPr="00C1073E">
        <w:rPr>
          <w:rFonts w:ascii="Times New Roman" w:hAnsi="Times New Roman"/>
          <w:b w:val="0"/>
          <w:szCs w:val="28"/>
        </w:rPr>
        <w:t>для парентерального применения»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A0120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E6483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E6483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A01206">
        <w:rPr>
          <w:rFonts w:ascii="Times New Roman" w:hAnsi="Times New Roman"/>
          <w:b w:val="0"/>
          <w:szCs w:val="28"/>
        </w:rPr>
        <w:t>г</w:t>
      </w:r>
      <w:r w:rsidR="00A01206" w:rsidRPr="003E1851">
        <w:rPr>
          <w:rFonts w:ascii="Times New Roman" w:hAnsi="Times New Roman"/>
          <w:b w:val="0"/>
          <w:szCs w:val="28"/>
        </w:rPr>
        <w:t>идроксиметилхиноксалиндиоксид</w:t>
      </w:r>
      <w:r w:rsidR="00A01206">
        <w:rPr>
          <w:rFonts w:ascii="Times New Roman" w:hAnsi="Times New Roman"/>
          <w:b w:val="0"/>
          <w:szCs w:val="28"/>
        </w:rPr>
        <w:t>а</w:t>
      </w:r>
      <w:proofErr w:type="spellEnd"/>
      <w:r w:rsidR="00A01206">
        <w:rPr>
          <w:rFonts w:ascii="Times New Roman" w:hAnsi="Times New Roman"/>
          <w:b w:val="0"/>
          <w:szCs w:val="28"/>
        </w:rPr>
        <w:t xml:space="preserve"> 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C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10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H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10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N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2</w:t>
      </w:r>
      <w:r w:rsidR="00A01206" w:rsidRPr="00A01206">
        <w:rPr>
          <w:rFonts w:ascii="Times New Roman" w:hAnsi="Times New Roman"/>
          <w:b w:val="0"/>
          <w:szCs w:val="28"/>
          <w:lang w:val="en-US"/>
        </w:rPr>
        <w:t>O</w:t>
      </w:r>
      <w:r w:rsidR="00A01206" w:rsidRPr="00A01206">
        <w:rPr>
          <w:rFonts w:ascii="Times New Roman" w:hAnsi="Times New Roman"/>
          <w:b w:val="0"/>
          <w:szCs w:val="28"/>
          <w:vertAlign w:val="subscript"/>
        </w:rPr>
        <w:t>4</w:t>
      </w:r>
      <w:r w:rsidR="0001680A" w:rsidRPr="00A0120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A01206">
        <w:rPr>
          <w:rStyle w:val="8"/>
          <w:color w:val="auto"/>
          <w:sz w:val="28"/>
          <w:szCs w:val="28"/>
          <w:lang w:bidi="ar-SA"/>
        </w:rPr>
        <w:t>зеленовато-желтая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8B4D3B" w:rsidRPr="0095370A" w:rsidRDefault="00C73848" w:rsidP="00C021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C02198">
        <w:rPr>
          <w:rFonts w:ascii="Times New Roman" w:hAnsi="Times New Roman" w:cs="Times New Roman"/>
          <w:i/>
          <w:sz w:val="28"/>
        </w:rPr>
        <w:t xml:space="preserve"> </w:t>
      </w:r>
      <w:r w:rsidR="00C02198" w:rsidRPr="00746305">
        <w:rPr>
          <w:rStyle w:val="13"/>
          <w:rFonts w:eastAsiaTheme="minorHAnsi"/>
          <w:i/>
          <w:color w:val="000000" w:themeColor="text1"/>
          <w:sz w:val="28"/>
          <w:szCs w:val="28"/>
        </w:rPr>
        <w:t>1. </w:t>
      </w:r>
      <w:r w:rsidR="00C02198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C02198" w:rsidRPr="00746305">
        <w:rPr>
          <w:rStyle w:val="13"/>
          <w:rFonts w:eastAsiaTheme="minorHAnsi"/>
          <w:color w:val="000000" w:themeColor="text1"/>
          <w:sz w:val="28"/>
          <w:szCs w:val="28"/>
        </w:rPr>
        <w:t>.</w:t>
      </w:r>
      <w:r w:rsidR="00DD4176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DD4176">
        <w:rPr>
          <w:rStyle w:val="8"/>
          <w:rFonts w:eastAsiaTheme="minorHAnsi"/>
          <w:color w:val="000000" w:themeColor="text1"/>
          <w:sz w:val="28"/>
          <w:szCs w:val="28"/>
        </w:rPr>
        <w:t>Спектр поглощения испытуемого раствора в области длин волн от 220 до 400 нм должен соответствовать спектру аналогичног</w:t>
      </w:r>
      <w:r w:rsidR="008200B5">
        <w:rPr>
          <w:rStyle w:val="8"/>
          <w:rFonts w:eastAsiaTheme="minorHAnsi"/>
          <w:color w:val="000000" w:themeColor="text1"/>
          <w:sz w:val="28"/>
          <w:szCs w:val="28"/>
        </w:rPr>
        <w:t xml:space="preserve">о раствора стандартного образца </w:t>
      </w:r>
      <w:r w:rsidR="00C02198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046741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C02198" w:rsidRPr="00910C73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C02198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C02198" w:rsidRPr="00910C73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C02198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C02198" w:rsidRPr="00910C73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95370A" w:rsidRPr="003F1D19" w:rsidRDefault="003F1D19" w:rsidP="003F1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3470B0" w:rsidRPr="003470B0">
        <w:rPr>
          <w:rStyle w:val="8"/>
          <w:rFonts w:eastAsiaTheme="minorHAnsi"/>
          <w:i/>
          <w:color w:val="000000" w:themeColor="text1"/>
          <w:sz w:val="28"/>
          <w:szCs w:val="28"/>
        </w:rPr>
        <w:t>. Качественная реакция.</w:t>
      </w:r>
      <w:r w:rsidR="003470B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370A" w:rsidRPr="003F1D19">
        <w:rPr>
          <w:rFonts w:ascii="Times New Roman" w:hAnsi="Times New Roman" w:cs="Times New Roman"/>
          <w:sz w:val="28"/>
          <w:szCs w:val="28"/>
        </w:rPr>
        <w:t>К</w:t>
      </w:r>
      <w:r w:rsidRPr="003F1D19">
        <w:rPr>
          <w:rFonts w:ascii="Times New Roman" w:hAnsi="Times New Roman" w:cs="Times New Roman"/>
          <w:sz w:val="28"/>
          <w:szCs w:val="28"/>
        </w:rPr>
        <w:t xml:space="preserve"> объему препарата, с</w:t>
      </w:r>
      <w:r>
        <w:rPr>
          <w:rFonts w:ascii="Times New Roman" w:hAnsi="Times New Roman" w:cs="Times New Roman"/>
          <w:sz w:val="28"/>
          <w:szCs w:val="28"/>
        </w:rPr>
        <w:t>одержащему</w:t>
      </w:r>
      <w:r w:rsidR="000955B4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2F43E2">
        <w:rPr>
          <w:rFonts w:ascii="Times New Roman" w:hAnsi="Times New Roman" w:cs="Times New Roman"/>
          <w:sz w:val="28"/>
          <w:szCs w:val="28"/>
        </w:rPr>
        <w:t xml:space="preserve"> </w:t>
      </w:r>
      <w:r w:rsidR="00434C22">
        <w:rPr>
          <w:rFonts w:ascii="Times New Roman" w:hAnsi="Times New Roman" w:cs="Times New Roman"/>
          <w:sz w:val="28"/>
          <w:szCs w:val="28"/>
        </w:rPr>
        <w:t>20</w:t>
      </w:r>
      <w:r w:rsidR="003135A2">
        <w:rPr>
          <w:rFonts w:ascii="Times New Roman" w:hAnsi="Times New Roman" w:cs="Times New Roman"/>
          <w:sz w:val="28"/>
          <w:szCs w:val="28"/>
        </w:rPr>
        <w:t> </w:t>
      </w:r>
      <w:r w:rsidR="00434C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19">
        <w:rPr>
          <w:rFonts w:ascii="Times New Roman" w:hAnsi="Times New Roman" w:cs="Times New Roman"/>
          <w:sz w:val="28"/>
          <w:szCs w:val="28"/>
        </w:rPr>
        <w:t>гидроксиметилхиноксалиндиоксида</w:t>
      </w:r>
      <w:proofErr w:type="spellEnd"/>
      <w:r w:rsidR="00254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прибавляют 2</w:t>
      </w:r>
      <w:r w:rsidR="003135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95370A" w:rsidRPr="003F1D19">
        <w:rPr>
          <w:rFonts w:ascii="Times New Roman" w:hAnsi="Times New Roman" w:cs="Times New Roman"/>
          <w:sz w:val="28"/>
          <w:szCs w:val="28"/>
        </w:rPr>
        <w:t>1 М раствора натрия гидроксида и нагревают; должно появиться красное окрашивание.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5370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5370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0955B4" w:rsidRPr="00F604D6" w:rsidRDefault="00A51076" w:rsidP="000955B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16E7B">
        <w:rPr>
          <w:rFonts w:ascii="Times New Roman" w:hAnsi="Times New Roman" w:cs="Times New Roman"/>
          <w:sz w:val="28"/>
          <w:szCs w:val="28"/>
        </w:rPr>
        <w:t xml:space="preserve"> </w:t>
      </w:r>
      <w:r w:rsidR="000955B4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13390E" w:rsidRPr="00F2793F" w:rsidRDefault="0013390E" w:rsidP="0013390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0,1</w:t>
      </w:r>
      <w:r w:rsidR="003135A2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% раствор ортофосфорной кислоты. </w:t>
      </w:r>
      <w:r>
        <w:rPr>
          <w:rFonts w:ascii="Times New Roman" w:hAnsi="Times New Roman"/>
          <w:sz w:val="28"/>
          <w:szCs w:val="28"/>
        </w:rPr>
        <w:t>В мерную колбу вместимостью 1 л помещают 1,18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ортофосфорной кислоты концентрированной и доводят объем раствора водой до метки.</w:t>
      </w:r>
    </w:p>
    <w:p w:rsidR="000955B4" w:rsidRPr="00F604D6" w:rsidRDefault="000955B4" w:rsidP="00095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 xml:space="preserve">Спирт метиловый – </w:t>
      </w:r>
      <w:r w:rsidR="0013390E">
        <w:rPr>
          <w:rFonts w:ascii="Times New Roman" w:hAnsi="Times New Roman" w:cs="Times New Roman"/>
          <w:sz w:val="28"/>
          <w:szCs w:val="28"/>
        </w:rPr>
        <w:t>0,1</w:t>
      </w:r>
      <w:r w:rsidR="003135A2">
        <w:rPr>
          <w:rFonts w:ascii="Times New Roman" w:hAnsi="Times New Roman" w:cs="Times New Roman"/>
          <w:sz w:val="28"/>
          <w:szCs w:val="28"/>
        </w:rPr>
        <w:t> </w:t>
      </w:r>
      <w:r w:rsidR="0013390E">
        <w:rPr>
          <w:rFonts w:ascii="Times New Roman" w:hAnsi="Times New Roman" w:cs="Times New Roman"/>
          <w:sz w:val="28"/>
          <w:szCs w:val="28"/>
        </w:rPr>
        <w:t>% раствор ортофосфорной кислоты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0955B4" w:rsidRDefault="000955B4" w:rsidP="00095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D3226"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 w:rsidR="00261A89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261A8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261A8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261A89" w:rsidRPr="00261A89">
        <w:rPr>
          <w:rFonts w:ascii="Times New Roman" w:hAnsi="Times New Roman"/>
          <w:sz w:val="28"/>
          <w:szCs w:val="28"/>
        </w:rPr>
        <w:t>гидроксиметилхиноксалиндиоксид</w:t>
      </w:r>
      <w:r w:rsidRPr="00261A89">
        <w:rPr>
          <w:rFonts w:ascii="Times New Roman" w:hAnsi="Times New Roman"/>
          <w:sz w:val="28"/>
          <w:szCs w:val="28"/>
        </w:rPr>
        <w:t>а</w:t>
      </w:r>
      <w:proofErr w:type="spellEnd"/>
      <w:r w:rsidRPr="007E3F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помеща</w:t>
      </w:r>
      <w:r w:rsidR="00261A89">
        <w:rPr>
          <w:rFonts w:ascii="Times New Roman" w:hAnsi="Times New Roman"/>
          <w:sz w:val="28"/>
          <w:szCs w:val="28"/>
        </w:rPr>
        <w:t>ют 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282" w:rsidRPr="00F91282" w:rsidRDefault="00F91282" w:rsidP="00B0195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пригодн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ости хроматографической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019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/>
          <w:sz w:val="28"/>
          <w:szCs w:val="28"/>
        </w:rPr>
        <w:t>, помещают в мерную колбу вместимостью 10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0,1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0,1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раствора калия перманганата и 2</w:t>
      </w:r>
      <w:r w:rsidR="003135A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капли ортофосфорной кислоты. Полученный раствор выдерживают при температуре 50-60</w:t>
      </w:r>
      <w:proofErr w:type="gramStart"/>
      <w:r w:rsidR="00B01956">
        <w:rPr>
          <w:rFonts w:ascii="Times New Roman" w:hAnsi="Times New Roman"/>
          <w:sz w:val="28"/>
          <w:szCs w:val="28"/>
        </w:rPr>
        <w:t> </w:t>
      </w:r>
      <w:r w:rsidR="00B0195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до обесцвечивания </w:t>
      </w:r>
      <w:r w:rsidRPr="00481190">
        <w:rPr>
          <w:rFonts w:ascii="Times New Roman" w:hAnsi="Times New Roman" w:cs="Times New Roman"/>
          <w:sz w:val="28"/>
          <w:szCs w:val="28"/>
        </w:rPr>
        <w:t>и доводят объем раствора ПФ до метки.</w:t>
      </w:r>
    </w:p>
    <w:p w:rsidR="000955B4" w:rsidRPr="00F604D6" w:rsidRDefault="000955B4" w:rsidP="00B01956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34C22" w:rsidRPr="00F604D6" w:rsidTr="000955B4">
        <w:tc>
          <w:tcPr>
            <w:tcW w:w="3085" w:type="dxa"/>
          </w:tcPr>
          <w:p w:rsidR="00434C22" w:rsidRPr="00F604D6" w:rsidRDefault="00434C22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34C22" w:rsidRPr="002561F4" w:rsidRDefault="00434C22" w:rsidP="00434C2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15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0,39 с</w:t>
            </w:r>
            <w:r w:rsidRPr="002561F4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4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F604D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0955B4" w:rsidRPr="00F604D6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</w:t>
            </w:r>
            <w:r w:rsidR="000955B4" w:rsidRPr="00F604D6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261A89">
              <w:rPr>
                <w:rFonts w:ascii="Times New Roman" w:hAnsi="Times New Roman"/>
                <w:b w:val="0"/>
                <w:szCs w:val="28"/>
              </w:rPr>
              <w:t>54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0955B4" w:rsidRPr="00F604D6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955B4"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0955B4" w:rsidRPr="00F604D6" w:rsidTr="000955B4">
        <w:tc>
          <w:tcPr>
            <w:tcW w:w="3085" w:type="dxa"/>
          </w:tcPr>
          <w:p w:rsidR="000955B4" w:rsidRPr="00F604D6" w:rsidRDefault="000955B4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0955B4" w:rsidRPr="00F604D6" w:rsidRDefault="00261A89" w:rsidP="000955B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0955B4" w:rsidRPr="00F604D6">
              <w:rPr>
                <w:rFonts w:ascii="Times New Roman" w:hAnsi="Times New Roman"/>
                <w:b w:val="0"/>
                <w:szCs w:val="28"/>
              </w:rPr>
              <w:t>-кратное от времени удерживания основного пика.</w:t>
            </w:r>
          </w:p>
        </w:tc>
      </w:tr>
    </w:tbl>
    <w:p w:rsidR="000955B4" w:rsidRPr="00481190" w:rsidRDefault="000955B4" w:rsidP="000955B4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27998">
        <w:rPr>
          <w:rFonts w:ascii="Times New Roman" w:hAnsi="Times New Roman"/>
          <w:b w:val="0"/>
          <w:szCs w:val="28"/>
        </w:rPr>
        <w:t>Хроматографируют испытуемый раствор</w:t>
      </w:r>
      <w:r w:rsidR="00C27998" w:rsidRPr="00C27998">
        <w:rPr>
          <w:rFonts w:ascii="Times New Roman" w:hAnsi="Times New Roman"/>
          <w:b w:val="0"/>
          <w:szCs w:val="28"/>
        </w:rPr>
        <w:t xml:space="preserve"> </w:t>
      </w:r>
      <w:r w:rsidR="00C27998" w:rsidRPr="00481190">
        <w:rPr>
          <w:rFonts w:ascii="Times New Roman" w:hAnsi="Times New Roman"/>
          <w:b w:val="0"/>
          <w:szCs w:val="28"/>
        </w:rPr>
        <w:t xml:space="preserve">и раствор для </w:t>
      </w:r>
      <w:r w:rsidR="00481190" w:rsidRPr="00481190">
        <w:rPr>
          <w:rFonts w:ascii="Times New Roman" w:hAnsi="Times New Roman"/>
          <w:b w:val="0"/>
          <w:szCs w:val="28"/>
        </w:rPr>
        <w:t xml:space="preserve">проверки </w:t>
      </w:r>
      <w:r w:rsidR="00C27998" w:rsidRPr="00481190">
        <w:rPr>
          <w:rFonts w:ascii="Times New Roman" w:hAnsi="Times New Roman"/>
          <w:b w:val="0"/>
          <w:szCs w:val="28"/>
        </w:rPr>
        <w:t>пригодности хроматографической системы</w:t>
      </w:r>
      <w:r w:rsidRPr="00481190">
        <w:rPr>
          <w:rFonts w:ascii="Times New Roman" w:hAnsi="Times New Roman"/>
          <w:b w:val="0"/>
          <w:szCs w:val="28"/>
        </w:rPr>
        <w:t>.</w:t>
      </w:r>
    </w:p>
    <w:p w:rsidR="000955B4" w:rsidRPr="00481190" w:rsidRDefault="000955B4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C27998" w:rsidRPr="00481190">
        <w:rPr>
          <w:rFonts w:ascii="Times New Roman" w:hAnsi="Times New Roman" w:cs="Times New Roman"/>
          <w:sz w:val="28"/>
          <w:szCs w:val="28"/>
        </w:rPr>
        <w:t>.</w:t>
      </w:r>
    </w:p>
    <w:p w:rsidR="00BB6BE6" w:rsidRPr="00481190" w:rsidRDefault="007A6446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sz w:val="28"/>
          <w:szCs w:val="28"/>
        </w:rPr>
        <w:lastRenderedPageBreak/>
        <w:t>На хроматограмме раствора для пригодности хроматографической системы:</w:t>
      </w:r>
    </w:p>
    <w:p w:rsidR="007A6446" w:rsidRDefault="007A6446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6446">
        <w:rPr>
          <w:rFonts w:ascii="Times New Roman" w:hAnsi="Times New Roman" w:cs="Times New Roman"/>
          <w:i/>
          <w:sz w:val="28"/>
          <w:szCs w:val="28"/>
        </w:rPr>
        <w:t xml:space="preserve">время удерживания пика </w:t>
      </w:r>
      <w:proofErr w:type="spellStart"/>
      <w:r w:rsidRPr="007A6446">
        <w:rPr>
          <w:rFonts w:ascii="Times New Roman" w:hAnsi="Times New Roman" w:cs="Times New Roman"/>
          <w:i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не менее 4</w:t>
      </w:r>
      <w:r w:rsidR="00BD32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мин;</w:t>
      </w:r>
    </w:p>
    <w:p w:rsidR="007A6446" w:rsidRDefault="007A6446" w:rsidP="00BB6B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после пика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</w:t>
      </w:r>
      <w:r w:rsidR="00BD3226">
        <w:rPr>
          <w:rFonts w:ascii="Times New Roman" w:hAnsi="Times New Roman"/>
          <w:sz w:val="28"/>
          <w:szCs w:val="28"/>
        </w:rPr>
        <w:t>наблюдаться</w:t>
      </w:r>
      <w:r>
        <w:rPr>
          <w:rFonts w:ascii="Times New Roman" w:hAnsi="Times New Roman"/>
          <w:sz w:val="28"/>
          <w:szCs w:val="28"/>
        </w:rPr>
        <w:t xml:space="preserve"> пик продукта его деструкции, площадь которого составляет </w:t>
      </w:r>
      <w:r w:rsidR="00BD3226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10</w:t>
      </w:r>
      <w:r w:rsidR="00BD32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от суммы площадей обоих пиков;</w:t>
      </w:r>
    </w:p>
    <w:p w:rsidR="007A6446" w:rsidRPr="007A6446" w:rsidRDefault="007A6446" w:rsidP="00BB6B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4C22" w:rsidRPr="007A644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="001056C9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колонки</w:t>
      </w:r>
      <w:r w:rsidRPr="007A64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A64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644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</w:t>
      </w:r>
      <w:r w:rsidR="001056C9">
        <w:rPr>
          <w:rFonts w:ascii="Times New Roman" w:hAnsi="Times New Roman" w:cs="Times New Roman"/>
          <w:sz w:val="28"/>
          <w:szCs w:val="28"/>
        </w:rPr>
        <w:t>по пику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/>
          <w:sz w:val="28"/>
          <w:szCs w:val="28"/>
        </w:rPr>
        <w:t>, должна быть не менее 2000 теоретических тарелок;</w:t>
      </w:r>
    </w:p>
    <w:p w:rsidR="000955B4" w:rsidRPr="00DC39D7" w:rsidRDefault="000955B4" w:rsidP="000955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1056C9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34C22" w:rsidRPr="00434C22">
        <w:rPr>
          <w:rFonts w:ascii="Times New Roman" w:hAnsi="Times New Roman"/>
          <w:color w:val="000000"/>
          <w:sz w:val="28"/>
          <w:szCs w:val="28"/>
        </w:rPr>
        <w:t>пиком продукта деструкции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1056C9">
        <w:rPr>
          <w:rFonts w:ascii="Times New Roman" w:hAnsi="Times New Roman"/>
          <w:color w:val="000000"/>
          <w:sz w:val="28"/>
          <w:szCs w:val="28"/>
        </w:rPr>
        <w:t>1,5</w:t>
      </w:r>
      <w:r w:rsidRPr="00D643B3">
        <w:rPr>
          <w:rFonts w:ascii="Times New Roman" w:hAnsi="Times New Roman"/>
          <w:color w:val="000000"/>
          <w:sz w:val="28"/>
          <w:szCs w:val="28"/>
        </w:rPr>
        <w:t>.</w:t>
      </w:r>
    </w:p>
    <w:p w:rsidR="00BD7CBC" w:rsidRPr="00BD7CBC" w:rsidRDefault="000955B4" w:rsidP="00BD7CB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434C22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D7CBC" w:rsidRPr="00BD7CBC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="00BD7CBC" w:rsidRPr="00BD7CBC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proofErr w:type="spellStart"/>
      <w:proofErr w:type="gramStart"/>
      <w:r w:rsidR="00BD7CBC" w:rsidRPr="00BD7CBC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proofErr w:type="spellEnd"/>
      <w:proofErr w:type="gramEnd"/>
      <w:r w:rsidR="00BD7CBC" w:rsidRPr="00BD7CBC">
        <w:rPr>
          <w:rFonts w:ascii="Times New Roman" w:hAnsi="Times New Roman"/>
          <w:b w:val="0"/>
          <w:snapToGrid w:val="0"/>
          <w:color w:val="000000"/>
          <w:szCs w:val="28"/>
        </w:rPr>
        <w:t>) вычисляют согласно методу нормирования (ОФС «Хроматография») по формуле:</w:t>
      </w:r>
    </w:p>
    <w:p w:rsidR="00BD7CBC" w:rsidRPr="00BD7CBC" w:rsidRDefault="00BD7CBC" w:rsidP="00BD7CBC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D7CBC"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381125" cy="9542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36"/>
        <w:gridCol w:w="416"/>
        <w:gridCol w:w="7585"/>
      </w:tblGrid>
      <w:tr w:rsidR="00BD7CBC" w:rsidRPr="009260FA" w:rsidTr="00434C22">
        <w:trPr>
          <w:jc w:val="center"/>
        </w:trPr>
        <w:tc>
          <w:tcPr>
            <w:tcW w:w="634" w:type="dxa"/>
          </w:tcPr>
          <w:p w:rsidR="00BD7CBC" w:rsidRPr="009260FA" w:rsidRDefault="00BD7CBC" w:rsidP="00434C22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BD7CBC" w:rsidRPr="00BD7CBC" w:rsidRDefault="00BD7CBC" w:rsidP="00434C22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BD7CBC" w:rsidRPr="009260FA" w:rsidRDefault="00BD7CBC" w:rsidP="00434C22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BD7CBC" w:rsidRPr="009260FA" w:rsidRDefault="00BD7CBC" w:rsidP="00434C22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 w:rsidR="00434C22">
              <w:rPr>
                <w:rFonts w:ascii="Times New Roman" w:eastAsia="Times New Roman" w:hAnsi="Times New Roman"/>
                <w:sz w:val="28"/>
                <w:szCs w:val="28"/>
              </w:rPr>
              <w:t xml:space="preserve"> каждой примеси на хроматограмме испытуемого раствора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BD7CBC" w:rsidRPr="009260FA" w:rsidTr="00434C22">
        <w:trPr>
          <w:trHeight w:val="761"/>
          <w:jc w:val="center"/>
        </w:trPr>
        <w:tc>
          <w:tcPr>
            <w:tcW w:w="634" w:type="dxa"/>
            <w:vAlign w:val="center"/>
          </w:tcPr>
          <w:p w:rsidR="00BD7CBC" w:rsidRPr="009260FA" w:rsidRDefault="00BD7CBC" w:rsidP="00434C22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BD7CBC" w:rsidRPr="00BD7CBC" w:rsidRDefault="00BD7CBC" w:rsidP="00434C22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vAlign w:val="center"/>
          </w:tcPr>
          <w:p w:rsidR="00BD7CBC" w:rsidRPr="009260FA" w:rsidRDefault="00BD7CBC" w:rsidP="00434C22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  <w:vAlign w:val="center"/>
          </w:tcPr>
          <w:p w:rsidR="00BD7CBC" w:rsidRPr="009260FA" w:rsidRDefault="00872B09" w:rsidP="00434C22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сумма площадей (высот) всех пиков на хроматограмме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72607" w:rsidRDefault="00B72607" w:rsidP="00B72607">
      <w:pPr>
        <w:spacing w:before="12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72607" w:rsidRPr="00B72607" w:rsidRDefault="00B72607" w:rsidP="00B72607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260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B72607" w:rsidRPr="00B72607" w:rsidRDefault="00B72607" w:rsidP="00B7260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2607">
        <w:rPr>
          <w:rFonts w:ascii="Times New Roman" w:hAnsi="Times New Roman"/>
          <w:sz w:val="28"/>
          <w:szCs w:val="28"/>
        </w:rPr>
        <w:t>- любая примесь – не более 0,8 % для каждой примеси;</w:t>
      </w:r>
    </w:p>
    <w:p w:rsidR="00872B09" w:rsidRDefault="00B72607" w:rsidP="00B7260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2607">
        <w:rPr>
          <w:rFonts w:ascii="Times New Roman" w:hAnsi="Times New Roman"/>
          <w:sz w:val="28"/>
          <w:szCs w:val="28"/>
        </w:rPr>
        <w:t>- сумма примесей – не более 1,0 %.</w:t>
      </w:r>
    </w:p>
    <w:p w:rsidR="0048042E" w:rsidRPr="008A770E" w:rsidRDefault="0048042E" w:rsidP="000955B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C7B5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объем лекарственных форм для парентерального применения»).</w:t>
      </w:r>
      <w:proofErr w:type="gramEnd"/>
    </w:p>
    <w:p w:rsidR="008A770E" w:rsidRPr="008A770E" w:rsidRDefault="008A770E" w:rsidP="008C4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3F1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0,5 ЕЭ </w:t>
      </w:r>
      <w:r w:rsidR="003F1D19" w:rsidRPr="00525DB5">
        <w:rPr>
          <w:rFonts w:ascii="Times New Roman" w:eastAsia="Calibri" w:hAnsi="Times New Roman" w:cs="Times New Roman"/>
          <w:color w:val="000000"/>
          <w:sz w:val="28"/>
          <w:szCs w:val="28"/>
        </w:rPr>
        <w:t>на 1 мг</w:t>
      </w:r>
      <w:r w:rsidRPr="00525D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DB5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 w:rsidR="00525DB5">
        <w:rPr>
          <w:rFonts w:ascii="Times New Roman" w:hAnsi="Times New Roman"/>
          <w:sz w:val="28"/>
          <w:szCs w:val="28"/>
        </w:rPr>
        <w:t xml:space="preserve"> 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770E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Стерильность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«Стерильность»).</w:t>
      </w:r>
    </w:p>
    <w:p w:rsidR="00A97A81" w:rsidRDefault="00252225" w:rsidP="005C7B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5EF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1056C9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5C7B57">
        <w:rPr>
          <w:rFonts w:ascii="Times New Roman" w:hAnsi="Times New Roman" w:cs="Times New Roman"/>
          <w:sz w:val="28"/>
          <w:szCs w:val="28"/>
        </w:rPr>
        <w:t>.</w:t>
      </w:r>
    </w:p>
    <w:p w:rsidR="00BD4070" w:rsidRDefault="009B0B82" w:rsidP="00BD40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</w:rPr>
        <w:t>Испытуемый раствор</w:t>
      </w:r>
      <w:r>
        <w:rPr>
          <w:rFonts w:ascii="Times New Roman" w:hAnsi="Times New Roman" w:cs="Times New Roman"/>
          <w:sz w:val="28"/>
        </w:rPr>
        <w:t xml:space="preserve">. </w:t>
      </w:r>
      <w:r w:rsidR="00BD4070">
        <w:rPr>
          <w:rFonts w:ascii="Times New Roman" w:hAnsi="Times New Roman" w:cs="Times New Roman"/>
          <w:sz w:val="28"/>
        </w:rPr>
        <w:t xml:space="preserve">Точный объем препарата, содержащий </w:t>
      </w:r>
      <w:r w:rsidR="00BD4070">
        <w:rPr>
          <w:rFonts w:ascii="Times New Roman" w:hAnsi="Times New Roman" w:cs="Times New Roman"/>
          <w:sz w:val="28"/>
          <w:szCs w:val="28"/>
        </w:rPr>
        <w:t xml:space="preserve">около 20 мг </w:t>
      </w:r>
      <w:proofErr w:type="spellStart"/>
      <w:r w:rsidR="00BD4070"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 w:rsidR="00481190">
        <w:rPr>
          <w:rFonts w:ascii="Times New Roman" w:hAnsi="Times New Roman"/>
          <w:sz w:val="28"/>
          <w:szCs w:val="28"/>
        </w:rPr>
        <w:t>,</w:t>
      </w:r>
      <w:r w:rsidR="00BD407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525DB5">
        <w:rPr>
          <w:rFonts w:ascii="Times New Roman" w:hAnsi="Times New Roman" w:cs="Times New Roman"/>
          <w:sz w:val="28"/>
          <w:szCs w:val="28"/>
        </w:rPr>
        <w:t xml:space="preserve">250 мл </w:t>
      </w:r>
      <w:r w:rsidR="00BD4070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525DB5">
        <w:rPr>
          <w:rFonts w:ascii="Times New Roman" w:hAnsi="Times New Roman" w:cs="Times New Roman"/>
          <w:sz w:val="28"/>
          <w:szCs w:val="28"/>
        </w:rPr>
        <w:t>водой</w:t>
      </w:r>
      <w:r w:rsidR="00BD4070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BD4070" w:rsidRPr="00053DE1">
        <w:rPr>
          <w:rFonts w:ascii="Times New Roman" w:hAnsi="Times New Roman" w:cs="Times New Roman"/>
          <w:sz w:val="28"/>
          <w:szCs w:val="28"/>
        </w:rPr>
        <w:t xml:space="preserve"> </w:t>
      </w:r>
      <w:r w:rsidR="00B7260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BD4070">
        <w:rPr>
          <w:rFonts w:ascii="Times New Roman" w:hAnsi="Times New Roman" w:cs="Times New Roman"/>
          <w:sz w:val="28"/>
          <w:szCs w:val="28"/>
        </w:rPr>
        <w:t>2,0 мл полученного раствора и доводят</w:t>
      </w:r>
      <w:r w:rsidR="00525DB5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метки.</w:t>
      </w:r>
    </w:p>
    <w:p w:rsidR="00872B09" w:rsidRDefault="00A01776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D61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45AE" w:rsidRPr="006D45AE">
        <w:rPr>
          <w:rFonts w:ascii="Times New Roman" w:hAnsi="Times New Roman" w:cs="Times New Roman"/>
          <w:i/>
          <w:sz w:val="28"/>
          <w:szCs w:val="28"/>
        </w:rPr>
        <w:t>гидроксиметилхиноксалиндиоксид</w:t>
      </w:r>
      <w:r w:rsidR="00D61CD4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872B09">
        <w:rPr>
          <w:rFonts w:ascii="Times New Roman" w:hAnsi="Times New Roman" w:cs="Times New Roman"/>
          <w:sz w:val="28"/>
          <w:szCs w:val="28"/>
        </w:rPr>
        <w:t>.</w:t>
      </w:r>
    </w:p>
    <w:p w:rsidR="00B72607" w:rsidRPr="00B72607" w:rsidRDefault="00C1073E" w:rsidP="00B726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2</w:t>
      </w:r>
      <w:r w:rsidR="009B0B82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proofErr w:type="spellStart"/>
      <w:r w:rsidRPr="00261A89">
        <w:rPr>
          <w:rFonts w:ascii="Times New Roman" w:hAnsi="Times New Roman"/>
          <w:sz w:val="28"/>
          <w:szCs w:val="28"/>
        </w:rPr>
        <w:t>гидроксиметилхиноксалиндиоксида</w:t>
      </w:r>
      <w:proofErr w:type="spellEnd"/>
      <w:r w:rsidR="009B0B82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B0B82">
        <w:rPr>
          <w:rFonts w:ascii="Times New Roman" w:hAnsi="Times New Roman" w:cs="Times New Roman"/>
          <w:sz w:val="28"/>
          <w:szCs w:val="28"/>
        </w:rPr>
        <w:t xml:space="preserve">0 мл, прибавляют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B0B82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="009B0B82">
        <w:rPr>
          <w:rFonts w:ascii="Times New Roman" w:hAnsi="Times New Roman" w:cs="Times New Roman"/>
          <w:sz w:val="28"/>
          <w:szCs w:val="28"/>
        </w:rPr>
        <w:t>, перемешивают до растворения и доводят объем раствора тем же растворителем до метки.</w:t>
      </w:r>
      <w:r w:rsidR="009B0B82" w:rsidRPr="00053DE1">
        <w:rPr>
          <w:rFonts w:ascii="Times New Roman" w:hAnsi="Times New Roman" w:cs="Times New Roman"/>
          <w:sz w:val="28"/>
          <w:szCs w:val="28"/>
        </w:rPr>
        <w:t xml:space="preserve"> </w:t>
      </w:r>
      <w:r w:rsidR="00B72607" w:rsidRPr="00B72607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2,0 мл полученного раствора и доводят объем раствора водой до метки.</w:t>
      </w:r>
    </w:p>
    <w:p w:rsidR="009B0B82" w:rsidRDefault="009B0B82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DB5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525DB5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525DB5">
        <w:rPr>
          <w:rFonts w:ascii="Times New Roman" w:hAnsi="Times New Roman" w:cs="Times New Roman"/>
          <w:sz w:val="28"/>
          <w:szCs w:val="28"/>
        </w:rPr>
        <w:t>.</w:t>
      </w:r>
    </w:p>
    <w:p w:rsidR="009B0B82" w:rsidRDefault="009B0B82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99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607">
        <w:rPr>
          <w:rFonts w:ascii="Times New Roman" w:hAnsi="Times New Roman" w:cs="Times New Roman"/>
          <w:sz w:val="28"/>
          <w:szCs w:val="28"/>
        </w:rPr>
        <w:t>Вода</w:t>
      </w:r>
      <w:r w:rsidR="00BD4070">
        <w:rPr>
          <w:rFonts w:ascii="Times New Roman" w:hAnsi="Times New Roman" w:cs="Times New Roman"/>
          <w:sz w:val="28"/>
          <w:szCs w:val="28"/>
        </w:rPr>
        <w:t>.</w:t>
      </w:r>
    </w:p>
    <w:p w:rsidR="009B0B82" w:rsidRPr="004F6E48" w:rsidRDefault="009B0B82" w:rsidP="009B0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6D45AE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AE">
        <w:rPr>
          <w:rFonts w:ascii="Times New Roman" w:hAnsi="Times New Roman" w:cs="Times New Roman"/>
          <w:sz w:val="28"/>
          <w:szCs w:val="28"/>
        </w:rPr>
        <w:t xml:space="preserve">и </w:t>
      </w:r>
      <w:r w:rsidR="006D45AE" w:rsidRPr="006D45AE">
        <w:rPr>
          <w:rFonts w:ascii="Times New Roman" w:hAnsi="Times New Roman" w:cs="Times New Roman"/>
          <w:sz w:val="28"/>
          <w:szCs w:val="28"/>
        </w:rPr>
        <w:t>раствор</w:t>
      </w:r>
      <w:r w:rsidR="00872B09">
        <w:rPr>
          <w:rFonts w:ascii="Times New Roman" w:hAnsi="Times New Roman" w:cs="Times New Roman"/>
          <w:sz w:val="28"/>
          <w:szCs w:val="28"/>
        </w:rPr>
        <w:t>а</w:t>
      </w:r>
      <w:r w:rsidR="00D61CD4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6D45AE" w:rsidRPr="006D45AE">
        <w:rPr>
          <w:rFonts w:ascii="Times New Roman" w:hAnsi="Times New Roman" w:cs="Times New Roman"/>
          <w:sz w:val="28"/>
          <w:szCs w:val="28"/>
        </w:rPr>
        <w:t>гидроксиметилхиноксалиндиоксид</w:t>
      </w:r>
      <w:r w:rsidR="00D61C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45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 в максимуме поглощения при д</w:t>
      </w:r>
      <w:r w:rsidR="00BD4070">
        <w:rPr>
          <w:rFonts w:ascii="Times New Roman" w:hAnsi="Times New Roman" w:cs="Times New Roman"/>
          <w:sz w:val="28"/>
          <w:szCs w:val="28"/>
        </w:rPr>
        <w:t>лине волны 260</w:t>
      </w:r>
      <w:r>
        <w:rPr>
          <w:rFonts w:ascii="Times New Roman" w:hAnsi="Times New Roman" w:cs="Times New Roman"/>
          <w:sz w:val="28"/>
          <w:szCs w:val="28"/>
        </w:rPr>
        <w:t xml:space="preserve"> нм в кювете с толщиной </w:t>
      </w:r>
      <w:r w:rsidRPr="00525DB5">
        <w:rPr>
          <w:rFonts w:ascii="Times New Roman" w:hAnsi="Times New Roman" w:cs="Times New Roman"/>
          <w:sz w:val="28"/>
          <w:szCs w:val="28"/>
        </w:rPr>
        <w:t>слоя 1 </w:t>
      </w:r>
      <w:r w:rsidR="00525DB5" w:rsidRPr="00525DB5">
        <w:rPr>
          <w:rFonts w:ascii="Times New Roman" w:hAnsi="Times New Roman" w:cs="Times New Roman"/>
          <w:sz w:val="28"/>
          <w:szCs w:val="28"/>
        </w:rPr>
        <w:t>с</w:t>
      </w:r>
      <w:r w:rsidRPr="00525DB5">
        <w:rPr>
          <w:rFonts w:ascii="Times New Roman" w:hAnsi="Times New Roman" w:cs="Times New Roman"/>
          <w:sz w:val="28"/>
          <w:szCs w:val="28"/>
        </w:rPr>
        <w:t>м.</w:t>
      </w:r>
    </w:p>
    <w:p w:rsidR="009B0B82" w:rsidRDefault="009B0B82" w:rsidP="009B0B82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5499E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BD4070" w:rsidRPr="00261A89">
        <w:rPr>
          <w:sz w:val="28"/>
          <w:szCs w:val="28"/>
        </w:rPr>
        <w:t>гидроксиметилхиноксалиндиоксида</w:t>
      </w:r>
      <w:proofErr w:type="spellEnd"/>
      <w:r w:rsidRPr="00DC136B">
        <w:rPr>
          <w:sz w:val="28"/>
          <w:szCs w:val="28"/>
        </w:rPr>
        <w:t xml:space="preserve"> </w:t>
      </w:r>
      <w:r w:rsidR="00BD4070" w:rsidRPr="00BD4070">
        <w:rPr>
          <w:sz w:val="28"/>
          <w:szCs w:val="28"/>
          <w:lang w:val="en-US"/>
        </w:rPr>
        <w:t>C</w:t>
      </w:r>
      <w:r w:rsidR="00BD4070" w:rsidRPr="00BD4070">
        <w:rPr>
          <w:sz w:val="28"/>
          <w:szCs w:val="28"/>
          <w:vertAlign w:val="subscript"/>
        </w:rPr>
        <w:t>10</w:t>
      </w:r>
      <w:r w:rsidR="00BD4070" w:rsidRPr="00BD4070">
        <w:rPr>
          <w:sz w:val="28"/>
          <w:szCs w:val="28"/>
          <w:lang w:val="en-US"/>
        </w:rPr>
        <w:t>H</w:t>
      </w:r>
      <w:r w:rsidR="00BD4070" w:rsidRPr="00BD4070">
        <w:rPr>
          <w:sz w:val="28"/>
          <w:szCs w:val="28"/>
          <w:vertAlign w:val="subscript"/>
        </w:rPr>
        <w:t>10</w:t>
      </w:r>
      <w:r w:rsidR="00BD4070" w:rsidRPr="00BD4070">
        <w:rPr>
          <w:sz w:val="28"/>
          <w:szCs w:val="28"/>
          <w:lang w:val="en-US"/>
        </w:rPr>
        <w:t>N</w:t>
      </w:r>
      <w:r w:rsidR="00BD4070" w:rsidRPr="00BD4070">
        <w:rPr>
          <w:sz w:val="28"/>
          <w:szCs w:val="28"/>
          <w:vertAlign w:val="subscript"/>
        </w:rPr>
        <w:t>2</w:t>
      </w:r>
      <w:r w:rsidR="00BD4070" w:rsidRPr="00BD4070">
        <w:rPr>
          <w:sz w:val="28"/>
          <w:szCs w:val="28"/>
          <w:lang w:val="en-US"/>
        </w:rPr>
        <w:t>O</w:t>
      </w:r>
      <w:r w:rsidR="00BD4070" w:rsidRPr="00BD4070">
        <w:rPr>
          <w:sz w:val="28"/>
          <w:szCs w:val="28"/>
          <w:vertAlign w:val="subscript"/>
        </w:rPr>
        <w:t>4</w:t>
      </w:r>
      <w:r w:rsidRPr="00FA5540">
        <w:rPr>
          <w:rStyle w:val="13"/>
          <w:color w:val="000000" w:themeColor="text1"/>
          <w:sz w:val="28"/>
          <w:szCs w:val="28"/>
          <w:lang w:eastAsia="en-US" w:bidi="en-US"/>
        </w:rPr>
        <w:t xml:space="preserve"> </w:t>
      </w:r>
      <w:r w:rsidRPr="005416F1">
        <w:rPr>
          <w:rStyle w:val="8"/>
          <w:color w:val="000000" w:themeColor="text1"/>
          <w:sz w:val="28"/>
          <w:szCs w:val="28"/>
        </w:rPr>
        <w:t xml:space="preserve">в </w:t>
      </w:r>
      <w:r>
        <w:rPr>
          <w:rStyle w:val="8"/>
          <w:color w:val="000000" w:themeColor="text1"/>
          <w:sz w:val="28"/>
          <w:szCs w:val="28"/>
        </w:rPr>
        <w:t>процентах от заявленного количества</w:t>
      </w:r>
      <w:r w:rsidRPr="00C5499E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</w:t>
      </w:r>
      <w:r w:rsidRPr="0001637E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B0B82" w:rsidRPr="00446636" w:rsidRDefault="001A478C" w:rsidP="00446636">
      <w:pPr>
        <w:pStyle w:val="37"/>
        <w:shd w:val="clear" w:color="auto" w:fill="FFFFFF" w:themeFill="background1"/>
        <w:spacing w:before="0" w:line="360" w:lineRule="auto"/>
        <w:ind w:right="-1" w:firstLine="709"/>
        <w:jc w:val="center"/>
        <w:rPr>
          <w:color w:val="000000" w:themeColor="text1"/>
          <w:sz w:val="28"/>
          <w:szCs w:val="28"/>
          <w:lang w:eastAsia="ru-RU" w:bidi="ru-RU"/>
        </w:rPr>
      </w:pPr>
      <w:r w:rsidRPr="00B54648">
        <w:rPr>
          <w:position w:val="-30"/>
          <w:sz w:val="28"/>
          <w:lang w:val="en-US"/>
        </w:rPr>
        <w:object w:dxaOrig="4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51pt" o:ole="">
            <v:imagedata r:id="rId10" o:title=""/>
          </v:shape>
          <o:OLEObject Type="Embed" ProgID="Equation.3" ShapeID="_x0000_i1025" DrawAspect="Content" ObjectID="_1586075545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72B09" w:rsidRPr="006D45AE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 w:rsidR="00872B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2B09" w:rsidRPr="006D45A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</w:t>
            </w:r>
            <w:r w:rsidR="00D61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1CD4"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proofErr w:type="spellEnd"/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образца </w:t>
            </w:r>
            <w:proofErr w:type="spellStart"/>
            <w:r w:rsidRPr="00261A89">
              <w:rPr>
                <w:rFonts w:ascii="Times New Roman" w:hAnsi="Times New Roman"/>
                <w:sz w:val="28"/>
                <w:szCs w:val="28"/>
              </w:rPr>
              <w:t>гидроксиметил</w:t>
            </w:r>
            <w:r w:rsidR="00481190">
              <w:rPr>
                <w:rFonts w:ascii="Times New Roman" w:hAnsi="Times New Roman"/>
                <w:sz w:val="28"/>
                <w:szCs w:val="28"/>
              </w:rPr>
              <w:t>-</w:t>
            </w:r>
            <w:r w:rsidRPr="00261A89">
              <w:rPr>
                <w:rFonts w:ascii="Times New Roman" w:hAnsi="Times New Roman"/>
                <w:sz w:val="28"/>
                <w:szCs w:val="28"/>
              </w:rPr>
              <w:lastRenderedPageBreak/>
              <w:t>хиноксалиндиоксида</w:t>
            </w:r>
            <w:proofErr w:type="spellEnd"/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3A3C66" w:rsidRPr="009260FA" w:rsidRDefault="003A3C66" w:rsidP="003739B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proofErr w:type="spellEnd"/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андартном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образце</w:t>
            </w:r>
            <w:proofErr w:type="gramStart"/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3A3C66" w:rsidRPr="009260FA" w:rsidTr="00481190">
        <w:tc>
          <w:tcPr>
            <w:tcW w:w="637" w:type="dxa"/>
          </w:tcPr>
          <w:p w:rsidR="003A3C66" w:rsidRPr="009260FA" w:rsidRDefault="003A3C66" w:rsidP="00D61CD4">
            <w:pPr>
              <w:spacing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3A3C66" w:rsidRPr="009260FA" w:rsidRDefault="003A3C66" w:rsidP="00D61CD4">
            <w:pPr>
              <w:spacing w:line="36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3A3C66" w:rsidRPr="009260FA" w:rsidRDefault="003A3C66" w:rsidP="00D61CD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A3C66" w:rsidRPr="009260FA" w:rsidRDefault="003A3C66" w:rsidP="00B8267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261A89">
              <w:rPr>
                <w:rFonts w:ascii="Times New Roman" w:hAnsi="Times New Roman"/>
                <w:sz w:val="28"/>
                <w:szCs w:val="28"/>
              </w:rPr>
              <w:t>гидроксиметилхиноксалиндиоксида</w:t>
            </w:r>
            <w:proofErr w:type="spellEnd"/>
            <w:r w:rsidRPr="00E24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776AEB" w:rsidRDefault="00F00A17" w:rsidP="00D61CD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776AEB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22" w:rsidRDefault="00434C22" w:rsidP="00004BE2">
      <w:pPr>
        <w:spacing w:after="0" w:line="240" w:lineRule="auto"/>
      </w:pPr>
      <w:r>
        <w:separator/>
      </w:r>
    </w:p>
  </w:endnote>
  <w:endnote w:type="continuationSeparator" w:id="0">
    <w:p w:rsidR="00434C22" w:rsidRDefault="00434C2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34C22" w:rsidRDefault="001B180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C2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87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22" w:rsidRDefault="00434C22" w:rsidP="00004BE2">
      <w:pPr>
        <w:spacing w:after="0" w:line="240" w:lineRule="auto"/>
      </w:pPr>
      <w:r>
        <w:separator/>
      </w:r>
    </w:p>
  </w:footnote>
  <w:footnote w:type="continuationSeparator" w:id="0">
    <w:p w:rsidR="00434C22" w:rsidRDefault="00434C2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4A7"/>
    <w:rsid w:val="00023DC0"/>
    <w:rsid w:val="00024B7C"/>
    <w:rsid w:val="00027D10"/>
    <w:rsid w:val="000303AF"/>
    <w:rsid w:val="000320DF"/>
    <w:rsid w:val="00035DAA"/>
    <w:rsid w:val="00037D82"/>
    <w:rsid w:val="00042FFB"/>
    <w:rsid w:val="00046741"/>
    <w:rsid w:val="00055AB3"/>
    <w:rsid w:val="00056D3C"/>
    <w:rsid w:val="000622E0"/>
    <w:rsid w:val="00065055"/>
    <w:rsid w:val="00065AA9"/>
    <w:rsid w:val="00066F2A"/>
    <w:rsid w:val="0007059C"/>
    <w:rsid w:val="00076E3E"/>
    <w:rsid w:val="0008208A"/>
    <w:rsid w:val="00085396"/>
    <w:rsid w:val="00085811"/>
    <w:rsid w:val="00092F2F"/>
    <w:rsid w:val="00094361"/>
    <w:rsid w:val="000954C5"/>
    <w:rsid w:val="000955B4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56C9"/>
    <w:rsid w:val="00112102"/>
    <w:rsid w:val="00112A57"/>
    <w:rsid w:val="001143E6"/>
    <w:rsid w:val="00114ED4"/>
    <w:rsid w:val="00123CBA"/>
    <w:rsid w:val="001249D7"/>
    <w:rsid w:val="0013090C"/>
    <w:rsid w:val="0013390E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478C"/>
    <w:rsid w:val="001A5253"/>
    <w:rsid w:val="001B1006"/>
    <w:rsid w:val="001B1809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1D4A"/>
    <w:rsid w:val="0021473E"/>
    <w:rsid w:val="0022025D"/>
    <w:rsid w:val="002217DE"/>
    <w:rsid w:val="00223329"/>
    <w:rsid w:val="00223B5E"/>
    <w:rsid w:val="00226556"/>
    <w:rsid w:val="0022683A"/>
    <w:rsid w:val="00227638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4E71"/>
    <w:rsid w:val="002561F4"/>
    <w:rsid w:val="00256FBA"/>
    <w:rsid w:val="00260456"/>
    <w:rsid w:val="00261A89"/>
    <w:rsid w:val="002644AB"/>
    <w:rsid w:val="002652EC"/>
    <w:rsid w:val="00266324"/>
    <w:rsid w:val="002703F4"/>
    <w:rsid w:val="002717C8"/>
    <w:rsid w:val="00272712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43E2"/>
    <w:rsid w:val="002F62FD"/>
    <w:rsid w:val="002F7B77"/>
    <w:rsid w:val="00300B7B"/>
    <w:rsid w:val="003135A2"/>
    <w:rsid w:val="003243AF"/>
    <w:rsid w:val="00334C72"/>
    <w:rsid w:val="00334E1E"/>
    <w:rsid w:val="00337152"/>
    <w:rsid w:val="0034179B"/>
    <w:rsid w:val="00341989"/>
    <w:rsid w:val="00342168"/>
    <w:rsid w:val="00343DF5"/>
    <w:rsid w:val="003470B0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739BB"/>
    <w:rsid w:val="00376729"/>
    <w:rsid w:val="00380673"/>
    <w:rsid w:val="003857DE"/>
    <w:rsid w:val="003903CA"/>
    <w:rsid w:val="00391C67"/>
    <w:rsid w:val="00392A62"/>
    <w:rsid w:val="00392FF6"/>
    <w:rsid w:val="0039661A"/>
    <w:rsid w:val="0039721C"/>
    <w:rsid w:val="003A3C66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1851"/>
    <w:rsid w:val="003E2728"/>
    <w:rsid w:val="003E3731"/>
    <w:rsid w:val="003E404C"/>
    <w:rsid w:val="003E4F0D"/>
    <w:rsid w:val="003E64A3"/>
    <w:rsid w:val="003F1D19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239F1"/>
    <w:rsid w:val="00433AA6"/>
    <w:rsid w:val="00434C22"/>
    <w:rsid w:val="004429DF"/>
    <w:rsid w:val="00445BCB"/>
    <w:rsid w:val="004463F2"/>
    <w:rsid w:val="00446636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1190"/>
    <w:rsid w:val="00481CC1"/>
    <w:rsid w:val="0048247C"/>
    <w:rsid w:val="004839A3"/>
    <w:rsid w:val="00485CE3"/>
    <w:rsid w:val="00490C13"/>
    <w:rsid w:val="00491164"/>
    <w:rsid w:val="00491DE3"/>
    <w:rsid w:val="004A07BD"/>
    <w:rsid w:val="004A64C1"/>
    <w:rsid w:val="004A70AA"/>
    <w:rsid w:val="004B0DDD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5DB5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A744E"/>
    <w:rsid w:val="005B4942"/>
    <w:rsid w:val="005C2531"/>
    <w:rsid w:val="005C3108"/>
    <w:rsid w:val="005C3CD4"/>
    <w:rsid w:val="005C4B10"/>
    <w:rsid w:val="005C76D6"/>
    <w:rsid w:val="005C7B57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2912"/>
    <w:rsid w:val="0060630C"/>
    <w:rsid w:val="00606DE4"/>
    <w:rsid w:val="00607524"/>
    <w:rsid w:val="00611871"/>
    <w:rsid w:val="006134FD"/>
    <w:rsid w:val="00613A6B"/>
    <w:rsid w:val="00615E78"/>
    <w:rsid w:val="00616E7B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735"/>
    <w:rsid w:val="00661877"/>
    <w:rsid w:val="006618DE"/>
    <w:rsid w:val="0066383F"/>
    <w:rsid w:val="006663D1"/>
    <w:rsid w:val="00674742"/>
    <w:rsid w:val="00674F0A"/>
    <w:rsid w:val="0067644B"/>
    <w:rsid w:val="00676B79"/>
    <w:rsid w:val="00676FB1"/>
    <w:rsid w:val="00682325"/>
    <w:rsid w:val="0068368D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67"/>
    <w:rsid w:val="006C3078"/>
    <w:rsid w:val="006C4974"/>
    <w:rsid w:val="006D0D06"/>
    <w:rsid w:val="006D290E"/>
    <w:rsid w:val="006D45AE"/>
    <w:rsid w:val="006D6090"/>
    <w:rsid w:val="006D6B61"/>
    <w:rsid w:val="006D6CCF"/>
    <w:rsid w:val="006D6DAD"/>
    <w:rsid w:val="006D7FF9"/>
    <w:rsid w:val="006E0D34"/>
    <w:rsid w:val="006E1AA4"/>
    <w:rsid w:val="006E5DC9"/>
    <w:rsid w:val="006F0D3A"/>
    <w:rsid w:val="006F1614"/>
    <w:rsid w:val="00714387"/>
    <w:rsid w:val="0071480A"/>
    <w:rsid w:val="007205FE"/>
    <w:rsid w:val="0072290A"/>
    <w:rsid w:val="00724532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6AEB"/>
    <w:rsid w:val="007810C9"/>
    <w:rsid w:val="0078474A"/>
    <w:rsid w:val="00785A69"/>
    <w:rsid w:val="00786BED"/>
    <w:rsid w:val="0079299F"/>
    <w:rsid w:val="00794382"/>
    <w:rsid w:val="00796662"/>
    <w:rsid w:val="00797678"/>
    <w:rsid w:val="0079780F"/>
    <w:rsid w:val="007A2A24"/>
    <w:rsid w:val="007A53C1"/>
    <w:rsid w:val="007A6446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27E0"/>
    <w:rsid w:val="0080593A"/>
    <w:rsid w:val="008060C4"/>
    <w:rsid w:val="008140C5"/>
    <w:rsid w:val="0081593C"/>
    <w:rsid w:val="00816A65"/>
    <w:rsid w:val="008200B5"/>
    <w:rsid w:val="0082032A"/>
    <w:rsid w:val="00822643"/>
    <w:rsid w:val="008268C1"/>
    <w:rsid w:val="008330D7"/>
    <w:rsid w:val="00833EEC"/>
    <w:rsid w:val="008351C8"/>
    <w:rsid w:val="008354DC"/>
    <w:rsid w:val="00836F1F"/>
    <w:rsid w:val="00837386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2B09"/>
    <w:rsid w:val="008750B4"/>
    <w:rsid w:val="008760C5"/>
    <w:rsid w:val="00877FD7"/>
    <w:rsid w:val="00885F49"/>
    <w:rsid w:val="008909E7"/>
    <w:rsid w:val="00891729"/>
    <w:rsid w:val="00893145"/>
    <w:rsid w:val="008967B9"/>
    <w:rsid w:val="008A02C0"/>
    <w:rsid w:val="008A0443"/>
    <w:rsid w:val="008A770E"/>
    <w:rsid w:val="008B144D"/>
    <w:rsid w:val="008B3DBC"/>
    <w:rsid w:val="008B4D3B"/>
    <w:rsid w:val="008C017A"/>
    <w:rsid w:val="008C0690"/>
    <w:rsid w:val="008C144B"/>
    <w:rsid w:val="008C2E71"/>
    <w:rsid w:val="008C4B47"/>
    <w:rsid w:val="008C4B9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5896"/>
    <w:rsid w:val="008F60BA"/>
    <w:rsid w:val="008F6692"/>
    <w:rsid w:val="00902D5F"/>
    <w:rsid w:val="0090445F"/>
    <w:rsid w:val="00904F41"/>
    <w:rsid w:val="00906306"/>
    <w:rsid w:val="009073FE"/>
    <w:rsid w:val="009103F2"/>
    <w:rsid w:val="00912040"/>
    <w:rsid w:val="00912B31"/>
    <w:rsid w:val="00912F87"/>
    <w:rsid w:val="0092104A"/>
    <w:rsid w:val="009220F2"/>
    <w:rsid w:val="00930924"/>
    <w:rsid w:val="00934C8D"/>
    <w:rsid w:val="00936F0D"/>
    <w:rsid w:val="00937A80"/>
    <w:rsid w:val="00943BC3"/>
    <w:rsid w:val="00943C48"/>
    <w:rsid w:val="00945A88"/>
    <w:rsid w:val="00946BCE"/>
    <w:rsid w:val="00946D8C"/>
    <w:rsid w:val="00946F3A"/>
    <w:rsid w:val="00951024"/>
    <w:rsid w:val="009513F5"/>
    <w:rsid w:val="00952F30"/>
    <w:rsid w:val="0095370A"/>
    <w:rsid w:val="00953CE0"/>
    <w:rsid w:val="00953F31"/>
    <w:rsid w:val="00957043"/>
    <w:rsid w:val="00957B8F"/>
    <w:rsid w:val="0096346E"/>
    <w:rsid w:val="00963CE1"/>
    <w:rsid w:val="0096752D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0B82"/>
    <w:rsid w:val="009B2E53"/>
    <w:rsid w:val="009B576E"/>
    <w:rsid w:val="009B5BA1"/>
    <w:rsid w:val="009C0276"/>
    <w:rsid w:val="009C20A7"/>
    <w:rsid w:val="009C33D9"/>
    <w:rsid w:val="009D4749"/>
    <w:rsid w:val="009D4CF3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206"/>
    <w:rsid w:val="00A01522"/>
    <w:rsid w:val="00A01776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3032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97A81"/>
    <w:rsid w:val="00AA5EF6"/>
    <w:rsid w:val="00AA65E9"/>
    <w:rsid w:val="00AB1B75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01956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0E1"/>
    <w:rsid w:val="00B71B16"/>
    <w:rsid w:val="00B71C72"/>
    <w:rsid w:val="00B72607"/>
    <w:rsid w:val="00B740A8"/>
    <w:rsid w:val="00B74543"/>
    <w:rsid w:val="00B76F00"/>
    <w:rsid w:val="00B82671"/>
    <w:rsid w:val="00B84B37"/>
    <w:rsid w:val="00B902D6"/>
    <w:rsid w:val="00B92178"/>
    <w:rsid w:val="00B9278F"/>
    <w:rsid w:val="00B94744"/>
    <w:rsid w:val="00BA078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B6BE6"/>
    <w:rsid w:val="00BC2A33"/>
    <w:rsid w:val="00BC2D49"/>
    <w:rsid w:val="00BC6752"/>
    <w:rsid w:val="00BD3226"/>
    <w:rsid w:val="00BD4070"/>
    <w:rsid w:val="00BD5369"/>
    <w:rsid w:val="00BD7CBC"/>
    <w:rsid w:val="00BD7E04"/>
    <w:rsid w:val="00BE1C1B"/>
    <w:rsid w:val="00BE4101"/>
    <w:rsid w:val="00BE5B9F"/>
    <w:rsid w:val="00BF138E"/>
    <w:rsid w:val="00BF352A"/>
    <w:rsid w:val="00BF3A57"/>
    <w:rsid w:val="00C015EF"/>
    <w:rsid w:val="00C02198"/>
    <w:rsid w:val="00C02EA4"/>
    <w:rsid w:val="00C1073E"/>
    <w:rsid w:val="00C11C97"/>
    <w:rsid w:val="00C125C8"/>
    <w:rsid w:val="00C14A75"/>
    <w:rsid w:val="00C20406"/>
    <w:rsid w:val="00C2603E"/>
    <w:rsid w:val="00C27998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403B"/>
    <w:rsid w:val="00C85386"/>
    <w:rsid w:val="00C86C77"/>
    <w:rsid w:val="00C90807"/>
    <w:rsid w:val="00C91911"/>
    <w:rsid w:val="00C91E53"/>
    <w:rsid w:val="00C92DC8"/>
    <w:rsid w:val="00C93042"/>
    <w:rsid w:val="00C97896"/>
    <w:rsid w:val="00CB00FF"/>
    <w:rsid w:val="00CB0B13"/>
    <w:rsid w:val="00CB18BA"/>
    <w:rsid w:val="00CC70BC"/>
    <w:rsid w:val="00CD0D72"/>
    <w:rsid w:val="00CD16D2"/>
    <w:rsid w:val="00CE0BD7"/>
    <w:rsid w:val="00CE34DB"/>
    <w:rsid w:val="00CE3AB4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A54"/>
    <w:rsid w:val="00D53FAD"/>
    <w:rsid w:val="00D61CD4"/>
    <w:rsid w:val="00D648B2"/>
    <w:rsid w:val="00D64A54"/>
    <w:rsid w:val="00D65B7C"/>
    <w:rsid w:val="00D71BC6"/>
    <w:rsid w:val="00D73DE4"/>
    <w:rsid w:val="00D7564B"/>
    <w:rsid w:val="00D76BBA"/>
    <w:rsid w:val="00D84681"/>
    <w:rsid w:val="00D86E21"/>
    <w:rsid w:val="00D92014"/>
    <w:rsid w:val="00D92627"/>
    <w:rsid w:val="00D9379E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4176"/>
    <w:rsid w:val="00DD6357"/>
    <w:rsid w:val="00DD7996"/>
    <w:rsid w:val="00DE52B0"/>
    <w:rsid w:val="00DF24D8"/>
    <w:rsid w:val="00DF4DC1"/>
    <w:rsid w:val="00DF5B92"/>
    <w:rsid w:val="00E01E0E"/>
    <w:rsid w:val="00E02103"/>
    <w:rsid w:val="00E029D9"/>
    <w:rsid w:val="00E11CC9"/>
    <w:rsid w:val="00E11D74"/>
    <w:rsid w:val="00E14685"/>
    <w:rsid w:val="00E147EC"/>
    <w:rsid w:val="00E1494B"/>
    <w:rsid w:val="00E16DB7"/>
    <w:rsid w:val="00E2044C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4836"/>
    <w:rsid w:val="00E65F78"/>
    <w:rsid w:val="00E6767D"/>
    <w:rsid w:val="00E71C8F"/>
    <w:rsid w:val="00E72E59"/>
    <w:rsid w:val="00E76FB0"/>
    <w:rsid w:val="00E82305"/>
    <w:rsid w:val="00E838F8"/>
    <w:rsid w:val="00E8430A"/>
    <w:rsid w:val="00E84A3F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3C38"/>
    <w:rsid w:val="00ED5EF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8C4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F58"/>
    <w:rsid w:val="00F6515C"/>
    <w:rsid w:val="00F675C5"/>
    <w:rsid w:val="00F71A42"/>
    <w:rsid w:val="00F74231"/>
    <w:rsid w:val="00F8428D"/>
    <w:rsid w:val="00F8522F"/>
    <w:rsid w:val="00F87C33"/>
    <w:rsid w:val="00F90323"/>
    <w:rsid w:val="00F90E76"/>
    <w:rsid w:val="00F91282"/>
    <w:rsid w:val="00F921E3"/>
    <w:rsid w:val="00F92741"/>
    <w:rsid w:val="00F949FE"/>
    <w:rsid w:val="00F961FE"/>
    <w:rsid w:val="00FA0A9D"/>
    <w:rsid w:val="00FA60A7"/>
    <w:rsid w:val="00FA7606"/>
    <w:rsid w:val="00FB0784"/>
    <w:rsid w:val="00FB14BE"/>
    <w:rsid w:val="00FB195E"/>
    <w:rsid w:val="00FB2A06"/>
    <w:rsid w:val="00FB35A2"/>
    <w:rsid w:val="00FB5653"/>
    <w:rsid w:val="00FB5EC4"/>
    <w:rsid w:val="00FC0F32"/>
    <w:rsid w:val="00FC1A14"/>
    <w:rsid w:val="00FD119F"/>
    <w:rsid w:val="00FD1C41"/>
    <w:rsid w:val="00FD274C"/>
    <w:rsid w:val="00FD29E2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table" w:customStyle="1" w:styleId="14">
    <w:name w:val="Светлая заливка1"/>
    <w:basedOn w:val="a1"/>
    <w:uiPriority w:val="60"/>
    <w:rsid w:val="00BD7C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4">
    <w:name w:val="annotation reference"/>
    <w:basedOn w:val="a0"/>
    <w:uiPriority w:val="99"/>
    <w:semiHidden/>
    <w:unhideWhenUsed/>
    <w:rsid w:val="006617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73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73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7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9719-78CD-42B0-B916-EA74A305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99</cp:revision>
  <cp:lastPrinted>2017-11-27T11:28:00Z</cp:lastPrinted>
  <dcterms:created xsi:type="dcterms:W3CDTF">2017-09-12T11:04:00Z</dcterms:created>
  <dcterms:modified xsi:type="dcterms:W3CDTF">2018-04-24T08:45:00Z</dcterms:modified>
</cp:coreProperties>
</file>