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8" w:rsidRPr="00A147A2" w:rsidRDefault="005E4CC8" w:rsidP="00A147A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4CC8" w:rsidRPr="00A147A2" w:rsidRDefault="007372EF" w:rsidP="00A147A2">
      <w:pPr>
        <w:pStyle w:val="aa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Атазанавира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сульфат</w:t>
      </w:r>
      <w:r w:rsidR="00A147A2">
        <w:rPr>
          <w:rFonts w:ascii="Times New Roman" w:hAnsi="Times New Roman"/>
          <w:b/>
          <w:sz w:val="28"/>
          <w:szCs w:val="28"/>
        </w:rPr>
        <w:tab/>
      </w:r>
      <w:r w:rsidR="009217D3">
        <w:rPr>
          <w:rFonts w:ascii="Times New Roman" w:hAnsi="Times New Roman"/>
          <w:b/>
          <w:sz w:val="28"/>
          <w:szCs w:val="28"/>
        </w:rPr>
        <w:tab/>
      </w:r>
      <w:r w:rsidR="009217D3">
        <w:rPr>
          <w:rFonts w:ascii="Times New Roman" w:hAnsi="Times New Roman"/>
          <w:b/>
          <w:sz w:val="28"/>
          <w:szCs w:val="28"/>
        </w:rPr>
        <w:tab/>
      </w:r>
      <w:r w:rsidR="009217D3">
        <w:rPr>
          <w:rFonts w:ascii="Times New Roman" w:hAnsi="Times New Roman"/>
          <w:b/>
          <w:sz w:val="28"/>
          <w:szCs w:val="28"/>
        </w:rPr>
        <w:tab/>
      </w:r>
      <w:r w:rsidR="005E4CC8" w:rsidRPr="00A147A2">
        <w:rPr>
          <w:rFonts w:ascii="Times New Roman" w:hAnsi="Times New Roman"/>
          <w:b/>
          <w:sz w:val="28"/>
          <w:szCs w:val="28"/>
        </w:rPr>
        <w:t>ФС</w:t>
      </w:r>
    </w:p>
    <w:p w:rsidR="005E4CC8" w:rsidRPr="00A147A2" w:rsidRDefault="007372EF" w:rsidP="00A147A2">
      <w:pPr>
        <w:pStyle w:val="aa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Атазанавир</w:t>
      </w:r>
      <w:proofErr w:type="spellEnd"/>
    </w:p>
    <w:p w:rsidR="005E4CC8" w:rsidRPr="007372EF" w:rsidRDefault="00FF6C2F" w:rsidP="00A147A2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F2E9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Atazanaviri</w:t>
      </w:r>
      <w:proofErr w:type="spellEnd"/>
      <w:r w:rsidRPr="000703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2E9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sulfas</w:t>
      </w:r>
      <w:r w:rsidR="005E4CC8" w:rsidRPr="00A147A2">
        <w:rPr>
          <w:rFonts w:ascii="Times New Roman" w:hAnsi="Times New Roman"/>
          <w:b/>
          <w:snapToGrid w:val="0"/>
          <w:sz w:val="28"/>
          <w:szCs w:val="28"/>
        </w:rPr>
        <w:tab/>
      </w:r>
      <w:r w:rsidR="009217D3">
        <w:rPr>
          <w:rFonts w:ascii="Times New Roman" w:hAnsi="Times New Roman"/>
          <w:b/>
          <w:snapToGrid w:val="0"/>
          <w:sz w:val="28"/>
          <w:szCs w:val="28"/>
        </w:rPr>
        <w:tab/>
      </w:r>
      <w:r w:rsidR="009217D3">
        <w:rPr>
          <w:rFonts w:ascii="Times New Roman" w:hAnsi="Times New Roman"/>
          <w:b/>
          <w:snapToGrid w:val="0"/>
          <w:sz w:val="28"/>
          <w:szCs w:val="28"/>
        </w:rPr>
        <w:tab/>
      </w:r>
      <w:r w:rsidR="009217D3">
        <w:rPr>
          <w:rFonts w:ascii="Times New Roman" w:hAnsi="Times New Roman"/>
          <w:b/>
          <w:snapToGrid w:val="0"/>
          <w:sz w:val="28"/>
          <w:szCs w:val="28"/>
        </w:rPr>
        <w:tab/>
      </w:r>
      <w:r w:rsidR="007372EF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3E63FA" w:rsidRDefault="0012799F" w:rsidP="003E63FA">
      <w:pPr>
        <w:spacing w:before="12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 w:rsidRPr="0012799F">
        <w:rPr>
          <w:snapToGrid w:val="0"/>
          <w:color w:val="000000"/>
          <w:sz w:val="28"/>
          <w:szCs w:val="28"/>
        </w:rPr>
        <w:t>Диметил</w:t>
      </w:r>
      <w:proofErr w:type="spellEnd"/>
      <w:r w:rsidRPr="0012799F">
        <w:rPr>
          <w:snapToGrid w:val="0"/>
          <w:color w:val="000000"/>
          <w:sz w:val="28"/>
          <w:szCs w:val="28"/>
        </w:rPr>
        <w:t>[(3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,8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,9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,12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)-9-бензил-3,12-д</w:t>
      </w:r>
      <w:proofErr w:type="gramStart"/>
      <w:r w:rsidRPr="0012799F">
        <w:rPr>
          <w:snapToGrid w:val="0"/>
          <w:color w:val="000000"/>
          <w:sz w:val="28"/>
          <w:szCs w:val="28"/>
        </w:rPr>
        <w:t>и(</w:t>
      </w:r>
      <w:proofErr w:type="gramEnd"/>
      <w:r w:rsidRPr="0012799F">
        <w:rPr>
          <w:i/>
          <w:snapToGrid w:val="0"/>
          <w:color w:val="000000"/>
          <w:sz w:val="28"/>
          <w:szCs w:val="28"/>
        </w:rPr>
        <w:t>трет</w:t>
      </w:r>
      <w:r w:rsidRPr="0012799F">
        <w:rPr>
          <w:snapToGrid w:val="0"/>
          <w:color w:val="000000"/>
          <w:sz w:val="28"/>
          <w:szCs w:val="28"/>
        </w:rPr>
        <w:t>-бутил)-8-гидрокси-4,11-диоксо-6-{[4-(пиридин-2-ил)фенил]метил}-2,5,6,10,13-пентаазатетрадекандиоата] сульфат (1:1)</w:t>
      </w:r>
      <w:bookmarkStart w:id="0" w:name="OLE_LINK1"/>
      <w:bookmarkStart w:id="1" w:name="OLE_LINK2"/>
    </w:p>
    <w:p w:rsidR="005E4CC8" w:rsidRPr="0012799F" w:rsidRDefault="0012799F" w:rsidP="003E63FA">
      <w:pPr>
        <w:spacing w:line="360" w:lineRule="auto"/>
        <w:ind w:firstLine="284"/>
        <w:jc w:val="center"/>
        <w:rPr>
          <w:snapToGrid w:val="0"/>
          <w:color w:val="000000"/>
          <w:sz w:val="28"/>
          <w:szCs w:val="28"/>
        </w:rPr>
      </w:pPr>
      <w:r>
        <w:object w:dxaOrig="7524" w:dyaOrig="3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3pt;height:178.3pt" o:ole="">
            <v:imagedata r:id="rId8" o:title=""/>
          </v:shape>
          <o:OLEObject Type="Embed" ProgID="ChemWindow.Document" ShapeID="_x0000_i1025" DrawAspect="Content" ObjectID="_1586074838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E4CC8" w:rsidRPr="0012799F" w:rsidTr="00AB0B8C">
        <w:tc>
          <w:tcPr>
            <w:tcW w:w="4961" w:type="dxa"/>
            <w:shd w:val="clear" w:color="auto" w:fill="auto"/>
          </w:tcPr>
          <w:p w:rsidR="005E4CC8" w:rsidRPr="0012799F" w:rsidRDefault="0012799F" w:rsidP="00AB0B8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2799F">
              <w:rPr>
                <w:sz w:val="28"/>
                <w:szCs w:val="28"/>
                <w:lang w:val="en-US"/>
              </w:rPr>
              <w:t>C</w:t>
            </w:r>
            <w:r w:rsidRPr="0012799F"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12799F">
              <w:rPr>
                <w:sz w:val="28"/>
                <w:szCs w:val="28"/>
                <w:lang w:val="en-US"/>
              </w:rPr>
              <w:t>H</w:t>
            </w:r>
            <w:r w:rsidRPr="0012799F">
              <w:rPr>
                <w:sz w:val="28"/>
                <w:szCs w:val="28"/>
                <w:vertAlign w:val="subscript"/>
                <w:lang w:val="en-US"/>
              </w:rPr>
              <w:t>52</w:t>
            </w:r>
            <w:r w:rsidRPr="0012799F">
              <w:rPr>
                <w:sz w:val="28"/>
                <w:szCs w:val="28"/>
                <w:lang w:val="en-US"/>
              </w:rPr>
              <w:t>N</w:t>
            </w:r>
            <w:r w:rsidRPr="0012799F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12799F">
              <w:rPr>
                <w:sz w:val="28"/>
                <w:szCs w:val="28"/>
                <w:lang w:val="en-US"/>
              </w:rPr>
              <w:t>O</w:t>
            </w:r>
            <w:r w:rsidRPr="0012799F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12799F">
              <w:rPr>
                <w:sz w:val="28"/>
                <w:szCs w:val="28"/>
              </w:rPr>
              <w:t>·H</w:t>
            </w:r>
            <w:r w:rsidRPr="0012799F">
              <w:rPr>
                <w:sz w:val="28"/>
                <w:szCs w:val="28"/>
                <w:vertAlign w:val="subscript"/>
              </w:rPr>
              <w:t>2</w:t>
            </w:r>
            <w:r w:rsidRPr="0012799F">
              <w:rPr>
                <w:sz w:val="28"/>
                <w:szCs w:val="28"/>
              </w:rPr>
              <w:t>SO</w:t>
            </w:r>
            <w:r w:rsidRPr="0012799F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E4CC8" w:rsidRPr="0012799F" w:rsidRDefault="005E4CC8" w:rsidP="003E63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2799F">
              <w:rPr>
                <w:sz w:val="28"/>
                <w:szCs w:val="28"/>
              </w:rPr>
              <w:t>М.м.</w:t>
            </w:r>
            <w:r w:rsidRPr="0012799F">
              <w:rPr>
                <w:sz w:val="28"/>
                <w:szCs w:val="28"/>
                <w:lang w:val="en-US"/>
              </w:rPr>
              <w:t xml:space="preserve"> </w:t>
            </w:r>
            <w:r w:rsidR="0012799F" w:rsidRPr="0012799F">
              <w:rPr>
                <w:sz w:val="28"/>
                <w:szCs w:val="28"/>
                <w:lang w:val="en-US"/>
              </w:rPr>
              <w:t>802</w:t>
            </w:r>
            <w:r w:rsidR="0012799F" w:rsidRPr="0012799F">
              <w:rPr>
                <w:sz w:val="28"/>
                <w:szCs w:val="28"/>
              </w:rPr>
              <w:t>,</w:t>
            </w:r>
            <w:r w:rsidR="0012799F" w:rsidRPr="0012799F">
              <w:rPr>
                <w:sz w:val="28"/>
                <w:szCs w:val="28"/>
                <w:lang w:val="en-US"/>
              </w:rPr>
              <w:t>9</w:t>
            </w:r>
          </w:p>
        </w:tc>
      </w:tr>
      <w:tr w:rsidR="003E63FA" w:rsidRPr="0012799F" w:rsidTr="00AB0B8C">
        <w:tc>
          <w:tcPr>
            <w:tcW w:w="4961" w:type="dxa"/>
            <w:shd w:val="clear" w:color="auto" w:fill="auto"/>
          </w:tcPr>
          <w:p w:rsidR="003E63FA" w:rsidRPr="0012799F" w:rsidRDefault="003E63FA" w:rsidP="00AB0B8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3E63FA" w:rsidRPr="003E63FA" w:rsidRDefault="003E63FA" w:rsidP="00A85C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E63FA">
              <w:rPr>
                <w:bCs/>
                <w:sz w:val="28"/>
                <w:szCs w:val="28"/>
              </w:rPr>
              <w:t>М.м. 704,9 (основание)</w:t>
            </w:r>
          </w:p>
        </w:tc>
      </w:tr>
    </w:tbl>
    <w:p w:rsidR="0003133D" w:rsidRPr="0003133D" w:rsidRDefault="0003133D" w:rsidP="0003133D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33D">
        <w:rPr>
          <w:rFonts w:ascii="Times New Roman" w:hAnsi="Times New Roman"/>
          <w:sz w:val="28"/>
          <w:szCs w:val="28"/>
          <w:lang w:val="en-US"/>
        </w:rPr>
        <w:t>C</w:t>
      </w:r>
      <w:r w:rsidRPr="0003133D">
        <w:rPr>
          <w:rFonts w:ascii="Times New Roman" w:hAnsi="Times New Roman"/>
          <w:sz w:val="28"/>
          <w:szCs w:val="28"/>
        </w:rPr>
        <w:t>одержит:</w:t>
      </w:r>
    </w:p>
    <w:p w:rsidR="0003133D" w:rsidRPr="0003133D" w:rsidRDefault="0003133D" w:rsidP="0003133D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3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33D">
        <w:rPr>
          <w:rFonts w:ascii="Times New Roman" w:hAnsi="Times New Roman"/>
          <w:sz w:val="28"/>
          <w:szCs w:val="28"/>
        </w:rPr>
        <w:t>не менее 98,0 % и не более 102,0 % атазанавира сульфата C</w:t>
      </w:r>
      <w:r w:rsidRPr="0003133D">
        <w:rPr>
          <w:rFonts w:ascii="Times New Roman" w:hAnsi="Times New Roman"/>
          <w:sz w:val="28"/>
          <w:szCs w:val="28"/>
          <w:vertAlign w:val="subscript"/>
        </w:rPr>
        <w:t>38</w:t>
      </w:r>
      <w:r w:rsidRPr="0003133D">
        <w:rPr>
          <w:rFonts w:ascii="Times New Roman" w:hAnsi="Times New Roman"/>
          <w:sz w:val="28"/>
          <w:szCs w:val="28"/>
        </w:rPr>
        <w:t>H</w:t>
      </w:r>
      <w:r w:rsidRPr="0003133D">
        <w:rPr>
          <w:rFonts w:ascii="Times New Roman" w:hAnsi="Times New Roman"/>
          <w:sz w:val="28"/>
          <w:szCs w:val="28"/>
          <w:vertAlign w:val="subscript"/>
        </w:rPr>
        <w:t>54</w:t>
      </w:r>
      <w:r w:rsidRPr="0003133D">
        <w:rPr>
          <w:rFonts w:ascii="Times New Roman" w:hAnsi="Times New Roman"/>
          <w:sz w:val="28"/>
          <w:szCs w:val="28"/>
        </w:rPr>
        <w:t>N</w:t>
      </w:r>
      <w:r w:rsidRPr="0003133D">
        <w:rPr>
          <w:rFonts w:ascii="Times New Roman" w:hAnsi="Times New Roman"/>
          <w:sz w:val="28"/>
          <w:szCs w:val="28"/>
          <w:vertAlign w:val="subscript"/>
        </w:rPr>
        <w:t>6</w:t>
      </w:r>
      <w:r w:rsidRPr="0003133D">
        <w:rPr>
          <w:rFonts w:ascii="Times New Roman" w:hAnsi="Times New Roman"/>
          <w:sz w:val="28"/>
          <w:szCs w:val="28"/>
        </w:rPr>
        <w:t>O</w:t>
      </w:r>
      <w:r w:rsidRPr="0003133D">
        <w:rPr>
          <w:rFonts w:ascii="Times New Roman" w:hAnsi="Times New Roman"/>
          <w:sz w:val="28"/>
          <w:szCs w:val="28"/>
          <w:vertAlign w:val="subscript"/>
        </w:rPr>
        <w:t>11</w:t>
      </w:r>
      <w:r w:rsidRPr="0003133D">
        <w:rPr>
          <w:rFonts w:ascii="Times New Roman" w:hAnsi="Times New Roman"/>
          <w:sz w:val="28"/>
          <w:szCs w:val="28"/>
        </w:rPr>
        <w:t>S в пересчете на безводное и свободное от органических растворителей вещество;</w:t>
      </w:r>
    </w:p>
    <w:p w:rsidR="0003133D" w:rsidRPr="0003133D" w:rsidRDefault="0003133D" w:rsidP="0003133D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3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33D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11</w:t>
      </w:r>
      <w:r w:rsidRPr="0003133D">
        <w:rPr>
          <w:rFonts w:ascii="Times New Roman" w:hAnsi="Times New Roman"/>
          <w:sz w:val="28"/>
          <w:szCs w:val="28"/>
        </w:rPr>
        <w:t xml:space="preserve">,5 % и не более </w:t>
      </w:r>
      <w:r>
        <w:rPr>
          <w:rFonts w:ascii="Times New Roman" w:hAnsi="Times New Roman"/>
          <w:sz w:val="28"/>
          <w:szCs w:val="28"/>
        </w:rPr>
        <w:t>13</w:t>
      </w:r>
      <w:r w:rsidRPr="000313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3133D">
        <w:rPr>
          <w:rFonts w:ascii="Times New Roman" w:hAnsi="Times New Roman"/>
          <w:sz w:val="28"/>
          <w:szCs w:val="28"/>
        </w:rPr>
        <w:t xml:space="preserve"> % </w:t>
      </w:r>
      <w:r>
        <w:rPr>
          <w:rFonts w:ascii="Times New Roman" w:hAnsi="Times New Roman"/>
          <w:sz w:val="28"/>
          <w:szCs w:val="28"/>
        </w:rPr>
        <w:t>сульфатов</w:t>
      </w:r>
      <w:r w:rsidRPr="0003133D">
        <w:rPr>
          <w:rFonts w:ascii="Times New Roman" w:hAnsi="Times New Roman"/>
          <w:sz w:val="28"/>
          <w:szCs w:val="28"/>
        </w:rPr>
        <w:t xml:space="preserve"> в пересчете на безводное и свободное от органических растворителей вещество</w:t>
      </w:r>
      <w:r w:rsidRPr="0003133D">
        <w:rPr>
          <w:rFonts w:ascii="Times New Roman" w:hAnsi="Times New Roman"/>
          <w:sz w:val="28"/>
        </w:rPr>
        <w:t>.</w:t>
      </w:r>
    </w:p>
    <w:p w:rsidR="0003133D" w:rsidRPr="0003133D" w:rsidRDefault="0003133D" w:rsidP="0003133D">
      <w:pPr>
        <w:pStyle w:val="a8"/>
        <w:tabs>
          <w:tab w:val="left" w:pos="993"/>
        </w:tabs>
        <w:spacing w:line="360" w:lineRule="auto"/>
        <w:ind w:firstLine="737"/>
        <w:jc w:val="both"/>
        <w:rPr>
          <w:rFonts w:ascii="Times New Roman" w:hAnsi="Times New Roman"/>
          <w:b w:val="0"/>
        </w:rPr>
      </w:pPr>
    </w:p>
    <w:p w:rsidR="00550CD7" w:rsidRDefault="000A1050" w:rsidP="002859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44A5">
        <w:rPr>
          <w:b/>
          <w:bCs/>
          <w:color w:val="000000"/>
          <w:sz w:val="28"/>
          <w:szCs w:val="28"/>
        </w:rPr>
        <w:t>Опи</w:t>
      </w:r>
      <w:r w:rsidRPr="009944A5">
        <w:rPr>
          <w:b/>
          <w:bCs/>
          <w:color w:val="000000"/>
          <w:spacing w:val="3"/>
          <w:sz w:val="28"/>
          <w:szCs w:val="28"/>
        </w:rPr>
        <w:t>с</w:t>
      </w:r>
      <w:r w:rsidRPr="009944A5">
        <w:rPr>
          <w:b/>
          <w:bCs/>
          <w:color w:val="000000"/>
          <w:sz w:val="28"/>
          <w:szCs w:val="28"/>
        </w:rPr>
        <w:t>ание</w:t>
      </w:r>
      <w:r w:rsidRPr="009944A5">
        <w:rPr>
          <w:color w:val="000000"/>
          <w:sz w:val="28"/>
          <w:szCs w:val="28"/>
        </w:rPr>
        <w:t xml:space="preserve">. </w:t>
      </w:r>
      <w:r w:rsidR="00550CD7">
        <w:rPr>
          <w:color w:val="000000"/>
          <w:sz w:val="28"/>
          <w:szCs w:val="28"/>
        </w:rPr>
        <w:t>О</w:t>
      </w:r>
      <w:r w:rsidR="00550CD7" w:rsidRPr="000E072A">
        <w:rPr>
          <w:color w:val="000000"/>
          <w:sz w:val="28"/>
          <w:szCs w:val="28"/>
        </w:rPr>
        <w:t xml:space="preserve">т </w:t>
      </w:r>
      <w:r w:rsidR="00550CD7" w:rsidRPr="000E072A">
        <w:rPr>
          <w:sz w:val="28"/>
          <w:szCs w:val="28"/>
        </w:rPr>
        <w:t>белого до белого с желтоватым оттенком цвета</w:t>
      </w:r>
      <w:r w:rsidR="00550CD7">
        <w:rPr>
          <w:color w:val="000000"/>
          <w:sz w:val="28"/>
          <w:szCs w:val="28"/>
        </w:rPr>
        <w:t xml:space="preserve"> к</w:t>
      </w:r>
      <w:r w:rsidR="000E072A">
        <w:rPr>
          <w:color w:val="000000"/>
          <w:sz w:val="28"/>
          <w:szCs w:val="28"/>
        </w:rPr>
        <w:t>ристаллический порошок</w:t>
      </w:r>
      <w:r w:rsidRPr="000E072A">
        <w:rPr>
          <w:sz w:val="28"/>
          <w:szCs w:val="28"/>
        </w:rPr>
        <w:t>.</w:t>
      </w:r>
    </w:p>
    <w:p w:rsidR="000A1050" w:rsidRPr="000E072A" w:rsidRDefault="00C3289C" w:rsidP="002859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50CD7"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полиморфизм.</w:t>
      </w:r>
    </w:p>
    <w:p w:rsidR="000A1050" w:rsidRPr="002F3FDF" w:rsidRDefault="000A1050" w:rsidP="001C7AFF">
      <w:pPr>
        <w:widowControl w:val="0"/>
        <w:autoSpaceDE w:val="0"/>
        <w:autoSpaceDN w:val="0"/>
        <w:adjustRightInd w:val="0"/>
        <w:spacing w:before="21" w:line="360" w:lineRule="auto"/>
        <w:ind w:firstLine="720"/>
        <w:jc w:val="both"/>
        <w:rPr>
          <w:sz w:val="28"/>
          <w:szCs w:val="28"/>
        </w:rPr>
      </w:pPr>
      <w:r w:rsidRPr="00A147A2">
        <w:rPr>
          <w:b/>
          <w:bCs/>
          <w:color w:val="000000"/>
          <w:sz w:val="28"/>
          <w:szCs w:val="28"/>
        </w:rPr>
        <w:t>Раст</w:t>
      </w:r>
      <w:r w:rsidRPr="00A147A2">
        <w:rPr>
          <w:b/>
          <w:bCs/>
          <w:color w:val="000000"/>
          <w:spacing w:val="-2"/>
          <w:sz w:val="28"/>
          <w:szCs w:val="28"/>
        </w:rPr>
        <w:t>в</w:t>
      </w:r>
      <w:r w:rsidRPr="00A147A2">
        <w:rPr>
          <w:b/>
          <w:bCs/>
          <w:color w:val="000000"/>
          <w:sz w:val="28"/>
          <w:szCs w:val="28"/>
        </w:rPr>
        <w:t>ори</w:t>
      </w:r>
      <w:r w:rsidRPr="00A147A2">
        <w:rPr>
          <w:b/>
          <w:bCs/>
          <w:color w:val="000000"/>
          <w:spacing w:val="-3"/>
          <w:sz w:val="28"/>
          <w:szCs w:val="28"/>
        </w:rPr>
        <w:t>м</w:t>
      </w:r>
      <w:r w:rsidRPr="00A147A2">
        <w:rPr>
          <w:b/>
          <w:bCs/>
          <w:color w:val="000000"/>
          <w:sz w:val="28"/>
          <w:szCs w:val="28"/>
        </w:rPr>
        <w:t>ость</w:t>
      </w:r>
      <w:r w:rsidRPr="00A147A2">
        <w:rPr>
          <w:color w:val="000000"/>
          <w:sz w:val="28"/>
          <w:szCs w:val="28"/>
        </w:rPr>
        <w:t>.</w:t>
      </w:r>
      <w:r w:rsidRPr="00A147A2">
        <w:rPr>
          <w:color w:val="000000"/>
          <w:spacing w:val="-1"/>
          <w:sz w:val="28"/>
          <w:szCs w:val="28"/>
        </w:rPr>
        <w:t xml:space="preserve"> </w:t>
      </w:r>
      <w:r w:rsidR="00CD152E">
        <w:rPr>
          <w:color w:val="000000"/>
          <w:spacing w:val="-1"/>
          <w:sz w:val="28"/>
          <w:szCs w:val="28"/>
        </w:rPr>
        <w:t>Л</w:t>
      </w:r>
      <w:r w:rsidR="002F3FDF">
        <w:rPr>
          <w:color w:val="000000"/>
          <w:spacing w:val="-1"/>
          <w:sz w:val="28"/>
          <w:szCs w:val="28"/>
        </w:rPr>
        <w:t>егко растворим</w:t>
      </w:r>
      <w:r w:rsidR="00CD152E">
        <w:rPr>
          <w:color w:val="000000"/>
          <w:spacing w:val="-1"/>
          <w:sz w:val="28"/>
          <w:szCs w:val="28"/>
        </w:rPr>
        <w:t xml:space="preserve"> или растворим</w:t>
      </w:r>
      <w:r w:rsidR="002F3FDF">
        <w:rPr>
          <w:color w:val="000000"/>
          <w:spacing w:val="-1"/>
          <w:sz w:val="28"/>
          <w:szCs w:val="28"/>
        </w:rPr>
        <w:t xml:space="preserve"> в </w:t>
      </w:r>
      <w:r w:rsidR="00CD152E">
        <w:rPr>
          <w:color w:val="000000"/>
          <w:spacing w:val="-1"/>
          <w:sz w:val="28"/>
          <w:szCs w:val="28"/>
        </w:rPr>
        <w:t>метаноле</w:t>
      </w:r>
      <w:r w:rsidR="002F3FDF" w:rsidRPr="002F3FDF">
        <w:rPr>
          <w:spacing w:val="-1"/>
          <w:sz w:val="28"/>
          <w:szCs w:val="28"/>
        </w:rPr>
        <w:t xml:space="preserve">, </w:t>
      </w:r>
      <w:proofErr w:type="gramStart"/>
      <w:r w:rsidR="00550CD7">
        <w:rPr>
          <w:sz w:val="28"/>
          <w:szCs w:val="28"/>
        </w:rPr>
        <w:t xml:space="preserve">мало </w:t>
      </w:r>
      <w:r w:rsidRPr="002F3FDF">
        <w:rPr>
          <w:sz w:val="28"/>
          <w:szCs w:val="28"/>
        </w:rPr>
        <w:t>раст</w:t>
      </w:r>
      <w:r w:rsidRPr="002F3FDF">
        <w:rPr>
          <w:spacing w:val="-2"/>
          <w:sz w:val="28"/>
          <w:szCs w:val="28"/>
        </w:rPr>
        <w:t>в</w:t>
      </w:r>
      <w:r w:rsidRPr="002F3FDF">
        <w:rPr>
          <w:sz w:val="28"/>
          <w:szCs w:val="28"/>
        </w:rPr>
        <w:t>орим</w:t>
      </w:r>
      <w:proofErr w:type="gramEnd"/>
      <w:r w:rsidRPr="002F3FDF">
        <w:rPr>
          <w:spacing w:val="-1"/>
          <w:sz w:val="28"/>
          <w:szCs w:val="28"/>
        </w:rPr>
        <w:t xml:space="preserve"> </w:t>
      </w:r>
      <w:r w:rsidRPr="002F3FDF">
        <w:rPr>
          <w:sz w:val="28"/>
          <w:szCs w:val="28"/>
        </w:rPr>
        <w:t>в</w:t>
      </w:r>
      <w:r w:rsidRPr="002F3FDF">
        <w:rPr>
          <w:spacing w:val="-1"/>
          <w:sz w:val="28"/>
          <w:szCs w:val="28"/>
        </w:rPr>
        <w:t xml:space="preserve"> </w:t>
      </w:r>
      <w:r w:rsidR="00CD152E">
        <w:rPr>
          <w:spacing w:val="-2"/>
          <w:sz w:val="28"/>
          <w:szCs w:val="28"/>
        </w:rPr>
        <w:t>воде</w:t>
      </w:r>
      <w:r w:rsidR="001C7AFF" w:rsidRPr="002F3FDF">
        <w:rPr>
          <w:sz w:val="28"/>
          <w:szCs w:val="28"/>
        </w:rPr>
        <w:t>.</w:t>
      </w:r>
    </w:p>
    <w:p w:rsidR="000A1050" w:rsidRPr="00550CD7" w:rsidRDefault="000A1050" w:rsidP="00927F59">
      <w:pPr>
        <w:widowControl w:val="0"/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A147A2">
        <w:rPr>
          <w:b/>
          <w:bCs/>
          <w:color w:val="000000"/>
          <w:spacing w:val="-2"/>
          <w:sz w:val="28"/>
          <w:szCs w:val="28"/>
        </w:rPr>
        <w:t>П</w:t>
      </w:r>
      <w:r w:rsidRPr="00A147A2">
        <w:rPr>
          <w:b/>
          <w:bCs/>
          <w:color w:val="000000"/>
          <w:spacing w:val="-10"/>
          <w:sz w:val="28"/>
          <w:szCs w:val="28"/>
        </w:rPr>
        <w:t>о</w:t>
      </w:r>
      <w:r w:rsidRPr="00A147A2">
        <w:rPr>
          <w:b/>
          <w:bCs/>
          <w:color w:val="000000"/>
          <w:spacing w:val="-2"/>
          <w:sz w:val="28"/>
          <w:szCs w:val="28"/>
        </w:rPr>
        <w:t>длинност</w:t>
      </w:r>
      <w:r w:rsidRPr="00A147A2">
        <w:rPr>
          <w:b/>
          <w:bCs/>
          <w:color w:val="000000"/>
          <w:spacing w:val="-3"/>
          <w:sz w:val="28"/>
          <w:szCs w:val="28"/>
        </w:rPr>
        <w:t>ь</w:t>
      </w:r>
      <w:r w:rsidRPr="00A147A2">
        <w:rPr>
          <w:color w:val="000000"/>
          <w:sz w:val="28"/>
          <w:szCs w:val="28"/>
        </w:rPr>
        <w:t>.</w:t>
      </w:r>
      <w:r w:rsidRPr="00A147A2">
        <w:rPr>
          <w:color w:val="000000"/>
          <w:spacing w:val="-12"/>
          <w:sz w:val="28"/>
          <w:szCs w:val="28"/>
        </w:rPr>
        <w:t xml:space="preserve"> </w:t>
      </w:r>
      <w:r w:rsidR="001C7AFF" w:rsidRPr="00927F59">
        <w:rPr>
          <w:i/>
          <w:spacing w:val="-12"/>
          <w:sz w:val="28"/>
          <w:szCs w:val="28"/>
        </w:rPr>
        <w:t>1.</w:t>
      </w:r>
      <w:r w:rsidR="00550CD7">
        <w:rPr>
          <w:i/>
          <w:spacing w:val="-12"/>
          <w:sz w:val="28"/>
          <w:szCs w:val="28"/>
        </w:rPr>
        <w:t> </w:t>
      </w:r>
      <w:r w:rsidR="001C7AFF" w:rsidRPr="00927F59">
        <w:rPr>
          <w:i/>
          <w:spacing w:val="-12"/>
          <w:sz w:val="28"/>
          <w:szCs w:val="28"/>
        </w:rPr>
        <w:t>ИК-</w:t>
      </w:r>
      <w:r w:rsidR="001C7AFF" w:rsidRPr="00927F59">
        <w:rPr>
          <w:i/>
          <w:sz w:val="28"/>
          <w:szCs w:val="28"/>
        </w:rPr>
        <w:t>спектр.</w:t>
      </w:r>
      <w:r w:rsidR="001C7AFF" w:rsidRPr="003A23A0">
        <w:rPr>
          <w:color w:val="FF0000"/>
          <w:sz w:val="28"/>
          <w:szCs w:val="28"/>
        </w:rPr>
        <w:t xml:space="preserve"> </w:t>
      </w:r>
      <w:r w:rsidR="00927F59" w:rsidRPr="00927F59">
        <w:rPr>
          <w:sz w:val="28"/>
          <w:szCs w:val="20"/>
        </w:rPr>
        <w:t xml:space="preserve">Инфракрасный спектр испытуемого </w:t>
      </w:r>
      <w:r w:rsidR="00927F59" w:rsidRPr="00927F59">
        <w:rPr>
          <w:sz w:val="28"/>
          <w:szCs w:val="20"/>
        </w:rPr>
        <w:lastRenderedPageBreak/>
        <w:t>раствора, снятый в диске с калия бромидом</w:t>
      </w:r>
      <w:r w:rsidR="00927F59">
        <w:rPr>
          <w:sz w:val="28"/>
          <w:szCs w:val="20"/>
        </w:rPr>
        <w:t xml:space="preserve"> (3 мг субстанции в 300 мг калия бромида)</w:t>
      </w:r>
      <w:r w:rsidR="00927F59" w:rsidRPr="00927F59">
        <w:rPr>
          <w:sz w:val="28"/>
          <w:szCs w:val="20"/>
        </w:rPr>
        <w:t xml:space="preserve">, в области от 4000 до </w:t>
      </w:r>
      <w:r w:rsidR="00927F59">
        <w:rPr>
          <w:sz w:val="28"/>
          <w:szCs w:val="20"/>
        </w:rPr>
        <w:t>65</w:t>
      </w:r>
      <w:r w:rsidR="00927F59" w:rsidRPr="00927F59">
        <w:rPr>
          <w:sz w:val="28"/>
          <w:szCs w:val="20"/>
        </w:rPr>
        <w:t>0 см</w:t>
      </w:r>
      <w:r w:rsidR="00927F59" w:rsidRPr="00927F59">
        <w:rPr>
          <w:sz w:val="28"/>
          <w:szCs w:val="20"/>
          <w:vertAlign w:val="superscript"/>
        </w:rPr>
        <w:t>-1</w:t>
      </w:r>
      <w:r w:rsidR="00927F59" w:rsidRPr="00927F59">
        <w:rPr>
          <w:sz w:val="28"/>
          <w:szCs w:val="20"/>
        </w:rPr>
        <w:t xml:space="preserve"> по положению полос поглощения </w:t>
      </w:r>
      <w:r w:rsidR="00927F59" w:rsidRPr="00550CD7">
        <w:rPr>
          <w:sz w:val="28"/>
          <w:szCs w:val="28"/>
        </w:rPr>
        <w:t>должен соответствовать спектру стандартного образца атазанавира сульфата.</w:t>
      </w:r>
    </w:p>
    <w:p w:rsidR="000A1050" w:rsidRDefault="001C7AFF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24B35">
        <w:rPr>
          <w:i/>
          <w:spacing w:val="1"/>
          <w:sz w:val="28"/>
          <w:szCs w:val="28"/>
        </w:rPr>
        <w:t>2.</w:t>
      </w:r>
      <w:r w:rsidR="00550CD7" w:rsidRPr="00924B35">
        <w:rPr>
          <w:i/>
          <w:spacing w:val="1"/>
          <w:sz w:val="28"/>
          <w:szCs w:val="28"/>
        </w:rPr>
        <w:t> </w:t>
      </w:r>
      <w:r w:rsidR="00927F59" w:rsidRPr="00924B35">
        <w:rPr>
          <w:i/>
          <w:spacing w:val="1"/>
          <w:sz w:val="28"/>
          <w:szCs w:val="28"/>
        </w:rPr>
        <w:t>ВЭЖХ</w:t>
      </w:r>
      <w:r w:rsidRPr="00924B35">
        <w:rPr>
          <w:i/>
          <w:spacing w:val="1"/>
          <w:sz w:val="28"/>
          <w:szCs w:val="28"/>
        </w:rPr>
        <w:t>.</w:t>
      </w:r>
      <w:r w:rsidRPr="00924B35">
        <w:rPr>
          <w:color w:val="FF0000"/>
          <w:spacing w:val="1"/>
          <w:sz w:val="28"/>
          <w:szCs w:val="28"/>
        </w:rPr>
        <w:t xml:space="preserve"> </w:t>
      </w:r>
      <w:r w:rsidR="00927F59" w:rsidRPr="00924B35">
        <w:rPr>
          <w:sz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3C3EE4" w:rsidRPr="00924B35">
        <w:rPr>
          <w:sz w:val="28"/>
          <w:szCs w:val="20"/>
        </w:rPr>
        <w:t xml:space="preserve">атазанавира </w:t>
      </w:r>
      <w:r w:rsidR="00927F59" w:rsidRPr="00924B35">
        <w:rPr>
          <w:sz w:val="28"/>
        </w:rPr>
        <w:t>на хроматограмме раствора стандартного образца</w:t>
      </w:r>
      <w:r w:rsidR="00550CD7" w:rsidRPr="00924B35">
        <w:rPr>
          <w:sz w:val="28"/>
        </w:rPr>
        <w:t xml:space="preserve"> атазанавира сульфата</w:t>
      </w:r>
      <w:r w:rsidR="003C3EE4" w:rsidRPr="00924B35">
        <w:rPr>
          <w:sz w:val="28"/>
        </w:rPr>
        <w:t xml:space="preserve"> </w:t>
      </w:r>
      <w:r w:rsidR="00927F59" w:rsidRPr="00924B35">
        <w:rPr>
          <w:sz w:val="28"/>
        </w:rPr>
        <w:t>(раздел «Количественное определение»).</w:t>
      </w:r>
    </w:p>
    <w:p w:rsidR="003C3EE4" w:rsidRPr="00550CD7" w:rsidRDefault="003C3EE4" w:rsidP="001C7AFF">
      <w:pPr>
        <w:widowControl w:val="0"/>
        <w:autoSpaceDE w:val="0"/>
        <w:autoSpaceDN w:val="0"/>
        <w:adjustRightInd w:val="0"/>
        <w:spacing w:before="21" w:line="360" w:lineRule="auto"/>
        <w:ind w:firstLine="720"/>
        <w:jc w:val="both"/>
        <w:rPr>
          <w:sz w:val="28"/>
        </w:rPr>
      </w:pPr>
      <w:r w:rsidRPr="003C3EE4">
        <w:rPr>
          <w:i/>
          <w:sz w:val="28"/>
        </w:rPr>
        <w:t>3.</w:t>
      </w:r>
      <w:r w:rsidR="00550CD7">
        <w:rPr>
          <w:i/>
          <w:sz w:val="28"/>
        </w:rPr>
        <w:t> </w:t>
      </w:r>
      <w:r w:rsidRPr="003C3EE4">
        <w:rPr>
          <w:i/>
          <w:sz w:val="28"/>
        </w:rPr>
        <w:t>Качественная реакция</w:t>
      </w:r>
      <w:r>
        <w:rPr>
          <w:sz w:val="28"/>
        </w:rPr>
        <w:t>.</w:t>
      </w:r>
      <w:r w:rsidR="007F3913">
        <w:rPr>
          <w:sz w:val="28"/>
        </w:rPr>
        <w:t xml:space="preserve"> </w:t>
      </w:r>
      <w:r w:rsidR="00550CD7" w:rsidRPr="00550CD7">
        <w:rPr>
          <w:sz w:val="28"/>
        </w:rPr>
        <w:t>Субстанция должна давать характерную реакцию на сульфаты (ОФС «Общие реакции на подлинность»).</w:t>
      </w:r>
    </w:p>
    <w:p w:rsidR="00EF4CC5" w:rsidRPr="00550CD7" w:rsidRDefault="00247861" w:rsidP="00EF4CC5">
      <w:pPr>
        <w:widowControl w:val="0"/>
        <w:autoSpaceDE w:val="0"/>
        <w:autoSpaceDN w:val="0"/>
        <w:adjustRightInd w:val="0"/>
        <w:spacing w:before="1"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Удельное вращение. </w:t>
      </w:r>
      <w:r w:rsidR="00EF4CC5">
        <w:rPr>
          <w:bCs/>
          <w:color w:val="000000"/>
          <w:sz w:val="28"/>
          <w:szCs w:val="28"/>
        </w:rPr>
        <w:t>От –4</w:t>
      </w:r>
      <w:r w:rsidR="00550CD7">
        <w:rPr>
          <w:bCs/>
          <w:color w:val="000000"/>
          <w:sz w:val="28"/>
          <w:szCs w:val="28"/>
        </w:rPr>
        <w:t>3</w:t>
      </w:r>
      <w:r w:rsidR="00EF4CC5">
        <w:rPr>
          <w:bCs/>
          <w:color w:val="000000"/>
          <w:sz w:val="28"/>
          <w:szCs w:val="28"/>
        </w:rPr>
        <w:t xml:space="preserve"> до –4</w:t>
      </w:r>
      <w:r w:rsidR="00550CD7">
        <w:rPr>
          <w:bCs/>
          <w:color w:val="000000"/>
          <w:sz w:val="28"/>
          <w:szCs w:val="28"/>
        </w:rPr>
        <w:t>9</w:t>
      </w:r>
      <w:r w:rsidR="00EF4CC5">
        <w:rPr>
          <w:sz w:val="28"/>
          <w:szCs w:val="28"/>
        </w:rPr>
        <w:t xml:space="preserve"> (ОФС</w:t>
      </w:r>
      <w:r w:rsidR="00EF4CC5" w:rsidRPr="00EF4CC5">
        <w:rPr>
          <w:sz w:val="28"/>
          <w:szCs w:val="28"/>
        </w:rPr>
        <w:t xml:space="preserve"> «</w:t>
      </w:r>
      <w:proofErr w:type="spellStart"/>
      <w:r w:rsidR="00EF4CC5">
        <w:rPr>
          <w:sz w:val="28"/>
          <w:szCs w:val="28"/>
        </w:rPr>
        <w:t>Поляриметрия</w:t>
      </w:r>
      <w:proofErr w:type="spellEnd"/>
      <w:r w:rsidR="00EF4CC5" w:rsidRPr="00EF4CC5">
        <w:rPr>
          <w:sz w:val="28"/>
          <w:szCs w:val="28"/>
        </w:rPr>
        <w:t>»</w:t>
      </w:r>
      <w:r w:rsidR="00EF4CC5">
        <w:rPr>
          <w:sz w:val="28"/>
          <w:szCs w:val="28"/>
        </w:rPr>
        <w:t xml:space="preserve">, в пересчете на безводное и свободное от органических растворителей </w:t>
      </w:r>
      <w:r w:rsidR="00EF4CC5" w:rsidRPr="00550CD7">
        <w:rPr>
          <w:sz w:val="28"/>
          <w:szCs w:val="28"/>
        </w:rPr>
        <w:t xml:space="preserve">вещество). </w:t>
      </w:r>
      <w:r w:rsidR="00EF4CC5" w:rsidRPr="00550CD7">
        <w:rPr>
          <w:bCs/>
          <w:sz w:val="28"/>
          <w:szCs w:val="28"/>
        </w:rPr>
        <w:t xml:space="preserve">Для определения используют 1 % раствор субстанции в </w:t>
      </w:r>
      <w:r w:rsidR="009623A3">
        <w:rPr>
          <w:bCs/>
          <w:sz w:val="28"/>
          <w:szCs w:val="28"/>
        </w:rPr>
        <w:t xml:space="preserve">смеси </w:t>
      </w:r>
      <w:r w:rsidR="00EF4CC5" w:rsidRPr="00550CD7">
        <w:rPr>
          <w:bCs/>
          <w:sz w:val="28"/>
          <w:szCs w:val="28"/>
        </w:rPr>
        <w:t>метанол</w:t>
      </w:r>
      <w:r w:rsidR="009623A3">
        <w:rPr>
          <w:bCs/>
          <w:sz w:val="28"/>
          <w:szCs w:val="28"/>
        </w:rPr>
        <w:t xml:space="preserve"> – вода 1:1</w:t>
      </w:r>
      <w:r w:rsidR="00EF4CC5" w:rsidRPr="00550CD7">
        <w:rPr>
          <w:bCs/>
          <w:sz w:val="28"/>
          <w:szCs w:val="28"/>
        </w:rPr>
        <w:t>.</w:t>
      </w:r>
    </w:p>
    <w:p w:rsidR="00FE547B" w:rsidRPr="00F20CAD" w:rsidRDefault="00FE547B" w:rsidP="008372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5D80">
        <w:rPr>
          <w:b/>
          <w:bCs/>
          <w:color w:val="000000"/>
          <w:sz w:val="28"/>
          <w:szCs w:val="28"/>
        </w:rPr>
        <w:t>Родственные примеси</w:t>
      </w:r>
      <w:r w:rsidRPr="00375D80">
        <w:rPr>
          <w:color w:val="000000"/>
          <w:sz w:val="28"/>
          <w:szCs w:val="28"/>
        </w:rPr>
        <w:t xml:space="preserve">. </w:t>
      </w:r>
      <w:r w:rsidRPr="00F20CAD">
        <w:rPr>
          <w:sz w:val="28"/>
          <w:szCs w:val="28"/>
        </w:rPr>
        <w:t>Определение проводят методом ВЭЖХ.</w:t>
      </w:r>
    </w:p>
    <w:p w:rsidR="00FE547B" w:rsidRPr="00F20CAD" w:rsidRDefault="00C64181" w:rsidP="008372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Растворитель</w:t>
      </w:r>
      <w:r w:rsidR="009623A3">
        <w:rPr>
          <w:iCs/>
          <w:sz w:val="28"/>
          <w:szCs w:val="28"/>
        </w:rPr>
        <w:t>.</w:t>
      </w:r>
      <w:r w:rsidR="00FE547B" w:rsidRPr="00F20CAD">
        <w:rPr>
          <w:iCs/>
          <w:sz w:val="28"/>
          <w:szCs w:val="28"/>
        </w:rPr>
        <w:t xml:space="preserve"> </w:t>
      </w:r>
      <w:r w:rsidR="000703A3">
        <w:rPr>
          <w:iCs/>
          <w:sz w:val="28"/>
          <w:szCs w:val="28"/>
        </w:rPr>
        <w:t>Вода –</w:t>
      </w:r>
      <w:r w:rsidR="000703A3">
        <w:t xml:space="preserve"> </w:t>
      </w:r>
      <w:r w:rsidR="000703A3" w:rsidRPr="000703A3">
        <w:rPr>
          <w:sz w:val="28"/>
        </w:rPr>
        <w:t>метанол</w:t>
      </w:r>
      <w:r w:rsidR="00FE547B" w:rsidRPr="00F20CAD">
        <w:rPr>
          <w:iCs/>
          <w:sz w:val="28"/>
          <w:szCs w:val="28"/>
        </w:rPr>
        <w:t xml:space="preserve"> </w:t>
      </w:r>
      <w:r w:rsidR="000703A3">
        <w:rPr>
          <w:iCs/>
          <w:sz w:val="28"/>
          <w:szCs w:val="28"/>
        </w:rPr>
        <w:t>90</w:t>
      </w:r>
      <w:r w:rsidR="00FE547B" w:rsidRPr="00F20CAD">
        <w:rPr>
          <w:iCs/>
          <w:sz w:val="28"/>
          <w:szCs w:val="28"/>
        </w:rPr>
        <w:t>:</w:t>
      </w:r>
      <w:r w:rsidR="00F800C6">
        <w:rPr>
          <w:iCs/>
          <w:sz w:val="28"/>
          <w:szCs w:val="28"/>
        </w:rPr>
        <w:t>1</w:t>
      </w:r>
      <w:r w:rsidR="000703A3">
        <w:rPr>
          <w:iCs/>
          <w:sz w:val="28"/>
          <w:szCs w:val="28"/>
        </w:rPr>
        <w:t>0</w:t>
      </w:r>
      <w:r w:rsidR="00FE547B" w:rsidRPr="00F20CAD">
        <w:rPr>
          <w:iCs/>
          <w:sz w:val="28"/>
          <w:szCs w:val="28"/>
        </w:rPr>
        <w:t>.</w:t>
      </w:r>
    </w:p>
    <w:p w:rsidR="00045327" w:rsidRDefault="00E234B3" w:rsidP="00FE547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045327">
        <w:rPr>
          <w:i/>
          <w:iCs/>
          <w:sz w:val="28"/>
          <w:szCs w:val="28"/>
        </w:rPr>
        <w:t>Подвижная фаза</w:t>
      </w:r>
      <w:proofErr w:type="gramStart"/>
      <w:r>
        <w:rPr>
          <w:i/>
          <w:iCs/>
          <w:sz w:val="28"/>
          <w:szCs w:val="28"/>
        </w:rPr>
        <w:t> </w:t>
      </w:r>
      <w:r w:rsidRPr="00045327">
        <w:rPr>
          <w:i/>
          <w:iCs/>
          <w:sz w:val="28"/>
          <w:szCs w:val="28"/>
        </w:rPr>
        <w:t>А</w:t>
      </w:r>
      <w:proofErr w:type="gramEnd"/>
      <w:r w:rsidRPr="00045327">
        <w:rPr>
          <w:i/>
          <w:iCs/>
          <w:sz w:val="28"/>
          <w:szCs w:val="28"/>
        </w:rPr>
        <w:t xml:space="preserve"> (ПФА)</w:t>
      </w:r>
      <w:r>
        <w:rPr>
          <w:iCs/>
          <w:sz w:val="28"/>
          <w:szCs w:val="28"/>
        </w:rPr>
        <w:t>.</w:t>
      </w:r>
      <w:r w:rsidR="00045327">
        <w:rPr>
          <w:i/>
          <w:iCs/>
          <w:sz w:val="28"/>
          <w:szCs w:val="28"/>
        </w:rPr>
        <w:t xml:space="preserve"> </w:t>
      </w:r>
      <w:r w:rsidR="00045327">
        <w:rPr>
          <w:iCs/>
          <w:sz w:val="28"/>
          <w:szCs w:val="28"/>
        </w:rPr>
        <w:t xml:space="preserve">Около </w:t>
      </w:r>
      <w:r w:rsidR="000703A3">
        <w:rPr>
          <w:iCs/>
          <w:sz w:val="28"/>
          <w:szCs w:val="28"/>
        </w:rPr>
        <w:t>2</w:t>
      </w:r>
      <w:r w:rsidR="00045327">
        <w:rPr>
          <w:iCs/>
          <w:sz w:val="28"/>
          <w:szCs w:val="28"/>
        </w:rPr>
        <w:t>,</w:t>
      </w:r>
      <w:r w:rsidR="000703A3">
        <w:rPr>
          <w:iCs/>
          <w:sz w:val="28"/>
          <w:szCs w:val="28"/>
        </w:rPr>
        <w:t>72</w:t>
      </w:r>
      <w:r w:rsidR="00045327">
        <w:rPr>
          <w:iCs/>
          <w:sz w:val="28"/>
          <w:szCs w:val="28"/>
        </w:rPr>
        <w:t xml:space="preserve"> г </w:t>
      </w:r>
      <w:proofErr w:type="spellStart"/>
      <w:r w:rsidR="00E512CD" w:rsidRPr="00E512CD">
        <w:rPr>
          <w:iCs/>
          <w:sz w:val="28"/>
          <w:szCs w:val="28"/>
        </w:rPr>
        <w:t>дикалия</w:t>
      </w:r>
      <w:proofErr w:type="spellEnd"/>
      <w:r w:rsidR="00E512CD" w:rsidRPr="00E512CD">
        <w:rPr>
          <w:iCs/>
          <w:sz w:val="28"/>
          <w:szCs w:val="28"/>
        </w:rPr>
        <w:t xml:space="preserve"> </w:t>
      </w:r>
      <w:proofErr w:type="spellStart"/>
      <w:r w:rsidR="00E512CD" w:rsidRPr="00E512CD">
        <w:rPr>
          <w:iCs/>
          <w:sz w:val="28"/>
          <w:szCs w:val="28"/>
        </w:rPr>
        <w:t>гидрофосфата</w:t>
      </w:r>
      <w:proofErr w:type="spellEnd"/>
      <w:r w:rsidR="00E512CD" w:rsidRPr="00E512CD">
        <w:rPr>
          <w:iCs/>
          <w:sz w:val="28"/>
          <w:szCs w:val="28"/>
        </w:rPr>
        <w:t xml:space="preserve"> </w:t>
      </w:r>
      <w:r w:rsidR="000703A3">
        <w:rPr>
          <w:iCs/>
          <w:sz w:val="28"/>
          <w:szCs w:val="28"/>
        </w:rPr>
        <w:t>растворяют в воде</w:t>
      </w:r>
      <w:r w:rsidR="00E512CD">
        <w:rPr>
          <w:iCs/>
          <w:sz w:val="28"/>
          <w:szCs w:val="28"/>
        </w:rPr>
        <w:t xml:space="preserve"> и</w:t>
      </w:r>
      <w:r w:rsidR="00045327">
        <w:rPr>
          <w:iCs/>
          <w:sz w:val="28"/>
          <w:szCs w:val="28"/>
        </w:rPr>
        <w:t xml:space="preserve"> доводят</w:t>
      </w:r>
      <w:r w:rsidR="00E512CD">
        <w:rPr>
          <w:iCs/>
          <w:sz w:val="28"/>
          <w:szCs w:val="28"/>
        </w:rPr>
        <w:t xml:space="preserve"> значение</w:t>
      </w:r>
      <w:r w:rsidR="00045327">
        <w:rPr>
          <w:iCs/>
          <w:sz w:val="28"/>
          <w:szCs w:val="28"/>
        </w:rPr>
        <w:t xml:space="preserve"> </w:t>
      </w:r>
      <w:r w:rsidR="00045327">
        <w:rPr>
          <w:iCs/>
          <w:sz w:val="28"/>
          <w:szCs w:val="28"/>
          <w:lang w:val="en-US"/>
        </w:rPr>
        <w:t>pH</w:t>
      </w:r>
      <w:r w:rsidR="00045327" w:rsidRPr="00045327">
        <w:rPr>
          <w:iCs/>
          <w:sz w:val="28"/>
          <w:szCs w:val="28"/>
        </w:rPr>
        <w:t xml:space="preserve"> </w:t>
      </w:r>
      <w:r w:rsidR="00E512CD">
        <w:rPr>
          <w:iCs/>
          <w:sz w:val="28"/>
          <w:szCs w:val="28"/>
        </w:rPr>
        <w:t xml:space="preserve">раствора </w:t>
      </w:r>
      <w:r w:rsidR="000703A3">
        <w:rPr>
          <w:iCs/>
          <w:sz w:val="28"/>
          <w:szCs w:val="28"/>
        </w:rPr>
        <w:t>при помощи фо</w:t>
      </w:r>
      <w:r w:rsidR="008672E0">
        <w:rPr>
          <w:iCs/>
          <w:sz w:val="28"/>
          <w:szCs w:val="28"/>
        </w:rPr>
        <w:t>сфорной кислоты концентрированной</w:t>
      </w:r>
      <w:r w:rsidR="00E512CD" w:rsidRPr="00E512CD">
        <w:rPr>
          <w:iCs/>
          <w:sz w:val="28"/>
          <w:szCs w:val="28"/>
        </w:rPr>
        <w:t xml:space="preserve"> </w:t>
      </w:r>
      <w:r w:rsidR="00E512CD">
        <w:rPr>
          <w:iCs/>
          <w:sz w:val="28"/>
          <w:szCs w:val="28"/>
        </w:rPr>
        <w:t xml:space="preserve">до 3,5. </w:t>
      </w:r>
      <w:r>
        <w:rPr>
          <w:iCs/>
          <w:sz w:val="28"/>
          <w:szCs w:val="28"/>
        </w:rPr>
        <w:t>Полученный р</w:t>
      </w:r>
      <w:r w:rsidR="00E512CD">
        <w:rPr>
          <w:iCs/>
          <w:sz w:val="28"/>
          <w:szCs w:val="28"/>
        </w:rPr>
        <w:t>аствор переносят в мерную колбу вместимостью 1 л и доводят объем раствора водой до метки</w:t>
      </w:r>
      <w:r w:rsidR="00045327">
        <w:rPr>
          <w:iCs/>
          <w:sz w:val="28"/>
          <w:szCs w:val="28"/>
        </w:rPr>
        <w:t>.</w:t>
      </w:r>
    </w:p>
    <w:p w:rsidR="00C64181" w:rsidRPr="00E234B3" w:rsidRDefault="00045327" w:rsidP="00FE547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045327">
        <w:rPr>
          <w:i/>
          <w:iCs/>
          <w:sz w:val="28"/>
          <w:szCs w:val="28"/>
        </w:rPr>
        <w:t>Подвижная фаза</w:t>
      </w:r>
      <w:proofErr w:type="gramStart"/>
      <w:r w:rsidR="00E234B3">
        <w:rPr>
          <w:i/>
          <w:iCs/>
          <w:sz w:val="28"/>
          <w:szCs w:val="28"/>
        </w:rPr>
        <w:t> </w:t>
      </w:r>
      <w:r w:rsidRPr="00045327">
        <w:rPr>
          <w:i/>
          <w:iCs/>
          <w:sz w:val="28"/>
          <w:szCs w:val="28"/>
        </w:rPr>
        <w:t>Б</w:t>
      </w:r>
      <w:proofErr w:type="gramEnd"/>
      <w:r w:rsidRPr="00045327">
        <w:rPr>
          <w:i/>
          <w:iCs/>
          <w:sz w:val="28"/>
          <w:szCs w:val="28"/>
        </w:rPr>
        <w:t xml:space="preserve"> (ПФБ)</w:t>
      </w:r>
      <w:r>
        <w:rPr>
          <w:iCs/>
          <w:sz w:val="28"/>
          <w:szCs w:val="28"/>
        </w:rPr>
        <w:t xml:space="preserve">. </w:t>
      </w:r>
      <w:r w:rsidR="00114DE8">
        <w:rPr>
          <w:iCs/>
          <w:sz w:val="28"/>
          <w:szCs w:val="28"/>
        </w:rPr>
        <w:t>Ацетонитрил</w:t>
      </w:r>
      <w:r w:rsidR="00114DE8" w:rsidRPr="000703A3">
        <w:rPr>
          <w:iCs/>
          <w:sz w:val="28"/>
          <w:szCs w:val="28"/>
        </w:rPr>
        <w:t>.</w:t>
      </w:r>
    </w:p>
    <w:p w:rsidR="00FE547B" w:rsidRPr="00E234B3" w:rsidRDefault="00FE547B" w:rsidP="00FE547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4DE8">
        <w:rPr>
          <w:i/>
          <w:iCs/>
          <w:sz w:val="28"/>
          <w:szCs w:val="28"/>
        </w:rPr>
        <w:t>Испытуемый раствор</w:t>
      </w:r>
      <w:r w:rsidRPr="00114DE8">
        <w:rPr>
          <w:sz w:val="28"/>
          <w:szCs w:val="28"/>
        </w:rPr>
        <w:t xml:space="preserve">. </w:t>
      </w:r>
      <w:r w:rsidRPr="00A63850">
        <w:rPr>
          <w:sz w:val="28"/>
          <w:szCs w:val="28"/>
        </w:rPr>
        <w:t xml:space="preserve">Около </w:t>
      </w:r>
      <w:r w:rsidR="00A63850" w:rsidRPr="00A63850">
        <w:rPr>
          <w:sz w:val="28"/>
          <w:szCs w:val="28"/>
        </w:rPr>
        <w:t>5</w:t>
      </w:r>
      <w:r w:rsidR="00E234B3">
        <w:rPr>
          <w:sz w:val="28"/>
          <w:szCs w:val="28"/>
        </w:rPr>
        <w:t>0 </w:t>
      </w:r>
      <w:r w:rsidRPr="00A63850">
        <w:rPr>
          <w:sz w:val="28"/>
          <w:szCs w:val="28"/>
        </w:rPr>
        <w:t xml:space="preserve">мг (точная навеска) субстанции </w:t>
      </w:r>
      <w:r w:rsidR="000F3D82" w:rsidRPr="00A63850">
        <w:rPr>
          <w:sz w:val="28"/>
          <w:szCs w:val="28"/>
        </w:rPr>
        <w:t>помещают в мерную колбу вместимостью 50</w:t>
      </w:r>
      <w:r w:rsidR="00E234B3">
        <w:rPr>
          <w:sz w:val="28"/>
          <w:szCs w:val="28"/>
        </w:rPr>
        <w:t> </w:t>
      </w:r>
      <w:r w:rsidR="000F3D82" w:rsidRPr="00A63850">
        <w:rPr>
          <w:sz w:val="28"/>
          <w:szCs w:val="28"/>
        </w:rPr>
        <w:t xml:space="preserve">мл, </w:t>
      </w:r>
      <w:r w:rsidR="00A63850" w:rsidRPr="00A63850">
        <w:rPr>
          <w:sz w:val="28"/>
          <w:szCs w:val="28"/>
        </w:rPr>
        <w:t>прибавляют 10 мл ацетонитрила,</w:t>
      </w:r>
      <w:r w:rsidRPr="00A63850">
        <w:rPr>
          <w:sz w:val="28"/>
          <w:szCs w:val="28"/>
        </w:rPr>
        <w:t xml:space="preserve"> </w:t>
      </w:r>
      <w:r w:rsidR="00A63850" w:rsidRPr="00A63850">
        <w:rPr>
          <w:iCs/>
          <w:sz w:val="28"/>
          <w:szCs w:val="28"/>
        </w:rPr>
        <w:t>обрабатывают ультразвуком</w:t>
      </w:r>
      <w:r w:rsidR="00E234B3">
        <w:rPr>
          <w:iCs/>
          <w:sz w:val="28"/>
          <w:szCs w:val="28"/>
        </w:rPr>
        <w:t xml:space="preserve"> до растворения</w:t>
      </w:r>
      <w:r w:rsidR="00A63850" w:rsidRPr="00A63850">
        <w:rPr>
          <w:iCs/>
          <w:sz w:val="28"/>
          <w:szCs w:val="28"/>
        </w:rPr>
        <w:t xml:space="preserve">, </w:t>
      </w:r>
      <w:r w:rsidR="00A63850" w:rsidRPr="00A63850">
        <w:rPr>
          <w:sz w:val="28"/>
          <w:szCs w:val="28"/>
        </w:rPr>
        <w:t xml:space="preserve">охлаждают до комнатной температуры </w:t>
      </w:r>
      <w:r w:rsidRPr="00A63850">
        <w:rPr>
          <w:sz w:val="28"/>
          <w:szCs w:val="28"/>
        </w:rPr>
        <w:t xml:space="preserve">и доводят объём раствора растворителем до </w:t>
      </w:r>
      <w:r w:rsidR="000F3D82" w:rsidRPr="00E234B3">
        <w:rPr>
          <w:sz w:val="28"/>
          <w:szCs w:val="28"/>
        </w:rPr>
        <w:t>метки</w:t>
      </w:r>
      <w:r w:rsidRPr="00E234B3">
        <w:rPr>
          <w:sz w:val="28"/>
          <w:szCs w:val="28"/>
        </w:rPr>
        <w:t>.</w:t>
      </w:r>
    </w:p>
    <w:p w:rsidR="00FE547B" w:rsidRPr="00B70636" w:rsidRDefault="00FE547B" w:rsidP="00FE547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23A9">
        <w:rPr>
          <w:i/>
          <w:iCs/>
          <w:sz w:val="28"/>
          <w:szCs w:val="28"/>
        </w:rPr>
        <w:t xml:space="preserve">Раствор </w:t>
      </w:r>
      <w:r w:rsidR="003623A9" w:rsidRPr="003623A9">
        <w:rPr>
          <w:i/>
          <w:iCs/>
          <w:sz w:val="28"/>
          <w:szCs w:val="28"/>
        </w:rPr>
        <w:t>стандартного образца атазанавира сульфата</w:t>
      </w:r>
      <w:r w:rsidRPr="003623A9">
        <w:rPr>
          <w:i/>
          <w:iCs/>
          <w:sz w:val="28"/>
          <w:szCs w:val="28"/>
        </w:rPr>
        <w:t xml:space="preserve">. </w:t>
      </w:r>
      <w:r w:rsidR="00B70636">
        <w:rPr>
          <w:iCs/>
          <w:sz w:val="28"/>
          <w:szCs w:val="28"/>
        </w:rPr>
        <w:t xml:space="preserve">Около </w:t>
      </w:r>
      <w:r w:rsidR="008672E0">
        <w:rPr>
          <w:iCs/>
          <w:sz w:val="28"/>
          <w:szCs w:val="28"/>
        </w:rPr>
        <w:t>5</w:t>
      </w:r>
      <w:r w:rsidR="00B70636">
        <w:rPr>
          <w:iCs/>
          <w:sz w:val="28"/>
          <w:szCs w:val="28"/>
        </w:rPr>
        <w:t>0 мг</w:t>
      </w:r>
      <w:r w:rsidR="00A75B74">
        <w:rPr>
          <w:iCs/>
          <w:sz w:val="28"/>
          <w:szCs w:val="28"/>
        </w:rPr>
        <w:t xml:space="preserve"> (точная навеска)</w:t>
      </w:r>
      <w:r w:rsidR="00B70636">
        <w:rPr>
          <w:iCs/>
          <w:sz w:val="28"/>
          <w:szCs w:val="28"/>
        </w:rPr>
        <w:t xml:space="preserve"> стандартного образца атазанавира сульфата помещают в мерную колбу вместимостью </w:t>
      </w:r>
      <w:r w:rsidR="008672E0">
        <w:rPr>
          <w:iCs/>
          <w:sz w:val="28"/>
          <w:szCs w:val="28"/>
        </w:rPr>
        <w:t>10</w:t>
      </w:r>
      <w:r w:rsidR="00B70636">
        <w:rPr>
          <w:iCs/>
          <w:sz w:val="28"/>
          <w:szCs w:val="28"/>
        </w:rPr>
        <w:t xml:space="preserve">0 мл, </w:t>
      </w:r>
      <w:r w:rsidR="008672E0">
        <w:rPr>
          <w:sz w:val="28"/>
          <w:szCs w:val="28"/>
        </w:rPr>
        <w:t>прибавляют</w:t>
      </w:r>
      <w:r w:rsidR="00B70636" w:rsidRPr="00114DE8">
        <w:rPr>
          <w:sz w:val="28"/>
          <w:szCs w:val="28"/>
        </w:rPr>
        <w:t xml:space="preserve"> </w:t>
      </w:r>
      <w:r w:rsidR="008672E0">
        <w:rPr>
          <w:sz w:val="28"/>
          <w:szCs w:val="28"/>
        </w:rPr>
        <w:t xml:space="preserve">20 мл ацетонитрила, обрабатывают ультразвуком </w:t>
      </w:r>
      <w:r w:rsidR="00E234B3">
        <w:rPr>
          <w:sz w:val="28"/>
          <w:szCs w:val="28"/>
        </w:rPr>
        <w:t>до растворения</w:t>
      </w:r>
      <w:r w:rsidR="008672E0">
        <w:rPr>
          <w:sz w:val="28"/>
          <w:szCs w:val="28"/>
        </w:rPr>
        <w:t>, охлаждают до комнатной температуры</w:t>
      </w:r>
      <w:r w:rsidR="00B70636" w:rsidRPr="00114DE8">
        <w:rPr>
          <w:sz w:val="28"/>
          <w:szCs w:val="28"/>
        </w:rPr>
        <w:t xml:space="preserve"> и доводят объём раствора растворителем до метки.</w:t>
      </w:r>
      <w:r w:rsidR="008672E0">
        <w:rPr>
          <w:sz w:val="28"/>
          <w:szCs w:val="28"/>
        </w:rPr>
        <w:t xml:space="preserve"> </w:t>
      </w:r>
      <w:r w:rsidR="00B80AD5" w:rsidRPr="00B80AD5">
        <w:rPr>
          <w:iCs/>
          <w:sz w:val="28"/>
          <w:szCs w:val="28"/>
        </w:rPr>
        <w:t xml:space="preserve">В мерную колбу вместимостью </w:t>
      </w:r>
      <w:r w:rsidR="00B80AD5">
        <w:rPr>
          <w:iCs/>
          <w:sz w:val="28"/>
          <w:szCs w:val="28"/>
        </w:rPr>
        <w:t>10</w:t>
      </w:r>
      <w:r w:rsidR="00B80AD5" w:rsidRPr="00B80AD5">
        <w:rPr>
          <w:iCs/>
          <w:sz w:val="28"/>
          <w:szCs w:val="28"/>
        </w:rPr>
        <w:t xml:space="preserve">0 мл помещают 5,0 мл полученного раствора и </w:t>
      </w:r>
      <w:r w:rsidR="00B80AD5" w:rsidRPr="00B80AD5">
        <w:rPr>
          <w:iCs/>
          <w:sz w:val="28"/>
          <w:szCs w:val="28"/>
        </w:rPr>
        <w:lastRenderedPageBreak/>
        <w:t>доводят объем раствора растворителем до метки.</w:t>
      </w:r>
      <w:r w:rsidR="008672E0">
        <w:rPr>
          <w:sz w:val="28"/>
          <w:szCs w:val="28"/>
        </w:rPr>
        <w:t xml:space="preserve"> </w:t>
      </w:r>
      <w:r w:rsidR="00B80AD5" w:rsidRPr="00B80AD5">
        <w:rPr>
          <w:iCs/>
          <w:sz w:val="28"/>
          <w:szCs w:val="28"/>
        </w:rPr>
        <w:t xml:space="preserve">В мерную колбу вместимостью 50 мл помещают </w:t>
      </w:r>
      <w:r w:rsidR="00B80AD5">
        <w:rPr>
          <w:iCs/>
          <w:sz w:val="28"/>
          <w:szCs w:val="28"/>
        </w:rPr>
        <w:t>3</w:t>
      </w:r>
      <w:r w:rsidR="00B80AD5" w:rsidRPr="00B80AD5">
        <w:rPr>
          <w:iCs/>
          <w:sz w:val="28"/>
          <w:szCs w:val="28"/>
        </w:rPr>
        <w:t>,0 мл полученного раствора и доводят объем раствора растворителем до метки.</w:t>
      </w:r>
    </w:p>
    <w:p w:rsidR="008672E0" w:rsidRPr="00B70636" w:rsidRDefault="00A63850" w:rsidP="00FE547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3850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sz w:val="28"/>
          <w:szCs w:val="28"/>
        </w:rPr>
        <w:t>. Около 10 мг (точная навеска) стандартного образца атазанавира смеси для проверки пригодности системы</w:t>
      </w:r>
      <w:r w:rsidR="007B5842">
        <w:rPr>
          <w:sz w:val="28"/>
          <w:szCs w:val="28"/>
        </w:rPr>
        <w:t xml:space="preserve"> (содержит примесь 2)</w:t>
      </w:r>
      <w:r w:rsidR="007A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мерную колбу вместимостью 10 мл, прибавляют 2 мл ацетонитрила, </w:t>
      </w:r>
      <w:r>
        <w:rPr>
          <w:iCs/>
          <w:sz w:val="28"/>
          <w:szCs w:val="28"/>
        </w:rPr>
        <w:t>обрабатывают ультразвуком</w:t>
      </w:r>
      <w:r w:rsidR="00E234B3">
        <w:rPr>
          <w:iCs/>
          <w:sz w:val="28"/>
          <w:szCs w:val="28"/>
        </w:rPr>
        <w:t xml:space="preserve"> до растворения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охлаждают до комнатной температуры</w:t>
      </w:r>
      <w:r w:rsidRPr="00114DE8">
        <w:rPr>
          <w:sz w:val="28"/>
          <w:szCs w:val="28"/>
        </w:rPr>
        <w:t xml:space="preserve"> и доводят объём раствора растворителем до метки.</w:t>
      </w:r>
    </w:p>
    <w:p w:rsidR="00FE547B" w:rsidRPr="007A23B2" w:rsidRDefault="00FE547B" w:rsidP="007B5842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sz w:val="28"/>
          <w:szCs w:val="28"/>
        </w:rPr>
      </w:pPr>
      <w:r w:rsidRPr="007A23B2">
        <w:rPr>
          <w:i/>
          <w:sz w:val="28"/>
          <w:szCs w:val="28"/>
        </w:rPr>
        <w:t>Хроматографические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379"/>
      </w:tblGrid>
      <w:tr w:rsidR="00FE547B" w:rsidRPr="007A23B2" w:rsidTr="005D58B0">
        <w:tc>
          <w:tcPr>
            <w:tcW w:w="2977" w:type="dxa"/>
          </w:tcPr>
          <w:p w:rsidR="00FE547B" w:rsidRPr="007A23B2" w:rsidRDefault="00FE547B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E547B" w:rsidRPr="007A23B2" w:rsidRDefault="0059699D" w:rsidP="0024752E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547B" w:rsidRPr="007A23B2">
              <w:rPr>
                <w:sz w:val="28"/>
                <w:szCs w:val="28"/>
              </w:rPr>
              <w:t>5</w:t>
            </w:r>
            <w:r w:rsidR="0024752E">
              <w:rPr>
                <w:sz w:val="28"/>
                <w:szCs w:val="28"/>
              </w:rPr>
              <w:t> </w:t>
            </w:r>
            <w:r w:rsidR="00FE547B" w:rsidRPr="007A23B2">
              <w:rPr>
                <w:sz w:val="28"/>
                <w:szCs w:val="28"/>
              </w:rPr>
              <w:t>×</w:t>
            </w:r>
            <w:r w:rsidR="0024752E">
              <w:rPr>
                <w:sz w:val="28"/>
                <w:szCs w:val="28"/>
              </w:rPr>
              <w:t> 0,</w:t>
            </w:r>
            <w:r w:rsidR="00FE547B" w:rsidRPr="007A23B2">
              <w:rPr>
                <w:sz w:val="28"/>
                <w:szCs w:val="28"/>
              </w:rPr>
              <w:t xml:space="preserve">46 мм, </w:t>
            </w:r>
            <w:r w:rsidR="00A46E7A" w:rsidRPr="00A46E7A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A46E7A" w:rsidRPr="00A46E7A">
              <w:rPr>
                <w:sz w:val="28"/>
                <w:szCs w:val="28"/>
              </w:rPr>
              <w:t>октилсилильный</w:t>
            </w:r>
            <w:proofErr w:type="spellEnd"/>
            <w:r w:rsidR="00A46E7A" w:rsidRPr="00A46E7A">
              <w:rPr>
                <w:sz w:val="28"/>
                <w:szCs w:val="28"/>
              </w:rPr>
              <w:t xml:space="preserve"> для хроматографии </w:t>
            </w:r>
            <w:r w:rsidR="00FE547B" w:rsidRPr="007A23B2">
              <w:rPr>
                <w:sz w:val="28"/>
                <w:szCs w:val="28"/>
              </w:rPr>
              <w:t xml:space="preserve">(С8), </w:t>
            </w:r>
            <w:r w:rsidR="0024752E">
              <w:rPr>
                <w:sz w:val="28"/>
                <w:szCs w:val="28"/>
              </w:rPr>
              <w:t>3</w:t>
            </w:r>
            <w:r w:rsidR="002A027A" w:rsidRPr="007A23B2">
              <w:rPr>
                <w:sz w:val="28"/>
                <w:szCs w:val="28"/>
              </w:rPr>
              <w:t> </w:t>
            </w:r>
            <w:r w:rsidR="00FE547B" w:rsidRPr="007A23B2">
              <w:rPr>
                <w:sz w:val="28"/>
                <w:szCs w:val="28"/>
              </w:rPr>
              <w:t>мкм;</w:t>
            </w:r>
          </w:p>
        </w:tc>
      </w:tr>
      <w:tr w:rsidR="00FE547B" w:rsidRPr="007A23B2" w:rsidTr="005D58B0">
        <w:tc>
          <w:tcPr>
            <w:tcW w:w="2977" w:type="dxa"/>
          </w:tcPr>
          <w:p w:rsidR="00FE547B" w:rsidRPr="007A23B2" w:rsidRDefault="00FE547B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Температура</w:t>
            </w:r>
          </w:p>
        </w:tc>
        <w:tc>
          <w:tcPr>
            <w:tcW w:w="6379" w:type="dxa"/>
          </w:tcPr>
          <w:p w:rsidR="00FE547B" w:rsidRPr="007A23B2" w:rsidRDefault="0059699D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547B" w:rsidRPr="007A23B2">
              <w:rPr>
                <w:sz w:val="28"/>
                <w:szCs w:val="28"/>
              </w:rPr>
              <w:t>0</w:t>
            </w:r>
            <w:proofErr w:type="gramStart"/>
            <w:r w:rsidR="00A46E7A">
              <w:rPr>
                <w:sz w:val="28"/>
                <w:szCs w:val="28"/>
              </w:rPr>
              <w:t> </w:t>
            </w:r>
            <w:r w:rsidR="00DC4A49" w:rsidRPr="007A23B2">
              <w:rPr>
                <w:sz w:val="28"/>
                <w:szCs w:val="28"/>
              </w:rPr>
              <w:t>°</w:t>
            </w:r>
            <w:r w:rsidR="00FE547B" w:rsidRPr="007A23B2">
              <w:rPr>
                <w:sz w:val="28"/>
                <w:szCs w:val="28"/>
              </w:rPr>
              <w:t>С</w:t>
            </w:r>
            <w:proofErr w:type="gramEnd"/>
            <w:r w:rsidR="00FE547B" w:rsidRPr="007A23B2">
              <w:rPr>
                <w:sz w:val="28"/>
                <w:szCs w:val="28"/>
              </w:rPr>
              <w:t>;</w:t>
            </w:r>
          </w:p>
        </w:tc>
      </w:tr>
      <w:tr w:rsidR="00FE547B" w:rsidRPr="007A23B2" w:rsidTr="005D58B0">
        <w:tc>
          <w:tcPr>
            <w:tcW w:w="2977" w:type="dxa"/>
          </w:tcPr>
          <w:p w:rsidR="00FE547B" w:rsidRPr="007A23B2" w:rsidRDefault="00FE547B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E547B" w:rsidRPr="007A23B2" w:rsidRDefault="00FE547B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1,0</w:t>
            </w:r>
            <w:r w:rsidR="00A46E7A">
              <w:rPr>
                <w:sz w:val="28"/>
                <w:szCs w:val="28"/>
              </w:rPr>
              <w:t> </w:t>
            </w:r>
            <w:r w:rsidRPr="007A23B2">
              <w:rPr>
                <w:sz w:val="28"/>
                <w:szCs w:val="28"/>
              </w:rPr>
              <w:t>мл/мин;</w:t>
            </w:r>
          </w:p>
        </w:tc>
      </w:tr>
      <w:tr w:rsidR="00FE547B" w:rsidRPr="007A23B2" w:rsidTr="005D58B0">
        <w:tc>
          <w:tcPr>
            <w:tcW w:w="2977" w:type="dxa"/>
          </w:tcPr>
          <w:p w:rsidR="00FE547B" w:rsidRPr="007A23B2" w:rsidRDefault="00FE547B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E547B" w:rsidRPr="007A23B2" w:rsidRDefault="00FE547B" w:rsidP="00A46E7A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спектрофотометрический, 2</w:t>
            </w:r>
            <w:r w:rsidR="0059699D">
              <w:rPr>
                <w:sz w:val="28"/>
                <w:szCs w:val="28"/>
              </w:rPr>
              <w:t>5</w:t>
            </w:r>
            <w:r w:rsidRPr="007A23B2">
              <w:rPr>
                <w:sz w:val="28"/>
                <w:szCs w:val="28"/>
              </w:rPr>
              <w:t>0</w:t>
            </w:r>
            <w:r w:rsidR="00A46E7A">
              <w:rPr>
                <w:sz w:val="28"/>
                <w:szCs w:val="28"/>
              </w:rPr>
              <w:t> </w:t>
            </w:r>
            <w:r w:rsidRPr="007A23B2">
              <w:rPr>
                <w:sz w:val="28"/>
                <w:szCs w:val="28"/>
              </w:rPr>
              <w:t>нм;</w:t>
            </w:r>
          </w:p>
        </w:tc>
      </w:tr>
      <w:tr w:rsidR="00FE547B" w:rsidRPr="007A23B2" w:rsidTr="005D58B0">
        <w:tc>
          <w:tcPr>
            <w:tcW w:w="2977" w:type="dxa"/>
          </w:tcPr>
          <w:p w:rsidR="00FE547B" w:rsidRPr="007A23B2" w:rsidRDefault="00FE547B" w:rsidP="00A46E7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Объем пробы</w:t>
            </w:r>
          </w:p>
        </w:tc>
        <w:tc>
          <w:tcPr>
            <w:tcW w:w="6379" w:type="dxa"/>
          </w:tcPr>
          <w:p w:rsidR="00FE547B" w:rsidRPr="007A23B2" w:rsidRDefault="00FE547B" w:rsidP="00A46E7A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20</w:t>
            </w:r>
            <w:r w:rsidR="00A46E7A">
              <w:rPr>
                <w:sz w:val="28"/>
                <w:szCs w:val="28"/>
              </w:rPr>
              <w:t> </w:t>
            </w:r>
            <w:r w:rsidRPr="007A23B2">
              <w:rPr>
                <w:sz w:val="28"/>
                <w:szCs w:val="28"/>
              </w:rPr>
              <w:t>мкл</w:t>
            </w:r>
            <w:r w:rsidR="00A46E7A">
              <w:rPr>
                <w:sz w:val="28"/>
                <w:szCs w:val="28"/>
              </w:rPr>
              <w:t>.</w:t>
            </w:r>
          </w:p>
        </w:tc>
      </w:tr>
    </w:tbl>
    <w:p w:rsidR="00292885" w:rsidRPr="00D26F99" w:rsidRDefault="00292885" w:rsidP="00292885">
      <w:pPr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541"/>
        <w:gridCol w:w="2514"/>
        <w:gridCol w:w="2795"/>
      </w:tblGrid>
      <w:tr w:rsidR="00292885" w:rsidRPr="002216A2" w:rsidTr="00A46E7A">
        <w:tc>
          <w:tcPr>
            <w:tcW w:w="899" w:type="pct"/>
          </w:tcPr>
          <w:p w:rsidR="00292885" w:rsidRPr="00D26F99" w:rsidRDefault="00292885" w:rsidP="00292885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Время, мин</w:t>
            </w:r>
          </w:p>
        </w:tc>
        <w:tc>
          <w:tcPr>
            <w:tcW w:w="1327" w:type="pct"/>
          </w:tcPr>
          <w:p w:rsidR="00292885" w:rsidRPr="00D26F99" w:rsidRDefault="00292885" w:rsidP="00292885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ПФА, %</w:t>
            </w:r>
          </w:p>
        </w:tc>
        <w:tc>
          <w:tcPr>
            <w:tcW w:w="1313" w:type="pct"/>
          </w:tcPr>
          <w:p w:rsidR="00292885" w:rsidRPr="00D26F99" w:rsidRDefault="00292885" w:rsidP="00292885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ПФБ, %</w:t>
            </w:r>
          </w:p>
        </w:tc>
        <w:tc>
          <w:tcPr>
            <w:tcW w:w="1460" w:type="pct"/>
          </w:tcPr>
          <w:p w:rsidR="00292885" w:rsidRPr="00D26F99" w:rsidRDefault="00292885" w:rsidP="00292885">
            <w:pPr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Режим</w:t>
            </w:r>
          </w:p>
        </w:tc>
      </w:tr>
      <w:tr w:rsidR="00292885" w:rsidRPr="002216A2" w:rsidTr="00A46E7A">
        <w:tc>
          <w:tcPr>
            <w:tcW w:w="899" w:type="pct"/>
          </w:tcPr>
          <w:p w:rsidR="00292885" w:rsidRPr="00D26F99" w:rsidRDefault="00FD43E7" w:rsidP="002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0–10</w:t>
            </w:r>
          </w:p>
        </w:tc>
        <w:tc>
          <w:tcPr>
            <w:tcW w:w="1327" w:type="pct"/>
          </w:tcPr>
          <w:p w:rsidR="00292885" w:rsidRPr="00D26F99" w:rsidRDefault="00651DA2" w:rsidP="002928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313" w:type="pct"/>
          </w:tcPr>
          <w:p w:rsidR="00292885" w:rsidRPr="00D26F99" w:rsidRDefault="00651DA2" w:rsidP="002928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60" w:type="pct"/>
          </w:tcPr>
          <w:p w:rsidR="00292885" w:rsidRPr="007475D3" w:rsidRDefault="00651DA2" w:rsidP="0029288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292885" w:rsidRPr="002216A2" w:rsidTr="00A46E7A">
        <w:tc>
          <w:tcPr>
            <w:tcW w:w="899" w:type="pct"/>
          </w:tcPr>
          <w:p w:rsidR="00292885" w:rsidRPr="00D26F99" w:rsidRDefault="00FD43E7" w:rsidP="002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10–30</w:t>
            </w:r>
          </w:p>
        </w:tc>
        <w:tc>
          <w:tcPr>
            <w:tcW w:w="1327" w:type="pct"/>
          </w:tcPr>
          <w:p w:rsidR="00292885" w:rsidRPr="00D26F99" w:rsidRDefault="00651DA2" w:rsidP="002928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292885"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13" w:type="pct"/>
          </w:tcPr>
          <w:p w:rsidR="00292885" w:rsidRPr="00D26F99" w:rsidRDefault="00651DA2" w:rsidP="002928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292885"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60" w:type="pct"/>
          </w:tcPr>
          <w:p w:rsidR="00292885" w:rsidRPr="007475D3" w:rsidRDefault="00292885" w:rsidP="0029288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292885" w:rsidRPr="002216A2" w:rsidTr="00A46E7A">
        <w:tc>
          <w:tcPr>
            <w:tcW w:w="899" w:type="pct"/>
          </w:tcPr>
          <w:p w:rsidR="00292885" w:rsidRPr="00D26F99" w:rsidRDefault="00FD43E7" w:rsidP="002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30–45</w:t>
            </w:r>
          </w:p>
        </w:tc>
        <w:tc>
          <w:tcPr>
            <w:tcW w:w="1327" w:type="pct"/>
          </w:tcPr>
          <w:p w:rsidR="00292885" w:rsidRPr="00D26F99" w:rsidRDefault="00651DA2" w:rsidP="002928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292885"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13" w:type="pct"/>
          </w:tcPr>
          <w:p w:rsidR="00292885" w:rsidRPr="00D26F99" w:rsidRDefault="00651DA2" w:rsidP="002928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292885"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60" w:type="pct"/>
          </w:tcPr>
          <w:p w:rsidR="00292885" w:rsidRPr="007475D3" w:rsidRDefault="00292885" w:rsidP="0029288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651DA2" w:rsidRPr="002216A2" w:rsidTr="00A46E7A">
        <w:tc>
          <w:tcPr>
            <w:tcW w:w="899" w:type="pct"/>
          </w:tcPr>
          <w:p w:rsidR="00651DA2" w:rsidRDefault="00651DA2" w:rsidP="002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45–50</w:t>
            </w:r>
          </w:p>
        </w:tc>
        <w:tc>
          <w:tcPr>
            <w:tcW w:w="1327" w:type="pct"/>
          </w:tcPr>
          <w:p w:rsidR="00651DA2" w:rsidRDefault="00651DA2" w:rsidP="00651D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13" w:type="pct"/>
          </w:tcPr>
          <w:p w:rsidR="00651DA2" w:rsidRDefault="00651DA2" w:rsidP="00651D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60" w:type="pct"/>
          </w:tcPr>
          <w:p w:rsidR="00651DA2" w:rsidRPr="007475D3" w:rsidRDefault="00651DA2" w:rsidP="0029288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651DA2" w:rsidRPr="002216A2" w:rsidTr="00A46E7A">
        <w:tc>
          <w:tcPr>
            <w:tcW w:w="899" w:type="pct"/>
          </w:tcPr>
          <w:p w:rsidR="00651DA2" w:rsidRDefault="00651DA2" w:rsidP="002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50–52</w:t>
            </w:r>
          </w:p>
        </w:tc>
        <w:tc>
          <w:tcPr>
            <w:tcW w:w="1327" w:type="pct"/>
          </w:tcPr>
          <w:p w:rsidR="00651DA2" w:rsidRDefault="00651DA2" w:rsidP="00651D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416442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313" w:type="pct"/>
          </w:tcPr>
          <w:p w:rsidR="00651DA2" w:rsidRDefault="00651DA2" w:rsidP="00651D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07310A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60" w:type="pct"/>
          </w:tcPr>
          <w:p w:rsidR="00651DA2" w:rsidRPr="007475D3" w:rsidRDefault="00651DA2" w:rsidP="0029288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651DA2" w:rsidRPr="002216A2" w:rsidTr="00A46E7A">
        <w:tc>
          <w:tcPr>
            <w:tcW w:w="899" w:type="pct"/>
          </w:tcPr>
          <w:p w:rsidR="00651DA2" w:rsidRDefault="00651DA2" w:rsidP="002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52–60</w:t>
            </w:r>
          </w:p>
        </w:tc>
        <w:tc>
          <w:tcPr>
            <w:tcW w:w="1327" w:type="pct"/>
          </w:tcPr>
          <w:p w:rsidR="00651DA2" w:rsidRDefault="00651DA2" w:rsidP="00651D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313" w:type="pct"/>
          </w:tcPr>
          <w:p w:rsidR="00651DA2" w:rsidRDefault="00651DA2" w:rsidP="00651DA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60" w:type="pct"/>
          </w:tcPr>
          <w:p w:rsidR="00651DA2" w:rsidRPr="007475D3" w:rsidRDefault="00651DA2" w:rsidP="00292885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Изократический</w:t>
            </w:r>
          </w:p>
        </w:tc>
      </w:tr>
    </w:tbl>
    <w:p w:rsidR="00FE547B" w:rsidRPr="00AD4E6E" w:rsidRDefault="00FE547B" w:rsidP="00183480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  <w:rPr>
          <w:sz w:val="28"/>
          <w:szCs w:val="28"/>
        </w:rPr>
      </w:pPr>
      <w:r w:rsidRPr="009E13AF">
        <w:rPr>
          <w:sz w:val="28"/>
          <w:szCs w:val="28"/>
        </w:rPr>
        <w:t xml:space="preserve">Хроматографируют </w:t>
      </w:r>
      <w:r w:rsidR="009E13AF" w:rsidRPr="009E13AF">
        <w:rPr>
          <w:sz w:val="28"/>
          <w:szCs w:val="28"/>
        </w:rPr>
        <w:t xml:space="preserve">раствор для проверки разделительной способности хроматографической системы, раствор стандартного образца атазанавира сульфата и </w:t>
      </w:r>
      <w:r w:rsidRPr="009E13AF">
        <w:rPr>
          <w:sz w:val="28"/>
          <w:szCs w:val="28"/>
        </w:rPr>
        <w:t>испытуемый раствор</w:t>
      </w:r>
      <w:r w:rsidR="00AD4E6E" w:rsidRPr="009E13AF">
        <w:rPr>
          <w:sz w:val="28"/>
          <w:szCs w:val="28"/>
        </w:rPr>
        <w:t>.</w:t>
      </w:r>
    </w:p>
    <w:p w:rsidR="003E63FA" w:rsidRDefault="00955C98" w:rsidP="00BF23DF">
      <w:pPr>
        <w:spacing w:line="360" w:lineRule="auto"/>
        <w:ind w:firstLine="720"/>
        <w:jc w:val="both"/>
        <w:rPr>
          <w:sz w:val="28"/>
          <w:szCs w:val="28"/>
        </w:rPr>
      </w:pPr>
      <w:r w:rsidRPr="003E63FA">
        <w:rPr>
          <w:i/>
          <w:sz w:val="28"/>
          <w:szCs w:val="28"/>
        </w:rPr>
        <w:t xml:space="preserve">Относительные времена удерживания соединений. </w:t>
      </w:r>
      <w:r w:rsidR="003E63FA" w:rsidRPr="003E63FA">
        <w:rPr>
          <w:sz w:val="28"/>
          <w:szCs w:val="28"/>
        </w:rPr>
        <w:t>Относительные времена удерживания (</w:t>
      </w:r>
      <w:r w:rsidR="003E63FA" w:rsidRPr="003E63FA">
        <w:rPr>
          <w:sz w:val="28"/>
          <w:szCs w:val="28"/>
          <w:lang w:val="en-US"/>
        </w:rPr>
        <w:t>RRT</w:t>
      </w:r>
      <w:r w:rsidR="003E63FA" w:rsidRPr="003E63FA">
        <w:rPr>
          <w:sz w:val="28"/>
          <w:szCs w:val="28"/>
        </w:rPr>
        <w:t>) приведены в таблице 1.</w:t>
      </w:r>
    </w:p>
    <w:p w:rsidR="00560C54" w:rsidRPr="00560C54" w:rsidRDefault="00560C54" w:rsidP="00560C5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0C54">
        <w:rPr>
          <w:rFonts w:ascii="Times New Roman" w:hAnsi="Times New Roman"/>
          <w:b w:val="0"/>
          <w:szCs w:val="28"/>
        </w:rPr>
        <w:t xml:space="preserve">Таблица 1. Характеристика родственных примесей </w:t>
      </w:r>
      <w:r w:rsidR="009F50A7">
        <w:rPr>
          <w:rFonts w:ascii="Times New Roman" w:hAnsi="Times New Roman"/>
          <w:b w:val="0"/>
          <w:szCs w:val="28"/>
        </w:rPr>
        <w:t>атазанавира сульфата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3540"/>
        <w:gridCol w:w="2423"/>
        <w:gridCol w:w="1350"/>
        <w:gridCol w:w="1172"/>
      </w:tblGrid>
      <w:tr w:rsidR="00560C54" w:rsidRPr="009F50A7" w:rsidTr="009F50A7">
        <w:trPr>
          <w:cantSplit/>
          <w:trHeight w:val="20"/>
          <w:tblHeader/>
          <w:jc w:val="center"/>
        </w:trPr>
        <w:tc>
          <w:tcPr>
            <w:tcW w:w="568" w:type="pct"/>
            <w:vAlign w:val="center"/>
          </w:tcPr>
          <w:p w:rsidR="00560C54" w:rsidRPr="009F50A7" w:rsidRDefault="00560C54" w:rsidP="00560C54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Номер примеси</w:t>
            </w:r>
          </w:p>
        </w:tc>
        <w:tc>
          <w:tcPr>
            <w:tcW w:w="1849" w:type="pct"/>
            <w:vAlign w:val="center"/>
          </w:tcPr>
          <w:p w:rsidR="00560C54" w:rsidRPr="009F50A7" w:rsidRDefault="00560C54" w:rsidP="00560C54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1266" w:type="pct"/>
            <w:vAlign w:val="center"/>
          </w:tcPr>
          <w:p w:rsidR="00560C54" w:rsidRPr="009F50A7" w:rsidRDefault="00560C54" w:rsidP="00560C54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Сокращённое название</w:t>
            </w:r>
          </w:p>
        </w:tc>
        <w:tc>
          <w:tcPr>
            <w:tcW w:w="705" w:type="pct"/>
            <w:vAlign w:val="center"/>
          </w:tcPr>
          <w:p w:rsidR="00560C54" w:rsidRPr="009F50A7" w:rsidRDefault="00560C54" w:rsidP="00560C54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Индекс</w:t>
            </w:r>
          </w:p>
        </w:tc>
        <w:tc>
          <w:tcPr>
            <w:tcW w:w="612" w:type="pct"/>
            <w:vAlign w:val="center"/>
          </w:tcPr>
          <w:p w:rsidR="00560C54" w:rsidRPr="009F50A7" w:rsidRDefault="00560C54" w:rsidP="00560C54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RRT</w:t>
            </w:r>
          </w:p>
        </w:tc>
      </w:tr>
      <w:tr w:rsidR="00560C54" w:rsidRPr="009F50A7" w:rsidTr="009F50A7">
        <w:trPr>
          <w:cantSplit/>
          <w:trHeight w:val="20"/>
          <w:jc w:val="center"/>
        </w:trPr>
        <w:tc>
          <w:tcPr>
            <w:tcW w:w="568" w:type="pct"/>
            <w:vAlign w:val="center"/>
          </w:tcPr>
          <w:p w:rsidR="00560C54" w:rsidRPr="009F50A7" w:rsidRDefault="00560C54" w:rsidP="00560C5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560C54" w:rsidRPr="009F50A7" w:rsidRDefault="00560C54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Метил{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-[(1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)-1-{[(2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,3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)-3-гидрокси-4-(1-{[4-(пиридин-2-ил</w:t>
            </w:r>
            <w:proofErr w:type="gram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)ф</w:t>
            </w:r>
            <w:proofErr w:type="gramEnd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енил]метил}гидразин-1-ил)-1-фенилбутан-2-ил]карбамоил}-2,2-диметилпропил]карбамат}</w:t>
            </w:r>
          </w:p>
        </w:tc>
        <w:tc>
          <w:tcPr>
            <w:tcW w:w="1266" w:type="pct"/>
            <w:vAlign w:val="center"/>
          </w:tcPr>
          <w:p w:rsidR="00560C54" w:rsidRPr="009F50A7" w:rsidRDefault="00560C54" w:rsidP="00560C54">
            <w:proofErr w:type="spellStart"/>
            <w:r w:rsidRPr="009F50A7">
              <w:t>Моноацил</w:t>
            </w:r>
            <w:proofErr w:type="spellEnd"/>
            <w:r w:rsidRPr="009F50A7">
              <w:t xml:space="preserve"> </w:t>
            </w:r>
            <w:proofErr w:type="spellStart"/>
            <w:r w:rsidRPr="009F50A7">
              <w:t>атазанавир</w:t>
            </w:r>
            <w:proofErr w:type="spellEnd"/>
            <w:r w:rsidRPr="009F50A7">
              <w:t xml:space="preserve"> амин</w:t>
            </w:r>
          </w:p>
        </w:tc>
        <w:tc>
          <w:tcPr>
            <w:tcW w:w="705" w:type="pct"/>
            <w:vAlign w:val="center"/>
          </w:tcPr>
          <w:p w:rsidR="00560C54" w:rsidRPr="00845EB3" w:rsidRDefault="00560C54" w:rsidP="00560C54">
            <w:proofErr w:type="spellStart"/>
            <w:r w:rsidRPr="00845EB3">
              <w:rPr>
                <w:lang w:val="en-US"/>
              </w:rPr>
              <w:t>PubChem</w:t>
            </w:r>
            <w:proofErr w:type="spellEnd"/>
            <w:r w:rsidRPr="00845EB3">
              <w:t xml:space="preserve"> 10840018</w:t>
            </w:r>
          </w:p>
        </w:tc>
        <w:tc>
          <w:tcPr>
            <w:tcW w:w="612" w:type="pct"/>
            <w:vAlign w:val="center"/>
          </w:tcPr>
          <w:p w:rsidR="00560C54" w:rsidRPr="009F50A7" w:rsidRDefault="00560C54" w:rsidP="00560C54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Около 0,38</w:t>
            </w:r>
          </w:p>
        </w:tc>
      </w:tr>
      <w:tr w:rsidR="009F50A7" w:rsidRPr="009F50A7" w:rsidTr="009F50A7">
        <w:trPr>
          <w:cantSplit/>
          <w:trHeight w:val="463"/>
          <w:jc w:val="center"/>
        </w:trPr>
        <w:tc>
          <w:tcPr>
            <w:tcW w:w="568" w:type="pct"/>
            <w:vAlign w:val="center"/>
          </w:tcPr>
          <w:p w:rsidR="009F50A7" w:rsidRPr="009F50A7" w:rsidRDefault="009F50A7" w:rsidP="00560C5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9F50A7" w:rsidRPr="009F50A7" w:rsidRDefault="009F50A7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Диметил</w:t>
            </w:r>
            <w:proofErr w:type="spellEnd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[(3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,8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R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,9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,12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)-9-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бензил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-3,12-</w:t>
            </w:r>
            <w:proofErr w:type="spell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proofErr w:type="spellEnd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</w:t>
            </w:r>
            <w:proofErr w:type="gramEnd"/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</w:rPr>
              <w:t>трет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бутил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)-8-</w:t>
            </w:r>
            <w:proofErr w:type="spell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гидрокси</w:t>
            </w:r>
            <w:proofErr w:type="spellEnd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-4,11-</w:t>
            </w:r>
            <w:proofErr w:type="spell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диоксо</w:t>
            </w:r>
            <w:proofErr w:type="spellEnd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-6-{[4-(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пиридин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-2-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ил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)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фенил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]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метил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}-2,5,6,10,13-</w:t>
            </w:r>
            <w:proofErr w:type="spellStart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пентаазатетрадекандиоат</w:t>
            </w:r>
            <w:proofErr w:type="spellEnd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1266" w:type="pct"/>
            <w:vAlign w:val="center"/>
          </w:tcPr>
          <w:p w:rsidR="009F50A7" w:rsidRPr="007B5842" w:rsidRDefault="007B5842" w:rsidP="007B5842">
            <w:r>
              <w:t>А</w:t>
            </w:r>
            <w:r w:rsidR="009F50A7" w:rsidRPr="009F50A7">
              <w:t xml:space="preserve">тазанавира </w:t>
            </w:r>
            <w:r w:rsidRPr="009F50A7">
              <w:t>S</w:t>
            </w:r>
            <w:r>
              <w:t>, </w:t>
            </w:r>
            <w:r w:rsidRPr="009F50A7">
              <w:t>R</w:t>
            </w:r>
            <w:r>
              <w:t>, </w:t>
            </w:r>
            <w:r w:rsidRPr="009F50A7">
              <w:t>S</w:t>
            </w:r>
            <w:r>
              <w:t>, </w:t>
            </w:r>
            <w:r w:rsidRPr="009F50A7">
              <w:t>S</w:t>
            </w:r>
            <w:r>
              <w:t> - </w:t>
            </w:r>
            <w:proofErr w:type="spellStart"/>
            <w:r w:rsidR="009F50A7" w:rsidRPr="009F50A7">
              <w:t>диастереомер</w:t>
            </w:r>
            <w:proofErr w:type="spellEnd"/>
          </w:p>
        </w:tc>
        <w:tc>
          <w:tcPr>
            <w:tcW w:w="705" w:type="pct"/>
            <w:vAlign w:val="center"/>
          </w:tcPr>
          <w:p w:rsidR="009F50A7" w:rsidRPr="009F50A7" w:rsidRDefault="009F50A7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CAS 1292296-09-3</w:t>
            </w:r>
          </w:p>
        </w:tc>
        <w:tc>
          <w:tcPr>
            <w:tcW w:w="612" w:type="pct"/>
            <w:vAlign w:val="center"/>
          </w:tcPr>
          <w:p w:rsidR="009F50A7" w:rsidRPr="009F50A7" w:rsidRDefault="009F50A7" w:rsidP="009F50A7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Около 0,92</w:t>
            </w:r>
          </w:p>
        </w:tc>
      </w:tr>
      <w:tr w:rsidR="009F50A7" w:rsidRPr="009F50A7" w:rsidTr="009F50A7">
        <w:trPr>
          <w:cantSplit/>
          <w:trHeight w:val="463"/>
          <w:jc w:val="center"/>
        </w:trPr>
        <w:tc>
          <w:tcPr>
            <w:tcW w:w="568" w:type="pct"/>
            <w:vAlign w:val="center"/>
          </w:tcPr>
          <w:p w:rsidR="009F50A7" w:rsidRPr="009F50A7" w:rsidRDefault="009F50A7" w:rsidP="009F50A7">
            <w:pPr>
              <w:pStyle w:val="a8"/>
              <w:widowContro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9F50A7" w:rsidRPr="009F50A7" w:rsidRDefault="009F50A7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1266" w:type="pct"/>
            <w:vAlign w:val="center"/>
          </w:tcPr>
          <w:p w:rsidR="009F50A7" w:rsidRPr="009F50A7" w:rsidRDefault="009F50A7" w:rsidP="00560C54">
            <w:proofErr w:type="spellStart"/>
            <w:r>
              <w:t>Атазанавир</w:t>
            </w:r>
            <w:proofErr w:type="spellEnd"/>
          </w:p>
        </w:tc>
        <w:tc>
          <w:tcPr>
            <w:tcW w:w="705" w:type="pct"/>
            <w:vAlign w:val="center"/>
          </w:tcPr>
          <w:p w:rsidR="009F50A7" w:rsidRPr="00C8000D" w:rsidRDefault="00C8000D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12" w:type="pct"/>
            <w:vAlign w:val="center"/>
          </w:tcPr>
          <w:p w:rsidR="00C8000D" w:rsidRDefault="009F50A7" w:rsidP="009F50A7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9F50A7" w:rsidRPr="009F50A7" w:rsidRDefault="00C8000D" w:rsidP="009F50A7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(около 17 мин)</w:t>
            </w:r>
          </w:p>
        </w:tc>
      </w:tr>
      <w:tr w:rsidR="009F50A7" w:rsidRPr="009F50A7" w:rsidTr="009F50A7">
        <w:trPr>
          <w:cantSplit/>
          <w:trHeight w:val="463"/>
          <w:jc w:val="center"/>
        </w:trPr>
        <w:tc>
          <w:tcPr>
            <w:tcW w:w="568" w:type="pct"/>
            <w:vAlign w:val="center"/>
          </w:tcPr>
          <w:p w:rsidR="009F50A7" w:rsidRPr="009F50A7" w:rsidRDefault="009F50A7" w:rsidP="00560C5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9F50A7" w:rsidRPr="00545A11" w:rsidRDefault="009F50A7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11-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</w:rPr>
              <w:t>трет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Бутил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-1-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метил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[(3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,8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,9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)-9-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бензил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-3-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</w:rPr>
              <w:t>трет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бутил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-8-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гидрокси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-4-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оксо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-7-{[4-(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пиридин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-2-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ил</w:t>
            </w:r>
            <w:proofErr w:type="gramStart"/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proofErr w:type="gramEnd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енил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метил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}-2,5,6,10-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тетраазаундекандиоат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266" w:type="pct"/>
            <w:vAlign w:val="center"/>
          </w:tcPr>
          <w:p w:rsidR="009F50A7" w:rsidRPr="009F50A7" w:rsidRDefault="009F50A7" w:rsidP="00560C54">
            <w:pPr>
              <w:rPr>
                <w:lang w:val="en-US"/>
              </w:rPr>
            </w:pPr>
            <w:r w:rsidRPr="009F50A7">
              <w:t xml:space="preserve">ВОС </w:t>
            </w:r>
            <w:proofErr w:type="spellStart"/>
            <w:r w:rsidRPr="009F50A7">
              <w:t>моноацил</w:t>
            </w:r>
            <w:proofErr w:type="spellEnd"/>
            <w:r w:rsidRPr="009F50A7">
              <w:t xml:space="preserve"> атазанавира-1</w:t>
            </w:r>
          </w:p>
        </w:tc>
        <w:tc>
          <w:tcPr>
            <w:tcW w:w="705" w:type="pct"/>
            <w:vAlign w:val="center"/>
          </w:tcPr>
          <w:p w:rsidR="009F50A7" w:rsidRPr="009F50A7" w:rsidRDefault="009F50A7" w:rsidP="009F50A7">
            <w:pPr>
              <w:rPr>
                <w:b/>
                <w:lang w:val="en-US"/>
              </w:rPr>
            </w:pPr>
            <w:r w:rsidRPr="009F50A7">
              <w:rPr>
                <w:lang w:val="en-US"/>
              </w:rPr>
              <w:t xml:space="preserve">CAS </w:t>
            </w:r>
            <w:r w:rsidRPr="009F50A7">
              <w:t>857904-03-1</w:t>
            </w:r>
          </w:p>
        </w:tc>
        <w:tc>
          <w:tcPr>
            <w:tcW w:w="612" w:type="pct"/>
            <w:vAlign w:val="center"/>
          </w:tcPr>
          <w:p w:rsidR="009F50A7" w:rsidRPr="009F50A7" w:rsidRDefault="009F50A7" w:rsidP="009F50A7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</w:tr>
      <w:tr w:rsidR="009F50A7" w:rsidRPr="009F50A7" w:rsidTr="009F50A7">
        <w:trPr>
          <w:cantSplit/>
          <w:trHeight w:val="463"/>
          <w:jc w:val="center"/>
        </w:trPr>
        <w:tc>
          <w:tcPr>
            <w:tcW w:w="568" w:type="pct"/>
            <w:vAlign w:val="center"/>
          </w:tcPr>
          <w:p w:rsidR="009F50A7" w:rsidRPr="009F50A7" w:rsidRDefault="009F50A7" w:rsidP="00560C5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9F50A7" w:rsidRPr="00545A11" w:rsidRDefault="009F50A7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1-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</w:rPr>
              <w:t>трет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Бутил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-11-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метил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[(5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,6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,9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S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)-6-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бензил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-9-</w:t>
            </w:r>
            <w:r w:rsidRPr="009F50A7">
              <w:rPr>
                <w:rFonts w:ascii="Times New Roman" w:hAnsi="Times New Roman"/>
                <w:b w:val="0"/>
                <w:i/>
                <w:sz w:val="24"/>
                <w:szCs w:val="24"/>
              </w:rPr>
              <w:t>трет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бутил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-5-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гидрокси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-8-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оксо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-3-{[4-(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пиридин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-2-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ил</w:t>
            </w:r>
            <w:proofErr w:type="gramStart"/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proofErr w:type="gramEnd"/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енил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метил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}-2,3,7,10-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тетраазаундекандиоат</w:t>
            </w:r>
            <w:r w:rsidRPr="00545A11">
              <w:rPr>
                <w:rFonts w:ascii="Times New Roman" w:hAnsi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266" w:type="pct"/>
            <w:vAlign w:val="center"/>
          </w:tcPr>
          <w:p w:rsidR="009F50A7" w:rsidRPr="009F50A7" w:rsidRDefault="009F50A7" w:rsidP="00560C54">
            <w:pPr>
              <w:rPr>
                <w:lang w:val="en-US"/>
              </w:rPr>
            </w:pPr>
            <w:r w:rsidRPr="009F50A7">
              <w:t xml:space="preserve">ВОС </w:t>
            </w:r>
            <w:proofErr w:type="spellStart"/>
            <w:r w:rsidRPr="009F50A7">
              <w:t>моноацил</w:t>
            </w:r>
            <w:proofErr w:type="spellEnd"/>
            <w:r w:rsidRPr="009F50A7">
              <w:t xml:space="preserve"> </w:t>
            </w:r>
            <w:proofErr w:type="spellStart"/>
            <w:r w:rsidRPr="009F50A7">
              <w:t>атазанавира</w:t>
            </w:r>
            <w:proofErr w:type="spellEnd"/>
            <w:r w:rsidRPr="009F50A7">
              <w:t>-</w:t>
            </w:r>
            <w:r w:rsidRPr="009F50A7">
              <w:rPr>
                <w:lang w:val="en-US"/>
              </w:rPr>
              <w:t>2</w:t>
            </w:r>
          </w:p>
        </w:tc>
        <w:tc>
          <w:tcPr>
            <w:tcW w:w="705" w:type="pct"/>
            <w:vAlign w:val="center"/>
          </w:tcPr>
          <w:p w:rsidR="009F50A7" w:rsidRPr="009F50A7" w:rsidRDefault="009F50A7" w:rsidP="00560C5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PubChem</w:t>
            </w:r>
            <w:proofErr w:type="spellEnd"/>
            <w:r w:rsidRPr="009F50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10841739</w:t>
            </w:r>
          </w:p>
        </w:tc>
        <w:tc>
          <w:tcPr>
            <w:tcW w:w="612" w:type="pct"/>
            <w:vAlign w:val="center"/>
          </w:tcPr>
          <w:p w:rsidR="009F50A7" w:rsidRPr="009F50A7" w:rsidRDefault="009F50A7" w:rsidP="009F50A7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</w:tr>
      <w:tr w:rsidR="009F50A7" w:rsidRPr="009F50A7" w:rsidTr="009F50A7">
        <w:trPr>
          <w:cantSplit/>
          <w:trHeight w:val="463"/>
          <w:jc w:val="center"/>
        </w:trPr>
        <w:tc>
          <w:tcPr>
            <w:tcW w:w="568" w:type="pct"/>
            <w:vAlign w:val="center"/>
          </w:tcPr>
          <w:p w:rsidR="009F50A7" w:rsidRPr="009F50A7" w:rsidRDefault="009F50A7" w:rsidP="00560C5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9F50A7" w:rsidRPr="009F50A7" w:rsidRDefault="009F50A7" w:rsidP="009F50A7">
            <w:pPr>
              <w:rPr>
                <w:b/>
                <w:lang w:val="en-US"/>
              </w:rPr>
            </w:pPr>
            <w:proofErr w:type="spellStart"/>
            <w:r w:rsidRPr="009F50A7">
              <w:rPr>
                <w:lang w:val="en-US"/>
              </w:rPr>
              <w:t>Диметил</w:t>
            </w:r>
            <w:proofErr w:type="spellEnd"/>
            <w:r w:rsidRPr="009F50A7">
              <w:rPr>
                <w:lang w:val="en-US"/>
              </w:rPr>
              <w:t>[(3</w:t>
            </w:r>
            <w:r w:rsidRPr="009F50A7">
              <w:rPr>
                <w:i/>
                <w:lang w:val="en-US"/>
              </w:rPr>
              <w:t>S</w:t>
            </w:r>
            <w:r w:rsidRPr="009F50A7">
              <w:rPr>
                <w:lang w:val="en-US"/>
              </w:rPr>
              <w:t>,6</w:t>
            </w:r>
            <w:r w:rsidRPr="009F50A7">
              <w:rPr>
                <w:i/>
                <w:lang w:val="en-US"/>
              </w:rPr>
              <w:t>S</w:t>
            </w:r>
            <w:r w:rsidRPr="009F50A7">
              <w:rPr>
                <w:lang w:val="en-US"/>
              </w:rPr>
              <w:t>,7</w:t>
            </w:r>
            <w:r w:rsidRPr="009F50A7">
              <w:rPr>
                <w:i/>
                <w:lang w:val="en-US"/>
              </w:rPr>
              <w:t>S</w:t>
            </w:r>
            <w:r w:rsidRPr="009F50A7">
              <w:rPr>
                <w:lang w:val="en-US"/>
              </w:rPr>
              <w:t>,15</w:t>
            </w:r>
            <w:r w:rsidRPr="009F50A7">
              <w:rPr>
                <w:i/>
                <w:lang w:val="en-US"/>
              </w:rPr>
              <w:t>S</w:t>
            </w:r>
            <w:r w:rsidRPr="009F50A7">
              <w:rPr>
                <w:lang w:val="en-US"/>
              </w:rPr>
              <w:t>,16</w:t>
            </w:r>
            <w:r w:rsidRPr="009F50A7">
              <w:rPr>
                <w:i/>
                <w:lang w:val="en-US"/>
              </w:rPr>
              <w:t>S</w:t>
            </w:r>
            <w:r w:rsidRPr="009F50A7">
              <w:rPr>
                <w:lang w:val="en-US"/>
              </w:rPr>
              <w:t>,19</w:t>
            </w:r>
            <w:r w:rsidRPr="009F50A7">
              <w:rPr>
                <w:i/>
                <w:lang w:val="en-US"/>
              </w:rPr>
              <w:t>S</w:t>
            </w:r>
            <w:r w:rsidRPr="009F50A7">
              <w:rPr>
                <w:lang w:val="en-US"/>
              </w:rPr>
              <w:t>)-6,16-</w:t>
            </w:r>
            <w:proofErr w:type="spellStart"/>
            <w:r w:rsidRPr="009F50A7">
              <w:t>дибензил</w:t>
            </w:r>
            <w:proofErr w:type="spellEnd"/>
            <w:r w:rsidRPr="009F50A7">
              <w:rPr>
                <w:lang w:val="en-US"/>
              </w:rPr>
              <w:t>-3,19-</w:t>
            </w:r>
            <w:proofErr w:type="spellStart"/>
            <w:r w:rsidRPr="009F50A7">
              <w:t>ди</w:t>
            </w:r>
            <w:proofErr w:type="spellEnd"/>
            <w:r w:rsidRPr="009F50A7">
              <w:rPr>
                <w:lang w:val="en-US"/>
              </w:rPr>
              <w:t>-</w:t>
            </w:r>
            <w:r w:rsidRPr="009F50A7">
              <w:rPr>
                <w:i/>
              </w:rPr>
              <w:t>трет</w:t>
            </w:r>
            <w:r w:rsidRPr="009F50A7">
              <w:rPr>
                <w:lang w:val="en-US"/>
              </w:rPr>
              <w:t>-</w:t>
            </w:r>
            <w:r w:rsidRPr="009F50A7">
              <w:t>бутил</w:t>
            </w:r>
            <w:r w:rsidRPr="009F50A7">
              <w:rPr>
                <w:lang w:val="en-US"/>
              </w:rPr>
              <w:t>-7,15-</w:t>
            </w:r>
            <w:proofErr w:type="spellStart"/>
            <w:r w:rsidRPr="009F50A7">
              <w:t>дигидрокси</w:t>
            </w:r>
            <w:proofErr w:type="spellEnd"/>
            <w:r w:rsidRPr="009F50A7">
              <w:rPr>
                <w:lang w:val="en-US"/>
              </w:rPr>
              <w:t>-4,11,18-</w:t>
            </w:r>
            <w:proofErr w:type="spellStart"/>
            <w:r w:rsidRPr="009F50A7">
              <w:t>триоксо</w:t>
            </w:r>
            <w:proofErr w:type="spellEnd"/>
            <w:r w:rsidRPr="009F50A7">
              <w:rPr>
                <w:lang w:val="en-US"/>
              </w:rPr>
              <w:t>-9,13-</w:t>
            </w:r>
            <w:r w:rsidRPr="009F50A7">
              <w:t>бис</w:t>
            </w:r>
            <w:r w:rsidRPr="009F50A7">
              <w:rPr>
                <w:lang w:val="en-US"/>
              </w:rPr>
              <w:t>{[4-(</w:t>
            </w:r>
            <w:r w:rsidRPr="009F50A7">
              <w:t>пиридин</w:t>
            </w:r>
            <w:r w:rsidRPr="009F50A7">
              <w:rPr>
                <w:lang w:val="en-US"/>
              </w:rPr>
              <w:t>-2-</w:t>
            </w:r>
            <w:r w:rsidRPr="009F50A7">
              <w:t>ил</w:t>
            </w:r>
            <w:r w:rsidRPr="009F50A7">
              <w:rPr>
                <w:lang w:val="en-US"/>
              </w:rPr>
              <w:t>)</w:t>
            </w:r>
            <w:r w:rsidRPr="009F50A7">
              <w:t>фенил</w:t>
            </w:r>
            <w:r w:rsidRPr="009F50A7">
              <w:rPr>
                <w:lang w:val="en-US"/>
              </w:rPr>
              <w:t>]</w:t>
            </w:r>
            <w:r w:rsidRPr="009F50A7">
              <w:t>метил</w:t>
            </w:r>
            <w:r w:rsidRPr="009F50A7">
              <w:rPr>
                <w:lang w:val="en-US"/>
              </w:rPr>
              <w:t>}-2,5,9,10,12,13,17,20-</w:t>
            </w:r>
            <w:proofErr w:type="spellStart"/>
            <w:r w:rsidRPr="009F50A7">
              <w:t>октаазагенэйкозандиоат</w:t>
            </w:r>
            <w:proofErr w:type="spellEnd"/>
            <w:r w:rsidRPr="009F50A7">
              <w:rPr>
                <w:lang w:val="en-US"/>
              </w:rPr>
              <w:t>]</w:t>
            </w:r>
          </w:p>
        </w:tc>
        <w:tc>
          <w:tcPr>
            <w:tcW w:w="1266" w:type="pct"/>
            <w:vAlign w:val="center"/>
          </w:tcPr>
          <w:p w:rsidR="009F50A7" w:rsidRPr="009F50A7" w:rsidRDefault="009F50A7" w:rsidP="00560C54">
            <w:proofErr w:type="spellStart"/>
            <w:r w:rsidRPr="009F50A7">
              <w:rPr>
                <w:lang w:val="en-US"/>
              </w:rPr>
              <w:t>Моноацил</w:t>
            </w:r>
            <w:proofErr w:type="spellEnd"/>
            <w:r w:rsidRPr="009F50A7">
              <w:rPr>
                <w:lang w:val="en-US"/>
              </w:rPr>
              <w:t xml:space="preserve"> </w:t>
            </w:r>
            <w:proofErr w:type="spellStart"/>
            <w:r w:rsidRPr="009F50A7">
              <w:rPr>
                <w:lang w:val="en-US"/>
              </w:rPr>
              <w:t>атазанавира</w:t>
            </w:r>
            <w:proofErr w:type="spellEnd"/>
            <w:r w:rsidRPr="009F50A7">
              <w:rPr>
                <w:lang w:val="en-US"/>
              </w:rPr>
              <w:t xml:space="preserve"> </w:t>
            </w:r>
            <w:proofErr w:type="spellStart"/>
            <w:r w:rsidRPr="009F50A7">
              <w:rPr>
                <w:lang w:val="en-US"/>
              </w:rPr>
              <w:t>димер</w:t>
            </w:r>
            <w:proofErr w:type="spellEnd"/>
          </w:p>
        </w:tc>
        <w:tc>
          <w:tcPr>
            <w:tcW w:w="705" w:type="pct"/>
            <w:vAlign w:val="center"/>
          </w:tcPr>
          <w:p w:rsidR="009F50A7" w:rsidRPr="00845EB3" w:rsidRDefault="009F50A7" w:rsidP="00845EB3">
            <w:pPr>
              <w:rPr>
                <w:b/>
                <w:lang w:val="en-US"/>
              </w:rPr>
            </w:pPr>
            <w:r w:rsidRPr="00845EB3">
              <w:rPr>
                <w:lang w:val="en-US"/>
              </w:rPr>
              <w:t>CAS 1911609-86-3</w:t>
            </w:r>
          </w:p>
        </w:tc>
        <w:tc>
          <w:tcPr>
            <w:tcW w:w="612" w:type="pct"/>
            <w:vAlign w:val="center"/>
          </w:tcPr>
          <w:p w:rsidR="009F50A7" w:rsidRPr="009F50A7" w:rsidRDefault="009F50A7" w:rsidP="009F50A7">
            <w:pPr>
              <w:pStyle w:val="a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F50A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</w:tr>
    </w:tbl>
    <w:p w:rsidR="00560C54" w:rsidRPr="00560C54" w:rsidRDefault="00560C54" w:rsidP="00BF23DF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F62AF4" w:rsidRPr="00410C59" w:rsidRDefault="00FE547B" w:rsidP="00756A4B">
      <w:pPr>
        <w:spacing w:line="360" w:lineRule="auto"/>
        <w:ind w:firstLine="720"/>
        <w:jc w:val="both"/>
        <w:rPr>
          <w:color w:val="000000"/>
          <w:sz w:val="28"/>
        </w:rPr>
      </w:pPr>
      <w:r w:rsidRPr="005761B1">
        <w:rPr>
          <w:i/>
          <w:sz w:val="28"/>
          <w:szCs w:val="28"/>
        </w:rPr>
        <w:t>Пригодность хроматографической системы</w:t>
      </w:r>
      <w:r w:rsidR="00BE45E9" w:rsidRPr="005761B1">
        <w:rPr>
          <w:sz w:val="28"/>
          <w:szCs w:val="28"/>
        </w:rPr>
        <w:t>.</w:t>
      </w:r>
      <w:r w:rsidR="00756A4B">
        <w:rPr>
          <w:sz w:val="28"/>
          <w:szCs w:val="28"/>
        </w:rPr>
        <w:t xml:space="preserve"> </w:t>
      </w:r>
      <w:r w:rsidR="005761B1" w:rsidRPr="005761B1">
        <w:rPr>
          <w:color w:val="000000"/>
          <w:sz w:val="28"/>
        </w:rPr>
        <w:t xml:space="preserve">На хроматограмме </w:t>
      </w:r>
      <w:r w:rsidR="00F62AF4">
        <w:rPr>
          <w:color w:val="000000"/>
          <w:sz w:val="28"/>
        </w:rPr>
        <w:t>раствора</w:t>
      </w:r>
      <w:r w:rsidR="00F62AF4" w:rsidRPr="00F62AF4">
        <w:rPr>
          <w:color w:val="000000"/>
          <w:sz w:val="28"/>
        </w:rPr>
        <w:t xml:space="preserve"> </w:t>
      </w:r>
      <w:r w:rsidR="005761B1" w:rsidRPr="005761B1">
        <w:rPr>
          <w:color w:val="000000"/>
          <w:sz w:val="28"/>
        </w:rPr>
        <w:t xml:space="preserve">для проверки </w:t>
      </w:r>
      <w:r w:rsidR="00756A4B">
        <w:rPr>
          <w:color w:val="000000"/>
          <w:sz w:val="28"/>
        </w:rPr>
        <w:t>разделительной способности</w:t>
      </w:r>
      <w:r w:rsidR="005761B1" w:rsidRPr="005761B1">
        <w:rPr>
          <w:color w:val="000000"/>
          <w:sz w:val="28"/>
        </w:rPr>
        <w:t xml:space="preserve"> хроматографической системы</w:t>
      </w:r>
      <w:r w:rsidR="00756A4B">
        <w:rPr>
          <w:color w:val="000000"/>
          <w:sz w:val="28"/>
        </w:rPr>
        <w:t xml:space="preserve"> </w:t>
      </w:r>
      <w:r w:rsidR="005761B1" w:rsidRPr="00756A4B">
        <w:rPr>
          <w:i/>
          <w:color w:val="000000"/>
          <w:sz w:val="28"/>
        </w:rPr>
        <w:t xml:space="preserve">разрешение </w:t>
      </w:r>
      <w:r w:rsidR="005761B1" w:rsidRPr="00756A4B">
        <w:rPr>
          <w:color w:val="000000"/>
          <w:sz w:val="28"/>
        </w:rPr>
        <w:t>(</w:t>
      </w:r>
      <w:r w:rsidR="005761B1" w:rsidRPr="00756A4B">
        <w:rPr>
          <w:i/>
          <w:color w:val="000000"/>
          <w:sz w:val="28"/>
          <w:lang w:val="en-US"/>
        </w:rPr>
        <w:t>R</w:t>
      </w:r>
      <w:r w:rsidR="005761B1" w:rsidRPr="00756A4B">
        <w:rPr>
          <w:color w:val="000000"/>
          <w:sz w:val="28"/>
        </w:rPr>
        <w:t xml:space="preserve">) </w:t>
      </w:r>
      <w:r w:rsidR="005761B1" w:rsidRPr="00845EB3">
        <w:rPr>
          <w:color w:val="000000"/>
          <w:sz w:val="28"/>
        </w:rPr>
        <w:t xml:space="preserve">между пиками </w:t>
      </w:r>
      <w:r w:rsidR="008D55FC" w:rsidRPr="00845EB3">
        <w:rPr>
          <w:color w:val="000000"/>
          <w:sz w:val="28"/>
        </w:rPr>
        <w:t xml:space="preserve">атазанавира и пиком </w:t>
      </w:r>
      <w:r w:rsidR="00845EB3" w:rsidRPr="00845EB3">
        <w:rPr>
          <w:color w:val="000000"/>
          <w:sz w:val="28"/>
        </w:rPr>
        <w:t>примеси 2</w:t>
      </w:r>
      <w:r w:rsidR="005761B1" w:rsidRPr="00845EB3">
        <w:rPr>
          <w:color w:val="000000"/>
          <w:sz w:val="28"/>
        </w:rPr>
        <w:t xml:space="preserve"> должно быть не менее </w:t>
      </w:r>
      <w:r w:rsidR="008D55FC" w:rsidRPr="00845EB3">
        <w:rPr>
          <w:color w:val="000000"/>
          <w:sz w:val="28"/>
        </w:rPr>
        <w:t>5,0</w:t>
      </w:r>
      <w:r w:rsidR="00F62AF4" w:rsidRPr="00845EB3">
        <w:rPr>
          <w:color w:val="000000"/>
          <w:sz w:val="28"/>
        </w:rPr>
        <w:t>.</w:t>
      </w:r>
    </w:p>
    <w:p w:rsidR="004D5089" w:rsidRPr="00A10AAA" w:rsidRDefault="004D5089" w:rsidP="004D508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0AAA">
        <w:rPr>
          <w:rFonts w:ascii="Times New Roman" w:hAnsi="Times New Roman"/>
          <w:sz w:val="28"/>
        </w:rPr>
        <w:t xml:space="preserve">Содержание </w:t>
      </w:r>
      <w:r w:rsidR="00A10AAA" w:rsidRPr="00A10AAA">
        <w:rPr>
          <w:rFonts w:ascii="Times New Roman" w:hAnsi="Times New Roman"/>
          <w:sz w:val="28"/>
        </w:rPr>
        <w:t xml:space="preserve">идентифицированных и </w:t>
      </w:r>
      <w:proofErr w:type="spellStart"/>
      <w:r w:rsidR="00A10AAA" w:rsidRPr="00A10AAA">
        <w:rPr>
          <w:rFonts w:ascii="Times New Roman" w:hAnsi="Times New Roman"/>
          <w:sz w:val="28"/>
        </w:rPr>
        <w:t>неидентифицированных</w:t>
      </w:r>
      <w:proofErr w:type="spellEnd"/>
      <w:r w:rsidR="00A10AAA" w:rsidRPr="00A10AAA">
        <w:rPr>
          <w:rFonts w:ascii="Times New Roman" w:hAnsi="Times New Roman"/>
          <w:sz w:val="28"/>
        </w:rPr>
        <w:t xml:space="preserve"> </w:t>
      </w:r>
      <w:r w:rsidRPr="00A10AAA">
        <w:rPr>
          <w:rFonts w:ascii="Times New Roman" w:hAnsi="Times New Roman"/>
          <w:sz w:val="28"/>
        </w:rPr>
        <w:t>примес</w:t>
      </w:r>
      <w:r w:rsidR="00A10AAA" w:rsidRPr="00A10AAA">
        <w:rPr>
          <w:rFonts w:ascii="Times New Roman" w:hAnsi="Times New Roman"/>
          <w:sz w:val="28"/>
        </w:rPr>
        <w:t>ей</w:t>
      </w:r>
      <w:r w:rsidRPr="00A10AAA">
        <w:rPr>
          <w:rFonts w:ascii="Times New Roman" w:hAnsi="Times New Roman"/>
          <w:sz w:val="28"/>
        </w:rPr>
        <w:t xml:space="preserve"> в субстанции</w:t>
      </w:r>
      <w:r w:rsidR="00756A4B">
        <w:rPr>
          <w:rFonts w:ascii="Times New Roman" w:hAnsi="Times New Roman"/>
          <w:sz w:val="28"/>
        </w:rPr>
        <w:t>,</w:t>
      </w:r>
      <w:r w:rsidRPr="00A10AAA">
        <w:rPr>
          <w:rFonts w:ascii="Times New Roman" w:hAnsi="Times New Roman"/>
          <w:sz w:val="28"/>
        </w:rPr>
        <w:t xml:space="preserve"> в </w:t>
      </w:r>
      <w:r w:rsidR="00A10AAA" w:rsidRPr="00A10AAA">
        <w:rPr>
          <w:rFonts w:ascii="Times New Roman" w:hAnsi="Times New Roman"/>
          <w:sz w:val="28"/>
        </w:rPr>
        <w:t>процентах</w:t>
      </w:r>
      <w:r w:rsidRPr="00A10AAA">
        <w:rPr>
          <w:rFonts w:ascii="Times New Roman" w:hAnsi="Times New Roman"/>
          <w:sz w:val="28"/>
        </w:rPr>
        <w:t xml:space="preserve"> (</w:t>
      </w:r>
      <w:r w:rsidRPr="00A10AAA">
        <w:rPr>
          <w:rFonts w:ascii="Times New Roman" w:hAnsi="Times New Roman"/>
          <w:i/>
          <w:sz w:val="28"/>
        </w:rPr>
        <w:t>Х</w:t>
      </w:r>
      <w:r w:rsidRPr="00A10AAA">
        <w:rPr>
          <w:rFonts w:ascii="Times New Roman" w:hAnsi="Times New Roman"/>
          <w:sz w:val="28"/>
        </w:rPr>
        <w:t>)</w:t>
      </w:r>
      <w:r w:rsidR="00756A4B">
        <w:rPr>
          <w:rFonts w:ascii="Times New Roman" w:hAnsi="Times New Roman"/>
          <w:sz w:val="28"/>
        </w:rPr>
        <w:t>,</w:t>
      </w:r>
      <w:r w:rsidRPr="00A10AAA">
        <w:rPr>
          <w:rFonts w:ascii="Times New Roman" w:hAnsi="Times New Roman"/>
          <w:sz w:val="28"/>
        </w:rPr>
        <w:t xml:space="preserve"> вычисляют по формуле:</w:t>
      </w:r>
    </w:p>
    <w:p w:rsidR="004D5089" w:rsidRPr="00756A4B" w:rsidRDefault="00756A4B" w:rsidP="004D5089">
      <w:pPr>
        <w:pStyle w:val="1"/>
        <w:tabs>
          <w:tab w:val="left" w:pos="6237"/>
        </w:tabs>
        <w:jc w:val="center"/>
        <w:rPr>
          <w:rFonts w:ascii="Times New Roman" w:hAnsi="Times New Roman"/>
          <w:position w:val="-30"/>
          <w:sz w:val="28"/>
          <w:szCs w:val="28"/>
        </w:rPr>
      </w:pPr>
      <w:r w:rsidRPr="00756A4B">
        <w:rPr>
          <w:rFonts w:ascii="Times New Roman" w:hAnsi="Times New Roman"/>
          <w:position w:val="-30"/>
          <w:sz w:val="28"/>
          <w:szCs w:val="28"/>
          <w:lang w:val="en-US"/>
        </w:rPr>
        <w:object w:dxaOrig="3460" w:dyaOrig="680">
          <v:shape id="_x0000_i1026" type="#_x0000_t75" style="width:234.85pt;height:45.45pt" o:ole="">
            <v:imagedata r:id="rId10" o:title=""/>
          </v:shape>
          <o:OLEObject Type="Embed" ProgID="Equation.3" ShapeID="_x0000_i1026" DrawAspect="Content" ObjectID="_1586074839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4D5089" w:rsidRPr="004D5089" w:rsidTr="00550CD7">
        <w:trPr>
          <w:trHeight w:val="666"/>
        </w:trPr>
        <w:tc>
          <w:tcPr>
            <w:tcW w:w="675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</w:rPr>
              <w:lastRenderedPageBreak/>
              <w:t>где</w:t>
            </w:r>
          </w:p>
        </w:tc>
        <w:tc>
          <w:tcPr>
            <w:tcW w:w="567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</w:rPr>
            </w:pPr>
            <w:r w:rsidRPr="00CB7AD4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="00CB7AD4" w:rsidRPr="00CB7AD4">
              <w:rPr>
                <w:rFonts w:ascii="Times New Roman" w:hAnsi="Times New Roman"/>
                <w:b w:val="0"/>
                <w:i/>
                <w:vertAlign w:val="subscript"/>
              </w:rPr>
              <w:t>1</w:t>
            </w:r>
          </w:p>
        </w:tc>
        <w:tc>
          <w:tcPr>
            <w:tcW w:w="284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03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</w:rPr>
              <w:t>площадь пи</w:t>
            </w:r>
            <w:r w:rsidRPr="00CB7AD4">
              <w:rPr>
                <w:rFonts w:ascii="Times New Roman" w:hAnsi="Times New Roman"/>
                <w:b w:val="0"/>
                <w:spacing w:val="-4"/>
              </w:rPr>
              <w:t>к</w:t>
            </w:r>
            <w:r w:rsidRPr="00CB7AD4">
              <w:rPr>
                <w:rFonts w:ascii="Times New Roman" w:hAnsi="Times New Roman"/>
                <w:b w:val="0"/>
              </w:rPr>
              <w:t xml:space="preserve">а </w:t>
            </w:r>
            <w:r w:rsidR="00CB7AD4" w:rsidRPr="00CB7AD4">
              <w:rPr>
                <w:rFonts w:ascii="Times New Roman" w:hAnsi="Times New Roman"/>
                <w:b w:val="0"/>
              </w:rPr>
              <w:t xml:space="preserve">идентифицированной или неидентифицированной </w:t>
            </w:r>
            <w:r w:rsidRPr="00CB7AD4">
              <w:rPr>
                <w:rFonts w:ascii="Times New Roman" w:hAnsi="Times New Roman"/>
                <w:b w:val="0"/>
              </w:rPr>
              <w:t>примеси на хр</w:t>
            </w:r>
            <w:r w:rsidRPr="00CB7AD4">
              <w:rPr>
                <w:rFonts w:ascii="Times New Roman" w:hAnsi="Times New Roman"/>
                <w:b w:val="0"/>
                <w:spacing w:val="-5"/>
              </w:rPr>
              <w:t>о</w:t>
            </w:r>
            <w:r w:rsidRPr="00CB7AD4">
              <w:rPr>
                <w:rFonts w:ascii="Times New Roman" w:hAnsi="Times New Roman"/>
                <w:b w:val="0"/>
                <w:spacing w:val="-2"/>
              </w:rPr>
              <w:t>м</w:t>
            </w:r>
            <w:r w:rsidRPr="00CB7AD4">
              <w:rPr>
                <w:rFonts w:ascii="Times New Roman" w:hAnsi="Times New Roman"/>
                <w:b w:val="0"/>
                <w:spacing w:val="-7"/>
              </w:rPr>
              <w:t>а</w:t>
            </w:r>
            <w:r w:rsidRPr="00CB7AD4">
              <w:rPr>
                <w:rFonts w:ascii="Times New Roman" w:hAnsi="Times New Roman"/>
                <w:b w:val="0"/>
                <w:spacing w:val="-3"/>
              </w:rPr>
              <w:t>т</w:t>
            </w:r>
            <w:r w:rsidRPr="00CB7AD4">
              <w:rPr>
                <w:rFonts w:ascii="Times New Roman" w:hAnsi="Times New Roman"/>
                <w:b w:val="0"/>
              </w:rPr>
              <w:t>ограмме испы</w:t>
            </w:r>
            <w:r w:rsidRPr="00CB7AD4">
              <w:rPr>
                <w:rFonts w:ascii="Times New Roman" w:hAnsi="Times New Roman"/>
                <w:b w:val="0"/>
                <w:spacing w:val="-3"/>
              </w:rPr>
              <w:t>ту</w:t>
            </w:r>
            <w:r w:rsidRPr="00CB7AD4">
              <w:rPr>
                <w:rFonts w:ascii="Times New Roman" w:hAnsi="Times New Roman"/>
                <w:b w:val="0"/>
              </w:rPr>
              <w:t>емо</w:t>
            </w:r>
            <w:r w:rsidRPr="00CB7AD4">
              <w:rPr>
                <w:rFonts w:ascii="Times New Roman" w:hAnsi="Times New Roman"/>
                <w:b w:val="0"/>
                <w:spacing w:val="-7"/>
              </w:rPr>
              <w:t>г</w:t>
            </w:r>
            <w:r w:rsidRPr="00CB7AD4">
              <w:rPr>
                <w:rFonts w:ascii="Times New Roman" w:hAnsi="Times New Roman"/>
                <w:b w:val="0"/>
              </w:rPr>
              <w:t>о раст</w:t>
            </w:r>
            <w:r w:rsidRPr="00CB7AD4">
              <w:rPr>
                <w:rFonts w:ascii="Times New Roman" w:hAnsi="Times New Roman"/>
                <w:b w:val="0"/>
                <w:spacing w:val="-2"/>
              </w:rPr>
              <w:t>в</w:t>
            </w:r>
            <w:r w:rsidRPr="00CB7AD4">
              <w:rPr>
                <w:rFonts w:ascii="Times New Roman" w:hAnsi="Times New Roman"/>
                <w:b w:val="0"/>
              </w:rPr>
              <w:t>ора;</w:t>
            </w:r>
          </w:p>
        </w:tc>
      </w:tr>
      <w:tr w:rsidR="004D5089" w:rsidRPr="004D5089" w:rsidTr="00550CD7">
        <w:trPr>
          <w:trHeight w:val="573"/>
        </w:trPr>
        <w:tc>
          <w:tcPr>
            <w:tcW w:w="675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CB7AD4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Pr="00CB7AD4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</w:rPr>
            </w:pPr>
            <w:r w:rsidRPr="00CB7AD4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03" w:type="dxa"/>
          </w:tcPr>
          <w:p w:rsidR="004D5089" w:rsidRPr="00CB7AD4" w:rsidRDefault="004D5089" w:rsidP="00756A4B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CB7AD4">
              <w:rPr>
                <w:sz w:val="28"/>
              </w:rPr>
              <w:t xml:space="preserve">площадь </w:t>
            </w:r>
            <w:r w:rsidR="00CB7AD4" w:rsidRPr="00CB7AD4">
              <w:rPr>
                <w:sz w:val="28"/>
              </w:rPr>
              <w:t>атазанавира</w:t>
            </w:r>
            <w:r w:rsidRPr="00CB7AD4">
              <w:rPr>
                <w:sz w:val="28"/>
              </w:rPr>
              <w:t xml:space="preserve"> на хр</w:t>
            </w:r>
            <w:r w:rsidRPr="00CB7AD4">
              <w:rPr>
                <w:spacing w:val="-5"/>
                <w:sz w:val="28"/>
              </w:rPr>
              <w:t>о</w:t>
            </w:r>
            <w:r w:rsidRPr="00CB7AD4">
              <w:rPr>
                <w:spacing w:val="-2"/>
                <w:sz w:val="28"/>
              </w:rPr>
              <w:t>м</w:t>
            </w:r>
            <w:r w:rsidRPr="00CB7AD4">
              <w:rPr>
                <w:spacing w:val="-7"/>
                <w:sz w:val="28"/>
              </w:rPr>
              <w:t>а</w:t>
            </w:r>
            <w:r w:rsidRPr="00CB7AD4">
              <w:rPr>
                <w:spacing w:val="-3"/>
                <w:sz w:val="28"/>
              </w:rPr>
              <w:t>т</w:t>
            </w:r>
            <w:r w:rsidR="00CB7AD4" w:rsidRPr="00CB7AD4">
              <w:rPr>
                <w:sz w:val="28"/>
              </w:rPr>
              <w:t>ограмме раствора стандартного образца атазанавира сульфата</w:t>
            </w:r>
            <w:r w:rsidRPr="00CB7AD4">
              <w:rPr>
                <w:sz w:val="28"/>
              </w:rPr>
              <w:t>;</w:t>
            </w:r>
          </w:p>
        </w:tc>
      </w:tr>
      <w:tr w:rsidR="004D5089" w:rsidRPr="004D5089" w:rsidTr="00550CD7">
        <w:trPr>
          <w:trHeight w:val="413"/>
        </w:trPr>
        <w:tc>
          <w:tcPr>
            <w:tcW w:w="675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CB7AD4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CB7AD4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03" w:type="dxa"/>
          </w:tcPr>
          <w:p w:rsidR="004D5089" w:rsidRPr="00CB7AD4" w:rsidRDefault="004D5089" w:rsidP="00756A4B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</w:rPr>
              <w:t xml:space="preserve">навеска стандартного образца </w:t>
            </w:r>
            <w:r w:rsidR="00CB7AD4" w:rsidRPr="00CB7AD4">
              <w:rPr>
                <w:rFonts w:ascii="Times New Roman" w:hAnsi="Times New Roman"/>
                <w:b w:val="0"/>
              </w:rPr>
              <w:t>атазанавира сульфата,</w:t>
            </w:r>
            <w:r w:rsidRPr="00CB7AD4">
              <w:rPr>
                <w:rFonts w:ascii="Times New Roman" w:hAnsi="Times New Roman"/>
                <w:b w:val="0"/>
              </w:rPr>
              <w:t xml:space="preserve"> </w:t>
            </w:r>
            <w:r w:rsidR="00756A4B">
              <w:rPr>
                <w:rFonts w:ascii="Times New Roman" w:hAnsi="Times New Roman"/>
                <w:b w:val="0"/>
              </w:rPr>
              <w:t>м</w:t>
            </w:r>
            <w:r w:rsidRPr="00CB7AD4">
              <w:rPr>
                <w:rFonts w:ascii="Times New Roman" w:hAnsi="Times New Roman"/>
                <w:b w:val="0"/>
              </w:rPr>
              <w:t>г;</w:t>
            </w:r>
          </w:p>
        </w:tc>
      </w:tr>
      <w:tr w:rsidR="004D5089" w:rsidRPr="004D5089" w:rsidTr="00550CD7">
        <w:trPr>
          <w:trHeight w:val="413"/>
        </w:trPr>
        <w:tc>
          <w:tcPr>
            <w:tcW w:w="675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CB7AD4">
              <w:rPr>
                <w:rFonts w:ascii="Times New Roman" w:hAnsi="Times New Roman"/>
                <w:b w:val="0"/>
                <w:i/>
              </w:rPr>
              <w:t>a</w:t>
            </w:r>
            <w:r w:rsidR="00756A4B" w:rsidRPr="00756A4B">
              <w:rPr>
                <w:rFonts w:ascii="Times New Roman" w:hAnsi="Times New Roman"/>
                <w:b w:val="0"/>
                <w:i/>
                <w:vertAlign w:val="subscript"/>
              </w:rPr>
              <w:t>1</w:t>
            </w:r>
          </w:p>
        </w:tc>
        <w:tc>
          <w:tcPr>
            <w:tcW w:w="284" w:type="dxa"/>
          </w:tcPr>
          <w:p w:rsidR="004D5089" w:rsidRPr="00CB7AD4" w:rsidRDefault="004D5089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03" w:type="dxa"/>
          </w:tcPr>
          <w:p w:rsidR="004D5089" w:rsidRPr="00CB7AD4" w:rsidRDefault="00756A4B" w:rsidP="00756A4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навеска субстанции, мг;</w:t>
            </w:r>
          </w:p>
        </w:tc>
      </w:tr>
      <w:tr w:rsidR="00CB7AD4" w:rsidRPr="004D5089" w:rsidTr="00550CD7">
        <w:trPr>
          <w:trHeight w:val="413"/>
        </w:trPr>
        <w:tc>
          <w:tcPr>
            <w:tcW w:w="675" w:type="dxa"/>
          </w:tcPr>
          <w:p w:rsidR="00CB7AD4" w:rsidRPr="00CB7AD4" w:rsidRDefault="00CB7AD4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CB7AD4" w:rsidRPr="00CB7AD4" w:rsidRDefault="00CB7AD4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CB7AD4">
              <w:rPr>
                <w:rFonts w:ascii="Times New Roman" w:hAnsi="Times New Roman"/>
                <w:b w:val="0"/>
                <w:i/>
                <w:lang w:val="en-US"/>
              </w:rPr>
              <w:t>P</w:t>
            </w:r>
          </w:p>
        </w:tc>
        <w:tc>
          <w:tcPr>
            <w:tcW w:w="284" w:type="dxa"/>
          </w:tcPr>
          <w:p w:rsidR="00CB7AD4" w:rsidRPr="00CB7AD4" w:rsidRDefault="00CB7AD4" w:rsidP="00756A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CB7AD4">
              <w:rPr>
                <w:rFonts w:ascii="Times New Roman" w:hAnsi="Times New Roman"/>
                <w:b w:val="0"/>
                <w:spacing w:val="-4"/>
                <w:lang w:val="en-US"/>
              </w:rPr>
              <w:t>–</w:t>
            </w:r>
          </w:p>
        </w:tc>
        <w:tc>
          <w:tcPr>
            <w:tcW w:w="7903" w:type="dxa"/>
          </w:tcPr>
          <w:p w:rsidR="00CB7AD4" w:rsidRPr="00CB7AD4" w:rsidRDefault="00CB7AD4" w:rsidP="00756A4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B7AD4">
              <w:rPr>
                <w:rFonts w:ascii="Times New Roman" w:hAnsi="Times New Roman"/>
                <w:b w:val="0"/>
              </w:rPr>
              <w:t>содержание атазанавира сульфата в стандартном образце атазанавира сульфата, %.</w:t>
            </w:r>
          </w:p>
        </w:tc>
      </w:tr>
    </w:tbl>
    <w:p w:rsidR="00BF23DF" w:rsidRPr="00541A90" w:rsidRDefault="00FE547B" w:rsidP="00BF23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41A90">
        <w:rPr>
          <w:i/>
          <w:sz w:val="28"/>
          <w:szCs w:val="28"/>
        </w:rPr>
        <w:t>Допустимое содержание примесей</w:t>
      </w:r>
      <w:r w:rsidR="009E13AF">
        <w:rPr>
          <w:i/>
          <w:sz w:val="28"/>
          <w:szCs w:val="28"/>
        </w:rPr>
        <w:t>: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709"/>
        <w:gridCol w:w="2375"/>
      </w:tblGrid>
      <w:tr w:rsidR="00541A90" w:rsidRPr="00FE157B" w:rsidTr="009E13AF">
        <w:trPr>
          <w:jc w:val="center"/>
        </w:trPr>
        <w:tc>
          <w:tcPr>
            <w:tcW w:w="6487" w:type="dxa"/>
            <w:vAlign w:val="center"/>
          </w:tcPr>
          <w:p w:rsidR="00541A90" w:rsidRPr="00541A90" w:rsidRDefault="009E13AF" w:rsidP="009E13AF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– </w:t>
            </w:r>
            <w:r w:rsidR="008B5F7B">
              <w:rPr>
                <w:sz w:val="28"/>
              </w:rPr>
              <w:t xml:space="preserve">любая единичная </w:t>
            </w:r>
            <w:r w:rsidRPr="009E13AF">
              <w:rPr>
                <w:sz w:val="28"/>
              </w:rPr>
              <w:t>идентифицированная примесь</w:t>
            </w:r>
          </w:p>
        </w:tc>
        <w:tc>
          <w:tcPr>
            <w:tcW w:w="709" w:type="dxa"/>
            <w:vAlign w:val="center"/>
          </w:tcPr>
          <w:p w:rsidR="00541A90" w:rsidRPr="00541A90" w:rsidRDefault="00541A90" w:rsidP="009E13AF">
            <w:pPr>
              <w:spacing w:after="120"/>
              <w:jc w:val="center"/>
              <w:rPr>
                <w:sz w:val="28"/>
                <w:szCs w:val="28"/>
              </w:rPr>
            </w:pPr>
            <w:r w:rsidRPr="00541A90">
              <w:rPr>
                <w:sz w:val="28"/>
                <w:szCs w:val="28"/>
              </w:rPr>
              <w:t>–</w:t>
            </w:r>
          </w:p>
        </w:tc>
        <w:tc>
          <w:tcPr>
            <w:tcW w:w="2375" w:type="dxa"/>
            <w:vAlign w:val="center"/>
          </w:tcPr>
          <w:p w:rsidR="00541A90" w:rsidRPr="00541A90" w:rsidRDefault="00541A90" w:rsidP="009E13AF">
            <w:pPr>
              <w:spacing w:after="120"/>
              <w:jc w:val="both"/>
              <w:rPr>
                <w:sz w:val="28"/>
                <w:szCs w:val="28"/>
              </w:rPr>
            </w:pPr>
            <w:r w:rsidRPr="00541A90">
              <w:rPr>
                <w:sz w:val="28"/>
                <w:szCs w:val="28"/>
              </w:rPr>
              <w:t>не более 0,1</w:t>
            </w:r>
            <w:r w:rsidR="00AA0431">
              <w:rPr>
                <w:sz w:val="28"/>
                <w:szCs w:val="28"/>
              </w:rPr>
              <w:t>5</w:t>
            </w:r>
            <w:r w:rsidRPr="00541A90">
              <w:rPr>
                <w:sz w:val="28"/>
                <w:szCs w:val="28"/>
              </w:rPr>
              <w:t> %;</w:t>
            </w:r>
          </w:p>
        </w:tc>
      </w:tr>
      <w:tr w:rsidR="00541A90" w:rsidRPr="00FE157B" w:rsidTr="009E13AF">
        <w:trPr>
          <w:jc w:val="center"/>
        </w:trPr>
        <w:tc>
          <w:tcPr>
            <w:tcW w:w="6487" w:type="dxa"/>
            <w:vAlign w:val="center"/>
          </w:tcPr>
          <w:p w:rsidR="00541A90" w:rsidRPr="00541A90" w:rsidRDefault="009E13AF" w:rsidP="009E13AF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– любая </w:t>
            </w:r>
            <w:r w:rsidR="00AA0431">
              <w:rPr>
                <w:sz w:val="28"/>
              </w:rPr>
              <w:t xml:space="preserve">единичная </w:t>
            </w:r>
            <w:proofErr w:type="spellStart"/>
            <w:r w:rsidR="00AA0431">
              <w:rPr>
                <w:sz w:val="28"/>
              </w:rPr>
              <w:t>н</w:t>
            </w:r>
            <w:r w:rsidR="00541A90" w:rsidRPr="00541A90">
              <w:rPr>
                <w:sz w:val="28"/>
              </w:rPr>
              <w:t>еидентифицированн</w:t>
            </w:r>
            <w:r w:rsidR="00AA0431">
              <w:rPr>
                <w:sz w:val="28"/>
              </w:rPr>
              <w:t>ая</w:t>
            </w:r>
            <w:proofErr w:type="spellEnd"/>
            <w:r w:rsidR="00541A90" w:rsidRPr="00541A90">
              <w:rPr>
                <w:sz w:val="28"/>
              </w:rPr>
              <w:t xml:space="preserve"> примес</w:t>
            </w:r>
            <w:r w:rsidR="00AA0431">
              <w:rPr>
                <w:sz w:val="28"/>
              </w:rPr>
              <w:t>ь</w:t>
            </w:r>
          </w:p>
        </w:tc>
        <w:tc>
          <w:tcPr>
            <w:tcW w:w="709" w:type="dxa"/>
            <w:vAlign w:val="center"/>
          </w:tcPr>
          <w:p w:rsidR="00541A90" w:rsidRPr="00541A90" w:rsidRDefault="00541A90" w:rsidP="009E13AF">
            <w:pPr>
              <w:spacing w:after="120"/>
              <w:jc w:val="center"/>
              <w:rPr>
                <w:sz w:val="28"/>
                <w:szCs w:val="28"/>
              </w:rPr>
            </w:pPr>
            <w:r w:rsidRPr="00541A90">
              <w:rPr>
                <w:sz w:val="28"/>
                <w:szCs w:val="28"/>
              </w:rPr>
              <w:t>–</w:t>
            </w:r>
          </w:p>
        </w:tc>
        <w:tc>
          <w:tcPr>
            <w:tcW w:w="2375" w:type="dxa"/>
            <w:vAlign w:val="center"/>
          </w:tcPr>
          <w:p w:rsidR="00541A90" w:rsidRPr="00541A90" w:rsidRDefault="00541A90" w:rsidP="009E13AF">
            <w:pPr>
              <w:spacing w:after="120"/>
              <w:jc w:val="both"/>
              <w:rPr>
                <w:sz w:val="28"/>
                <w:szCs w:val="28"/>
              </w:rPr>
            </w:pPr>
            <w:r w:rsidRPr="00541A90">
              <w:rPr>
                <w:sz w:val="28"/>
                <w:szCs w:val="28"/>
              </w:rPr>
              <w:t>не более 0,10 %;</w:t>
            </w:r>
          </w:p>
        </w:tc>
      </w:tr>
      <w:tr w:rsidR="00AA0431" w:rsidRPr="00FE157B" w:rsidTr="009E13AF">
        <w:trPr>
          <w:jc w:val="center"/>
        </w:trPr>
        <w:tc>
          <w:tcPr>
            <w:tcW w:w="6487" w:type="dxa"/>
            <w:vAlign w:val="center"/>
          </w:tcPr>
          <w:p w:rsidR="00AA0431" w:rsidRDefault="009E13AF" w:rsidP="009E13AF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– </w:t>
            </w:r>
            <w:r w:rsidR="00AA0431">
              <w:rPr>
                <w:sz w:val="28"/>
              </w:rPr>
              <w:t>сумма примесей</w:t>
            </w:r>
          </w:p>
        </w:tc>
        <w:tc>
          <w:tcPr>
            <w:tcW w:w="709" w:type="dxa"/>
            <w:vAlign w:val="center"/>
          </w:tcPr>
          <w:p w:rsidR="00AA0431" w:rsidRPr="00541A90" w:rsidRDefault="00AA0431" w:rsidP="009E13A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375" w:type="dxa"/>
            <w:vAlign w:val="center"/>
          </w:tcPr>
          <w:p w:rsidR="00AA0431" w:rsidRPr="00541A90" w:rsidRDefault="00AA0431" w:rsidP="009E13AF">
            <w:pPr>
              <w:spacing w:after="120"/>
              <w:jc w:val="both"/>
              <w:rPr>
                <w:sz w:val="28"/>
                <w:szCs w:val="28"/>
              </w:rPr>
            </w:pPr>
            <w:r w:rsidRPr="00541A90">
              <w:rPr>
                <w:sz w:val="28"/>
                <w:szCs w:val="28"/>
              </w:rPr>
              <w:t>не более 0,</w:t>
            </w:r>
            <w:r>
              <w:rPr>
                <w:sz w:val="28"/>
                <w:szCs w:val="28"/>
              </w:rPr>
              <w:t>5</w:t>
            </w:r>
            <w:r w:rsidRPr="00541A90">
              <w:rPr>
                <w:sz w:val="28"/>
                <w:szCs w:val="28"/>
              </w:rPr>
              <w:t>0 %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E547B" w:rsidRPr="002E737B" w:rsidRDefault="00FE547B" w:rsidP="00AA04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E737B">
        <w:rPr>
          <w:sz w:val="28"/>
          <w:szCs w:val="28"/>
        </w:rPr>
        <w:t>Не учитывают пики</w:t>
      </w:r>
      <w:r w:rsidR="009E13AF">
        <w:rPr>
          <w:sz w:val="28"/>
          <w:szCs w:val="28"/>
        </w:rPr>
        <w:t xml:space="preserve"> </w:t>
      </w:r>
      <w:r w:rsidRPr="002E737B">
        <w:rPr>
          <w:sz w:val="28"/>
          <w:szCs w:val="28"/>
        </w:rPr>
        <w:t>менее 0,05</w:t>
      </w:r>
      <w:r w:rsidR="009E13AF">
        <w:rPr>
          <w:sz w:val="28"/>
          <w:szCs w:val="28"/>
        </w:rPr>
        <w:t> </w:t>
      </w:r>
      <w:r w:rsidRPr="002E737B">
        <w:rPr>
          <w:sz w:val="28"/>
          <w:szCs w:val="28"/>
        </w:rPr>
        <w:t>%.</w:t>
      </w:r>
    </w:p>
    <w:p w:rsidR="0003133D" w:rsidRPr="0003133D" w:rsidRDefault="0003133D" w:rsidP="0059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pacing w:val="-7"/>
          <w:sz w:val="28"/>
          <w:szCs w:val="28"/>
        </w:rPr>
      </w:pPr>
      <w:r w:rsidRPr="0003133D">
        <w:rPr>
          <w:b/>
          <w:bCs/>
          <w:color w:val="000000"/>
          <w:spacing w:val="-7"/>
          <w:sz w:val="28"/>
          <w:szCs w:val="28"/>
        </w:rPr>
        <w:t xml:space="preserve">Вода. </w:t>
      </w:r>
      <w:r w:rsidRPr="0003133D">
        <w:rPr>
          <w:bCs/>
          <w:color w:val="000000"/>
          <w:spacing w:val="-7"/>
          <w:sz w:val="28"/>
          <w:szCs w:val="28"/>
        </w:rPr>
        <w:t xml:space="preserve">Не менее </w:t>
      </w:r>
      <w:r>
        <w:rPr>
          <w:bCs/>
          <w:color w:val="000000"/>
          <w:spacing w:val="-7"/>
          <w:sz w:val="28"/>
          <w:szCs w:val="28"/>
        </w:rPr>
        <w:t>1</w:t>
      </w:r>
      <w:r w:rsidRPr="0003133D">
        <w:rPr>
          <w:bCs/>
          <w:color w:val="000000"/>
          <w:spacing w:val="-7"/>
          <w:sz w:val="28"/>
          <w:szCs w:val="28"/>
        </w:rPr>
        <w:t>,</w:t>
      </w:r>
      <w:r>
        <w:rPr>
          <w:bCs/>
          <w:color w:val="000000"/>
          <w:spacing w:val="-7"/>
          <w:sz w:val="28"/>
          <w:szCs w:val="28"/>
        </w:rPr>
        <w:t>0</w:t>
      </w:r>
      <w:r w:rsidRPr="0003133D">
        <w:rPr>
          <w:bCs/>
          <w:color w:val="000000"/>
          <w:spacing w:val="-7"/>
          <w:sz w:val="28"/>
          <w:szCs w:val="28"/>
        </w:rPr>
        <w:t> % (ОФС «Определение воды», метод 1). Для определения используют около 1,0 г (точная навеска) субстанции.</w:t>
      </w:r>
    </w:p>
    <w:p w:rsidR="00BD20B9" w:rsidRPr="0003133D" w:rsidRDefault="000A1050" w:rsidP="0059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BD20B9">
        <w:rPr>
          <w:b/>
          <w:bCs/>
          <w:color w:val="000000"/>
          <w:spacing w:val="-7"/>
          <w:sz w:val="28"/>
          <w:szCs w:val="28"/>
        </w:rPr>
        <w:t>С</w:t>
      </w:r>
      <w:r w:rsidRPr="00BD20B9">
        <w:rPr>
          <w:b/>
          <w:bCs/>
          <w:color w:val="000000"/>
          <w:spacing w:val="-6"/>
          <w:sz w:val="28"/>
          <w:szCs w:val="28"/>
        </w:rPr>
        <w:t>у</w:t>
      </w:r>
      <w:r w:rsidRPr="00BD20B9">
        <w:rPr>
          <w:b/>
          <w:bCs/>
          <w:color w:val="000000"/>
          <w:sz w:val="28"/>
          <w:szCs w:val="28"/>
        </w:rPr>
        <w:t>льф</w:t>
      </w:r>
      <w:r w:rsidRPr="00BD20B9">
        <w:rPr>
          <w:b/>
          <w:bCs/>
          <w:color w:val="000000"/>
          <w:spacing w:val="-7"/>
          <w:sz w:val="28"/>
          <w:szCs w:val="28"/>
        </w:rPr>
        <w:t>а</w:t>
      </w:r>
      <w:r w:rsidRPr="00BD20B9">
        <w:rPr>
          <w:b/>
          <w:bCs/>
          <w:color w:val="000000"/>
          <w:sz w:val="28"/>
          <w:szCs w:val="28"/>
        </w:rPr>
        <w:t>тная</w:t>
      </w:r>
      <w:r w:rsidRPr="00BD20B9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D20B9">
        <w:rPr>
          <w:b/>
          <w:bCs/>
          <w:color w:val="000000"/>
          <w:spacing w:val="-2"/>
          <w:sz w:val="28"/>
          <w:szCs w:val="28"/>
        </w:rPr>
        <w:t>з</w:t>
      </w:r>
      <w:r w:rsidRPr="00BD20B9">
        <w:rPr>
          <w:b/>
          <w:bCs/>
          <w:color w:val="000000"/>
          <w:spacing w:val="-3"/>
          <w:sz w:val="28"/>
          <w:szCs w:val="28"/>
        </w:rPr>
        <w:t>о</w:t>
      </w:r>
      <w:r w:rsidRPr="00BD20B9">
        <w:rPr>
          <w:b/>
          <w:bCs/>
          <w:color w:val="000000"/>
          <w:sz w:val="28"/>
          <w:szCs w:val="28"/>
        </w:rPr>
        <w:t>ла</w:t>
      </w:r>
      <w:r w:rsidR="00BD20B9">
        <w:rPr>
          <w:b/>
          <w:bCs/>
          <w:color w:val="000000"/>
          <w:sz w:val="28"/>
          <w:szCs w:val="28"/>
        </w:rPr>
        <w:t xml:space="preserve">. </w:t>
      </w:r>
      <w:r w:rsidR="00BD20B9" w:rsidRPr="00DA1260">
        <w:rPr>
          <w:bCs/>
          <w:sz w:val="28"/>
          <w:szCs w:val="28"/>
        </w:rPr>
        <w:t xml:space="preserve">Не более 0,1% (ОФС «Сульфатная зола»). Для </w:t>
      </w:r>
      <w:r w:rsidR="00BD20B9" w:rsidRPr="0003133D">
        <w:rPr>
          <w:bCs/>
          <w:sz w:val="28"/>
          <w:szCs w:val="28"/>
        </w:rPr>
        <w:t>определения используют около 1</w:t>
      </w:r>
      <w:r w:rsidR="00137110" w:rsidRPr="0003133D">
        <w:rPr>
          <w:bCs/>
          <w:sz w:val="28"/>
          <w:szCs w:val="28"/>
        </w:rPr>
        <w:t>,0</w:t>
      </w:r>
      <w:r w:rsidR="0003133D">
        <w:rPr>
          <w:bCs/>
          <w:sz w:val="28"/>
          <w:szCs w:val="28"/>
        </w:rPr>
        <w:t> </w:t>
      </w:r>
      <w:r w:rsidR="00BD20B9" w:rsidRPr="0003133D">
        <w:rPr>
          <w:bCs/>
          <w:sz w:val="28"/>
          <w:szCs w:val="28"/>
        </w:rPr>
        <w:t>г (точная навеска) субстанции.</w:t>
      </w:r>
    </w:p>
    <w:p w:rsidR="005916B3" w:rsidRPr="00402797" w:rsidRDefault="00BD20B9" w:rsidP="005916B3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916B3">
        <w:rPr>
          <w:rFonts w:ascii="Times New Roman" w:hAnsi="Times New Roman"/>
          <w:bCs/>
          <w:color w:val="000000"/>
          <w:spacing w:val="-6"/>
          <w:szCs w:val="28"/>
        </w:rPr>
        <w:t>Т</w:t>
      </w:r>
      <w:r w:rsidR="000A1050" w:rsidRPr="005916B3">
        <w:rPr>
          <w:rFonts w:ascii="Times New Roman" w:hAnsi="Times New Roman"/>
          <w:bCs/>
          <w:color w:val="000000"/>
          <w:szCs w:val="28"/>
        </w:rPr>
        <w:t>я</w:t>
      </w:r>
      <w:r w:rsidR="000A1050" w:rsidRPr="005916B3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="000A1050" w:rsidRPr="005916B3">
        <w:rPr>
          <w:rFonts w:ascii="Times New Roman" w:hAnsi="Times New Roman"/>
          <w:bCs/>
          <w:color w:val="000000"/>
          <w:szCs w:val="28"/>
        </w:rPr>
        <w:t>елые</w:t>
      </w:r>
      <w:r w:rsidR="000A1050" w:rsidRPr="005916B3">
        <w:rPr>
          <w:rFonts w:ascii="Times New Roman" w:hAnsi="Times New Roman"/>
          <w:bCs/>
          <w:color w:val="000000"/>
          <w:spacing w:val="-6"/>
          <w:szCs w:val="28"/>
        </w:rPr>
        <w:t xml:space="preserve"> </w:t>
      </w:r>
      <w:r w:rsidR="000A1050" w:rsidRPr="005916B3">
        <w:rPr>
          <w:rFonts w:ascii="Times New Roman" w:hAnsi="Times New Roman"/>
          <w:bCs/>
          <w:color w:val="000000"/>
          <w:szCs w:val="28"/>
        </w:rPr>
        <w:t>ме</w:t>
      </w:r>
      <w:r w:rsidR="000A1050" w:rsidRPr="005916B3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="000A1050" w:rsidRPr="005916B3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="000A1050" w:rsidRPr="005916B3">
        <w:rPr>
          <w:rFonts w:ascii="Times New Roman" w:hAnsi="Times New Roman"/>
          <w:bCs/>
          <w:color w:val="000000"/>
          <w:szCs w:val="28"/>
        </w:rPr>
        <w:t>ллы</w:t>
      </w:r>
      <w:r w:rsidR="000A1050" w:rsidRPr="005916B3">
        <w:rPr>
          <w:rFonts w:ascii="Times New Roman" w:hAnsi="Times New Roman"/>
          <w:color w:val="000000"/>
          <w:szCs w:val="28"/>
        </w:rPr>
        <w:t>.</w:t>
      </w:r>
      <w:r w:rsidR="000A1050" w:rsidRPr="005916B3">
        <w:rPr>
          <w:rFonts w:ascii="Times New Roman" w:hAnsi="Times New Roman"/>
          <w:color w:val="000000"/>
          <w:spacing w:val="-6"/>
          <w:szCs w:val="28"/>
        </w:rPr>
        <w:t xml:space="preserve"> </w:t>
      </w:r>
      <w:r w:rsidR="0037556A" w:rsidRPr="0037556A">
        <w:rPr>
          <w:rFonts w:ascii="Times New Roman" w:hAnsi="Times New Roman"/>
          <w:b w:val="0"/>
          <w:szCs w:val="28"/>
        </w:rPr>
        <w:t xml:space="preserve">Не более 0,002 % (ОФС «Тяжёлые металлы», </w:t>
      </w:r>
      <w:r w:rsidR="0037556A" w:rsidRPr="0037556A">
        <w:rPr>
          <w:rFonts w:ascii="Times New Roman" w:hAnsi="Times New Roman"/>
          <w:b w:val="0"/>
          <w:bCs/>
          <w:szCs w:val="28"/>
        </w:rPr>
        <w:t>метод 2</w:t>
      </w:r>
      <w:r w:rsidR="0037556A" w:rsidRPr="0037556A">
        <w:rPr>
          <w:rFonts w:ascii="Times New Roman" w:hAnsi="Times New Roman"/>
          <w:b w:val="0"/>
          <w:szCs w:val="28"/>
        </w:rPr>
        <w:t>). Определение проводят в зольном остатке, полученном после сжигания 1,0 г субстанции, с использованием эталонного раствора 2.</w:t>
      </w:r>
    </w:p>
    <w:p w:rsidR="000A1050" w:rsidRPr="00037E80" w:rsidRDefault="000A1050" w:rsidP="00207106">
      <w:pPr>
        <w:widowControl w:val="0"/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A147A2">
        <w:rPr>
          <w:b/>
          <w:bCs/>
          <w:color w:val="000000"/>
          <w:sz w:val="28"/>
          <w:szCs w:val="28"/>
        </w:rPr>
        <w:t>Ос</w:t>
      </w:r>
      <w:r w:rsidRPr="00A147A2">
        <w:rPr>
          <w:b/>
          <w:bCs/>
          <w:color w:val="000000"/>
          <w:spacing w:val="3"/>
          <w:sz w:val="28"/>
          <w:szCs w:val="28"/>
        </w:rPr>
        <w:t>т</w:t>
      </w:r>
      <w:r w:rsidRPr="00A147A2">
        <w:rPr>
          <w:b/>
          <w:bCs/>
          <w:color w:val="000000"/>
          <w:spacing w:val="-7"/>
          <w:sz w:val="28"/>
          <w:szCs w:val="28"/>
        </w:rPr>
        <w:t>а</w:t>
      </w:r>
      <w:r w:rsidRPr="00A147A2">
        <w:rPr>
          <w:b/>
          <w:bCs/>
          <w:color w:val="000000"/>
          <w:spacing w:val="-3"/>
          <w:sz w:val="28"/>
          <w:szCs w:val="28"/>
        </w:rPr>
        <w:t>т</w:t>
      </w:r>
      <w:r w:rsidRPr="00A147A2">
        <w:rPr>
          <w:b/>
          <w:bCs/>
          <w:color w:val="000000"/>
          <w:spacing w:val="-7"/>
          <w:sz w:val="28"/>
          <w:szCs w:val="28"/>
        </w:rPr>
        <w:t>о</w:t>
      </w:r>
      <w:r w:rsidRPr="00A147A2">
        <w:rPr>
          <w:b/>
          <w:bCs/>
          <w:color w:val="000000"/>
          <w:sz w:val="28"/>
          <w:szCs w:val="28"/>
        </w:rPr>
        <w:t>чные</w:t>
      </w:r>
      <w:r w:rsidRPr="00A147A2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A147A2">
        <w:rPr>
          <w:b/>
          <w:bCs/>
          <w:color w:val="000000"/>
          <w:sz w:val="28"/>
          <w:szCs w:val="28"/>
        </w:rPr>
        <w:t>органич</w:t>
      </w:r>
      <w:r w:rsidRPr="00A147A2">
        <w:rPr>
          <w:b/>
          <w:bCs/>
          <w:color w:val="000000"/>
          <w:spacing w:val="3"/>
          <w:sz w:val="28"/>
          <w:szCs w:val="28"/>
        </w:rPr>
        <w:t>е</w:t>
      </w:r>
      <w:r w:rsidRPr="00A147A2">
        <w:rPr>
          <w:b/>
          <w:bCs/>
          <w:color w:val="000000"/>
          <w:sz w:val="28"/>
          <w:szCs w:val="28"/>
        </w:rPr>
        <w:t>ские</w:t>
      </w:r>
      <w:r w:rsidRPr="00A147A2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A147A2">
        <w:rPr>
          <w:b/>
          <w:bCs/>
          <w:color w:val="000000"/>
          <w:sz w:val="28"/>
          <w:szCs w:val="28"/>
        </w:rPr>
        <w:t>раст</w:t>
      </w:r>
      <w:r w:rsidRPr="00A147A2">
        <w:rPr>
          <w:b/>
          <w:bCs/>
          <w:color w:val="000000"/>
          <w:spacing w:val="-2"/>
          <w:sz w:val="28"/>
          <w:szCs w:val="28"/>
        </w:rPr>
        <w:t>в</w:t>
      </w:r>
      <w:r w:rsidRPr="00A147A2">
        <w:rPr>
          <w:b/>
          <w:bCs/>
          <w:color w:val="000000"/>
          <w:sz w:val="28"/>
          <w:szCs w:val="28"/>
        </w:rPr>
        <w:t>орители.</w:t>
      </w:r>
      <w:r w:rsidRPr="00A147A2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37E80">
        <w:rPr>
          <w:sz w:val="28"/>
          <w:szCs w:val="28"/>
        </w:rPr>
        <w:t>В</w:t>
      </w:r>
      <w:r w:rsidRPr="00037E80">
        <w:rPr>
          <w:spacing w:val="10"/>
          <w:sz w:val="28"/>
          <w:szCs w:val="28"/>
        </w:rPr>
        <w:t xml:space="preserve"> </w:t>
      </w:r>
      <w:r w:rsidRPr="00037E80">
        <w:rPr>
          <w:sz w:val="28"/>
          <w:szCs w:val="28"/>
        </w:rPr>
        <w:t>со</w:t>
      </w:r>
      <w:r w:rsidRPr="00037E80">
        <w:rPr>
          <w:spacing w:val="-3"/>
          <w:sz w:val="28"/>
          <w:szCs w:val="28"/>
        </w:rPr>
        <w:t>о</w:t>
      </w:r>
      <w:r w:rsidRPr="00037E80">
        <w:rPr>
          <w:sz w:val="28"/>
          <w:szCs w:val="28"/>
        </w:rPr>
        <w:t>т</w:t>
      </w:r>
      <w:r w:rsidRPr="00037E80">
        <w:rPr>
          <w:spacing w:val="-2"/>
          <w:sz w:val="28"/>
          <w:szCs w:val="28"/>
        </w:rPr>
        <w:t>в</w:t>
      </w:r>
      <w:r w:rsidRPr="00037E80">
        <w:rPr>
          <w:sz w:val="28"/>
          <w:szCs w:val="28"/>
        </w:rPr>
        <w:t>е</w:t>
      </w:r>
      <w:r w:rsidRPr="00037E80">
        <w:rPr>
          <w:spacing w:val="3"/>
          <w:sz w:val="28"/>
          <w:szCs w:val="28"/>
        </w:rPr>
        <w:t>т</w:t>
      </w:r>
      <w:r w:rsidRPr="00037E80">
        <w:rPr>
          <w:sz w:val="28"/>
          <w:szCs w:val="28"/>
        </w:rPr>
        <w:t>ствии</w:t>
      </w:r>
      <w:r w:rsidRPr="00037E80">
        <w:rPr>
          <w:spacing w:val="10"/>
          <w:sz w:val="28"/>
          <w:szCs w:val="28"/>
        </w:rPr>
        <w:t xml:space="preserve"> </w:t>
      </w:r>
      <w:r w:rsidRPr="00037E80">
        <w:rPr>
          <w:sz w:val="28"/>
          <w:szCs w:val="28"/>
        </w:rPr>
        <w:t>с</w:t>
      </w:r>
      <w:r w:rsidRPr="00037E80">
        <w:rPr>
          <w:spacing w:val="10"/>
          <w:sz w:val="28"/>
          <w:szCs w:val="28"/>
        </w:rPr>
        <w:t xml:space="preserve"> </w:t>
      </w:r>
      <w:r w:rsidRPr="00037E80">
        <w:rPr>
          <w:spacing w:val="3"/>
          <w:sz w:val="28"/>
          <w:szCs w:val="28"/>
        </w:rPr>
        <w:t>О</w:t>
      </w:r>
      <w:r w:rsidRPr="00037E80">
        <w:rPr>
          <w:sz w:val="28"/>
          <w:szCs w:val="28"/>
        </w:rPr>
        <w:t>ФС «Ос</w:t>
      </w:r>
      <w:r w:rsidRPr="00037E80">
        <w:rPr>
          <w:spacing w:val="3"/>
          <w:sz w:val="28"/>
          <w:szCs w:val="28"/>
        </w:rPr>
        <w:t>т</w:t>
      </w:r>
      <w:r w:rsidRPr="00037E80">
        <w:rPr>
          <w:spacing w:val="-7"/>
          <w:sz w:val="28"/>
          <w:szCs w:val="28"/>
        </w:rPr>
        <w:t>а</w:t>
      </w:r>
      <w:r w:rsidRPr="00037E80">
        <w:rPr>
          <w:spacing w:val="-3"/>
          <w:sz w:val="28"/>
          <w:szCs w:val="28"/>
        </w:rPr>
        <w:t>т</w:t>
      </w:r>
      <w:r w:rsidRPr="00037E80">
        <w:rPr>
          <w:spacing w:val="-7"/>
          <w:sz w:val="28"/>
          <w:szCs w:val="28"/>
        </w:rPr>
        <w:t>о</w:t>
      </w:r>
      <w:r w:rsidRPr="00037E80">
        <w:rPr>
          <w:sz w:val="28"/>
          <w:szCs w:val="28"/>
        </w:rPr>
        <w:t>чные органич</w:t>
      </w:r>
      <w:r w:rsidRPr="00037E80">
        <w:rPr>
          <w:spacing w:val="7"/>
          <w:sz w:val="28"/>
          <w:szCs w:val="28"/>
        </w:rPr>
        <w:t>е</w:t>
      </w:r>
      <w:r w:rsidRPr="00037E80">
        <w:rPr>
          <w:sz w:val="28"/>
          <w:szCs w:val="28"/>
        </w:rPr>
        <w:t>ские раст</w:t>
      </w:r>
      <w:r w:rsidRPr="00037E80">
        <w:rPr>
          <w:spacing w:val="-2"/>
          <w:sz w:val="28"/>
          <w:szCs w:val="28"/>
        </w:rPr>
        <w:t>в</w:t>
      </w:r>
      <w:r w:rsidRPr="00037E80">
        <w:rPr>
          <w:sz w:val="28"/>
          <w:szCs w:val="28"/>
        </w:rPr>
        <w:t>орители».</w:t>
      </w:r>
    </w:p>
    <w:p w:rsidR="000A1050" w:rsidRPr="00B77300" w:rsidRDefault="000A1050" w:rsidP="00207106">
      <w:pPr>
        <w:widowControl w:val="0"/>
        <w:autoSpaceDE w:val="0"/>
        <w:autoSpaceDN w:val="0"/>
        <w:adjustRightInd w:val="0"/>
        <w:spacing w:before="21" w:line="360" w:lineRule="auto"/>
        <w:ind w:firstLine="720"/>
        <w:jc w:val="both"/>
        <w:rPr>
          <w:sz w:val="28"/>
          <w:szCs w:val="28"/>
        </w:rPr>
      </w:pPr>
      <w:r w:rsidRPr="00207106">
        <w:rPr>
          <w:b/>
          <w:bCs/>
          <w:color w:val="000000"/>
          <w:sz w:val="28"/>
          <w:szCs w:val="28"/>
        </w:rPr>
        <w:t>Микроби</w:t>
      </w:r>
      <w:r w:rsidRPr="00207106">
        <w:rPr>
          <w:b/>
          <w:bCs/>
          <w:color w:val="000000"/>
          <w:spacing w:val="-3"/>
          <w:sz w:val="28"/>
          <w:szCs w:val="28"/>
        </w:rPr>
        <w:t>о</w:t>
      </w:r>
      <w:r w:rsidRPr="00207106">
        <w:rPr>
          <w:b/>
          <w:bCs/>
          <w:color w:val="000000"/>
          <w:sz w:val="28"/>
          <w:szCs w:val="28"/>
        </w:rPr>
        <w:t>логич</w:t>
      </w:r>
      <w:r w:rsidRPr="00207106">
        <w:rPr>
          <w:b/>
          <w:bCs/>
          <w:color w:val="000000"/>
          <w:spacing w:val="3"/>
          <w:sz w:val="28"/>
          <w:szCs w:val="28"/>
        </w:rPr>
        <w:t>е</w:t>
      </w:r>
      <w:r w:rsidRPr="00207106">
        <w:rPr>
          <w:b/>
          <w:bCs/>
          <w:color w:val="000000"/>
          <w:sz w:val="28"/>
          <w:szCs w:val="28"/>
        </w:rPr>
        <w:t>с</w:t>
      </w:r>
      <w:r w:rsidRPr="00207106">
        <w:rPr>
          <w:b/>
          <w:bCs/>
          <w:color w:val="000000"/>
          <w:spacing w:val="-4"/>
          <w:sz w:val="28"/>
          <w:szCs w:val="28"/>
        </w:rPr>
        <w:t>к</w:t>
      </w:r>
      <w:r w:rsidRPr="00207106">
        <w:rPr>
          <w:b/>
          <w:bCs/>
          <w:color w:val="000000"/>
          <w:sz w:val="28"/>
          <w:szCs w:val="28"/>
        </w:rPr>
        <w:t>ая</w:t>
      </w:r>
      <w:r w:rsidRPr="0020710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07106">
        <w:rPr>
          <w:b/>
          <w:bCs/>
          <w:color w:val="000000"/>
          <w:sz w:val="28"/>
          <w:szCs w:val="28"/>
        </w:rPr>
        <w:t>чис</w:t>
      </w:r>
      <w:r w:rsidRPr="00207106">
        <w:rPr>
          <w:b/>
          <w:bCs/>
          <w:color w:val="000000"/>
          <w:spacing w:val="-3"/>
          <w:sz w:val="28"/>
          <w:szCs w:val="28"/>
        </w:rPr>
        <w:t>то</w:t>
      </w:r>
      <w:r w:rsidRPr="00207106">
        <w:rPr>
          <w:b/>
          <w:bCs/>
          <w:color w:val="000000"/>
          <w:spacing w:val="3"/>
          <w:sz w:val="28"/>
          <w:szCs w:val="28"/>
        </w:rPr>
        <w:t>т</w:t>
      </w:r>
      <w:r w:rsidRPr="00207106">
        <w:rPr>
          <w:b/>
          <w:bCs/>
          <w:color w:val="000000"/>
          <w:sz w:val="28"/>
          <w:szCs w:val="28"/>
        </w:rPr>
        <w:t>а</w:t>
      </w:r>
      <w:r w:rsidRPr="00A147A2">
        <w:rPr>
          <w:color w:val="000000"/>
          <w:sz w:val="28"/>
          <w:szCs w:val="28"/>
        </w:rPr>
        <w:t>.</w:t>
      </w:r>
      <w:r w:rsidRPr="00A147A2">
        <w:rPr>
          <w:color w:val="000000"/>
          <w:spacing w:val="3"/>
          <w:sz w:val="28"/>
          <w:szCs w:val="28"/>
        </w:rPr>
        <w:t xml:space="preserve"> </w:t>
      </w:r>
      <w:r w:rsidRPr="00B77300">
        <w:rPr>
          <w:sz w:val="28"/>
          <w:szCs w:val="28"/>
        </w:rPr>
        <w:t>В</w:t>
      </w:r>
      <w:r w:rsidRPr="00B77300">
        <w:rPr>
          <w:spacing w:val="3"/>
          <w:sz w:val="28"/>
          <w:szCs w:val="28"/>
        </w:rPr>
        <w:t xml:space="preserve"> </w:t>
      </w:r>
      <w:r w:rsidRPr="00B77300">
        <w:rPr>
          <w:sz w:val="28"/>
          <w:szCs w:val="28"/>
        </w:rPr>
        <w:t>со</w:t>
      </w:r>
      <w:r w:rsidRPr="00B77300">
        <w:rPr>
          <w:spacing w:val="-3"/>
          <w:sz w:val="28"/>
          <w:szCs w:val="28"/>
        </w:rPr>
        <w:t>о</w:t>
      </w:r>
      <w:r w:rsidRPr="00B77300">
        <w:rPr>
          <w:sz w:val="28"/>
          <w:szCs w:val="28"/>
        </w:rPr>
        <w:t>т</w:t>
      </w:r>
      <w:r w:rsidRPr="00B77300">
        <w:rPr>
          <w:spacing w:val="-2"/>
          <w:sz w:val="28"/>
          <w:szCs w:val="28"/>
        </w:rPr>
        <w:t>в</w:t>
      </w:r>
      <w:r w:rsidRPr="00B77300">
        <w:rPr>
          <w:sz w:val="28"/>
          <w:szCs w:val="28"/>
        </w:rPr>
        <w:t>е</w:t>
      </w:r>
      <w:r w:rsidRPr="00B77300">
        <w:rPr>
          <w:spacing w:val="3"/>
          <w:sz w:val="28"/>
          <w:szCs w:val="28"/>
        </w:rPr>
        <w:t>т</w:t>
      </w:r>
      <w:r w:rsidRPr="00B77300">
        <w:rPr>
          <w:sz w:val="28"/>
          <w:szCs w:val="28"/>
        </w:rPr>
        <w:t>ствии</w:t>
      </w:r>
      <w:r w:rsidRPr="00B77300">
        <w:rPr>
          <w:spacing w:val="3"/>
          <w:sz w:val="28"/>
          <w:szCs w:val="28"/>
        </w:rPr>
        <w:t xml:space="preserve"> </w:t>
      </w:r>
      <w:r w:rsidRPr="00B77300">
        <w:rPr>
          <w:sz w:val="28"/>
          <w:szCs w:val="28"/>
        </w:rPr>
        <w:t>с</w:t>
      </w:r>
      <w:r w:rsidRPr="00B77300">
        <w:rPr>
          <w:spacing w:val="3"/>
          <w:sz w:val="28"/>
          <w:szCs w:val="28"/>
        </w:rPr>
        <w:t xml:space="preserve"> О</w:t>
      </w:r>
      <w:r w:rsidRPr="00B77300">
        <w:rPr>
          <w:sz w:val="28"/>
          <w:szCs w:val="28"/>
        </w:rPr>
        <w:t>ФС</w:t>
      </w:r>
      <w:r w:rsidRPr="00B77300">
        <w:rPr>
          <w:spacing w:val="3"/>
          <w:sz w:val="28"/>
          <w:szCs w:val="28"/>
        </w:rPr>
        <w:t xml:space="preserve"> </w:t>
      </w:r>
      <w:r w:rsidRPr="00B77300">
        <w:rPr>
          <w:sz w:val="28"/>
          <w:szCs w:val="28"/>
        </w:rPr>
        <w:t>«Микроби</w:t>
      </w:r>
      <w:r w:rsidRPr="00B77300">
        <w:rPr>
          <w:spacing w:val="-3"/>
          <w:sz w:val="28"/>
          <w:szCs w:val="28"/>
        </w:rPr>
        <w:t>о</w:t>
      </w:r>
      <w:r w:rsidRPr="00B77300">
        <w:rPr>
          <w:sz w:val="28"/>
          <w:szCs w:val="28"/>
        </w:rPr>
        <w:t>логич</w:t>
      </w:r>
      <w:r w:rsidRPr="00B77300">
        <w:rPr>
          <w:spacing w:val="6"/>
          <w:sz w:val="28"/>
          <w:szCs w:val="28"/>
        </w:rPr>
        <w:t>е</w:t>
      </w:r>
      <w:r w:rsidRPr="00B77300">
        <w:rPr>
          <w:sz w:val="28"/>
          <w:szCs w:val="28"/>
        </w:rPr>
        <w:t>с</w:t>
      </w:r>
      <w:r w:rsidRPr="00B77300">
        <w:rPr>
          <w:spacing w:val="-4"/>
          <w:sz w:val="28"/>
          <w:szCs w:val="28"/>
        </w:rPr>
        <w:t>к</w:t>
      </w:r>
      <w:r w:rsidRPr="00B77300">
        <w:rPr>
          <w:sz w:val="28"/>
          <w:szCs w:val="28"/>
        </w:rPr>
        <w:t>ая чис</w:t>
      </w:r>
      <w:r w:rsidRPr="00B77300">
        <w:rPr>
          <w:spacing w:val="-3"/>
          <w:sz w:val="28"/>
          <w:szCs w:val="28"/>
        </w:rPr>
        <w:t>то</w:t>
      </w:r>
      <w:r w:rsidRPr="00B77300">
        <w:rPr>
          <w:spacing w:val="3"/>
          <w:sz w:val="28"/>
          <w:szCs w:val="28"/>
        </w:rPr>
        <w:t>т</w:t>
      </w:r>
      <w:r w:rsidRPr="00B77300">
        <w:rPr>
          <w:sz w:val="28"/>
          <w:szCs w:val="28"/>
        </w:rPr>
        <w:t>а».</w:t>
      </w:r>
    </w:p>
    <w:p w:rsidR="0037556A" w:rsidRPr="0037556A" w:rsidRDefault="000A1050" w:rsidP="00E415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7556A">
        <w:rPr>
          <w:b/>
          <w:bCs/>
          <w:color w:val="000000"/>
          <w:sz w:val="28"/>
          <w:szCs w:val="28"/>
        </w:rPr>
        <w:t>Количественное определение</w:t>
      </w:r>
      <w:r w:rsidRPr="0037556A">
        <w:rPr>
          <w:color w:val="000000"/>
          <w:sz w:val="28"/>
          <w:szCs w:val="28"/>
        </w:rPr>
        <w:t>.</w:t>
      </w:r>
    </w:p>
    <w:p w:rsidR="00E41500" w:rsidRPr="0037556A" w:rsidRDefault="0037556A" w:rsidP="00E415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7556A">
        <w:rPr>
          <w:b/>
          <w:i/>
          <w:color w:val="000000"/>
          <w:sz w:val="28"/>
          <w:szCs w:val="28"/>
        </w:rPr>
        <w:t>Атазанавира сульфат.</w:t>
      </w:r>
      <w:r w:rsidRPr="0037556A">
        <w:rPr>
          <w:color w:val="000000"/>
          <w:sz w:val="28"/>
          <w:szCs w:val="28"/>
        </w:rPr>
        <w:t xml:space="preserve"> </w:t>
      </w:r>
      <w:r w:rsidR="00A43B48" w:rsidRPr="0037556A">
        <w:rPr>
          <w:color w:val="000000" w:themeColor="text1"/>
          <w:sz w:val="28"/>
          <w:szCs w:val="28"/>
        </w:rPr>
        <w:t xml:space="preserve">Определение проводят методом </w:t>
      </w:r>
      <w:r w:rsidR="00A43B48" w:rsidRPr="0037556A">
        <w:rPr>
          <w:sz w:val="28"/>
          <w:szCs w:val="28"/>
        </w:rPr>
        <w:t>ВЭЖХ</w:t>
      </w:r>
      <w:r w:rsidR="00A43B48" w:rsidRPr="0037556A">
        <w:rPr>
          <w:color w:val="000000" w:themeColor="text1"/>
          <w:sz w:val="28"/>
          <w:szCs w:val="28"/>
        </w:rPr>
        <w:t>.</w:t>
      </w:r>
    </w:p>
    <w:p w:rsidR="00F172CB" w:rsidRPr="00F172CB" w:rsidRDefault="00F172CB" w:rsidP="00F172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F172CB">
        <w:rPr>
          <w:i/>
          <w:iCs/>
          <w:sz w:val="28"/>
          <w:szCs w:val="28"/>
        </w:rPr>
        <w:t>Растворитель</w:t>
      </w:r>
      <w:r w:rsidRPr="00F172CB">
        <w:rPr>
          <w:iCs/>
          <w:sz w:val="28"/>
          <w:szCs w:val="28"/>
        </w:rPr>
        <w:t xml:space="preserve">. Вода – метанол </w:t>
      </w:r>
      <w:r>
        <w:rPr>
          <w:iCs/>
          <w:sz w:val="28"/>
          <w:szCs w:val="28"/>
        </w:rPr>
        <w:t>5</w:t>
      </w:r>
      <w:r w:rsidRPr="00F172CB">
        <w:rPr>
          <w:iCs/>
          <w:sz w:val="28"/>
          <w:szCs w:val="28"/>
        </w:rPr>
        <w:t>0:</w:t>
      </w:r>
      <w:r>
        <w:rPr>
          <w:iCs/>
          <w:sz w:val="28"/>
          <w:szCs w:val="28"/>
        </w:rPr>
        <w:t>5</w:t>
      </w:r>
      <w:r w:rsidRPr="00F172CB">
        <w:rPr>
          <w:iCs/>
          <w:sz w:val="28"/>
          <w:szCs w:val="28"/>
        </w:rPr>
        <w:t>0.</w:t>
      </w:r>
    </w:p>
    <w:p w:rsidR="00F172CB" w:rsidRPr="00F172CB" w:rsidRDefault="00F172CB" w:rsidP="00F172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Буферный раствор</w:t>
      </w:r>
      <w:r w:rsidRPr="00F172CB">
        <w:rPr>
          <w:iCs/>
          <w:sz w:val="28"/>
          <w:szCs w:val="28"/>
        </w:rPr>
        <w:t>.</w:t>
      </w:r>
      <w:r w:rsidRPr="00F172CB">
        <w:rPr>
          <w:i/>
          <w:iCs/>
          <w:sz w:val="28"/>
          <w:szCs w:val="28"/>
        </w:rPr>
        <w:t xml:space="preserve"> </w:t>
      </w:r>
      <w:r w:rsidRPr="00F172CB">
        <w:rPr>
          <w:iCs/>
          <w:sz w:val="28"/>
          <w:szCs w:val="28"/>
        </w:rPr>
        <w:t xml:space="preserve">Около 2,72 г </w:t>
      </w:r>
      <w:proofErr w:type="spellStart"/>
      <w:r w:rsidRPr="00F172CB">
        <w:rPr>
          <w:iCs/>
          <w:sz w:val="28"/>
          <w:szCs w:val="28"/>
        </w:rPr>
        <w:t>дикалия</w:t>
      </w:r>
      <w:proofErr w:type="spellEnd"/>
      <w:r w:rsidRPr="00F172CB">
        <w:rPr>
          <w:iCs/>
          <w:sz w:val="28"/>
          <w:szCs w:val="28"/>
        </w:rPr>
        <w:t xml:space="preserve"> </w:t>
      </w:r>
      <w:proofErr w:type="spellStart"/>
      <w:r w:rsidRPr="00F172CB">
        <w:rPr>
          <w:iCs/>
          <w:sz w:val="28"/>
          <w:szCs w:val="28"/>
        </w:rPr>
        <w:t>гидрофосфата</w:t>
      </w:r>
      <w:proofErr w:type="spellEnd"/>
      <w:r w:rsidRPr="00F172CB">
        <w:rPr>
          <w:iCs/>
          <w:sz w:val="28"/>
          <w:szCs w:val="28"/>
        </w:rPr>
        <w:t xml:space="preserve"> растворяют в воде и доводят значение </w:t>
      </w:r>
      <w:r w:rsidRPr="00F172CB">
        <w:rPr>
          <w:iCs/>
          <w:sz w:val="28"/>
          <w:szCs w:val="28"/>
          <w:lang w:val="en-US"/>
        </w:rPr>
        <w:t>pH</w:t>
      </w:r>
      <w:r w:rsidRPr="00F172CB">
        <w:rPr>
          <w:iCs/>
          <w:sz w:val="28"/>
          <w:szCs w:val="28"/>
        </w:rPr>
        <w:t xml:space="preserve"> раствора при помощи фосфорной кислоты концентрированной до 3,5. Полученный раствор переносят в мерную колбу вместимостью 1 л и доводят объем раствора водой до метки.</w:t>
      </w:r>
    </w:p>
    <w:p w:rsidR="00F172CB" w:rsidRPr="00F172CB" w:rsidRDefault="00F172CB" w:rsidP="00F172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F172CB">
        <w:rPr>
          <w:i/>
          <w:iCs/>
          <w:sz w:val="28"/>
          <w:szCs w:val="28"/>
        </w:rPr>
        <w:lastRenderedPageBreak/>
        <w:t>Подвижная фаза</w:t>
      </w:r>
      <w:r>
        <w:rPr>
          <w:i/>
          <w:iCs/>
          <w:sz w:val="28"/>
          <w:szCs w:val="28"/>
        </w:rPr>
        <w:t xml:space="preserve"> (ПФ</w:t>
      </w:r>
      <w:r w:rsidRPr="00F172CB">
        <w:rPr>
          <w:i/>
          <w:iCs/>
          <w:sz w:val="28"/>
          <w:szCs w:val="28"/>
        </w:rPr>
        <w:t>)</w:t>
      </w:r>
      <w:r w:rsidRPr="00F172CB">
        <w:rPr>
          <w:iCs/>
          <w:sz w:val="28"/>
          <w:szCs w:val="28"/>
        </w:rPr>
        <w:t>. Ацетонитрил</w:t>
      </w:r>
      <w:r>
        <w:rPr>
          <w:iCs/>
          <w:sz w:val="28"/>
          <w:szCs w:val="28"/>
        </w:rPr>
        <w:t xml:space="preserve"> –</w:t>
      </w:r>
      <w:r w:rsidR="0024752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буферный раствор 40:60</w:t>
      </w:r>
      <w:r w:rsidRPr="00F172CB">
        <w:rPr>
          <w:iCs/>
          <w:sz w:val="28"/>
          <w:szCs w:val="28"/>
        </w:rPr>
        <w:t>.</w:t>
      </w:r>
    </w:p>
    <w:p w:rsidR="00F172CB" w:rsidRPr="00F172CB" w:rsidRDefault="00F172CB" w:rsidP="0024752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F172CB">
        <w:rPr>
          <w:i/>
          <w:iCs/>
          <w:sz w:val="28"/>
          <w:szCs w:val="28"/>
        </w:rPr>
        <w:t>Испытуемый раствор</w:t>
      </w:r>
      <w:r w:rsidRPr="00F172CB">
        <w:rPr>
          <w:iCs/>
          <w:sz w:val="28"/>
          <w:szCs w:val="28"/>
        </w:rPr>
        <w:t xml:space="preserve">. Около 50 мг (точная навеска) субстанции помещают в мерную колбу вместимостью 50 мл, прибавляют </w:t>
      </w:r>
      <w:r>
        <w:rPr>
          <w:iCs/>
          <w:sz w:val="28"/>
          <w:szCs w:val="28"/>
        </w:rPr>
        <w:t>3</w:t>
      </w:r>
      <w:r w:rsidRPr="00F172CB">
        <w:rPr>
          <w:iCs/>
          <w:sz w:val="28"/>
          <w:szCs w:val="28"/>
        </w:rPr>
        <w:t xml:space="preserve">0 мл </w:t>
      </w:r>
      <w:r>
        <w:rPr>
          <w:iCs/>
          <w:sz w:val="28"/>
          <w:szCs w:val="28"/>
        </w:rPr>
        <w:t>растворителя</w:t>
      </w:r>
      <w:r w:rsidRPr="00F172CB">
        <w:rPr>
          <w:iCs/>
          <w:sz w:val="28"/>
          <w:szCs w:val="28"/>
        </w:rPr>
        <w:t>, обрабатывают ультразвуком до растворения, охлаждают до комнатной температуры и доводят объём раствора растворителем до метки.</w:t>
      </w:r>
      <w:r w:rsidR="00C444C1" w:rsidRPr="00C444C1">
        <w:rPr>
          <w:iCs/>
          <w:sz w:val="28"/>
          <w:szCs w:val="28"/>
        </w:rPr>
        <w:t xml:space="preserve"> </w:t>
      </w:r>
      <w:r w:rsidR="00C444C1">
        <w:rPr>
          <w:iCs/>
          <w:sz w:val="28"/>
          <w:szCs w:val="28"/>
        </w:rPr>
        <w:t>В</w:t>
      </w:r>
      <w:r w:rsidR="00C444C1" w:rsidRPr="00C444C1">
        <w:rPr>
          <w:iCs/>
          <w:sz w:val="28"/>
          <w:szCs w:val="28"/>
        </w:rPr>
        <w:t xml:space="preserve"> мерную колбу вместимостью </w:t>
      </w:r>
      <w:r w:rsidR="00B80AD5" w:rsidRPr="00C444C1">
        <w:rPr>
          <w:iCs/>
          <w:sz w:val="28"/>
          <w:szCs w:val="28"/>
        </w:rPr>
        <w:t xml:space="preserve">50 мл помещают </w:t>
      </w:r>
      <w:r w:rsidR="00C444C1" w:rsidRPr="00C444C1">
        <w:rPr>
          <w:iCs/>
          <w:sz w:val="28"/>
          <w:szCs w:val="28"/>
        </w:rPr>
        <w:t>5,0 мл полученного раствора и доводят объем раствора растворителем до метки.</w:t>
      </w:r>
    </w:p>
    <w:p w:rsidR="00F172CB" w:rsidRPr="00F172CB" w:rsidRDefault="00F172CB" w:rsidP="0024752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F172CB">
        <w:rPr>
          <w:i/>
          <w:iCs/>
          <w:sz w:val="28"/>
          <w:szCs w:val="28"/>
        </w:rPr>
        <w:t xml:space="preserve">Раствор стандартного образца атазанавира сульфата. </w:t>
      </w:r>
      <w:r w:rsidRPr="00F172CB">
        <w:rPr>
          <w:iCs/>
          <w:sz w:val="28"/>
          <w:szCs w:val="28"/>
        </w:rPr>
        <w:t xml:space="preserve">Около 50 мг (точная навеска) стандартного образца атазанавира сульфата помещают в мерную колбу вместимостью </w:t>
      </w:r>
      <w:r>
        <w:rPr>
          <w:iCs/>
          <w:sz w:val="28"/>
          <w:szCs w:val="28"/>
        </w:rPr>
        <w:t>5</w:t>
      </w:r>
      <w:r w:rsidRPr="00F172CB">
        <w:rPr>
          <w:iCs/>
          <w:sz w:val="28"/>
          <w:szCs w:val="28"/>
        </w:rPr>
        <w:t xml:space="preserve">0 мл, прибавляют </w:t>
      </w:r>
      <w:r>
        <w:rPr>
          <w:iCs/>
          <w:sz w:val="28"/>
          <w:szCs w:val="28"/>
        </w:rPr>
        <w:t>3</w:t>
      </w:r>
      <w:r w:rsidRPr="00F172CB">
        <w:rPr>
          <w:iCs/>
          <w:sz w:val="28"/>
          <w:szCs w:val="28"/>
        </w:rPr>
        <w:t xml:space="preserve">0 мл </w:t>
      </w:r>
      <w:r>
        <w:rPr>
          <w:iCs/>
          <w:sz w:val="28"/>
          <w:szCs w:val="28"/>
        </w:rPr>
        <w:t>растворителя</w:t>
      </w:r>
      <w:r w:rsidRPr="00F172CB">
        <w:rPr>
          <w:iCs/>
          <w:sz w:val="28"/>
          <w:szCs w:val="28"/>
        </w:rPr>
        <w:t xml:space="preserve">, обрабатывают ультразвуком до растворения, охлаждают до комнатной температуры и доводят объём раствора растворителем до метки. </w:t>
      </w:r>
      <w:r w:rsidR="00B80AD5" w:rsidRPr="00B80AD5">
        <w:rPr>
          <w:iCs/>
          <w:sz w:val="28"/>
          <w:szCs w:val="28"/>
        </w:rPr>
        <w:t>В мерную колбу вместимостью 50 мл помещают 5,0 мл полученного раствора и доводят объем раствора растворителем до метки.</w:t>
      </w:r>
    </w:p>
    <w:p w:rsidR="00E41500" w:rsidRPr="00067815" w:rsidRDefault="00E41500" w:rsidP="000678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067815">
        <w:rPr>
          <w:i/>
          <w:sz w:val="28"/>
          <w:szCs w:val="28"/>
        </w:rPr>
        <w:t>Хроматографические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379"/>
      </w:tblGrid>
      <w:tr w:rsidR="00E41500" w:rsidRPr="00E41500" w:rsidTr="00C95F63">
        <w:tc>
          <w:tcPr>
            <w:tcW w:w="2977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41500" w:rsidRPr="00061C94" w:rsidRDefault="00E41500" w:rsidP="0024752E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10</w:t>
            </w:r>
            <w:r w:rsidR="0024752E">
              <w:rPr>
                <w:sz w:val="28"/>
                <w:szCs w:val="28"/>
              </w:rPr>
              <w:t> </w:t>
            </w:r>
            <w:r w:rsidRPr="00061C94">
              <w:rPr>
                <w:sz w:val="28"/>
                <w:szCs w:val="28"/>
              </w:rPr>
              <w:t>×</w:t>
            </w:r>
            <w:r w:rsidR="0024752E">
              <w:rPr>
                <w:sz w:val="28"/>
                <w:szCs w:val="28"/>
              </w:rPr>
              <w:t> </w:t>
            </w:r>
            <w:r w:rsidR="00F172CB">
              <w:rPr>
                <w:sz w:val="28"/>
                <w:szCs w:val="28"/>
              </w:rPr>
              <w:t>0,4</w:t>
            </w:r>
            <w:r w:rsidRPr="00061C94">
              <w:rPr>
                <w:sz w:val="28"/>
                <w:szCs w:val="28"/>
              </w:rPr>
              <w:t xml:space="preserve">6 </w:t>
            </w:r>
            <w:r w:rsidR="00F172CB">
              <w:rPr>
                <w:sz w:val="28"/>
                <w:szCs w:val="28"/>
              </w:rPr>
              <w:t>с</w:t>
            </w:r>
            <w:r w:rsidRPr="00061C94">
              <w:rPr>
                <w:sz w:val="28"/>
                <w:szCs w:val="28"/>
              </w:rPr>
              <w:t xml:space="preserve">м, силикагель </w:t>
            </w:r>
            <w:proofErr w:type="spellStart"/>
            <w:r w:rsidRPr="00061C94">
              <w:rPr>
                <w:sz w:val="28"/>
                <w:szCs w:val="28"/>
              </w:rPr>
              <w:t>октадецилсилильный</w:t>
            </w:r>
            <w:proofErr w:type="spellEnd"/>
            <w:r w:rsidRPr="00061C94">
              <w:rPr>
                <w:sz w:val="28"/>
                <w:szCs w:val="28"/>
              </w:rPr>
              <w:t xml:space="preserve"> для хроматографии (С</w:t>
            </w:r>
            <w:r w:rsidR="00F172CB">
              <w:rPr>
                <w:sz w:val="28"/>
                <w:szCs w:val="28"/>
              </w:rPr>
              <w:t>1</w:t>
            </w:r>
            <w:r w:rsidRPr="00061C94">
              <w:rPr>
                <w:sz w:val="28"/>
                <w:szCs w:val="28"/>
              </w:rPr>
              <w:t xml:space="preserve">8), </w:t>
            </w:r>
            <w:r w:rsidR="00C444C1">
              <w:rPr>
                <w:sz w:val="28"/>
                <w:szCs w:val="28"/>
              </w:rPr>
              <w:t>3</w:t>
            </w:r>
            <w:r w:rsidRPr="00061C94">
              <w:rPr>
                <w:sz w:val="28"/>
                <w:szCs w:val="28"/>
              </w:rPr>
              <w:t> мкм;</w:t>
            </w:r>
          </w:p>
        </w:tc>
      </w:tr>
      <w:tr w:rsidR="00E41500" w:rsidRPr="00E41500" w:rsidTr="00C95F63">
        <w:tc>
          <w:tcPr>
            <w:tcW w:w="2977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Температура</w:t>
            </w:r>
          </w:p>
        </w:tc>
        <w:tc>
          <w:tcPr>
            <w:tcW w:w="6379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30</w:t>
            </w:r>
            <w:proofErr w:type="gramStart"/>
            <w:r w:rsidR="00F172CB">
              <w:rPr>
                <w:sz w:val="28"/>
                <w:szCs w:val="28"/>
              </w:rPr>
              <w:t> </w:t>
            </w:r>
            <w:r w:rsidRPr="00061C94">
              <w:rPr>
                <w:sz w:val="28"/>
                <w:szCs w:val="28"/>
              </w:rPr>
              <w:t>°С</w:t>
            </w:r>
            <w:proofErr w:type="gramEnd"/>
            <w:r w:rsidRPr="00061C94">
              <w:rPr>
                <w:sz w:val="28"/>
                <w:szCs w:val="28"/>
              </w:rPr>
              <w:t>;</w:t>
            </w:r>
          </w:p>
        </w:tc>
      </w:tr>
      <w:tr w:rsidR="00E41500" w:rsidRPr="00E41500" w:rsidTr="00C95F63">
        <w:tc>
          <w:tcPr>
            <w:tcW w:w="2977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1,</w:t>
            </w:r>
            <w:r w:rsidR="00061C94" w:rsidRPr="00061C94">
              <w:rPr>
                <w:sz w:val="28"/>
                <w:szCs w:val="28"/>
              </w:rPr>
              <w:t>5</w:t>
            </w:r>
            <w:r w:rsidR="00F172CB">
              <w:rPr>
                <w:sz w:val="28"/>
                <w:szCs w:val="28"/>
              </w:rPr>
              <w:t> </w:t>
            </w:r>
            <w:r w:rsidRPr="00061C94">
              <w:rPr>
                <w:sz w:val="28"/>
                <w:szCs w:val="28"/>
              </w:rPr>
              <w:t>мл/мин;</w:t>
            </w:r>
          </w:p>
        </w:tc>
      </w:tr>
      <w:tr w:rsidR="00E41500" w:rsidRPr="00E41500" w:rsidTr="00C95F63">
        <w:tc>
          <w:tcPr>
            <w:tcW w:w="2977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41500" w:rsidRPr="00061C94" w:rsidRDefault="00E41500" w:rsidP="00C444C1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спектрофотометрический, 250 нм;</w:t>
            </w:r>
          </w:p>
        </w:tc>
      </w:tr>
      <w:tr w:rsidR="00E41500" w:rsidRPr="00E41500" w:rsidTr="00C95F63">
        <w:tc>
          <w:tcPr>
            <w:tcW w:w="2977" w:type="dxa"/>
          </w:tcPr>
          <w:p w:rsidR="00E41500" w:rsidRPr="00061C94" w:rsidRDefault="00E41500" w:rsidP="00C444C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Объем пробы</w:t>
            </w:r>
          </w:p>
        </w:tc>
        <w:tc>
          <w:tcPr>
            <w:tcW w:w="6379" w:type="dxa"/>
          </w:tcPr>
          <w:p w:rsidR="00E41500" w:rsidRPr="00061C94" w:rsidRDefault="00E41500" w:rsidP="00C444C1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61C94">
              <w:rPr>
                <w:sz w:val="28"/>
                <w:szCs w:val="28"/>
              </w:rPr>
              <w:t>20 мкл;</w:t>
            </w:r>
          </w:p>
        </w:tc>
      </w:tr>
      <w:tr w:rsidR="00E41500" w:rsidRPr="00E41500" w:rsidTr="00C95F63">
        <w:tc>
          <w:tcPr>
            <w:tcW w:w="2977" w:type="dxa"/>
          </w:tcPr>
          <w:p w:rsidR="00E41500" w:rsidRPr="00061C94" w:rsidRDefault="00E41500" w:rsidP="00C444C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1C9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41500" w:rsidRPr="00061C94" w:rsidRDefault="00E41500" w:rsidP="00C444C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1C94">
              <w:rPr>
                <w:rFonts w:ascii="Times New Roman" w:hAnsi="Times New Roman"/>
                <w:b w:val="0"/>
                <w:szCs w:val="28"/>
              </w:rPr>
              <w:t xml:space="preserve">около </w:t>
            </w:r>
            <w:r w:rsidR="00061C94" w:rsidRPr="00061C94">
              <w:rPr>
                <w:rFonts w:ascii="Times New Roman" w:hAnsi="Times New Roman"/>
                <w:b w:val="0"/>
                <w:szCs w:val="28"/>
              </w:rPr>
              <w:t>1</w:t>
            </w:r>
            <w:r w:rsidRPr="00061C94">
              <w:rPr>
                <w:rFonts w:ascii="Times New Roman" w:hAnsi="Times New Roman"/>
                <w:b w:val="0"/>
                <w:szCs w:val="28"/>
              </w:rPr>
              <w:t>5 мин.</w:t>
            </w:r>
          </w:p>
        </w:tc>
      </w:tr>
    </w:tbl>
    <w:p w:rsidR="00E41500" w:rsidRPr="000B4AF0" w:rsidRDefault="00E41500" w:rsidP="00E41500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Хроматографируют испытуемый раствор</w:t>
      </w:r>
      <w:r w:rsidR="00C444C1">
        <w:rPr>
          <w:sz w:val="28"/>
          <w:szCs w:val="28"/>
        </w:rPr>
        <w:t xml:space="preserve"> и</w:t>
      </w:r>
      <w:r w:rsidRPr="000B4AF0">
        <w:rPr>
          <w:sz w:val="28"/>
          <w:szCs w:val="28"/>
        </w:rPr>
        <w:t xml:space="preserve"> раствор стандартного образца атазанавира сульфата.</w:t>
      </w:r>
    </w:p>
    <w:p w:rsidR="00E41500" w:rsidRPr="00A36CC4" w:rsidRDefault="00E41500" w:rsidP="00E41500">
      <w:pPr>
        <w:spacing w:line="360" w:lineRule="auto"/>
        <w:ind w:firstLine="720"/>
        <w:jc w:val="both"/>
        <w:rPr>
          <w:sz w:val="28"/>
          <w:szCs w:val="28"/>
        </w:rPr>
      </w:pPr>
      <w:r w:rsidRPr="00A36CC4">
        <w:rPr>
          <w:i/>
          <w:sz w:val="28"/>
          <w:szCs w:val="28"/>
        </w:rPr>
        <w:t>Пригодность хроматографической системы</w:t>
      </w:r>
      <w:r w:rsidRPr="00A36CC4">
        <w:rPr>
          <w:sz w:val="28"/>
          <w:szCs w:val="28"/>
        </w:rPr>
        <w:t>.</w:t>
      </w:r>
    </w:p>
    <w:p w:rsidR="00A16F80" w:rsidRPr="00A36CC4" w:rsidRDefault="00A36CC4" w:rsidP="00A36CC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хроматограмме</w:t>
      </w:r>
      <w:r w:rsidRPr="00A36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раствора стандартного образца атазанавира сульфата</w:t>
      </w:r>
      <w:r w:rsidR="00A16F80" w:rsidRPr="00A36CC4">
        <w:rPr>
          <w:color w:val="000000"/>
          <w:sz w:val="28"/>
        </w:rPr>
        <w:t>:</w:t>
      </w:r>
    </w:p>
    <w:p w:rsidR="00A16F80" w:rsidRPr="00A36CC4" w:rsidRDefault="00A16F80" w:rsidP="00A36CC4">
      <w:pPr>
        <w:spacing w:line="360" w:lineRule="auto"/>
        <w:ind w:firstLine="709"/>
        <w:jc w:val="both"/>
        <w:rPr>
          <w:color w:val="000000"/>
          <w:sz w:val="28"/>
        </w:rPr>
      </w:pPr>
      <w:r w:rsidRPr="00A36CC4">
        <w:rPr>
          <w:color w:val="000000"/>
          <w:sz w:val="28"/>
        </w:rPr>
        <w:t>–</w:t>
      </w:r>
      <w:r w:rsidRPr="00A36CC4">
        <w:rPr>
          <w:rFonts w:eastAsia="TimesNewRomanPSMT"/>
          <w:color w:val="000000"/>
          <w:sz w:val="28"/>
          <w:szCs w:val="20"/>
        </w:rPr>
        <w:t> </w:t>
      </w:r>
      <w:r w:rsidRPr="00A36CC4">
        <w:rPr>
          <w:i/>
          <w:color w:val="000000"/>
          <w:sz w:val="28"/>
        </w:rPr>
        <w:t>фактор асимметрии</w:t>
      </w:r>
      <w:r w:rsidRPr="00A36CC4">
        <w:rPr>
          <w:color w:val="000000"/>
          <w:sz w:val="28"/>
        </w:rPr>
        <w:t xml:space="preserve"> пика (</w:t>
      </w:r>
      <w:r w:rsidRPr="00A36CC4">
        <w:rPr>
          <w:i/>
          <w:color w:val="000000"/>
          <w:sz w:val="28"/>
          <w:lang w:val="en-US"/>
        </w:rPr>
        <w:t>A</w:t>
      </w:r>
      <w:r w:rsidRPr="00A36CC4">
        <w:rPr>
          <w:i/>
          <w:color w:val="000000"/>
          <w:sz w:val="28"/>
          <w:vertAlign w:val="subscript"/>
          <w:lang w:val="en-US"/>
        </w:rPr>
        <w:t>S</w:t>
      </w:r>
      <w:r w:rsidRPr="00A36CC4">
        <w:rPr>
          <w:color w:val="000000"/>
          <w:sz w:val="28"/>
        </w:rPr>
        <w:t xml:space="preserve">) </w:t>
      </w:r>
      <w:r w:rsidR="00A36CC4">
        <w:rPr>
          <w:color w:val="000000"/>
          <w:sz w:val="28"/>
        </w:rPr>
        <w:t>атазанавира</w:t>
      </w:r>
      <w:r w:rsidRPr="00A36CC4">
        <w:rPr>
          <w:color w:val="000000"/>
          <w:sz w:val="28"/>
        </w:rPr>
        <w:t xml:space="preserve"> должен быть не более </w:t>
      </w:r>
      <w:r w:rsidR="00A36CC4">
        <w:rPr>
          <w:color w:val="000000"/>
          <w:sz w:val="28"/>
        </w:rPr>
        <w:t>1,5</w:t>
      </w:r>
      <w:r w:rsidRPr="00A36CC4">
        <w:rPr>
          <w:color w:val="000000"/>
          <w:sz w:val="28"/>
        </w:rPr>
        <w:t>;</w:t>
      </w:r>
    </w:p>
    <w:p w:rsidR="00A16F80" w:rsidRDefault="00A16F80" w:rsidP="00A36CC4">
      <w:pPr>
        <w:spacing w:line="360" w:lineRule="auto"/>
        <w:ind w:firstLine="709"/>
        <w:jc w:val="both"/>
        <w:rPr>
          <w:color w:val="000000"/>
          <w:sz w:val="28"/>
        </w:rPr>
      </w:pPr>
      <w:r w:rsidRPr="00A36CC4">
        <w:rPr>
          <w:color w:val="000000"/>
          <w:sz w:val="28"/>
        </w:rPr>
        <w:t>–</w:t>
      </w:r>
      <w:r w:rsidRPr="00A36CC4">
        <w:rPr>
          <w:rFonts w:eastAsia="TimesNewRomanPSMT"/>
          <w:color w:val="000000"/>
          <w:sz w:val="28"/>
          <w:szCs w:val="20"/>
        </w:rPr>
        <w:t> </w:t>
      </w:r>
      <w:r w:rsidRPr="00A36CC4">
        <w:rPr>
          <w:i/>
          <w:color w:val="000000"/>
          <w:sz w:val="28"/>
        </w:rPr>
        <w:t>относительное стандартное отклонение</w:t>
      </w:r>
      <w:r w:rsidRPr="00A36CC4">
        <w:rPr>
          <w:color w:val="000000"/>
          <w:sz w:val="28"/>
        </w:rPr>
        <w:t xml:space="preserve"> площади пика </w:t>
      </w:r>
      <w:r w:rsidR="00A36CC4">
        <w:rPr>
          <w:color w:val="000000"/>
          <w:sz w:val="28"/>
        </w:rPr>
        <w:t>атазанавира</w:t>
      </w:r>
      <w:r w:rsidRPr="00A36CC4">
        <w:rPr>
          <w:color w:val="000000"/>
          <w:sz w:val="28"/>
        </w:rPr>
        <w:t xml:space="preserve"> должно быть не более </w:t>
      </w:r>
      <w:r w:rsidR="00A36CC4">
        <w:rPr>
          <w:color w:val="000000"/>
          <w:sz w:val="28"/>
        </w:rPr>
        <w:t>2,0</w:t>
      </w:r>
      <w:r w:rsidR="00C444C1">
        <w:rPr>
          <w:color w:val="000000"/>
          <w:sz w:val="28"/>
        </w:rPr>
        <w:t> </w:t>
      </w:r>
      <w:r w:rsidRPr="00A36CC4">
        <w:rPr>
          <w:color w:val="000000"/>
          <w:sz w:val="28"/>
        </w:rPr>
        <w:t>% (</w:t>
      </w:r>
      <w:r w:rsidR="00C444C1">
        <w:rPr>
          <w:color w:val="000000"/>
          <w:sz w:val="28"/>
        </w:rPr>
        <w:t>6 </w:t>
      </w:r>
      <w:r w:rsidRPr="00A36CC4">
        <w:rPr>
          <w:color w:val="000000"/>
          <w:sz w:val="28"/>
        </w:rPr>
        <w:t>определений);</w:t>
      </w:r>
    </w:p>
    <w:p w:rsidR="000A1050" w:rsidRPr="00C444C1" w:rsidRDefault="00A16F80" w:rsidP="00A36CC4">
      <w:pPr>
        <w:spacing w:line="360" w:lineRule="auto"/>
        <w:ind w:firstLine="709"/>
        <w:jc w:val="both"/>
        <w:rPr>
          <w:sz w:val="28"/>
          <w:szCs w:val="28"/>
        </w:rPr>
      </w:pPr>
      <w:r w:rsidRPr="00A36CC4">
        <w:rPr>
          <w:color w:val="000000"/>
          <w:sz w:val="28"/>
        </w:rPr>
        <w:lastRenderedPageBreak/>
        <w:t>–</w:t>
      </w:r>
      <w:r w:rsidRPr="00A36CC4">
        <w:rPr>
          <w:color w:val="000000"/>
          <w:sz w:val="28"/>
          <w:szCs w:val="20"/>
        </w:rPr>
        <w:t> </w:t>
      </w:r>
      <w:r w:rsidRPr="00A36CC4">
        <w:rPr>
          <w:i/>
          <w:color w:val="000000"/>
          <w:sz w:val="28"/>
        </w:rPr>
        <w:t xml:space="preserve">эффективность хроматографической колонки </w:t>
      </w:r>
      <w:r w:rsidRPr="00A36CC4">
        <w:rPr>
          <w:color w:val="000000"/>
          <w:sz w:val="28"/>
        </w:rPr>
        <w:t>(</w:t>
      </w:r>
      <w:r w:rsidRPr="00A36CC4">
        <w:rPr>
          <w:i/>
          <w:color w:val="000000"/>
          <w:sz w:val="28"/>
        </w:rPr>
        <w:t>N</w:t>
      </w:r>
      <w:r w:rsidRPr="00A36CC4">
        <w:rPr>
          <w:color w:val="000000"/>
          <w:sz w:val="28"/>
        </w:rPr>
        <w:t xml:space="preserve">), рассчитанная по </w:t>
      </w:r>
      <w:r w:rsidRPr="00C444C1">
        <w:rPr>
          <w:sz w:val="28"/>
          <w:szCs w:val="28"/>
        </w:rPr>
        <w:t xml:space="preserve">пику </w:t>
      </w:r>
      <w:r w:rsidR="00A36CC4" w:rsidRPr="00C444C1">
        <w:rPr>
          <w:sz w:val="28"/>
          <w:szCs w:val="28"/>
        </w:rPr>
        <w:t>атазанавира</w:t>
      </w:r>
      <w:r w:rsidRPr="00C444C1">
        <w:rPr>
          <w:sz w:val="28"/>
          <w:szCs w:val="28"/>
        </w:rPr>
        <w:t xml:space="preserve">, должна составлять не менее </w:t>
      </w:r>
      <w:r w:rsidR="00A36CC4" w:rsidRPr="00C444C1">
        <w:rPr>
          <w:sz w:val="28"/>
          <w:szCs w:val="28"/>
        </w:rPr>
        <w:t>5000</w:t>
      </w:r>
      <w:r w:rsidRPr="00C444C1">
        <w:rPr>
          <w:sz w:val="28"/>
          <w:szCs w:val="28"/>
        </w:rPr>
        <w:t xml:space="preserve"> теоретических тарелок.</w:t>
      </w:r>
    </w:p>
    <w:p w:rsidR="0007536F" w:rsidRPr="001663A0" w:rsidRDefault="0007536F" w:rsidP="00075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атазанавира</w:t>
      </w:r>
      <w:r w:rsidRPr="00166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субстанции </w:t>
      </w:r>
      <w:r w:rsidRPr="001663A0">
        <w:rPr>
          <w:sz w:val="28"/>
          <w:szCs w:val="28"/>
        </w:rPr>
        <w:t>в процентах (</w:t>
      </w:r>
      <w:r w:rsidRPr="001663A0">
        <w:rPr>
          <w:i/>
          <w:sz w:val="28"/>
          <w:szCs w:val="28"/>
        </w:rPr>
        <w:t>Х</w:t>
      </w:r>
      <w:r w:rsidRPr="001663A0">
        <w:rPr>
          <w:sz w:val="28"/>
          <w:szCs w:val="28"/>
        </w:rPr>
        <w:t xml:space="preserve">) </w:t>
      </w:r>
      <w:r>
        <w:rPr>
          <w:sz w:val="28"/>
          <w:szCs w:val="28"/>
        </w:rPr>
        <w:t>в пересчете на безводное и свободное от остаточных органических растворителей вещество</w:t>
      </w:r>
      <w:r w:rsidRPr="001663A0">
        <w:rPr>
          <w:sz w:val="28"/>
          <w:szCs w:val="28"/>
        </w:rPr>
        <w:t xml:space="preserve"> вычисляют по формуле:</w:t>
      </w:r>
    </w:p>
    <w:p w:rsidR="0007536F" w:rsidRPr="00C444C1" w:rsidRDefault="0024752E" w:rsidP="0007536F">
      <w:pPr>
        <w:spacing w:line="360" w:lineRule="auto"/>
        <w:ind w:right="-1"/>
        <w:jc w:val="center"/>
        <w:rPr>
          <w:position w:val="-28"/>
          <w:sz w:val="28"/>
        </w:rPr>
      </w:pPr>
      <w:r w:rsidRPr="00C444C1">
        <w:rPr>
          <w:position w:val="-30"/>
          <w:sz w:val="28"/>
          <w:lang w:val="en-US"/>
        </w:rPr>
        <w:object w:dxaOrig="5480" w:dyaOrig="700">
          <v:shape id="_x0000_i1027" type="#_x0000_t75" style="width:324pt;height:41.15pt" o:ole="">
            <v:imagedata r:id="rId12" o:title=""/>
          </v:shape>
          <o:OLEObject Type="Embed" ProgID="Equation.3" ShapeID="_x0000_i1027" DrawAspect="Content" ObjectID="_1586074840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07536F" w:rsidRPr="00F74800" w:rsidTr="0024752E">
        <w:tc>
          <w:tcPr>
            <w:tcW w:w="634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07536F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608" w:type="dxa"/>
          </w:tcPr>
          <w:p w:rsidR="0007536F" w:rsidRPr="0007536F" w:rsidRDefault="0007536F" w:rsidP="0024752E">
            <w:pPr>
              <w:spacing w:after="120"/>
              <w:rPr>
                <w:rStyle w:val="8"/>
                <w:rFonts w:eastAsiaTheme="minorHAnsi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07536F">
              <w:rPr>
                <w:rStyle w:val="8"/>
                <w:rFonts w:eastAsia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075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7536F" w:rsidRPr="0007536F" w:rsidRDefault="007F122B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площадь пика атазанавира на хроматограмме</w:t>
            </w:r>
            <w:r w:rsidR="0007536F" w:rsidRPr="0007536F">
              <w:rPr>
                <w:rStyle w:val="8"/>
                <w:rFonts w:eastAsiaTheme="minorHAnsi"/>
                <w:sz w:val="28"/>
                <w:szCs w:val="28"/>
              </w:rPr>
              <w:t xml:space="preserve"> испытуемого раствора;</w:t>
            </w:r>
          </w:p>
        </w:tc>
      </w:tr>
      <w:tr w:rsidR="0007536F" w:rsidRPr="00F74800" w:rsidTr="0024752E">
        <w:tc>
          <w:tcPr>
            <w:tcW w:w="634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608" w:type="dxa"/>
          </w:tcPr>
          <w:p w:rsidR="0007536F" w:rsidRPr="0007536F" w:rsidRDefault="0007536F" w:rsidP="0024752E">
            <w:pPr>
              <w:spacing w:after="120"/>
              <w:rPr>
                <w:rStyle w:val="8"/>
                <w:rFonts w:eastAsiaTheme="minorHAnsi"/>
                <w:i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07536F">
              <w:rPr>
                <w:rStyle w:val="8"/>
                <w:rFonts w:eastAsia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075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7536F" w:rsidRPr="0007536F" w:rsidRDefault="007F122B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площадь пика атазанавира на хроматограмме раствора стандартного образца атазанавира сульфата</w:t>
            </w:r>
            <w:r w:rsidR="0007536F" w:rsidRPr="0007536F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07536F" w:rsidRPr="00F74800" w:rsidTr="0024752E">
        <w:tc>
          <w:tcPr>
            <w:tcW w:w="634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608" w:type="dxa"/>
          </w:tcPr>
          <w:p w:rsidR="0007536F" w:rsidRPr="0007536F" w:rsidRDefault="0007536F" w:rsidP="0024752E">
            <w:pPr>
              <w:spacing w:after="120"/>
              <w:rPr>
                <w:rStyle w:val="8"/>
                <w:rFonts w:eastAsiaTheme="minorHAnsi"/>
                <w:i/>
                <w:sz w:val="28"/>
                <w:szCs w:val="28"/>
                <w:vertAlign w:val="subscript"/>
              </w:rPr>
            </w:pPr>
            <w:r w:rsidRPr="0007536F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a</w:t>
            </w:r>
            <w:r w:rsidRPr="0007536F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075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07536F">
              <w:rPr>
                <w:rStyle w:val="8"/>
                <w:rFonts w:eastAsiaTheme="minorHAnsi"/>
                <w:sz w:val="28"/>
                <w:szCs w:val="28"/>
              </w:rPr>
              <w:t xml:space="preserve">навеска стандартного образца </w:t>
            </w:r>
            <w:r w:rsidR="007F122B">
              <w:rPr>
                <w:sz w:val="28"/>
                <w:szCs w:val="28"/>
              </w:rPr>
              <w:t>атазанавира сульфата</w:t>
            </w:r>
            <w:r w:rsidRPr="0007536F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07536F" w:rsidRPr="00F74800" w:rsidTr="0024752E">
        <w:tc>
          <w:tcPr>
            <w:tcW w:w="634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608" w:type="dxa"/>
          </w:tcPr>
          <w:p w:rsidR="0007536F" w:rsidRPr="0007536F" w:rsidRDefault="0007536F" w:rsidP="0024752E">
            <w:pPr>
              <w:spacing w:after="120"/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07536F" w:rsidRPr="0007536F" w:rsidRDefault="0007536F" w:rsidP="0024752E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07536F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07536F" w:rsidRPr="0007536F" w:rsidRDefault="003A0E5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="0007536F" w:rsidRPr="0007536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7536F" w:rsidRPr="00F74800" w:rsidTr="0024752E">
        <w:tc>
          <w:tcPr>
            <w:tcW w:w="634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608" w:type="dxa"/>
          </w:tcPr>
          <w:p w:rsidR="0007536F" w:rsidRPr="0007536F" w:rsidRDefault="0007536F" w:rsidP="0024752E">
            <w:pPr>
              <w:spacing w:after="120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07536F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7536F" w:rsidRPr="0007536F" w:rsidRDefault="0007536F" w:rsidP="0024752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075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07536F">
              <w:rPr>
                <w:rStyle w:val="8"/>
                <w:rFonts w:eastAsiaTheme="minorHAnsi"/>
                <w:sz w:val="28"/>
                <w:szCs w:val="28"/>
              </w:rPr>
              <w:t xml:space="preserve">содержание </w:t>
            </w:r>
            <w:r w:rsidR="003A0E5F">
              <w:rPr>
                <w:sz w:val="28"/>
                <w:szCs w:val="28"/>
              </w:rPr>
              <w:t>атазанавира</w:t>
            </w:r>
            <w:r w:rsidR="0024752E">
              <w:rPr>
                <w:sz w:val="28"/>
                <w:szCs w:val="28"/>
              </w:rPr>
              <w:t xml:space="preserve"> сульфата</w:t>
            </w:r>
            <w:r w:rsidRPr="0007536F">
              <w:rPr>
                <w:rStyle w:val="8"/>
                <w:rFonts w:eastAsiaTheme="minorHAnsi"/>
                <w:sz w:val="28"/>
                <w:szCs w:val="28"/>
              </w:rPr>
              <w:t xml:space="preserve"> в стандартном образце </w:t>
            </w:r>
            <w:r w:rsidR="003A0E5F">
              <w:rPr>
                <w:rStyle w:val="8"/>
                <w:rFonts w:eastAsiaTheme="minorHAnsi"/>
                <w:sz w:val="28"/>
                <w:szCs w:val="28"/>
              </w:rPr>
              <w:t>атазанавира сульфата</w:t>
            </w:r>
            <w:proofErr w:type="gramStart"/>
            <w:r w:rsidRPr="0007536F">
              <w:rPr>
                <w:rStyle w:val="8"/>
                <w:rFonts w:eastAsiaTheme="minorHAnsi"/>
                <w:sz w:val="28"/>
                <w:szCs w:val="28"/>
              </w:rPr>
              <w:t>, %;</w:t>
            </w:r>
            <w:proofErr w:type="gramEnd"/>
          </w:p>
        </w:tc>
      </w:tr>
      <w:tr w:rsidR="0007536F" w:rsidRPr="00F74800" w:rsidTr="0024752E">
        <w:tc>
          <w:tcPr>
            <w:tcW w:w="634" w:type="dxa"/>
          </w:tcPr>
          <w:p w:rsidR="0007536F" w:rsidRPr="0007536F" w:rsidRDefault="0007536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608" w:type="dxa"/>
          </w:tcPr>
          <w:p w:rsidR="0007536F" w:rsidRPr="0007536F" w:rsidRDefault="0007536F" w:rsidP="0024752E">
            <w:pPr>
              <w:spacing w:after="120"/>
              <w:rPr>
                <w:rStyle w:val="8"/>
                <w:rFonts w:eastAsiaTheme="minorHAnsi"/>
                <w:i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07536F" w:rsidRPr="0007536F" w:rsidRDefault="0007536F" w:rsidP="0024752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075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7536F" w:rsidRPr="0007536F" w:rsidRDefault="003A0E5F" w:rsidP="0024752E">
            <w:pPr>
              <w:spacing w:after="12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содержание воды и остаточных органических растворителей в субстанции</w:t>
            </w:r>
            <w:r w:rsidR="0007536F" w:rsidRPr="0007536F">
              <w:rPr>
                <w:rStyle w:val="8"/>
                <w:rFonts w:eastAsiaTheme="minorHAnsi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Theme="minorHAnsi"/>
                <w:sz w:val="28"/>
                <w:szCs w:val="28"/>
              </w:rPr>
              <w:t>%</w:t>
            </w:r>
            <w:r w:rsidR="0007536F" w:rsidRPr="0007536F">
              <w:rPr>
                <w:rStyle w:val="8"/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03133D" w:rsidRPr="0003133D" w:rsidRDefault="0003133D" w:rsidP="00924B35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7556A">
        <w:rPr>
          <w:b/>
          <w:bCs/>
          <w:i/>
          <w:color w:val="000000"/>
          <w:sz w:val="28"/>
          <w:szCs w:val="28"/>
        </w:rPr>
        <w:t>Сульфаты.</w:t>
      </w:r>
      <w:r w:rsidRPr="0003133D">
        <w:rPr>
          <w:bCs/>
          <w:color w:val="000000"/>
          <w:sz w:val="28"/>
          <w:szCs w:val="28"/>
        </w:rPr>
        <w:t xml:space="preserve"> Определение проводят методом </w:t>
      </w:r>
      <w:proofErr w:type="spellStart"/>
      <w:r w:rsidRPr="0003133D">
        <w:rPr>
          <w:bCs/>
          <w:color w:val="000000"/>
          <w:sz w:val="28"/>
          <w:szCs w:val="28"/>
        </w:rPr>
        <w:t>титриметрии</w:t>
      </w:r>
      <w:proofErr w:type="spellEnd"/>
      <w:r w:rsidRPr="0003133D">
        <w:rPr>
          <w:bCs/>
          <w:color w:val="000000"/>
          <w:sz w:val="28"/>
          <w:szCs w:val="28"/>
        </w:rPr>
        <w:t>.</w:t>
      </w:r>
    </w:p>
    <w:p w:rsidR="0003133D" w:rsidRPr="0003133D" w:rsidRDefault="0003133D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3133D">
        <w:rPr>
          <w:bCs/>
          <w:color w:val="000000"/>
          <w:sz w:val="28"/>
          <w:szCs w:val="28"/>
        </w:rPr>
        <w:t xml:space="preserve">Около 0,3 г (точная навеска) субстанции растворяют в 10 мл метанола, обрабатывая при необходимости ультразвуком, охлаждают до комнатной температуры, прибавляют 60 мл воды и перемешивают. Титруют 0,1 М раствором натрия гидроксида. Конечную точку титрования определяют </w:t>
      </w:r>
      <w:proofErr w:type="spellStart"/>
      <w:r w:rsidRPr="0003133D">
        <w:rPr>
          <w:bCs/>
          <w:color w:val="000000"/>
          <w:sz w:val="28"/>
          <w:szCs w:val="28"/>
        </w:rPr>
        <w:t>потенциометрически</w:t>
      </w:r>
      <w:proofErr w:type="spellEnd"/>
      <w:r w:rsidRPr="0003133D">
        <w:rPr>
          <w:bCs/>
          <w:color w:val="000000"/>
          <w:sz w:val="28"/>
          <w:szCs w:val="28"/>
        </w:rPr>
        <w:t xml:space="preserve"> (ОФС «Потенциометрическое титрование»).</w:t>
      </w:r>
    </w:p>
    <w:p w:rsidR="0003133D" w:rsidRPr="0003133D" w:rsidRDefault="0003133D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3133D">
        <w:rPr>
          <w:bCs/>
          <w:color w:val="000000"/>
          <w:sz w:val="28"/>
          <w:szCs w:val="28"/>
        </w:rPr>
        <w:t>Параллельно проводят контрольный опыт.</w:t>
      </w:r>
    </w:p>
    <w:p w:rsidR="0003133D" w:rsidRPr="0003133D" w:rsidRDefault="0003133D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3133D">
        <w:rPr>
          <w:bCs/>
          <w:color w:val="000000"/>
          <w:sz w:val="28"/>
          <w:szCs w:val="28"/>
        </w:rPr>
        <w:t xml:space="preserve">1 мл 0,1 М раствора натрия гидроксида соответствует 4,9 мг </w:t>
      </w:r>
      <w:r w:rsidRPr="0003133D">
        <w:rPr>
          <w:bCs/>
          <w:color w:val="000000"/>
          <w:sz w:val="28"/>
          <w:szCs w:val="28"/>
          <w:lang w:val="en-US"/>
        </w:rPr>
        <w:t>H</w:t>
      </w:r>
      <w:r w:rsidRPr="0003133D">
        <w:rPr>
          <w:bCs/>
          <w:color w:val="000000"/>
          <w:sz w:val="28"/>
          <w:szCs w:val="28"/>
          <w:vertAlign w:val="subscript"/>
        </w:rPr>
        <w:t>2</w:t>
      </w:r>
      <w:r w:rsidRPr="0003133D">
        <w:rPr>
          <w:bCs/>
          <w:color w:val="000000"/>
          <w:sz w:val="28"/>
          <w:szCs w:val="28"/>
          <w:lang w:val="en-US"/>
        </w:rPr>
        <w:t>SO</w:t>
      </w:r>
      <w:r w:rsidRPr="0003133D">
        <w:rPr>
          <w:bCs/>
          <w:color w:val="000000"/>
          <w:sz w:val="28"/>
          <w:szCs w:val="28"/>
          <w:vertAlign w:val="subscript"/>
        </w:rPr>
        <w:t>4</w:t>
      </w:r>
      <w:r w:rsidRPr="0003133D">
        <w:rPr>
          <w:bCs/>
          <w:color w:val="000000"/>
          <w:sz w:val="28"/>
          <w:szCs w:val="28"/>
        </w:rPr>
        <w:t>.</w:t>
      </w:r>
    </w:p>
    <w:p w:rsidR="000A1050" w:rsidRPr="00207106" w:rsidRDefault="000A1050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47A2">
        <w:rPr>
          <w:b/>
          <w:bCs/>
          <w:color w:val="000000"/>
          <w:sz w:val="28"/>
          <w:szCs w:val="28"/>
        </w:rPr>
        <w:t>Хранение</w:t>
      </w:r>
      <w:r w:rsidRPr="007A5974">
        <w:rPr>
          <w:b/>
          <w:bCs/>
          <w:sz w:val="28"/>
          <w:szCs w:val="28"/>
        </w:rPr>
        <w:t xml:space="preserve">. </w:t>
      </w:r>
      <w:r w:rsidRPr="007A5974">
        <w:rPr>
          <w:sz w:val="28"/>
          <w:szCs w:val="28"/>
        </w:rPr>
        <w:t>В защищенн</w:t>
      </w:r>
      <w:r w:rsidRPr="007A5974">
        <w:rPr>
          <w:spacing w:val="-5"/>
          <w:sz w:val="28"/>
          <w:szCs w:val="28"/>
        </w:rPr>
        <w:t>о</w:t>
      </w:r>
      <w:r w:rsidRPr="007A5974">
        <w:rPr>
          <w:sz w:val="28"/>
          <w:szCs w:val="28"/>
        </w:rPr>
        <w:t xml:space="preserve">м </w:t>
      </w:r>
      <w:r w:rsidRPr="007A5974">
        <w:rPr>
          <w:spacing w:val="-3"/>
          <w:sz w:val="28"/>
          <w:szCs w:val="28"/>
        </w:rPr>
        <w:t>о</w:t>
      </w:r>
      <w:r w:rsidRPr="007A5974">
        <w:rPr>
          <w:sz w:val="28"/>
          <w:szCs w:val="28"/>
        </w:rPr>
        <w:t>т с</w:t>
      </w:r>
      <w:r w:rsidRPr="007A5974">
        <w:rPr>
          <w:spacing w:val="-2"/>
          <w:sz w:val="28"/>
          <w:szCs w:val="28"/>
        </w:rPr>
        <w:t>в</w:t>
      </w:r>
      <w:r w:rsidRPr="007A5974">
        <w:rPr>
          <w:sz w:val="28"/>
          <w:szCs w:val="28"/>
        </w:rPr>
        <w:t>е</w:t>
      </w:r>
      <w:r w:rsidRPr="007A5974">
        <w:rPr>
          <w:spacing w:val="3"/>
          <w:sz w:val="28"/>
          <w:szCs w:val="28"/>
        </w:rPr>
        <w:t>т</w:t>
      </w:r>
      <w:r w:rsidRPr="007A5974">
        <w:rPr>
          <w:sz w:val="28"/>
          <w:szCs w:val="28"/>
        </w:rPr>
        <w:t>а м</w:t>
      </w:r>
      <w:r w:rsidRPr="007A5974">
        <w:rPr>
          <w:spacing w:val="7"/>
          <w:sz w:val="28"/>
          <w:szCs w:val="28"/>
        </w:rPr>
        <w:t>е</w:t>
      </w:r>
      <w:r w:rsidRPr="007A5974">
        <w:rPr>
          <w:sz w:val="28"/>
          <w:szCs w:val="28"/>
        </w:rPr>
        <w:t>сте</w:t>
      </w:r>
      <w:r w:rsidR="007A5974" w:rsidRPr="007A5974">
        <w:rPr>
          <w:sz w:val="28"/>
          <w:szCs w:val="28"/>
        </w:rPr>
        <w:t>.</w:t>
      </w:r>
    </w:p>
    <w:p w:rsidR="002B447E" w:rsidRDefault="002B447E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B447E" w:rsidRPr="007A5974" w:rsidRDefault="002B447E" w:rsidP="00924B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5974">
        <w:rPr>
          <w:sz w:val="28"/>
          <w:szCs w:val="28"/>
        </w:rPr>
        <w:t>*Приводится для информации.</w:t>
      </w:r>
    </w:p>
    <w:sectPr w:rsidR="002B447E" w:rsidRPr="007A5974" w:rsidSect="00665D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42" w:rsidRDefault="007B5842">
      <w:r>
        <w:separator/>
      </w:r>
    </w:p>
  </w:endnote>
  <w:endnote w:type="continuationSeparator" w:id="0">
    <w:p w:rsidR="007B5842" w:rsidRDefault="007B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1" w:rsidRDefault="00545A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189"/>
      <w:docPartObj>
        <w:docPartGallery w:val="Page Numbers (Bottom of Page)"/>
        <w:docPartUnique/>
      </w:docPartObj>
    </w:sdtPr>
    <w:sdtContent>
      <w:p w:rsidR="007B5842" w:rsidRDefault="00192598">
        <w:pPr>
          <w:pStyle w:val="a4"/>
          <w:jc w:val="center"/>
        </w:pPr>
        <w:r w:rsidRPr="00BD20B9">
          <w:rPr>
            <w:sz w:val="28"/>
            <w:szCs w:val="28"/>
          </w:rPr>
          <w:fldChar w:fldCharType="begin"/>
        </w:r>
        <w:r w:rsidR="007B5842" w:rsidRPr="00BD20B9">
          <w:rPr>
            <w:sz w:val="28"/>
            <w:szCs w:val="28"/>
          </w:rPr>
          <w:instrText xml:space="preserve"> PAGE   \* MERGEFORMAT </w:instrText>
        </w:r>
        <w:r w:rsidRPr="00BD20B9">
          <w:rPr>
            <w:sz w:val="28"/>
            <w:szCs w:val="28"/>
          </w:rPr>
          <w:fldChar w:fldCharType="separate"/>
        </w:r>
        <w:r w:rsidR="009217D3">
          <w:rPr>
            <w:noProof/>
            <w:sz w:val="28"/>
            <w:szCs w:val="28"/>
          </w:rPr>
          <w:t>7</w:t>
        </w:r>
        <w:r w:rsidRPr="00BD20B9">
          <w:rPr>
            <w:sz w:val="28"/>
            <w:szCs w:val="28"/>
          </w:rPr>
          <w:fldChar w:fldCharType="end"/>
        </w:r>
      </w:p>
    </w:sdtContent>
  </w:sdt>
  <w:p w:rsidR="007B5842" w:rsidRDefault="007B58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1" w:rsidRDefault="00545A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42" w:rsidRDefault="007B5842">
      <w:r>
        <w:separator/>
      </w:r>
    </w:p>
  </w:footnote>
  <w:footnote w:type="continuationSeparator" w:id="0">
    <w:p w:rsidR="007B5842" w:rsidRDefault="007B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1" w:rsidRDefault="00545A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42" w:rsidRDefault="007B5842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1" w:rsidRDefault="00545A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C74"/>
    <w:multiLevelType w:val="hybridMultilevel"/>
    <w:tmpl w:val="A83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3B3B"/>
    <w:rsid w:val="00003EBC"/>
    <w:rsid w:val="00004614"/>
    <w:rsid w:val="00017ABB"/>
    <w:rsid w:val="0003133D"/>
    <w:rsid w:val="000352BD"/>
    <w:rsid w:val="00037E80"/>
    <w:rsid w:val="00045327"/>
    <w:rsid w:val="000477B6"/>
    <w:rsid w:val="00057443"/>
    <w:rsid w:val="00061C94"/>
    <w:rsid w:val="00066A05"/>
    <w:rsid w:val="00067815"/>
    <w:rsid w:val="000703A3"/>
    <w:rsid w:val="0007536F"/>
    <w:rsid w:val="00082B1C"/>
    <w:rsid w:val="00086506"/>
    <w:rsid w:val="000A1050"/>
    <w:rsid w:val="000A1845"/>
    <w:rsid w:val="000B4AF0"/>
    <w:rsid w:val="000C0C01"/>
    <w:rsid w:val="000D263A"/>
    <w:rsid w:val="000D38FB"/>
    <w:rsid w:val="000D5E36"/>
    <w:rsid w:val="000E0492"/>
    <w:rsid w:val="000E072A"/>
    <w:rsid w:val="000E5B39"/>
    <w:rsid w:val="000F3D82"/>
    <w:rsid w:val="00114DE8"/>
    <w:rsid w:val="0012799F"/>
    <w:rsid w:val="00137110"/>
    <w:rsid w:val="0014671E"/>
    <w:rsid w:val="00164D6F"/>
    <w:rsid w:val="00174E93"/>
    <w:rsid w:val="00183480"/>
    <w:rsid w:val="00183E20"/>
    <w:rsid w:val="00192598"/>
    <w:rsid w:val="001971E1"/>
    <w:rsid w:val="001A26B6"/>
    <w:rsid w:val="001A48E0"/>
    <w:rsid w:val="001C3971"/>
    <w:rsid w:val="001C7AFF"/>
    <w:rsid w:val="001E3C73"/>
    <w:rsid w:val="001F09D4"/>
    <w:rsid w:val="001F1987"/>
    <w:rsid w:val="00207106"/>
    <w:rsid w:val="002165CD"/>
    <w:rsid w:val="002415B1"/>
    <w:rsid w:val="0024752E"/>
    <w:rsid w:val="00247861"/>
    <w:rsid w:val="00285910"/>
    <w:rsid w:val="002922DE"/>
    <w:rsid w:val="00292885"/>
    <w:rsid w:val="002950D2"/>
    <w:rsid w:val="002A027A"/>
    <w:rsid w:val="002A685D"/>
    <w:rsid w:val="002B0AC3"/>
    <w:rsid w:val="002B447E"/>
    <w:rsid w:val="002D35AC"/>
    <w:rsid w:val="002D6E52"/>
    <w:rsid w:val="002E13ED"/>
    <w:rsid w:val="002E3B03"/>
    <w:rsid w:val="002E737B"/>
    <w:rsid w:val="002F3FDF"/>
    <w:rsid w:val="002F76DE"/>
    <w:rsid w:val="00311A96"/>
    <w:rsid w:val="003623A9"/>
    <w:rsid w:val="00366D48"/>
    <w:rsid w:val="003679CD"/>
    <w:rsid w:val="0037268A"/>
    <w:rsid w:val="00374E74"/>
    <w:rsid w:val="0037556A"/>
    <w:rsid w:val="00385ED7"/>
    <w:rsid w:val="00396A00"/>
    <w:rsid w:val="003A0E5F"/>
    <w:rsid w:val="003A23A0"/>
    <w:rsid w:val="003C3EE4"/>
    <w:rsid w:val="003C45B6"/>
    <w:rsid w:val="003D6C98"/>
    <w:rsid w:val="003E63FA"/>
    <w:rsid w:val="003F54A3"/>
    <w:rsid w:val="00402797"/>
    <w:rsid w:val="004029CC"/>
    <w:rsid w:val="0040467C"/>
    <w:rsid w:val="00407FDC"/>
    <w:rsid w:val="00410C59"/>
    <w:rsid w:val="00410FB3"/>
    <w:rsid w:val="00413DE6"/>
    <w:rsid w:val="0042384B"/>
    <w:rsid w:val="00430A62"/>
    <w:rsid w:val="004464F1"/>
    <w:rsid w:val="00454FF8"/>
    <w:rsid w:val="00476D48"/>
    <w:rsid w:val="00484DD3"/>
    <w:rsid w:val="004B5E0B"/>
    <w:rsid w:val="004C2724"/>
    <w:rsid w:val="004C57A0"/>
    <w:rsid w:val="004D5089"/>
    <w:rsid w:val="004E1857"/>
    <w:rsid w:val="0050392D"/>
    <w:rsid w:val="00507306"/>
    <w:rsid w:val="00516073"/>
    <w:rsid w:val="00517661"/>
    <w:rsid w:val="00524884"/>
    <w:rsid w:val="00540CB2"/>
    <w:rsid w:val="00541A90"/>
    <w:rsid w:val="005435AA"/>
    <w:rsid w:val="00544514"/>
    <w:rsid w:val="00545A11"/>
    <w:rsid w:val="00550CD7"/>
    <w:rsid w:val="00560C54"/>
    <w:rsid w:val="005649BA"/>
    <w:rsid w:val="00570393"/>
    <w:rsid w:val="005761B1"/>
    <w:rsid w:val="0057678A"/>
    <w:rsid w:val="005848F4"/>
    <w:rsid w:val="005916B3"/>
    <w:rsid w:val="00591C28"/>
    <w:rsid w:val="0059699D"/>
    <w:rsid w:val="005A52F3"/>
    <w:rsid w:val="005B2088"/>
    <w:rsid w:val="005D58B0"/>
    <w:rsid w:val="005E4CC8"/>
    <w:rsid w:val="006324BE"/>
    <w:rsid w:val="00636294"/>
    <w:rsid w:val="00641984"/>
    <w:rsid w:val="00643AD5"/>
    <w:rsid w:val="00643D39"/>
    <w:rsid w:val="00651DA2"/>
    <w:rsid w:val="00660930"/>
    <w:rsid w:val="006641AA"/>
    <w:rsid w:val="00665D6B"/>
    <w:rsid w:val="00665D87"/>
    <w:rsid w:val="00675192"/>
    <w:rsid w:val="00691074"/>
    <w:rsid w:val="0069616A"/>
    <w:rsid w:val="006A2CA8"/>
    <w:rsid w:val="006D0DB1"/>
    <w:rsid w:val="006D48DA"/>
    <w:rsid w:val="006F5F0C"/>
    <w:rsid w:val="007372EF"/>
    <w:rsid w:val="00745860"/>
    <w:rsid w:val="00753340"/>
    <w:rsid w:val="00756A4B"/>
    <w:rsid w:val="0075740C"/>
    <w:rsid w:val="00763CBC"/>
    <w:rsid w:val="00777284"/>
    <w:rsid w:val="00780DA3"/>
    <w:rsid w:val="00797845"/>
    <w:rsid w:val="007A20E7"/>
    <w:rsid w:val="007A23B2"/>
    <w:rsid w:val="007A3C70"/>
    <w:rsid w:val="007A5974"/>
    <w:rsid w:val="007A71D1"/>
    <w:rsid w:val="007B5842"/>
    <w:rsid w:val="007E3072"/>
    <w:rsid w:val="007E7F26"/>
    <w:rsid w:val="007F122B"/>
    <w:rsid w:val="007F3913"/>
    <w:rsid w:val="007F6D21"/>
    <w:rsid w:val="008020C8"/>
    <w:rsid w:val="00815D9A"/>
    <w:rsid w:val="008177FD"/>
    <w:rsid w:val="0083724E"/>
    <w:rsid w:val="00845EB3"/>
    <w:rsid w:val="00851122"/>
    <w:rsid w:val="00853540"/>
    <w:rsid w:val="00855AEA"/>
    <w:rsid w:val="00860295"/>
    <w:rsid w:val="008672E0"/>
    <w:rsid w:val="008819EE"/>
    <w:rsid w:val="00883FA7"/>
    <w:rsid w:val="00885309"/>
    <w:rsid w:val="008A5EC1"/>
    <w:rsid w:val="008B5F7B"/>
    <w:rsid w:val="008B7323"/>
    <w:rsid w:val="008C58D5"/>
    <w:rsid w:val="008D272D"/>
    <w:rsid w:val="008D55FC"/>
    <w:rsid w:val="008D6275"/>
    <w:rsid w:val="008E716C"/>
    <w:rsid w:val="008E7C53"/>
    <w:rsid w:val="00903546"/>
    <w:rsid w:val="009050FD"/>
    <w:rsid w:val="009166F3"/>
    <w:rsid w:val="009217D3"/>
    <w:rsid w:val="00924B35"/>
    <w:rsid w:val="00927F59"/>
    <w:rsid w:val="009321C6"/>
    <w:rsid w:val="0093534E"/>
    <w:rsid w:val="009354E6"/>
    <w:rsid w:val="00945235"/>
    <w:rsid w:val="00955C98"/>
    <w:rsid w:val="009623A3"/>
    <w:rsid w:val="00970F6F"/>
    <w:rsid w:val="009848B5"/>
    <w:rsid w:val="009944A5"/>
    <w:rsid w:val="0099670E"/>
    <w:rsid w:val="009D3F98"/>
    <w:rsid w:val="009E13AF"/>
    <w:rsid w:val="009E6215"/>
    <w:rsid w:val="009F4FCF"/>
    <w:rsid w:val="009F50A7"/>
    <w:rsid w:val="00A02BFB"/>
    <w:rsid w:val="00A070D5"/>
    <w:rsid w:val="00A10AAA"/>
    <w:rsid w:val="00A147A2"/>
    <w:rsid w:val="00A16F80"/>
    <w:rsid w:val="00A36CC4"/>
    <w:rsid w:val="00A4197D"/>
    <w:rsid w:val="00A43B48"/>
    <w:rsid w:val="00A45FE5"/>
    <w:rsid w:val="00A46E7A"/>
    <w:rsid w:val="00A63850"/>
    <w:rsid w:val="00A655D2"/>
    <w:rsid w:val="00A663C8"/>
    <w:rsid w:val="00A67F94"/>
    <w:rsid w:val="00A75B74"/>
    <w:rsid w:val="00A77187"/>
    <w:rsid w:val="00A85CD4"/>
    <w:rsid w:val="00A94ACA"/>
    <w:rsid w:val="00AA0431"/>
    <w:rsid w:val="00AA2649"/>
    <w:rsid w:val="00AB0B8C"/>
    <w:rsid w:val="00AB1A9C"/>
    <w:rsid w:val="00AD0EE4"/>
    <w:rsid w:val="00AD4E6E"/>
    <w:rsid w:val="00AE5AB8"/>
    <w:rsid w:val="00AF03AE"/>
    <w:rsid w:val="00AF0725"/>
    <w:rsid w:val="00B01286"/>
    <w:rsid w:val="00B33A26"/>
    <w:rsid w:val="00B34984"/>
    <w:rsid w:val="00B35A01"/>
    <w:rsid w:val="00B36388"/>
    <w:rsid w:val="00B55B26"/>
    <w:rsid w:val="00B60964"/>
    <w:rsid w:val="00B6497E"/>
    <w:rsid w:val="00B70636"/>
    <w:rsid w:val="00B77300"/>
    <w:rsid w:val="00B80AD5"/>
    <w:rsid w:val="00B831B3"/>
    <w:rsid w:val="00B8461D"/>
    <w:rsid w:val="00B93784"/>
    <w:rsid w:val="00B956E9"/>
    <w:rsid w:val="00BB0C18"/>
    <w:rsid w:val="00BB1E33"/>
    <w:rsid w:val="00BB69CA"/>
    <w:rsid w:val="00BC23BC"/>
    <w:rsid w:val="00BC5B46"/>
    <w:rsid w:val="00BD20B9"/>
    <w:rsid w:val="00BE06D9"/>
    <w:rsid w:val="00BE45E9"/>
    <w:rsid w:val="00BE7E63"/>
    <w:rsid w:val="00BF23DF"/>
    <w:rsid w:val="00C03E05"/>
    <w:rsid w:val="00C13EAB"/>
    <w:rsid w:val="00C16195"/>
    <w:rsid w:val="00C3289C"/>
    <w:rsid w:val="00C42066"/>
    <w:rsid w:val="00C444C1"/>
    <w:rsid w:val="00C51F98"/>
    <w:rsid w:val="00C533DC"/>
    <w:rsid w:val="00C64181"/>
    <w:rsid w:val="00C64A77"/>
    <w:rsid w:val="00C65B0E"/>
    <w:rsid w:val="00C67186"/>
    <w:rsid w:val="00C7094E"/>
    <w:rsid w:val="00C72117"/>
    <w:rsid w:val="00C8000D"/>
    <w:rsid w:val="00C8031C"/>
    <w:rsid w:val="00C82038"/>
    <w:rsid w:val="00C85B3F"/>
    <w:rsid w:val="00C92B92"/>
    <w:rsid w:val="00C95A8F"/>
    <w:rsid w:val="00C95F63"/>
    <w:rsid w:val="00CB0764"/>
    <w:rsid w:val="00CB1FA3"/>
    <w:rsid w:val="00CB68D1"/>
    <w:rsid w:val="00CB7AD4"/>
    <w:rsid w:val="00CD152E"/>
    <w:rsid w:val="00CD4AE9"/>
    <w:rsid w:val="00D03D34"/>
    <w:rsid w:val="00D2152D"/>
    <w:rsid w:val="00D54D6F"/>
    <w:rsid w:val="00D63FB6"/>
    <w:rsid w:val="00D67E53"/>
    <w:rsid w:val="00D86739"/>
    <w:rsid w:val="00DA1260"/>
    <w:rsid w:val="00DB7230"/>
    <w:rsid w:val="00DC4A49"/>
    <w:rsid w:val="00DD21CC"/>
    <w:rsid w:val="00DE6004"/>
    <w:rsid w:val="00DE6F48"/>
    <w:rsid w:val="00E00B70"/>
    <w:rsid w:val="00E11E23"/>
    <w:rsid w:val="00E234B3"/>
    <w:rsid w:val="00E2715A"/>
    <w:rsid w:val="00E34131"/>
    <w:rsid w:val="00E35FFF"/>
    <w:rsid w:val="00E41500"/>
    <w:rsid w:val="00E43207"/>
    <w:rsid w:val="00E47277"/>
    <w:rsid w:val="00E50330"/>
    <w:rsid w:val="00E50A8E"/>
    <w:rsid w:val="00E512CD"/>
    <w:rsid w:val="00E618D5"/>
    <w:rsid w:val="00E719E3"/>
    <w:rsid w:val="00E94038"/>
    <w:rsid w:val="00EC540F"/>
    <w:rsid w:val="00ED5767"/>
    <w:rsid w:val="00EE41ED"/>
    <w:rsid w:val="00EE5650"/>
    <w:rsid w:val="00EF00E5"/>
    <w:rsid w:val="00EF4CC5"/>
    <w:rsid w:val="00EF5E97"/>
    <w:rsid w:val="00F172CB"/>
    <w:rsid w:val="00F20CAD"/>
    <w:rsid w:val="00F369D4"/>
    <w:rsid w:val="00F45EC0"/>
    <w:rsid w:val="00F47546"/>
    <w:rsid w:val="00F62AF4"/>
    <w:rsid w:val="00F70E2A"/>
    <w:rsid w:val="00F75E49"/>
    <w:rsid w:val="00F800C6"/>
    <w:rsid w:val="00F811F7"/>
    <w:rsid w:val="00F84A73"/>
    <w:rsid w:val="00F90C0B"/>
    <w:rsid w:val="00FA081D"/>
    <w:rsid w:val="00FA0A4F"/>
    <w:rsid w:val="00FA15A6"/>
    <w:rsid w:val="00FB4A72"/>
    <w:rsid w:val="00FC4490"/>
    <w:rsid w:val="00FD408B"/>
    <w:rsid w:val="00FD43E7"/>
    <w:rsid w:val="00FD4BA9"/>
    <w:rsid w:val="00FE547B"/>
    <w:rsid w:val="00FF05D6"/>
    <w:rsid w:val="00FF34E0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06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206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03E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E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E4CC8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E4CC8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rsid w:val="005E4CC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5E4CC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5E4CC8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rsid w:val="005E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BD20B9"/>
    <w:rPr>
      <w:sz w:val="24"/>
      <w:szCs w:val="24"/>
    </w:rPr>
  </w:style>
  <w:style w:type="character" w:styleId="ad">
    <w:name w:val="annotation reference"/>
    <w:basedOn w:val="a0"/>
    <w:rsid w:val="00D67E53"/>
    <w:rPr>
      <w:sz w:val="16"/>
      <w:szCs w:val="16"/>
    </w:rPr>
  </w:style>
  <w:style w:type="paragraph" w:styleId="ae">
    <w:name w:val="annotation text"/>
    <w:basedOn w:val="a"/>
    <w:link w:val="af"/>
    <w:rsid w:val="00D67E5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7E53"/>
  </w:style>
  <w:style w:type="paragraph" w:styleId="af0">
    <w:name w:val="annotation subject"/>
    <w:basedOn w:val="ae"/>
    <w:next w:val="ae"/>
    <w:link w:val="af1"/>
    <w:rsid w:val="00D67E53"/>
    <w:rPr>
      <w:b/>
      <w:bCs/>
    </w:rPr>
  </w:style>
  <w:style w:type="character" w:customStyle="1" w:styleId="af1">
    <w:name w:val="Тема примечания Знак"/>
    <w:basedOn w:val="af"/>
    <w:link w:val="af0"/>
    <w:rsid w:val="00D67E53"/>
    <w:rPr>
      <w:b/>
      <w:bCs/>
    </w:rPr>
  </w:style>
  <w:style w:type="paragraph" w:customStyle="1" w:styleId="1">
    <w:name w:val="Обычный1"/>
    <w:rsid w:val="00777284"/>
    <w:rPr>
      <w:rFonts w:ascii="Arial" w:hAnsi="Arial"/>
      <w:snapToGrid w:val="0"/>
      <w:sz w:val="22"/>
    </w:rPr>
  </w:style>
  <w:style w:type="character" w:customStyle="1" w:styleId="8">
    <w:name w:val="Основной текст8"/>
    <w:basedOn w:val="a0"/>
    <w:rsid w:val="0007536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D0C3-0C96-43C2-A297-442712F5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6</cp:revision>
  <dcterms:created xsi:type="dcterms:W3CDTF">2018-04-11T06:19:00Z</dcterms:created>
  <dcterms:modified xsi:type="dcterms:W3CDTF">2018-04-24T08:34:00Z</dcterms:modified>
</cp:coreProperties>
</file>