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7" w:rsidRPr="005A3DC9" w:rsidRDefault="00825FB7" w:rsidP="00825FB7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B7" w:rsidRPr="0070478E" w:rsidRDefault="00825FB7" w:rsidP="00825FB7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70478E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825FB7" w:rsidRPr="0070478E" w:rsidRDefault="00825FB7" w:rsidP="00140739">
      <w:pPr>
        <w:tabs>
          <w:tab w:val="left" w:pos="5670"/>
        </w:tabs>
        <w:spacing w:after="0" w:line="360" w:lineRule="auto"/>
        <w:ind w:left="142" w:firstLine="142"/>
        <w:rPr>
          <w:rStyle w:val="11pt"/>
          <w:b/>
          <w:color w:val="000000"/>
          <w:spacing w:val="-3"/>
          <w:sz w:val="28"/>
          <w:szCs w:val="28"/>
        </w:rPr>
      </w:pPr>
      <w:r w:rsidRPr="0070478E">
        <w:rPr>
          <w:rStyle w:val="11pt"/>
          <w:b/>
          <w:color w:val="000000"/>
          <w:spacing w:val="-3"/>
          <w:sz w:val="28"/>
          <w:szCs w:val="28"/>
        </w:rPr>
        <w:t>Аллерген из пыльцы подсолнечника</w:t>
      </w:r>
      <w:r w:rsidRPr="0070478E">
        <w:rPr>
          <w:rStyle w:val="11pt"/>
          <w:b/>
          <w:color w:val="000000"/>
          <w:spacing w:val="-3"/>
          <w:sz w:val="28"/>
          <w:szCs w:val="28"/>
        </w:rPr>
        <w:tab/>
      </w:r>
      <w:r w:rsidR="002E3496" w:rsidRPr="0070478E">
        <w:rPr>
          <w:rStyle w:val="11pt"/>
          <w:b/>
          <w:color w:val="000000"/>
          <w:spacing w:val="-3"/>
          <w:sz w:val="28"/>
          <w:szCs w:val="28"/>
        </w:rPr>
        <w:t xml:space="preserve">   </w:t>
      </w:r>
      <w:r w:rsidRPr="0070478E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825FB7" w:rsidRPr="0070478E" w:rsidRDefault="00825FB7" w:rsidP="00140739">
      <w:pPr>
        <w:tabs>
          <w:tab w:val="left" w:pos="5040"/>
        </w:tabs>
        <w:spacing w:after="0" w:line="360" w:lineRule="auto"/>
        <w:ind w:left="142" w:firstLine="142"/>
        <w:rPr>
          <w:rStyle w:val="11pt"/>
          <w:b/>
          <w:color w:val="000000"/>
          <w:spacing w:val="-3"/>
          <w:sz w:val="28"/>
          <w:szCs w:val="28"/>
        </w:rPr>
      </w:pPr>
      <w:proofErr w:type="gramStart"/>
      <w:r w:rsidRPr="0070478E">
        <w:rPr>
          <w:rStyle w:val="11pt"/>
          <w:b/>
          <w:color w:val="000000"/>
          <w:spacing w:val="-3"/>
          <w:sz w:val="28"/>
          <w:szCs w:val="28"/>
        </w:rPr>
        <w:t>однолетнего</w:t>
      </w:r>
      <w:proofErr w:type="gramEnd"/>
      <w:r w:rsidRPr="0070478E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 и </w:t>
      </w:r>
    </w:p>
    <w:p w:rsidR="00825FB7" w:rsidRPr="0070478E" w:rsidRDefault="00825FB7" w:rsidP="00140739">
      <w:pPr>
        <w:tabs>
          <w:tab w:val="left" w:pos="5040"/>
        </w:tabs>
        <w:spacing w:after="0" w:line="360" w:lineRule="auto"/>
        <w:ind w:left="142" w:firstLine="142"/>
        <w:rPr>
          <w:rStyle w:val="11pt"/>
          <w:b/>
          <w:color w:val="000000"/>
          <w:spacing w:val="-3"/>
          <w:sz w:val="28"/>
          <w:szCs w:val="28"/>
        </w:rPr>
      </w:pPr>
      <w:r w:rsidRPr="0070478E">
        <w:rPr>
          <w:rStyle w:val="11pt"/>
          <w:b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70478E">
        <w:rPr>
          <w:rStyle w:val="11pt"/>
          <w:b/>
          <w:color w:val="000000"/>
          <w:spacing w:val="-3"/>
          <w:sz w:val="28"/>
          <w:szCs w:val="28"/>
        </w:rPr>
        <w:t>для</w:t>
      </w:r>
      <w:proofErr w:type="gramEnd"/>
      <w:r w:rsidRPr="0070478E">
        <w:rPr>
          <w:rStyle w:val="11pt"/>
          <w:b/>
          <w:color w:val="000000"/>
          <w:spacing w:val="-3"/>
          <w:sz w:val="28"/>
          <w:szCs w:val="28"/>
        </w:rPr>
        <w:t xml:space="preserve"> накожного </w:t>
      </w:r>
    </w:p>
    <w:p w:rsidR="00825FB7" w:rsidRPr="0070478E" w:rsidRDefault="00825FB7" w:rsidP="00140739">
      <w:pPr>
        <w:tabs>
          <w:tab w:val="left" w:pos="5550"/>
        </w:tabs>
        <w:spacing w:after="0" w:line="360" w:lineRule="auto"/>
        <w:ind w:left="142" w:firstLine="142"/>
        <w:rPr>
          <w:rStyle w:val="11pt"/>
          <w:b/>
          <w:color w:val="000000"/>
          <w:spacing w:val="-3"/>
          <w:sz w:val="28"/>
          <w:szCs w:val="28"/>
        </w:rPr>
      </w:pPr>
      <w:r w:rsidRPr="0070478E">
        <w:rPr>
          <w:rStyle w:val="11pt"/>
          <w:b/>
          <w:color w:val="000000"/>
          <w:spacing w:val="-3"/>
          <w:sz w:val="28"/>
          <w:szCs w:val="28"/>
        </w:rPr>
        <w:t>скарификационного нанесения,</w:t>
      </w:r>
    </w:p>
    <w:p w:rsidR="00825FB7" w:rsidRPr="0070478E" w:rsidRDefault="00825FB7" w:rsidP="00140739">
      <w:pPr>
        <w:tabs>
          <w:tab w:val="left" w:pos="5550"/>
        </w:tabs>
        <w:spacing w:after="0" w:line="360" w:lineRule="auto"/>
        <w:ind w:left="142" w:firstLine="142"/>
        <w:rPr>
          <w:rStyle w:val="11pt"/>
          <w:b/>
          <w:color w:val="000000"/>
          <w:spacing w:val="-3"/>
          <w:sz w:val="28"/>
          <w:szCs w:val="28"/>
        </w:rPr>
      </w:pPr>
      <w:r w:rsidRPr="0070478E">
        <w:rPr>
          <w:rStyle w:val="11pt"/>
          <w:b/>
          <w:color w:val="000000"/>
          <w:spacing w:val="-3"/>
          <w:sz w:val="28"/>
          <w:szCs w:val="28"/>
        </w:rPr>
        <w:t>раствор для внутрикожного введения,</w:t>
      </w:r>
      <w:r w:rsidRPr="0070478E">
        <w:rPr>
          <w:rFonts w:ascii="Times New Roman" w:hAnsi="Times New Roman" w:cs="Times New Roman"/>
          <w:b/>
          <w:sz w:val="28"/>
          <w:szCs w:val="28"/>
        </w:rPr>
        <w:tab/>
      </w:r>
      <w:r w:rsidR="002E3496" w:rsidRPr="007047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478E">
        <w:rPr>
          <w:rFonts w:ascii="Times New Roman" w:hAnsi="Times New Roman" w:cs="Times New Roman"/>
          <w:b/>
          <w:sz w:val="28"/>
          <w:szCs w:val="28"/>
        </w:rPr>
        <w:t>Взамен ФС 42-205ВС-88,</w:t>
      </w:r>
    </w:p>
    <w:p w:rsidR="00825FB7" w:rsidRPr="0070478E" w:rsidRDefault="00825FB7" w:rsidP="00140739">
      <w:pPr>
        <w:tabs>
          <w:tab w:val="left" w:pos="5550"/>
        </w:tabs>
        <w:spacing w:after="0" w:line="360" w:lineRule="auto"/>
        <w:ind w:left="142" w:firstLine="142"/>
        <w:rPr>
          <w:b/>
          <w:spacing w:val="-1"/>
        </w:rPr>
      </w:pPr>
      <w:r w:rsidRPr="0070478E">
        <w:rPr>
          <w:rStyle w:val="11pt"/>
          <w:b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70478E">
        <w:rPr>
          <w:rStyle w:val="11pt"/>
          <w:b/>
          <w:color w:val="000000"/>
          <w:spacing w:val="-3"/>
          <w:sz w:val="28"/>
          <w:szCs w:val="28"/>
        </w:rPr>
        <w:tab/>
      </w:r>
      <w:r w:rsidR="002E3496" w:rsidRPr="0070478E">
        <w:rPr>
          <w:rStyle w:val="11pt"/>
          <w:b/>
          <w:color w:val="000000"/>
          <w:spacing w:val="-3"/>
          <w:sz w:val="28"/>
          <w:szCs w:val="28"/>
        </w:rPr>
        <w:t xml:space="preserve">    </w:t>
      </w:r>
      <w:r w:rsidRPr="0070478E">
        <w:rPr>
          <w:rStyle w:val="11pt"/>
          <w:b/>
          <w:color w:val="000000"/>
          <w:spacing w:val="-3"/>
          <w:sz w:val="28"/>
          <w:szCs w:val="28"/>
        </w:rPr>
        <w:t>ВФС 42-3280-98</w:t>
      </w:r>
    </w:p>
    <w:p w:rsidR="00825FB7" w:rsidRPr="0070478E" w:rsidRDefault="00825FB7" w:rsidP="00825FB7">
      <w:pPr>
        <w:spacing w:after="0" w:line="360" w:lineRule="auto"/>
        <w:rPr>
          <w:b/>
          <w:spacing w:val="-1"/>
          <w:sz w:val="28"/>
          <w:szCs w:val="28"/>
          <w:u w:val="single"/>
        </w:rPr>
      </w:pPr>
      <w:r w:rsidRPr="0070478E">
        <w:rPr>
          <w:b/>
          <w:spacing w:val="-1"/>
          <w:sz w:val="28"/>
          <w:szCs w:val="28"/>
          <w:u w:val="single"/>
        </w:rPr>
        <w:t>_____________________________________________________________________</w:t>
      </w:r>
    </w:p>
    <w:p w:rsidR="00825FB7" w:rsidRDefault="00825FB7" w:rsidP="00140739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232B36">
        <w:rPr>
          <w:rStyle w:val="11pt"/>
          <w:color w:val="000000"/>
          <w:spacing w:val="-3"/>
          <w:sz w:val="28"/>
          <w:szCs w:val="28"/>
        </w:rPr>
        <w:t>(</w:t>
      </w:r>
      <w:r w:rsidR="00232B36">
        <w:rPr>
          <w:rStyle w:val="11pt"/>
          <w:i/>
          <w:color w:val="000000"/>
          <w:spacing w:val="-3"/>
          <w:sz w:val="28"/>
          <w:szCs w:val="28"/>
          <w:lang w:val="en-US"/>
        </w:rPr>
        <w:t>Helianthus</w:t>
      </w:r>
      <w:r w:rsidR="00232B36" w:rsidRPr="00A077D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32B36">
        <w:rPr>
          <w:rStyle w:val="11pt"/>
          <w:i/>
          <w:color w:val="000000"/>
          <w:spacing w:val="-3"/>
          <w:sz w:val="28"/>
          <w:szCs w:val="28"/>
          <w:lang w:val="en-US"/>
        </w:rPr>
        <w:t>annuus</w:t>
      </w:r>
      <w:proofErr w:type="spellEnd"/>
      <w:r w:rsidR="00232B36"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825FB7" w:rsidRDefault="00825FB7" w:rsidP="00825FB7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825FB7" w:rsidRDefault="00825FB7" w:rsidP="00825FB7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825FB7" w:rsidRDefault="00825FB7" w:rsidP="00825FB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825FB7" w:rsidRDefault="00825FB7" w:rsidP="00825FB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825FB7" w:rsidRDefault="00825FB7" w:rsidP="00825FB7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 (</w:t>
      </w:r>
      <w:r w:rsidR="00A077DB">
        <w:rPr>
          <w:rStyle w:val="11pt"/>
          <w:i/>
          <w:color w:val="000000"/>
          <w:spacing w:val="-3"/>
          <w:sz w:val="28"/>
          <w:szCs w:val="28"/>
          <w:lang w:val="en-US"/>
        </w:rPr>
        <w:t>H</w:t>
      </w:r>
      <w:r w:rsidR="00232B36">
        <w:rPr>
          <w:rStyle w:val="11pt"/>
          <w:i/>
          <w:color w:val="000000"/>
          <w:spacing w:val="-3"/>
          <w:sz w:val="28"/>
          <w:szCs w:val="28"/>
        </w:rPr>
        <w:t>.</w:t>
      </w:r>
      <w:proofErr w:type="spellStart"/>
      <w:r w:rsidR="00A077DB">
        <w:rPr>
          <w:rStyle w:val="11pt"/>
          <w:i/>
          <w:color w:val="000000"/>
          <w:spacing w:val="-3"/>
          <w:sz w:val="28"/>
          <w:szCs w:val="28"/>
          <w:lang w:val="en-US"/>
        </w:rPr>
        <w:t>annuus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A077DB" w:rsidRDefault="00825FB7" w:rsidP="00825F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="00A077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77DB">
        <w:rPr>
          <w:rFonts w:ascii="Times New Roman" w:hAnsi="Times New Roman" w:cs="Times New Roman"/>
          <w:sz w:val="28"/>
        </w:rPr>
        <w:t>сплющенно-сфероидальные</w:t>
      </w:r>
      <w:proofErr w:type="spellEnd"/>
      <w:r w:rsidR="00A077DB">
        <w:rPr>
          <w:rFonts w:ascii="Times New Roman" w:hAnsi="Times New Roman" w:cs="Times New Roman"/>
          <w:sz w:val="28"/>
        </w:rPr>
        <w:t xml:space="preserve">, меридионально-3-бороздно-поровые, борозды короткие, поры просматриваются отчетливо, овальные, расположены поперек борозды; </w:t>
      </w:r>
      <w:proofErr w:type="spellStart"/>
      <w:r w:rsidR="00A077DB">
        <w:rPr>
          <w:rFonts w:ascii="Times New Roman" w:hAnsi="Times New Roman" w:cs="Times New Roman"/>
          <w:sz w:val="28"/>
        </w:rPr>
        <w:t>сэкзина</w:t>
      </w:r>
      <w:proofErr w:type="spellEnd"/>
      <w:r w:rsidR="00A077DB">
        <w:rPr>
          <w:rFonts w:ascii="Times New Roman" w:hAnsi="Times New Roman" w:cs="Times New Roman"/>
          <w:sz w:val="28"/>
        </w:rPr>
        <w:t xml:space="preserve"> увенчана длинными острыми шипами; диаметр сухого зерна (без шипов) - 25,2, с шипами - 30,8 мкм. Набухшие зерна в полярной проекции трехлопастные, </w:t>
      </w:r>
      <w:proofErr w:type="gramStart"/>
      <w:r w:rsidR="00A077DB">
        <w:rPr>
          <w:rFonts w:ascii="Times New Roman" w:hAnsi="Times New Roman" w:cs="Times New Roman"/>
          <w:sz w:val="28"/>
        </w:rPr>
        <w:t>однако</w:t>
      </w:r>
      <w:proofErr w:type="gramEnd"/>
      <w:r w:rsidR="00A077DB">
        <w:rPr>
          <w:rFonts w:ascii="Times New Roman" w:hAnsi="Times New Roman" w:cs="Times New Roman"/>
          <w:sz w:val="28"/>
        </w:rPr>
        <w:t xml:space="preserve"> в этой позиции они в препарате располагаются редко.</w:t>
      </w:r>
    </w:p>
    <w:p w:rsidR="00825FB7" w:rsidRDefault="00825FB7" w:rsidP="00825F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825FB7" w:rsidRDefault="00825FB7" w:rsidP="00825F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10% (определяют микроскопическим методом). Остаточная влажность пыльцы </w:t>
      </w:r>
      <w:r w:rsidR="00A077DB">
        <w:rPr>
          <w:rFonts w:ascii="Times New Roman" w:hAnsi="Times New Roman" w:cs="Times New Roman"/>
          <w:sz w:val="28"/>
        </w:rPr>
        <w:t>подсолнечника однолетнего</w:t>
      </w:r>
      <w:r>
        <w:rPr>
          <w:rFonts w:ascii="Times New Roman" w:hAnsi="Times New Roman" w:cs="Times New Roman"/>
          <w:sz w:val="28"/>
        </w:rPr>
        <w:t xml:space="preserve"> должна быть не более 3%, определение проводится в соответствии с ОФС «Потеря в массе при высушивании».</w:t>
      </w:r>
    </w:p>
    <w:p w:rsidR="00825FB7" w:rsidRDefault="00825FB7" w:rsidP="00825F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825FB7" w:rsidRDefault="00825FB7" w:rsidP="00825F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825FB7" w:rsidRPr="004C3094" w:rsidRDefault="00825FB7" w:rsidP="00825F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 xml:space="preserve">Условия сбора, предварительная обработка, условия хранения исходных материалов должны </w:t>
      </w:r>
      <w:r w:rsidRPr="00C1048D">
        <w:rPr>
          <w:rFonts w:ascii="Times New Roman" w:hAnsi="Times New Roman" w:cs="Times New Roman"/>
          <w:sz w:val="28"/>
        </w:rPr>
        <w:lastRenderedPageBreak/>
        <w:t>обеспечивать постоянный качественный и количественный состав и стандартность в максимально возможной степени.</w:t>
      </w:r>
    </w:p>
    <w:p w:rsidR="00825FB7" w:rsidRDefault="00825FB7" w:rsidP="00825F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825FB7" w:rsidRPr="00C6025D" w:rsidRDefault="00825FB7" w:rsidP="00825FB7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аллергенов из 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A077DB">
        <w:rPr>
          <w:rStyle w:val="11pt"/>
          <w:color w:val="000000"/>
          <w:spacing w:val="-3"/>
          <w:sz w:val="28"/>
          <w:szCs w:val="28"/>
        </w:rPr>
        <w:t>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825FB7" w:rsidRDefault="00825FB7" w:rsidP="00825F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FB7" w:rsidRDefault="00825FB7" w:rsidP="006219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25FB7" w:rsidRPr="00BE6A72" w:rsidRDefault="00825FB7" w:rsidP="00825FB7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825FB7" w:rsidRPr="00BE6A72" w:rsidRDefault="00825FB7" w:rsidP="00825FB7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825FB7" w:rsidRPr="00BE6A72" w:rsidRDefault="00825FB7" w:rsidP="00825FB7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825FB7" w:rsidRPr="00F03EEC" w:rsidRDefault="00825FB7" w:rsidP="00825FB7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25FB7" w:rsidRPr="00F03EEC" w:rsidRDefault="00825FB7" w:rsidP="00825FB7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5FB7" w:rsidRDefault="00825FB7" w:rsidP="00825FB7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825FB7" w:rsidRDefault="00825FB7" w:rsidP="00825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25FB7" w:rsidRPr="00A3130F" w:rsidRDefault="00825FB7" w:rsidP="00825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B7" w:rsidRDefault="00825FB7" w:rsidP="00825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D57" w:rsidRPr="00DA49A1" w:rsidRDefault="00825FB7" w:rsidP="00DC2D57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</w:r>
      <w:r w:rsidRPr="00DA49A1">
        <w:rPr>
          <w:b/>
        </w:rPr>
        <w:t>Специфическая активность.</w:t>
      </w:r>
      <w:r w:rsidRPr="00DA49A1">
        <w:rPr>
          <w:color w:val="000000"/>
        </w:rPr>
        <w:t xml:space="preserve"> </w:t>
      </w:r>
      <w:r w:rsidR="00DA49A1" w:rsidRPr="00DA49A1">
        <w:rPr>
          <w:color w:val="000000"/>
        </w:rPr>
        <w:t xml:space="preserve">Препарат должен </w:t>
      </w:r>
      <w:r w:rsidR="00DC2D57" w:rsidRPr="00DA49A1">
        <w:rPr>
          <w:color w:val="000000"/>
        </w:rPr>
        <w:t xml:space="preserve">быть специфически активным, должен вызывать специфическую кожную реакцию в </w:t>
      </w:r>
      <w:r w:rsidR="00DA49A1" w:rsidRPr="00DA49A1">
        <w:rPr>
          <w:color w:val="000000"/>
        </w:rPr>
        <w:t xml:space="preserve">виде волдыря, гиперемии у </w:t>
      </w:r>
      <w:r w:rsidR="00DC2D57" w:rsidRPr="00DA49A1">
        <w:rPr>
          <w:color w:val="000000"/>
        </w:rPr>
        <w:t>лиц, имеющих в анамнезе повышенную чувствительность к</w:t>
      </w:r>
      <w:r w:rsidR="00DC2D57" w:rsidRPr="00DA49A1">
        <w:t xml:space="preserve"> пыльце</w:t>
      </w:r>
      <w:r w:rsidR="00DC2D57" w:rsidRPr="00DA49A1">
        <w:rPr>
          <w:color w:val="000000"/>
        </w:rPr>
        <w:t xml:space="preserve"> подсолнечника однолетнего, и не должен вызывать ее у лиц, не сенсибилизированных к данному аллергену.</w:t>
      </w:r>
    </w:p>
    <w:p w:rsidR="00825FB7" w:rsidRPr="00DA49A1" w:rsidRDefault="00DC2D57" w:rsidP="00DC2D57">
      <w:pPr>
        <w:pStyle w:val="a3"/>
        <w:spacing w:line="360" w:lineRule="auto"/>
        <w:ind w:right="240"/>
        <w:rPr>
          <w:color w:val="000000"/>
        </w:rPr>
      </w:pPr>
      <w:r w:rsidRPr="00DA49A1">
        <w:rPr>
          <w:color w:val="000000"/>
        </w:rPr>
        <w:t xml:space="preserve">Определение проводят в соответствии с ОФС «Оценка специфической активности аллергенов, специфической активности и остаточной </w:t>
      </w:r>
      <w:proofErr w:type="spellStart"/>
      <w:r w:rsidRPr="00DA49A1">
        <w:rPr>
          <w:color w:val="000000"/>
        </w:rPr>
        <w:t>аллергенности</w:t>
      </w:r>
      <w:proofErr w:type="spellEnd"/>
      <w:r w:rsidRPr="00DA49A1">
        <w:rPr>
          <w:color w:val="000000"/>
        </w:rPr>
        <w:t xml:space="preserve"> </w:t>
      </w:r>
      <w:proofErr w:type="spellStart"/>
      <w:r w:rsidRPr="00DA49A1">
        <w:rPr>
          <w:color w:val="000000"/>
        </w:rPr>
        <w:t>аллергоидов</w:t>
      </w:r>
      <w:proofErr w:type="spellEnd"/>
      <w:r w:rsidRPr="00DA49A1">
        <w:rPr>
          <w:color w:val="000000"/>
        </w:rPr>
        <w:t xml:space="preserve"> методом кожных проб» или в соответствии с </w:t>
      </w:r>
      <w:r w:rsidRPr="00DA49A1">
        <w:rPr>
          <w:rStyle w:val="5"/>
          <w:color w:val="000000"/>
        </w:rPr>
        <w:t>ОФС «Определение подлинности препаратов аллергенов»</w:t>
      </w:r>
      <w:r w:rsidRPr="00DA49A1">
        <w:rPr>
          <w:color w:val="000000"/>
        </w:rPr>
        <w:t xml:space="preserve"> (раздел «Подлинность»).</w:t>
      </w:r>
    </w:p>
    <w:p w:rsidR="00825FB7" w:rsidRDefault="00825FB7" w:rsidP="00825FB7">
      <w:pPr>
        <w:pStyle w:val="a3"/>
        <w:spacing w:line="360" w:lineRule="auto"/>
        <w:ind w:right="240"/>
        <w:rPr>
          <w:color w:val="000000"/>
        </w:rPr>
      </w:pPr>
      <w:r w:rsidRPr="00DA49A1">
        <w:rPr>
          <w:b/>
          <w:color w:val="000000"/>
        </w:rPr>
        <w:tab/>
        <w:t>Фенол.</w:t>
      </w:r>
      <w:r w:rsidRPr="00DA49A1">
        <w:rPr>
          <w:color w:val="000000"/>
        </w:rPr>
        <w:t xml:space="preserve"> От</w:t>
      </w:r>
      <w:r>
        <w:rPr>
          <w:color w:val="000000"/>
        </w:rPr>
        <w:t xml:space="preserve"> 2,0 до 4,0 мг/мл. Определение проводят в соответствии с ОФС «Количественное определение фенола в биологических лекарственных препаратах».</w:t>
      </w:r>
    </w:p>
    <w:p w:rsidR="00373B82" w:rsidRDefault="00373B82" w:rsidP="00825FB7">
      <w:pPr>
        <w:pStyle w:val="a3"/>
        <w:spacing w:line="360" w:lineRule="auto"/>
        <w:ind w:right="240"/>
        <w:rPr>
          <w:color w:val="000000"/>
        </w:rPr>
      </w:pPr>
    </w:p>
    <w:p w:rsidR="00373B82" w:rsidRDefault="00373B82" w:rsidP="00373B82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825FB7" w:rsidRDefault="00825FB7" w:rsidP="00825FB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</w:t>
      </w:r>
      <w:r>
        <w:rPr>
          <w:color w:val="000000"/>
        </w:rPr>
        <w:lastRenderedPageBreak/>
        <w:t xml:space="preserve">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25FB7" w:rsidRPr="00B65347" w:rsidRDefault="00825FB7" w:rsidP="00825FB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полисорбат-80,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25FB7" w:rsidRPr="00E509A5" w:rsidRDefault="00825FB7" w:rsidP="00825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1E2" w:rsidRPr="00825FB7" w:rsidRDefault="00825FB7" w:rsidP="00607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3341E2" w:rsidRPr="00825FB7" w:rsidSect="006862E2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8E" w:rsidRDefault="0070478E" w:rsidP="0070478E">
      <w:pPr>
        <w:spacing w:after="0" w:line="240" w:lineRule="auto"/>
      </w:pPr>
      <w:r>
        <w:separator/>
      </w:r>
    </w:p>
  </w:endnote>
  <w:endnote w:type="continuationSeparator" w:id="0">
    <w:p w:rsidR="0070478E" w:rsidRDefault="0070478E" w:rsidP="0070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0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478E" w:rsidRDefault="0070478E">
        <w:pPr>
          <w:pStyle w:val="aa"/>
          <w:jc w:val="center"/>
        </w:pPr>
        <w:r w:rsidRPr="007047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7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47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47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78E" w:rsidRDefault="007047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8E" w:rsidRDefault="0070478E" w:rsidP="0070478E">
      <w:pPr>
        <w:spacing w:after="0" w:line="240" w:lineRule="auto"/>
      </w:pPr>
      <w:r>
        <w:separator/>
      </w:r>
    </w:p>
  </w:footnote>
  <w:footnote w:type="continuationSeparator" w:id="0">
    <w:p w:rsidR="0070478E" w:rsidRDefault="0070478E" w:rsidP="0070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FB7"/>
    <w:rsid w:val="00140739"/>
    <w:rsid w:val="001F16AA"/>
    <w:rsid w:val="00232B36"/>
    <w:rsid w:val="002E3496"/>
    <w:rsid w:val="003341E2"/>
    <w:rsid w:val="00373B82"/>
    <w:rsid w:val="00607106"/>
    <w:rsid w:val="00621903"/>
    <w:rsid w:val="0070478E"/>
    <w:rsid w:val="00705407"/>
    <w:rsid w:val="007255AC"/>
    <w:rsid w:val="007801D0"/>
    <w:rsid w:val="007F5C8B"/>
    <w:rsid w:val="00825FB7"/>
    <w:rsid w:val="009B7899"/>
    <w:rsid w:val="00A077DB"/>
    <w:rsid w:val="00C765E2"/>
    <w:rsid w:val="00DA49A1"/>
    <w:rsid w:val="00DC2D57"/>
    <w:rsid w:val="00EB7DB5"/>
    <w:rsid w:val="00F76252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25FB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25FB7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5FB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25FB7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5FB7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25FB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25FB7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25FB7"/>
  </w:style>
  <w:style w:type="paragraph" w:styleId="a5">
    <w:name w:val="annotation text"/>
    <w:basedOn w:val="a"/>
    <w:link w:val="a6"/>
    <w:uiPriority w:val="99"/>
    <w:semiHidden/>
    <w:unhideWhenUsed/>
    <w:rsid w:val="00825F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5FB7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25FB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0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478E"/>
  </w:style>
  <w:style w:type="paragraph" w:styleId="aa">
    <w:name w:val="footer"/>
    <w:basedOn w:val="a"/>
    <w:link w:val="ab"/>
    <w:uiPriority w:val="99"/>
    <w:unhideWhenUsed/>
    <w:rsid w:val="0070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13</cp:revision>
  <dcterms:created xsi:type="dcterms:W3CDTF">2017-11-29T14:10:00Z</dcterms:created>
  <dcterms:modified xsi:type="dcterms:W3CDTF">2018-04-19T14:26:00Z</dcterms:modified>
</cp:coreProperties>
</file>