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87" w:rsidRDefault="00D25787" w:rsidP="00EC515F">
      <w:pPr>
        <w:spacing w:after="0" w:line="36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87" w:rsidRPr="00EC515F" w:rsidRDefault="000362DD" w:rsidP="00EC515F">
      <w:pPr>
        <w:spacing w:after="0" w:line="360" w:lineRule="auto"/>
        <w:jc w:val="center"/>
        <w:rPr>
          <w:rStyle w:val="11pt"/>
          <w:color w:val="FFFFFF" w:themeColor="background1"/>
          <w:spacing w:val="0"/>
          <w:sz w:val="28"/>
          <w:szCs w:val="28"/>
        </w:rPr>
      </w:pPr>
      <w:r w:rsidRPr="00E12ABD">
        <w:rPr>
          <w:rFonts w:ascii="Times New Roman" w:hAnsi="Times New Roman" w:cs="Times New Roman"/>
          <w:color w:val="FFFFFF" w:themeColor="background1"/>
          <w:sz w:val="28"/>
          <w:szCs w:val="28"/>
        </w:rPr>
        <w:t>МИНИСТЕРСТВО ЗДРАВООХРАНЕ</w:t>
      </w:r>
    </w:p>
    <w:p w:rsidR="000362DD" w:rsidRPr="00EC515F" w:rsidRDefault="000362DD" w:rsidP="00E12ABD">
      <w:pPr>
        <w:pBdr>
          <w:top w:val="single" w:sz="4" w:space="1" w:color="auto"/>
        </w:pBd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>Аллерген из белка куриных яиц,</w:t>
      </w:r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0362DD" w:rsidRPr="00EC515F" w:rsidRDefault="000362DD" w:rsidP="00E12ABD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диагностики, раствор </w:t>
      </w:r>
      <w:proofErr w:type="gramStart"/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>для</w:t>
      </w:r>
      <w:proofErr w:type="gramEnd"/>
    </w:p>
    <w:p w:rsidR="000362DD" w:rsidRPr="00EC515F" w:rsidRDefault="000362DD" w:rsidP="00E12ABD">
      <w:pPr>
        <w:tabs>
          <w:tab w:val="left" w:pos="5670"/>
        </w:tabs>
        <w:spacing w:after="0" w:line="360" w:lineRule="auto"/>
        <w:jc w:val="both"/>
        <w:rPr>
          <w:rStyle w:val="11pt"/>
          <w:b/>
          <w:color w:val="000000" w:themeColor="text1"/>
          <w:spacing w:val="-3"/>
          <w:sz w:val="28"/>
          <w:szCs w:val="28"/>
        </w:rPr>
      </w:pPr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 xml:space="preserve">проведения </w:t>
      </w:r>
      <w:proofErr w:type="spellStart"/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 xml:space="preserve"> и накожного</w:t>
      </w:r>
    </w:p>
    <w:p w:rsidR="000362DD" w:rsidRPr="00EC515F" w:rsidRDefault="000362DD" w:rsidP="00E12ABD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proofErr w:type="spellStart"/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 xml:space="preserve"> нанесения</w:t>
      </w:r>
      <w:proofErr w:type="gramStart"/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C515F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EC5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EC51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42-3208-95</w:t>
      </w:r>
    </w:p>
    <w:p w:rsidR="000362DD" w:rsidRPr="00E12ABD" w:rsidRDefault="000362DD" w:rsidP="00E12A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u w:val="single"/>
        </w:rPr>
      </w:pPr>
    </w:p>
    <w:p w:rsidR="000362DD" w:rsidRPr="00E12ABD" w:rsidRDefault="000362DD" w:rsidP="00E12ABD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Настоящая фармакопейная статья распространяется на аллерген из белка куриных яиц для диагностики, раствор для проведения </w:t>
      </w:r>
      <w:proofErr w:type="spellStart"/>
      <w:r w:rsidRPr="00E12ABD">
        <w:rPr>
          <w:rStyle w:val="11pt"/>
          <w:color w:val="000000" w:themeColor="text1"/>
          <w:spacing w:val="-3"/>
          <w:sz w:val="28"/>
          <w:szCs w:val="28"/>
        </w:rPr>
        <w:t>прик-теста</w:t>
      </w:r>
      <w:proofErr w:type="spellEnd"/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 и накожного </w:t>
      </w:r>
      <w:proofErr w:type="spellStart"/>
      <w:r w:rsidRPr="00E12ABD">
        <w:rPr>
          <w:rStyle w:val="11pt"/>
          <w:color w:val="000000" w:themeColor="text1"/>
          <w:spacing w:val="-3"/>
          <w:sz w:val="28"/>
          <w:szCs w:val="28"/>
        </w:rPr>
        <w:t>скарификационного</w:t>
      </w:r>
      <w:proofErr w:type="spellEnd"/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 нанесения. Препарат представляет собой </w:t>
      </w:r>
      <w:r w:rsidR="00843CEA" w:rsidRPr="00E12ABD">
        <w:rPr>
          <w:rStyle w:val="11pt"/>
          <w:color w:val="000000" w:themeColor="text1"/>
          <w:spacing w:val="-3"/>
          <w:sz w:val="28"/>
          <w:szCs w:val="28"/>
        </w:rPr>
        <w:t>белково-полисахаридные комплексы, выделенные из</w:t>
      </w:r>
      <w:r w:rsidR="00B500AE" w:rsidRPr="00E12ABD">
        <w:rPr>
          <w:rStyle w:val="11pt"/>
          <w:color w:val="000000" w:themeColor="text1"/>
          <w:spacing w:val="-3"/>
          <w:sz w:val="28"/>
          <w:szCs w:val="28"/>
        </w:rPr>
        <w:t xml:space="preserve"> обработанного ацетоном</w:t>
      </w:r>
      <w:r w:rsidR="00843CEA" w:rsidRPr="00E12ABD">
        <w:rPr>
          <w:rStyle w:val="11pt"/>
          <w:color w:val="000000" w:themeColor="text1"/>
          <w:spacing w:val="-3"/>
          <w:sz w:val="28"/>
          <w:szCs w:val="28"/>
        </w:rPr>
        <w:t xml:space="preserve"> белка к</w:t>
      </w:r>
      <w:r w:rsidR="00843CEA" w:rsidRPr="00E12ABD">
        <w:rPr>
          <w:rStyle w:val="11pt"/>
          <w:color w:val="000000" w:themeColor="text1"/>
          <w:spacing w:val="-3"/>
          <w:sz w:val="28"/>
          <w:szCs w:val="28"/>
        </w:rPr>
        <w:t>у</w:t>
      </w:r>
      <w:r w:rsidR="00843CEA" w:rsidRPr="00E12ABD">
        <w:rPr>
          <w:rStyle w:val="11pt"/>
          <w:color w:val="000000" w:themeColor="text1"/>
          <w:spacing w:val="-3"/>
          <w:sz w:val="28"/>
          <w:szCs w:val="28"/>
        </w:rPr>
        <w:t xml:space="preserve">риных яиц </w:t>
      </w:r>
      <w:r w:rsidR="00B500AE" w:rsidRPr="00E12ABD">
        <w:rPr>
          <w:rStyle w:val="11pt"/>
          <w:color w:val="000000" w:themeColor="text1"/>
          <w:spacing w:val="-3"/>
          <w:sz w:val="28"/>
          <w:szCs w:val="28"/>
        </w:rPr>
        <w:t>экстрагированием</w:t>
      </w:r>
      <w:r w:rsidR="00B500AE" w:rsidRPr="00E12A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E12A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фосфатно-солевом буферном растворе. Дейс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вующим веществом препарата является аллерген из </w:t>
      </w:r>
      <w:r w:rsidR="00D63A59" w:rsidRPr="00E12ABD">
        <w:rPr>
          <w:rStyle w:val="11pt"/>
          <w:color w:val="000000" w:themeColor="text1"/>
          <w:spacing w:val="-3"/>
          <w:sz w:val="28"/>
          <w:szCs w:val="28"/>
        </w:rPr>
        <w:t>белка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 куриных яиц, </w:t>
      </w:r>
      <w:r w:rsidR="00D86C96" w:rsidRPr="00E12ABD">
        <w:rPr>
          <w:rStyle w:val="11pt"/>
          <w:color w:val="000000" w:themeColor="text1"/>
          <w:spacing w:val="-3"/>
          <w:sz w:val="28"/>
          <w:szCs w:val="28"/>
        </w:rPr>
        <w:t xml:space="preserve">в 1 мл содержится 10000 </w:t>
      </w:r>
      <w:r w:rsidR="00D86C96" w:rsidRPr="00E12ABD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="00D86C96" w:rsidRPr="00E12ABD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E12ABD" w:rsidRDefault="000362DD" w:rsidP="00E12ABD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E12ABD">
        <w:rPr>
          <w:rStyle w:val="11pt"/>
          <w:color w:val="000000" w:themeColor="text1"/>
          <w:spacing w:val="-3"/>
          <w:sz w:val="28"/>
          <w:szCs w:val="28"/>
        </w:rPr>
        <w:t>тест-контрольной</w:t>
      </w:r>
      <w:proofErr w:type="spellEnd"/>
      <w:proofErr w:type="gramEnd"/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 жидкостью, предназначенной для контроля при поста</w:t>
      </w:r>
      <w:r w:rsidR="00E12ABD">
        <w:rPr>
          <w:rStyle w:val="11pt"/>
          <w:color w:val="000000" w:themeColor="text1"/>
          <w:spacing w:val="-3"/>
          <w:sz w:val="28"/>
          <w:szCs w:val="28"/>
        </w:rPr>
        <w:t>новке кожных проб с аллергеном.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Препарат предназначен </w:t>
      </w:r>
      <w:r w:rsidR="00E12ABD" w:rsidRPr="002B3F6E">
        <w:rPr>
          <w:rStyle w:val="11pt"/>
          <w:color w:val="000000" w:themeColor="text1"/>
          <w:spacing w:val="-3"/>
          <w:sz w:val="28"/>
          <w:szCs w:val="28"/>
        </w:rPr>
        <w:t xml:space="preserve">для специфической диагностики аллергических заболеваний различной этиологии, обусловленных гиперчувствительностью 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к </w:t>
      </w:r>
      <w:r w:rsidR="00D63A59" w:rsidRPr="00E12ABD">
        <w:rPr>
          <w:rStyle w:val="11pt"/>
          <w:color w:val="000000" w:themeColor="text1"/>
          <w:spacing w:val="-3"/>
          <w:sz w:val="28"/>
          <w:szCs w:val="28"/>
        </w:rPr>
        <w:t>белку куриных яи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ц у пациентов с аллергическими заболеваниями.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843CEA" w:rsidRPr="00E12ABD" w:rsidRDefault="00843CEA" w:rsidP="00E12ABD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</w:p>
    <w:p w:rsidR="000362DD" w:rsidRPr="00E12ABD" w:rsidRDefault="000362DD" w:rsidP="00E12ABD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0362DD" w:rsidRPr="00E12ABD" w:rsidRDefault="000362DD" w:rsidP="00E12ABD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Аллерген готовят из </w:t>
      </w:r>
      <w:r w:rsidR="00D54EBA" w:rsidRPr="00E12ABD">
        <w:rPr>
          <w:rStyle w:val="11pt"/>
          <w:color w:val="000000" w:themeColor="text1"/>
          <w:spacing w:val="-3"/>
          <w:sz w:val="28"/>
          <w:szCs w:val="28"/>
        </w:rPr>
        <w:t xml:space="preserve">белка 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куриных яиц и фосфатно-солевого буферного раствора. Сырьем для изготовления аллергена служат куриные яйца </w:t>
      </w:r>
      <w:r w:rsidRPr="00E12ABD">
        <w:rPr>
          <w:rStyle w:val="11pt"/>
          <w:color w:val="000000" w:themeColor="text1"/>
          <w:spacing w:val="-3"/>
          <w:sz w:val="28"/>
          <w:szCs w:val="28"/>
          <w:lang w:val="en-US"/>
        </w:rPr>
        <w:t>I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 катег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о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рии, их получают из хозяйств, в которых не зарегистрированы вирусные, ба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к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териальные и другие заболевания, патогенные для человека. </w:t>
      </w:r>
    </w:p>
    <w:p w:rsidR="000362DD" w:rsidRPr="00E12ABD" w:rsidRDefault="000362DD" w:rsidP="00E12A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E12ABD">
        <w:rPr>
          <w:rStyle w:val="11pt"/>
          <w:color w:val="000000" w:themeColor="text1"/>
          <w:spacing w:val="-3"/>
          <w:sz w:val="28"/>
          <w:szCs w:val="28"/>
        </w:rPr>
        <w:t>Отбирают яйца с чистой скорлупой без пятен крови и помета. Качество сырья (м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икробиологические показатели, содержание токсичных элементов, антибиотиков и др.) </w:t>
      </w:r>
      <w:r w:rsidR="00FC78BB"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не должно превышать показателей, установленных но</w:t>
      </w:r>
      <w:r w:rsidR="00FC78BB"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C78BB"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мативной документацией</w:t>
      </w:r>
      <w:r w:rsidR="00FC78BB" w:rsidRPr="00E12ABD">
        <w:rPr>
          <w:rStyle w:val="11pt"/>
          <w:color w:val="000000" w:themeColor="text1"/>
          <w:spacing w:val="-3"/>
          <w:sz w:val="28"/>
          <w:szCs w:val="28"/>
        </w:rPr>
        <w:t>, действующей на территории Российской Федер</w:t>
      </w:r>
      <w:r w:rsidR="00FC78BB" w:rsidRPr="00E12ABD">
        <w:rPr>
          <w:rStyle w:val="11pt"/>
          <w:color w:val="000000" w:themeColor="text1"/>
          <w:spacing w:val="-3"/>
          <w:sz w:val="28"/>
          <w:szCs w:val="28"/>
        </w:rPr>
        <w:t>а</w:t>
      </w:r>
      <w:r w:rsidR="00FC78BB" w:rsidRPr="00E12ABD">
        <w:rPr>
          <w:rStyle w:val="11pt"/>
          <w:color w:val="000000" w:themeColor="text1"/>
          <w:spacing w:val="-3"/>
          <w:sz w:val="28"/>
          <w:szCs w:val="28"/>
        </w:rPr>
        <w:lastRenderedPageBreak/>
        <w:t>ции.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B500AE"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белка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экстрагируют белково-полисахаридные комплексы водно-солевым буферным раствором. Экстрагированный материал подвергают д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очистке с помощью диализа, концентрирования, центрифуг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луфабрикат разводят до конечных концентраций белкового азота. 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производства 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аллергена из </w:t>
      </w:r>
      <w:r w:rsidR="00D54EBA" w:rsidRPr="00E12ABD">
        <w:rPr>
          <w:rStyle w:val="11pt"/>
          <w:color w:val="000000" w:themeColor="text1"/>
          <w:spacing w:val="-3"/>
          <w:sz w:val="28"/>
          <w:szCs w:val="28"/>
        </w:rPr>
        <w:t>белка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 куриных яиц должна обе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>с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печивать эффективность, стабильность, безопасность его применения и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ветствовать требованиям ОФС «Аллергены».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62DD" w:rsidRPr="00E12ABD" w:rsidRDefault="000362DD" w:rsidP="00E12AB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0362DD" w:rsidRPr="00E12ABD" w:rsidRDefault="000362DD" w:rsidP="00E12ABD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ABD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Прозрачная </w:t>
      </w:r>
      <w:r w:rsidR="00843CEA" w:rsidRPr="00E12ABD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бесцветная</w:t>
      </w:r>
      <w:r w:rsidRPr="00E12ABD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жидкость. Определение проводят визуально. </w:t>
      </w:r>
    </w:p>
    <w:p w:rsidR="000362DD" w:rsidRPr="00E12ABD" w:rsidRDefault="000362DD" w:rsidP="00E12ABD">
      <w:pPr>
        <w:pStyle w:val="2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аллергенные</w:t>
      </w:r>
      <w:proofErr w:type="spellEnd"/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компоненты.</w:t>
      </w:r>
      <w:r w:rsidRPr="00E12ABD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иммуноферментного анализа (ИФА)</w:t>
      </w:r>
      <w:r w:rsidRPr="00E12ABD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«Определение подлинности аллергенов».</w:t>
      </w:r>
    </w:p>
    <w:p w:rsidR="000362DD" w:rsidRPr="00E12ABD" w:rsidRDefault="000362DD" w:rsidP="00E12ABD">
      <w:pPr>
        <w:pStyle w:val="a3"/>
        <w:spacing w:line="360" w:lineRule="auto"/>
        <w:ind w:right="40" w:firstLine="709"/>
        <w:rPr>
          <w:color w:val="000000" w:themeColor="text1"/>
        </w:rPr>
      </w:pPr>
      <w:r w:rsidRPr="00E12ABD">
        <w:rPr>
          <w:rStyle w:val="11pt3"/>
          <w:b/>
          <w:color w:val="000000" w:themeColor="text1"/>
          <w:spacing w:val="-1"/>
          <w:sz w:val="28"/>
          <w:szCs w:val="28"/>
        </w:rPr>
        <w:t>Прозрачность.</w:t>
      </w:r>
      <w:r w:rsidRPr="00E12ABD">
        <w:rPr>
          <w:rStyle w:val="11pt3"/>
          <w:color w:val="000000" w:themeColor="text1"/>
          <w:spacing w:val="-1"/>
          <w:sz w:val="28"/>
          <w:szCs w:val="28"/>
        </w:rPr>
        <w:t xml:space="preserve"> Раствор должен быть прозрачным.</w:t>
      </w:r>
      <w:r w:rsidRPr="00E12ABD">
        <w:rPr>
          <w:color w:val="000000" w:themeColor="text1"/>
        </w:rPr>
        <w:t xml:space="preserve"> Определение пров</w:t>
      </w:r>
      <w:r w:rsidRPr="00E12ABD">
        <w:rPr>
          <w:color w:val="000000" w:themeColor="text1"/>
        </w:rPr>
        <w:t>о</w:t>
      </w:r>
      <w:r w:rsidRPr="00E12ABD">
        <w:rPr>
          <w:color w:val="000000" w:themeColor="text1"/>
        </w:rPr>
        <w:t xml:space="preserve">дят в соответствии с ОФС «Прозрачность и степень мутности жидкостей». </w:t>
      </w:r>
    </w:p>
    <w:p w:rsidR="000362DD" w:rsidRPr="00E12ABD" w:rsidRDefault="000362DD" w:rsidP="00E12ABD">
      <w:pPr>
        <w:pStyle w:val="a3"/>
        <w:spacing w:line="360" w:lineRule="auto"/>
        <w:ind w:right="40" w:firstLine="709"/>
        <w:rPr>
          <w:rStyle w:val="11pt3"/>
          <w:color w:val="000000" w:themeColor="text1"/>
          <w:spacing w:val="-1"/>
          <w:sz w:val="28"/>
          <w:szCs w:val="28"/>
        </w:rPr>
      </w:pPr>
      <w:r w:rsidRPr="00E12ABD">
        <w:rPr>
          <w:rStyle w:val="11pt3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E12ABD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E12ABD">
        <w:rPr>
          <w:color w:val="000000" w:themeColor="text1"/>
        </w:rPr>
        <w:t>Должен соответствовать требованиям ОФС «Видимые механические включения в лекарственных формах для п</w:t>
      </w:r>
      <w:r w:rsidRPr="00E12ABD">
        <w:rPr>
          <w:color w:val="000000" w:themeColor="text1"/>
        </w:rPr>
        <w:t>а</w:t>
      </w:r>
      <w:r w:rsidRPr="00E12ABD">
        <w:rPr>
          <w:color w:val="000000" w:themeColor="text1"/>
        </w:rPr>
        <w:t>рентерального применения и глазных лекарственных формах».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12ABD">
        <w:rPr>
          <w:rStyle w:val="11pt3"/>
          <w:b/>
          <w:color w:val="000000" w:themeColor="text1"/>
          <w:spacing w:val="-1"/>
          <w:sz w:val="28"/>
          <w:szCs w:val="28"/>
        </w:rPr>
        <w:t>pH</w:t>
      </w:r>
      <w:proofErr w:type="spellEnd"/>
      <w:r w:rsidRPr="00E12ABD">
        <w:rPr>
          <w:rStyle w:val="11pt3"/>
          <w:b/>
          <w:color w:val="000000" w:themeColor="text1"/>
          <w:spacing w:val="-1"/>
          <w:sz w:val="28"/>
          <w:szCs w:val="28"/>
        </w:rPr>
        <w:t>.</w:t>
      </w:r>
      <w:r w:rsidRPr="00E12ABD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От 6,8 до 7,3.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дом в соответствии с ОФС «</w:t>
      </w:r>
      <w:proofErr w:type="spellStart"/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0362DD" w:rsidRPr="00E12ABD" w:rsidRDefault="000362DD" w:rsidP="00E12ABD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E12ABD">
        <w:rPr>
          <w:b/>
          <w:color w:val="000000" w:themeColor="text1"/>
          <w:sz w:val="28"/>
          <w:szCs w:val="28"/>
        </w:rPr>
        <w:t>Извлекаемый объем.</w:t>
      </w:r>
      <w:r w:rsidRPr="00E12ABD">
        <w:rPr>
          <w:color w:val="000000" w:themeColor="text1"/>
          <w:sz w:val="28"/>
          <w:szCs w:val="28"/>
        </w:rPr>
        <w:t xml:space="preserve"> Должен быть не менее </w:t>
      </w:r>
      <w:proofErr w:type="gramStart"/>
      <w:r w:rsidRPr="00E12ABD">
        <w:rPr>
          <w:color w:val="000000" w:themeColor="text1"/>
          <w:sz w:val="28"/>
          <w:szCs w:val="28"/>
        </w:rPr>
        <w:t>номинального</w:t>
      </w:r>
      <w:proofErr w:type="gramEnd"/>
      <w:r w:rsidRPr="00E12ABD">
        <w:rPr>
          <w:color w:val="000000" w:themeColor="text1"/>
          <w:sz w:val="28"/>
          <w:szCs w:val="28"/>
        </w:rPr>
        <w:t>. Испыт</w:t>
      </w:r>
      <w:r w:rsidRPr="00E12ABD">
        <w:rPr>
          <w:color w:val="000000" w:themeColor="text1"/>
          <w:sz w:val="28"/>
          <w:szCs w:val="28"/>
        </w:rPr>
        <w:t>а</w:t>
      </w:r>
      <w:r w:rsidRPr="00E12ABD">
        <w:rPr>
          <w:color w:val="000000" w:themeColor="text1"/>
          <w:sz w:val="28"/>
          <w:szCs w:val="28"/>
        </w:rPr>
        <w:t>ние проводят в соответствии с ОФС «Извлекаемый объем».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Белковый азот.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От 7500 до 12500 </w:t>
      </w:r>
      <w:r w:rsidRPr="00E12ABD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/мл.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к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лориметрическим методом в соответствии с ОФС «Определение белкового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азота с реактивом </w:t>
      </w:r>
      <w:proofErr w:type="spellStart"/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предварительным осаждением белкового мат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риала в биологических лекарственных препаратах».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Стерильность.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олжен быть стерильным. </w:t>
      </w:r>
      <w:r w:rsidRPr="00E12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</w:t>
      </w:r>
      <w:r w:rsidRPr="00E12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12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водят в соответствии с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 w:rsidRPr="00E12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«Стерильность»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прямого посева или мембранной фильтрации</w:t>
      </w:r>
      <w:r w:rsidRPr="00E12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д</w:t>
      </w:r>
      <w:r w:rsidRPr="00E12ABD">
        <w:rPr>
          <w:rStyle w:val="11pt"/>
          <w:color w:val="000000" w:themeColor="text1"/>
          <w:spacing w:val="-3"/>
          <w:sz w:val="28"/>
          <w:szCs w:val="28"/>
        </w:rPr>
        <w:t xml:space="preserve">олжен быть нетоксичным. 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в соответствии с ОФС «</w:t>
      </w:r>
      <w:r w:rsidRPr="00E12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Аномальная токсичность». </w:t>
      </w:r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</w:t>
      </w:r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тания проводят путем внутрибрюшинного введения по 0,5 мл 5 белым м</w:t>
      </w:r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E12A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C2E1C" w:rsidRPr="00E12ABD" w:rsidRDefault="000362DD" w:rsidP="00E12ABD">
      <w:pPr>
        <w:pStyle w:val="a3"/>
        <w:spacing w:line="360" w:lineRule="auto"/>
        <w:ind w:firstLine="709"/>
        <w:rPr>
          <w:color w:val="000000" w:themeColor="text1"/>
        </w:rPr>
      </w:pPr>
      <w:r w:rsidRPr="00E12ABD">
        <w:rPr>
          <w:b/>
          <w:color w:val="000000" w:themeColor="text1"/>
        </w:rPr>
        <w:t>Специфическая активность.</w:t>
      </w:r>
      <w:r w:rsidRPr="00E12ABD">
        <w:rPr>
          <w:color w:val="000000" w:themeColor="text1"/>
        </w:rPr>
        <w:t xml:space="preserve"> </w:t>
      </w:r>
      <w:r w:rsidR="00DC2E1C" w:rsidRPr="00E12ABD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DC2E1C" w:rsidRPr="00E12ABD">
        <w:rPr>
          <w:color w:val="000000" w:themeColor="text1"/>
        </w:rPr>
        <w:t>ы</w:t>
      </w:r>
      <w:r w:rsidR="00DC2E1C" w:rsidRPr="00E12ABD">
        <w:rPr>
          <w:color w:val="000000" w:themeColor="text1"/>
        </w:rPr>
        <w:t>ря, гиперемии у лиц, имеющих повыше</w:t>
      </w:r>
      <w:r w:rsidR="009123FE" w:rsidRPr="00E12ABD">
        <w:rPr>
          <w:color w:val="000000" w:themeColor="text1"/>
        </w:rPr>
        <w:t>нную чувствительность к белку кур</w:t>
      </w:r>
      <w:r w:rsidR="009123FE" w:rsidRPr="00E12ABD">
        <w:rPr>
          <w:color w:val="000000" w:themeColor="text1"/>
        </w:rPr>
        <w:t>и</w:t>
      </w:r>
      <w:r w:rsidR="009123FE" w:rsidRPr="00E12ABD">
        <w:rPr>
          <w:color w:val="000000" w:themeColor="text1"/>
        </w:rPr>
        <w:t>ных яиц</w:t>
      </w:r>
      <w:r w:rsidR="00DC2E1C" w:rsidRPr="00E12ABD">
        <w:rPr>
          <w:color w:val="000000" w:themeColor="text1"/>
        </w:rPr>
        <w:t xml:space="preserve"> и не должен вызывать ее у лиц, не сенсибилизированных к данному аллергену. Определение проводят в соответствии с ОФС «Оценка специф</w:t>
      </w:r>
      <w:r w:rsidR="00DC2E1C" w:rsidRPr="00E12ABD">
        <w:rPr>
          <w:color w:val="000000" w:themeColor="text1"/>
        </w:rPr>
        <w:t>и</w:t>
      </w:r>
      <w:r w:rsidR="00DC2E1C" w:rsidRPr="00E12ABD">
        <w:rPr>
          <w:color w:val="000000" w:themeColor="text1"/>
        </w:rPr>
        <w:t>ческой (</w:t>
      </w:r>
      <w:proofErr w:type="spellStart"/>
      <w:r w:rsidR="00DC2E1C" w:rsidRPr="00E12ABD">
        <w:rPr>
          <w:color w:val="000000" w:themeColor="text1"/>
        </w:rPr>
        <w:t>аллергенной</w:t>
      </w:r>
      <w:proofErr w:type="spellEnd"/>
      <w:r w:rsidR="00DC2E1C" w:rsidRPr="00E12ABD">
        <w:rPr>
          <w:color w:val="000000" w:themeColor="text1"/>
        </w:rPr>
        <w:t xml:space="preserve">) активности аллергенов и </w:t>
      </w:r>
      <w:proofErr w:type="spellStart"/>
      <w:r w:rsidR="00DC2E1C" w:rsidRPr="00E12ABD">
        <w:rPr>
          <w:color w:val="000000" w:themeColor="text1"/>
        </w:rPr>
        <w:t>аллергоидов</w:t>
      </w:r>
      <w:proofErr w:type="spellEnd"/>
      <w:r w:rsidR="00DC2E1C" w:rsidRPr="00E12ABD">
        <w:rPr>
          <w:color w:val="000000" w:themeColor="text1"/>
        </w:rPr>
        <w:t xml:space="preserve"> методом кожных проб».</w:t>
      </w:r>
    </w:p>
    <w:p w:rsidR="00DC2E1C" w:rsidRPr="00E12ABD" w:rsidRDefault="00DC2E1C" w:rsidP="00E12ABD">
      <w:pPr>
        <w:pStyle w:val="a3"/>
        <w:spacing w:line="360" w:lineRule="auto"/>
        <w:ind w:firstLine="709"/>
        <w:rPr>
          <w:color w:val="000000" w:themeColor="text1"/>
        </w:rPr>
      </w:pPr>
      <w:r w:rsidRPr="00E12ABD">
        <w:rPr>
          <w:b/>
          <w:color w:val="000000" w:themeColor="text1"/>
        </w:rPr>
        <w:t>Фенол.</w:t>
      </w:r>
      <w:r w:rsidRPr="00E12ABD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E12ABD">
        <w:rPr>
          <w:color w:val="000000" w:themeColor="text1"/>
        </w:rPr>
        <w:t>е</w:t>
      </w:r>
      <w:r w:rsidRPr="00E12ABD">
        <w:rPr>
          <w:color w:val="000000" w:themeColor="text1"/>
        </w:rPr>
        <w:t>паратах».</w:t>
      </w:r>
    </w:p>
    <w:p w:rsidR="00DC2E1C" w:rsidRPr="00E12ABD" w:rsidRDefault="00DC2E1C" w:rsidP="00E12ABD">
      <w:pPr>
        <w:pStyle w:val="a3"/>
        <w:spacing w:line="360" w:lineRule="auto"/>
        <w:ind w:firstLine="709"/>
        <w:rPr>
          <w:b/>
          <w:color w:val="000000" w:themeColor="text1"/>
        </w:rPr>
      </w:pPr>
      <w:r w:rsidRPr="00E12ABD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E12ABD">
        <w:rPr>
          <w:b/>
          <w:color w:val="000000" w:themeColor="text1"/>
        </w:rPr>
        <w:t>кт с пр</w:t>
      </w:r>
      <w:proofErr w:type="gramEnd"/>
      <w:r w:rsidRPr="00E12ABD">
        <w:rPr>
          <w:b/>
          <w:color w:val="000000" w:themeColor="text1"/>
        </w:rPr>
        <w:t>епаратом</w:t>
      </w:r>
    </w:p>
    <w:p w:rsidR="000362DD" w:rsidRPr="00E12ABD" w:rsidRDefault="000362DD" w:rsidP="00E12ABD">
      <w:pPr>
        <w:pStyle w:val="a3"/>
        <w:spacing w:line="360" w:lineRule="auto"/>
        <w:ind w:right="240" w:firstLine="709"/>
        <w:rPr>
          <w:color w:val="000000" w:themeColor="text1"/>
        </w:rPr>
      </w:pPr>
      <w:proofErr w:type="spellStart"/>
      <w:proofErr w:type="gramStart"/>
      <w:r w:rsidRPr="00E12ABD">
        <w:rPr>
          <w:b/>
          <w:color w:val="000000" w:themeColor="text1"/>
        </w:rPr>
        <w:t>Тест-контрольная</w:t>
      </w:r>
      <w:proofErr w:type="spellEnd"/>
      <w:proofErr w:type="gramEnd"/>
      <w:r w:rsidRPr="00E12ABD">
        <w:rPr>
          <w:b/>
          <w:color w:val="000000" w:themeColor="text1"/>
        </w:rPr>
        <w:t xml:space="preserve"> жидкость. </w:t>
      </w:r>
      <w:r w:rsidRPr="00E12ABD">
        <w:rPr>
          <w:color w:val="000000" w:themeColor="text1"/>
        </w:rPr>
        <w:t>Представляет собой</w:t>
      </w:r>
      <w:r w:rsidRPr="00E12ABD">
        <w:rPr>
          <w:b/>
          <w:color w:val="000000" w:themeColor="text1"/>
        </w:rPr>
        <w:t xml:space="preserve"> </w:t>
      </w:r>
      <w:r w:rsidRPr="00E12ABD">
        <w:rPr>
          <w:color w:val="000000" w:themeColor="text1"/>
        </w:rPr>
        <w:t>фосфатно-солевой бу</w:t>
      </w:r>
      <w:r w:rsidR="004D08D3" w:rsidRPr="00E12ABD">
        <w:rPr>
          <w:color w:val="000000" w:themeColor="text1"/>
        </w:rPr>
        <w:t xml:space="preserve">ферный раствор, </w:t>
      </w:r>
      <w:proofErr w:type="spellStart"/>
      <w:r w:rsidR="004D08D3" w:rsidRPr="00E12ABD">
        <w:rPr>
          <w:color w:val="000000" w:themeColor="text1"/>
        </w:rPr>
        <w:t>рН</w:t>
      </w:r>
      <w:proofErr w:type="spellEnd"/>
      <w:r w:rsidR="004D08D3" w:rsidRPr="00E12ABD">
        <w:rPr>
          <w:color w:val="000000" w:themeColor="text1"/>
        </w:rPr>
        <w:t xml:space="preserve"> от 6,8 до 7,3</w:t>
      </w:r>
      <w:r w:rsidRPr="00E12ABD">
        <w:rPr>
          <w:color w:val="000000" w:themeColor="text1"/>
        </w:rPr>
        <w:t>. Прозрачная бесцветная жи</w:t>
      </w:r>
      <w:r w:rsidRPr="00E12ABD">
        <w:rPr>
          <w:color w:val="000000" w:themeColor="text1"/>
        </w:rPr>
        <w:t>д</w:t>
      </w:r>
      <w:r w:rsidRPr="00E12ABD">
        <w:rPr>
          <w:color w:val="000000" w:themeColor="text1"/>
        </w:rPr>
        <w:t xml:space="preserve">кость. Проводят испытания по показателям: механические включения, </w:t>
      </w:r>
      <w:proofErr w:type="spellStart"/>
      <w:r w:rsidRPr="00E12ABD">
        <w:rPr>
          <w:color w:val="000000" w:themeColor="text1"/>
        </w:rPr>
        <w:t>рН</w:t>
      </w:r>
      <w:proofErr w:type="spellEnd"/>
      <w:r w:rsidRPr="00E12ABD">
        <w:rPr>
          <w:color w:val="000000" w:themeColor="text1"/>
        </w:rPr>
        <w:t>, извлекаемый объем, фенол, стерильность, аномальная токсичность, анал</w:t>
      </w:r>
      <w:r w:rsidRPr="00E12ABD">
        <w:rPr>
          <w:color w:val="000000" w:themeColor="text1"/>
        </w:rPr>
        <w:t>о</w:t>
      </w:r>
      <w:r w:rsidRPr="00E12ABD">
        <w:rPr>
          <w:color w:val="000000" w:themeColor="text1"/>
        </w:rPr>
        <w:t>гично испытаниям, как для основного препарата.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2A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Упаковка и маркировка. </w:t>
      </w:r>
      <w:r w:rsidRPr="00E12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362DD" w:rsidRPr="00E12ABD" w:rsidRDefault="000362DD" w:rsidP="00E12A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A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Транспортирование и хранение.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1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p w:rsidR="003C5398" w:rsidRPr="00E12ABD" w:rsidRDefault="003C5398" w:rsidP="00E12ABD">
      <w:pPr>
        <w:pStyle w:val="a3"/>
        <w:spacing w:line="360" w:lineRule="auto"/>
        <w:ind w:right="240"/>
        <w:rPr>
          <w:color w:val="000000" w:themeColor="text1"/>
        </w:rPr>
      </w:pPr>
    </w:p>
    <w:sectPr w:rsidR="003C5398" w:rsidRPr="00E12ABD" w:rsidSect="00EC515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5F" w:rsidRDefault="00EC515F" w:rsidP="00EC515F">
      <w:pPr>
        <w:spacing w:after="0" w:line="240" w:lineRule="auto"/>
      </w:pPr>
      <w:r>
        <w:separator/>
      </w:r>
    </w:p>
  </w:endnote>
  <w:endnote w:type="continuationSeparator" w:id="0">
    <w:p w:rsidR="00EC515F" w:rsidRDefault="00EC515F" w:rsidP="00EC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5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15F" w:rsidRPr="00EC515F" w:rsidRDefault="008C3A2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5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15F" w:rsidRPr="00EC51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5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7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5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15F" w:rsidRDefault="00EC51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5F" w:rsidRDefault="00EC515F" w:rsidP="00EC515F">
      <w:pPr>
        <w:spacing w:after="0" w:line="240" w:lineRule="auto"/>
      </w:pPr>
      <w:r>
        <w:separator/>
      </w:r>
    </w:p>
  </w:footnote>
  <w:footnote w:type="continuationSeparator" w:id="0">
    <w:p w:rsidR="00EC515F" w:rsidRDefault="00EC515F" w:rsidP="00EC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2DD"/>
    <w:rsid w:val="000362DD"/>
    <w:rsid w:val="00235A40"/>
    <w:rsid w:val="00334BDC"/>
    <w:rsid w:val="003C0FDB"/>
    <w:rsid w:val="003C5398"/>
    <w:rsid w:val="00436547"/>
    <w:rsid w:val="004D08D3"/>
    <w:rsid w:val="008362A5"/>
    <w:rsid w:val="00843CEA"/>
    <w:rsid w:val="008C3A26"/>
    <w:rsid w:val="008E5116"/>
    <w:rsid w:val="009123FE"/>
    <w:rsid w:val="00B500AE"/>
    <w:rsid w:val="00B51CED"/>
    <w:rsid w:val="00B93187"/>
    <w:rsid w:val="00C8383D"/>
    <w:rsid w:val="00C8421B"/>
    <w:rsid w:val="00D25787"/>
    <w:rsid w:val="00D54EBA"/>
    <w:rsid w:val="00D63A59"/>
    <w:rsid w:val="00D86C96"/>
    <w:rsid w:val="00DC2E1C"/>
    <w:rsid w:val="00E12ABD"/>
    <w:rsid w:val="00EC3571"/>
    <w:rsid w:val="00EC515F"/>
    <w:rsid w:val="00FC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62DD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362D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0362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62DD"/>
  </w:style>
  <w:style w:type="character" w:customStyle="1" w:styleId="11pt">
    <w:name w:val="Основной текст + 11 pt"/>
    <w:aliases w:val="Интервал 0 pt19"/>
    <w:uiPriority w:val="99"/>
    <w:rsid w:val="000362DD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0362DD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0362DD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0362DD"/>
  </w:style>
  <w:style w:type="paragraph" w:styleId="a5">
    <w:name w:val="annotation text"/>
    <w:basedOn w:val="a"/>
    <w:link w:val="a6"/>
    <w:uiPriority w:val="99"/>
    <w:semiHidden/>
    <w:unhideWhenUsed/>
    <w:rsid w:val="000362D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62DD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362D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C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15F"/>
  </w:style>
  <w:style w:type="paragraph" w:styleId="aa">
    <w:name w:val="footer"/>
    <w:basedOn w:val="a"/>
    <w:link w:val="ab"/>
    <w:uiPriority w:val="99"/>
    <w:unhideWhenUsed/>
    <w:rsid w:val="00EC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5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753</Words>
  <Characters>4296</Characters>
  <Application>Microsoft Office Word</Application>
  <DocSecurity>0</DocSecurity>
  <Lines>35</Lines>
  <Paragraphs>10</Paragraphs>
  <ScaleCrop>false</ScaleCrop>
  <Company>NCESPM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19</cp:revision>
  <dcterms:created xsi:type="dcterms:W3CDTF">2017-11-24T13:26:00Z</dcterms:created>
  <dcterms:modified xsi:type="dcterms:W3CDTF">2018-04-20T07:53:00Z</dcterms:modified>
</cp:coreProperties>
</file>