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C5" w:rsidRDefault="002419C5">
      <w:pPr>
        <w:pStyle w:val="ConsPlusTitlePage"/>
      </w:pPr>
      <w:r>
        <w:t xml:space="preserve">Документ предоставлен </w:t>
      </w:r>
      <w:hyperlink r:id="rId4" w:history="1">
        <w:r>
          <w:rPr>
            <w:color w:val="0000FF"/>
          </w:rPr>
          <w:t>КонсультантПлюс</w:t>
        </w:r>
      </w:hyperlink>
      <w:r>
        <w:br/>
      </w:r>
    </w:p>
    <w:p w:rsidR="002419C5" w:rsidRDefault="002419C5">
      <w:pPr>
        <w:pStyle w:val="ConsPlusNormal"/>
        <w:ind w:firstLine="540"/>
        <w:jc w:val="both"/>
        <w:outlineLvl w:val="0"/>
      </w:pPr>
    </w:p>
    <w:p w:rsidR="002419C5" w:rsidRDefault="002419C5">
      <w:pPr>
        <w:pStyle w:val="ConsPlusTitle"/>
        <w:jc w:val="center"/>
        <w:outlineLvl w:val="0"/>
      </w:pPr>
      <w:r>
        <w:t>МИНИСТЕРСТВО ЗДРАВООХРАНЕНИЯ РОССИЙСКОЙ ФЕДЕРАЦИИ</w:t>
      </w:r>
    </w:p>
    <w:p w:rsidR="002419C5" w:rsidRDefault="002419C5">
      <w:pPr>
        <w:pStyle w:val="ConsPlusTitle"/>
        <w:jc w:val="center"/>
      </w:pPr>
    </w:p>
    <w:p w:rsidR="002419C5" w:rsidRDefault="002419C5">
      <w:pPr>
        <w:pStyle w:val="ConsPlusTitle"/>
        <w:jc w:val="center"/>
      </w:pPr>
      <w:r>
        <w:t>ПРИКАЗ</w:t>
      </w:r>
    </w:p>
    <w:p w:rsidR="002419C5" w:rsidRDefault="002419C5">
      <w:pPr>
        <w:pStyle w:val="ConsPlusTitle"/>
        <w:jc w:val="center"/>
      </w:pPr>
      <w:r>
        <w:t>от 30 апреля 2013 г. N 281</w:t>
      </w:r>
    </w:p>
    <w:p w:rsidR="002419C5" w:rsidRDefault="002419C5">
      <w:pPr>
        <w:pStyle w:val="ConsPlusTitle"/>
        <w:jc w:val="center"/>
      </w:pPr>
    </w:p>
    <w:p w:rsidR="002419C5" w:rsidRDefault="002419C5">
      <w:pPr>
        <w:pStyle w:val="ConsPlusTitle"/>
        <w:jc w:val="center"/>
      </w:pPr>
      <w:r>
        <w:t>ОБ УТВЕРЖДЕНИИ НАУЧНЫХ ПЛАТФОРМ МЕДИЦИНСКОЙ НАУКИ</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5" w:history="1">
              <w:r>
                <w:rPr>
                  <w:color w:val="0000FF"/>
                </w:rPr>
                <w:t>N 674</w:t>
              </w:r>
            </w:hyperlink>
            <w:r>
              <w:rPr>
                <w:color w:val="392C69"/>
              </w:rPr>
              <w:t xml:space="preserve">, от 06.06.2016 </w:t>
            </w:r>
            <w:hyperlink r:id="rId6" w:history="1">
              <w:r>
                <w:rPr>
                  <w:color w:val="0000FF"/>
                </w:rPr>
                <w:t>N 340</w:t>
              </w:r>
            </w:hyperlink>
            <w:r>
              <w:rPr>
                <w:color w:val="392C69"/>
              </w:rPr>
              <w:t>,</w:t>
            </w:r>
          </w:p>
          <w:p w:rsidR="002419C5" w:rsidRDefault="002419C5">
            <w:pPr>
              <w:pStyle w:val="ConsPlusNormal"/>
              <w:jc w:val="center"/>
            </w:pPr>
            <w:r>
              <w:rPr>
                <w:color w:val="392C69"/>
              </w:rPr>
              <w:t xml:space="preserve">от 22.05.2017 </w:t>
            </w:r>
            <w:hyperlink r:id="rId7" w:history="1">
              <w:r>
                <w:rPr>
                  <w:color w:val="0000FF"/>
                </w:rPr>
                <w:t>N 245</w:t>
              </w:r>
            </w:hyperlink>
            <w:r>
              <w:rPr>
                <w:color w:val="392C69"/>
              </w:rPr>
              <w:t>)</w:t>
            </w:r>
          </w:p>
        </w:tc>
      </w:tr>
    </w:tbl>
    <w:p w:rsidR="002419C5" w:rsidRDefault="002419C5">
      <w:pPr>
        <w:pStyle w:val="ConsPlusNormal"/>
        <w:jc w:val="center"/>
      </w:pPr>
    </w:p>
    <w:p w:rsidR="002419C5" w:rsidRDefault="002419C5">
      <w:pPr>
        <w:pStyle w:val="ConsPlusNormal"/>
        <w:ind w:firstLine="540"/>
        <w:jc w:val="both"/>
      </w:pPr>
      <w:r>
        <w:t xml:space="preserve">Во исполнение </w:t>
      </w:r>
      <w:hyperlink r:id="rId8" w:history="1">
        <w:r>
          <w:rPr>
            <w:color w:val="0000FF"/>
          </w:rPr>
          <w:t>абзаца 3 пункта 2</w:t>
        </w:r>
      </w:hyperlink>
      <w:r>
        <w:t xml:space="preserve"> распоряжения Правительства Российской Федерации от 28 декабря 2012 г. N 2580-р об утверждении Стратегии развития медицинской науки в Российской Федерации на период до 2025 года (Собрание законодательства Российской Федерации, 2013, N 2, ст. 111) приказываю:</w:t>
      </w:r>
    </w:p>
    <w:p w:rsidR="002419C5" w:rsidRDefault="002419C5">
      <w:pPr>
        <w:pStyle w:val="ConsPlusNormal"/>
        <w:spacing w:before="220"/>
        <w:ind w:firstLine="540"/>
        <w:jc w:val="both"/>
      </w:pPr>
      <w:r>
        <w:t xml:space="preserve">Утвердить научные платформы медицинской науки согласно </w:t>
      </w:r>
      <w:hyperlink w:anchor="P27" w:history="1">
        <w:r>
          <w:rPr>
            <w:color w:val="0000FF"/>
          </w:rPr>
          <w:t>Приложениям N 1</w:t>
        </w:r>
      </w:hyperlink>
      <w:r>
        <w:t xml:space="preserve"> - 14.</w:t>
      </w:r>
    </w:p>
    <w:p w:rsidR="002419C5" w:rsidRDefault="002419C5">
      <w:pPr>
        <w:pStyle w:val="ConsPlusNormal"/>
        <w:ind w:firstLine="540"/>
        <w:jc w:val="both"/>
      </w:pPr>
    </w:p>
    <w:p w:rsidR="002419C5" w:rsidRDefault="002419C5">
      <w:pPr>
        <w:pStyle w:val="ConsPlusNormal"/>
        <w:jc w:val="right"/>
      </w:pPr>
      <w:r>
        <w:t>Министр</w:t>
      </w:r>
    </w:p>
    <w:p w:rsidR="002419C5" w:rsidRDefault="002419C5">
      <w:pPr>
        <w:pStyle w:val="ConsPlusNormal"/>
        <w:jc w:val="right"/>
      </w:pPr>
      <w:r>
        <w:t>В.И.СКВОРЦОВА</w:t>
      </w: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bookmarkStart w:id="0" w:name="P27"/>
      <w:bookmarkEnd w:id="0"/>
      <w:r>
        <w:t>НАУЧНАЯ ПЛАТФОРМА МЕДИЦИНСКОЙ НАУКИ "ОНКОЛОГИЯ"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9" w:history="1">
              <w:r>
                <w:rPr>
                  <w:color w:val="0000FF"/>
                </w:rPr>
                <w:t>N 674</w:t>
              </w:r>
            </w:hyperlink>
            <w:r>
              <w:rPr>
                <w:color w:val="392C69"/>
              </w:rPr>
              <w:t xml:space="preserve">, от 06.06.2016 </w:t>
            </w:r>
            <w:hyperlink r:id="rId10" w:history="1">
              <w:r>
                <w:rPr>
                  <w:color w:val="0000FF"/>
                </w:rPr>
                <w:t>N 340</w:t>
              </w:r>
            </w:hyperlink>
            <w:r>
              <w:rPr>
                <w:color w:val="392C69"/>
              </w:rPr>
              <w:t>,</w:t>
            </w:r>
          </w:p>
          <w:p w:rsidR="002419C5" w:rsidRDefault="002419C5">
            <w:pPr>
              <w:pStyle w:val="ConsPlusNormal"/>
              <w:jc w:val="center"/>
            </w:pPr>
            <w:r>
              <w:rPr>
                <w:color w:val="392C69"/>
              </w:rPr>
              <w:t xml:space="preserve">от 22.05.2017 </w:t>
            </w:r>
            <w:hyperlink r:id="rId11" w:history="1">
              <w:r>
                <w:rPr>
                  <w:color w:val="0000FF"/>
                </w:rPr>
                <w:t>N 245</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7"/>
        <w:gridCol w:w="1972"/>
        <w:gridCol w:w="454"/>
        <w:gridCol w:w="7320"/>
      </w:tblGrid>
      <w:tr w:rsidR="002419C5">
        <w:tc>
          <w:tcPr>
            <w:tcW w:w="477" w:type="dxa"/>
            <w:tcBorders>
              <w:top w:val="single" w:sz="4" w:space="0" w:color="auto"/>
              <w:bottom w:val="single" w:sz="4" w:space="0" w:color="auto"/>
            </w:tcBorders>
          </w:tcPr>
          <w:p w:rsidR="002419C5" w:rsidRDefault="002419C5">
            <w:pPr>
              <w:pStyle w:val="ConsPlusNormal"/>
              <w:jc w:val="center"/>
            </w:pPr>
            <w:r>
              <w:t>N п/п</w:t>
            </w:r>
          </w:p>
        </w:tc>
        <w:tc>
          <w:tcPr>
            <w:tcW w:w="1972"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774"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477" w:type="dxa"/>
            <w:vMerge w:val="restart"/>
            <w:tcBorders>
              <w:top w:val="single" w:sz="4" w:space="0" w:color="auto"/>
              <w:bottom w:val="nil"/>
            </w:tcBorders>
          </w:tcPr>
          <w:p w:rsidR="002419C5" w:rsidRDefault="002419C5">
            <w:pPr>
              <w:pStyle w:val="ConsPlusNormal"/>
            </w:pPr>
            <w:r>
              <w:t>1.</w:t>
            </w:r>
          </w:p>
        </w:tc>
        <w:tc>
          <w:tcPr>
            <w:tcW w:w="1972" w:type="dxa"/>
            <w:vMerge w:val="restart"/>
            <w:tcBorders>
              <w:top w:val="single" w:sz="4" w:space="0" w:color="auto"/>
              <w:bottom w:val="nil"/>
            </w:tcBorders>
          </w:tcPr>
          <w:p w:rsidR="002419C5" w:rsidRDefault="002419C5">
            <w:pPr>
              <w:pStyle w:val="ConsPlusNormal"/>
            </w:pPr>
            <w:r>
              <w:t>Участники платформы</w:t>
            </w:r>
          </w:p>
        </w:tc>
        <w:tc>
          <w:tcPr>
            <w:tcW w:w="454" w:type="dxa"/>
            <w:tcBorders>
              <w:top w:val="single" w:sz="4" w:space="0" w:color="auto"/>
              <w:bottom w:val="nil"/>
              <w:right w:val="nil"/>
            </w:tcBorders>
          </w:tcPr>
          <w:p w:rsidR="002419C5" w:rsidRDefault="002419C5">
            <w:pPr>
              <w:pStyle w:val="ConsPlusNormal"/>
            </w:pPr>
            <w:r>
              <w:t>1.</w:t>
            </w:r>
          </w:p>
        </w:tc>
        <w:tc>
          <w:tcPr>
            <w:tcW w:w="7320" w:type="dxa"/>
            <w:tcBorders>
              <w:top w:val="single" w:sz="4" w:space="0" w:color="auto"/>
              <w:left w:val="nil"/>
              <w:bottom w:val="nil"/>
            </w:tcBorders>
          </w:tcPr>
          <w:p w:rsidR="002419C5" w:rsidRDefault="002419C5">
            <w:pPr>
              <w:pStyle w:val="ConsPlusNormal"/>
            </w:pPr>
            <w:r>
              <w:t>1. 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2.</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3.</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4.</w:t>
            </w:r>
          </w:p>
        </w:tc>
        <w:tc>
          <w:tcPr>
            <w:tcW w:w="732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5.</w:t>
            </w:r>
          </w:p>
        </w:tc>
        <w:tc>
          <w:tcPr>
            <w:tcW w:w="7320" w:type="dxa"/>
            <w:tcBorders>
              <w:top w:val="nil"/>
              <w:left w:val="nil"/>
              <w:bottom w:val="nil"/>
            </w:tcBorders>
          </w:tcPr>
          <w:p w:rsidR="002419C5" w:rsidRDefault="002419C5">
            <w:pPr>
              <w:pStyle w:val="ConsPlusNormal"/>
            </w:pPr>
            <w:r>
              <w:t>Научно-исследовательский институт пульмонологии государственного бюджетного образовательного учреждения высшего профессионального образования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6.</w:t>
            </w:r>
          </w:p>
        </w:tc>
        <w:tc>
          <w:tcPr>
            <w:tcW w:w="7320" w:type="dxa"/>
            <w:tcBorders>
              <w:top w:val="nil"/>
              <w:left w:val="nil"/>
              <w:bottom w:val="nil"/>
            </w:tcBorders>
          </w:tcPr>
          <w:p w:rsidR="002419C5" w:rsidRDefault="002419C5">
            <w:pPr>
              <w:pStyle w:val="ConsPlusNormal"/>
            </w:pPr>
            <w:r>
              <w:t xml:space="preserve">Научно-исследовательский институт экспериментальной диагностики и </w:t>
            </w:r>
            <w:r>
              <w:lastRenderedPageBreak/>
              <w:t>терапии опухолей федерального государственного бюджетного учреждения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7.</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8.</w:t>
            </w:r>
          </w:p>
        </w:tc>
        <w:tc>
          <w:tcPr>
            <w:tcW w:w="732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9.</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10.</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2419C5">
        <w:tblPrEx>
          <w:tblBorders>
            <w:insideH w:val="none" w:sz="0" w:space="0" w:color="auto"/>
          </w:tblBorders>
        </w:tblPrEx>
        <w:tc>
          <w:tcPr>
            <w:tcW w:w="477" w:type="dxa"/>
            <w:vMerge/>
            <w:tcBorders>
              <w:top w:val="single" w:sz="4" w:space="0" w:color="auto"/>
              <w:bottom w:val="nil"/>
            </w:tcBorders>
          </w:tcPr>
          <w:p w:rsidR="002419C5" w:rsidRDefault="002419C5"/>
        </w:tc>
        <w:tc>
          <w:tcPr>
            <w:tcW w:w="1972"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11.</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477" w:type="dxa"/>
            <w:vMerge w:val="restart"/>
            <w:tcBorders>
              <w:top w:val="nil"/>
              <w:bottom w:val="nil"/>
            </w:tcBorders>
          </w:tcPr>
          <w:p w:rsidR="002419C5" w:rsidRDefault="002419C5">
            <w:pPr>
              <w:pStyle w:val="ConsPlusNormal"/>
            </w:pPr>
          </w:p>
        </w:tc>
        <w:tc>
          <w:tcPr>
            <w:tcW w:w="1972" w:type="dxa"/>
            <w:vMerge w:val="restart"/>
            <w:tcBorders>
              <w:top w:val="nil"/>
              <w:bottom w:val="nil"/>
            </w:tcBorders>
          </w:tcPr>
          <w:p w:rsidR="002419C5" w:rsidRDefault="002419C5">
            <w:pPr>
              <w:pStyle w:val="ConsPlusNormal"/>
            </w:pPr>
          </w:p>
        </w:tc>
        <w:tc>
          <w:tcPr>
            <w:tcW w:w="454" w:type="dxa"/>
            <w:tcBorders>
              <w:top w:val="nil"/>
              <w:bottom w:val="nil"/>
              <w:right w:val="nil"/>
            </w:tcBorders>
          </w:tcPr>
          <w:p w:rsidR="002419C5" w:rsidRDefault="002419C5">
            <w:pPr>
              <w:pStyle w:val="ConsPlusNormal"/>
            </w:pPr>
            <w:r>
              <w:t>12.</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13.</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14.</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"Томский научно-исследовательский институт онкологии"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15.</w:t>
            </w:r>
          </w:p>
        </w:tc>
        <w:tc>
          <w:tcPr>
            <w:tcW w:w="7320" w:type="dxa"/>
            <w:tcBorders>
              <w:top w:val="nil"/>
              <w:left w:val="nil"/>
              <w:bottom w:val="nil"/>
            </w:tcBorders>
          </w:tcPr>
          <w:p w:rsidR="002419C5" w:rsidRDefault="002419C5">
            <w:pPr>
              <w:pStyle w:val="ConsPlusNormal"/>
            </w:pPr>
            <w:r>
              <w:t xml:space="preserve">Федеральное государственное бюджетное учреждение "Научно-исследовательский институт клинической и экспериментальной </w:t>
            </w:r>
            <w:r>
              <w:lastRenderedPageBreak/>
              <w:t>лимфологии"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16.</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17.</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18.</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19.</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"Якутский научный центр комплексных медицинских проблем"</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20.</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"Институт молекулярной биологии и биофизики"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21.</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22.</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23.</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гена Российской академии наук</w:t>
            </w:r>
          </w:p>
        </w:tc>
      </w:tr>
      <w:tr w:rsidR="002419C5">
        <w:tblPrEx>
          <w:tblBorders>
            <w:insideH w:val="none" w:sz="0" w:space="0" w:color="auto"/>
          </w:tblBorders>
        </w:tblPrEx>
        <w:tc>
          <w:tcPr>
            <w:tcW w:w="477" w:type="dxa"/>
            <w:vMerge w:val="restart"/>
            <w:tcBorders>
              <w:top w:val="nil"/>
              <w:bottom w:val="nil"/>
            </w:tcBorders>
          </w:tcPr>
          <w:p w:rsidR="002419C5" w:rsidRDefault="002419C5">
            <w:pPr>
              <w:pStyle w:val="ConsPlusNormal"/>
            </w:pPr>
          </w:p>
        </w:tc>
        <w:tc>
          <w:tcPr>
            <w:tcW w:w="1972" w:type="dxa"/>
            <w:vMerge w:val="restart"/>
            <w:tcBorders>
              <w:top w:val="nil"/>
              <w:bottom w:val="nil"/>
            </w:tcBorders>
          </w:tcPr>
          <w:p w:rsidR="002419C5" w:rsidRDefault="002419C5">
            <w:pPr>
              <w:pStyle w:val="ConsPlusNormal"/>
            </w:pPr>
          </w:p>
        </w:tc>
        <w:tc>
          <w:tcPr>
            <w:tcW w:w="454" w:type="dxa"/>
            <w:tcBorders>
              <w:top w:val="nil"/>
              <w:bottom w:val="nil"/>
              <w:right w:val="nil"/>
            </w:tcBorders>
          </w:tcPr>
          <w:p w:rsidR="002419C5" w:rsidRDefault="002419C5">
            <w:pPr>
              <w:pStyle w:val="ConsPlusNormal"/>
            </w:pPr>
            <w:r>
              <w:t>24.</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белка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25.</w:t>
            </w:r>
          </w:p>
        </w:tc>
        <w:tc>
          <w:tcPr>
            <w:tcW w:w="7320" w:type="dxa"/>
            <w:tcBorders>
              <w:top w:val="nil"/>
              <w:left w:val="nil"/>
              <w:bottom w:val="nil"/>
            </w:tcBorders>
          </w:tcPr>
          <w:p w:rsidR="002419C5" w:rsidRDefault="002419C5">
            <w:pPr>
              <w:pStyle w:val="ConsPlusNormal"/>
            </w:pPr>
            <w:r>
              <w:t xml:space="preserve">Федеральное государственное бюджетное учреждение науки Институт </w:t>
            </w:r>
            <w:r>
              <w:lastRenderedPageBreak/>
              <w:t>высокомолекулярных соединений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26.</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биологии им. В.А. Энгельгардта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27.</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и клеточной биологии Сибирского отделения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28</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29.</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цитологии Российской академии наук</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30.</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 и профилактической медицины"</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31.</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32.</w:t>
            </w:r>
          </w:p>
        </w:tc>
        <w:tc>
          <w:tcPr>
            <w:tcW w:w="7320" w:type="dxa"/>
            <w:tcBorders>
              <w:top w:val="nil"/>
              <w:left w:val="nil"/>
              <w:bottom w:val="nil"/>
            </w:tcBorders>
          </w:tcPr>
          <w:p w:rsidR="002419C5" w:rsidRDefault="002419C5">
            <w:pPr>
              <w:pStyle w:val="ConsPlusNormal"/>
            </w:pPr>
            <w:r>
              <w:t>Научно-исследовательский институт канцерогенеза Федерального государственного бюджетного учреждения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33.</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34.</w:t>
            </w:r>
          </w:p>
        </w:tc>
        <w:tc>
          <w:tcPr>
            <w:tcW w:w="7320" w:type="dxa"/>
            <w:tcBorders>
              <w:top w:val="nil"/>
              <w:left w:val="nil"/>
              <w:bottom w:val="nil"/>
            </w:tcBorders>
          </w:tcPr>
          <w:p w:rsidR="002419C5" w:rsidRDefault="002419C5">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35.</w:t>
            </w:r>
          </w:p>
        </w:tc>
        <w:tc>
          <w:tcPr>
            <w:tcW w:w="7320" w:type="dxa"/>
            <w:tcBorders>
              <w:top w:val="nil"/>
              <w:left w:val="nil"/>
              <w:bottom w:val="nil"/>
            </w:tcBorders>
          </w:tcPr>
          <w:p w:rsidR="002419C5" w:rsidRDefault="002419C5">
            <w:pPr>
              <w:pStyle w:val="ConsPlusNormal"/>
            </w:pPr>
            <w:r>
              <w:t>Медицинский радиологический научный центр имени А.Ф. Цыба - филиал федерального государственного бюджетного учреждения "Медицинский радиологический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36.</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37.</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38.</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"Рязанский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39.</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40.</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41.</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42.</w:t>
            </w:r>
          </w:p>
        </w:tc>
        <w:tc>
          <w:tcPr>
            <w:tcW w:w="7320" w:type="dxa"/>
            <w:tcBorders>
              <w:top w:val="nil"/>
              <w:left w:val="nil"/>
              <w:bottom w:val="nil"/>
            </w:tcBorders>
          </w:tcPr>
          <w:p w:rsidR="002419C5" w:rsidRDefault="002419C5">
            <w:pPr>
              <w:pStyle w:val="ConsPlusNormal"/>
            </w:pPr>
            <w:r>
              <w:t xml:space="preserve">Федеральное государственное бюджетное учреждение "Новосибирский научно-исследовательский институт патологии кровообращения имени </w:t>
            </w:r>
            <w:r>
              <w:lastRenderedPageBreak/>
              <w:t>академика Е.Н. Мешалкина"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43.</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44.</w:t>
            </w:r>
          </w:p>
        </w:tc>
        <w:tc>
          <w:tcPr>
            <w:tcW w:w="732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45.</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46.</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47.</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"Всероссийский центр экстренной и радиационной медицины им.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48.</w:t>
            </w:r>
          </w:p>
        </w:tc>
        <w:tc>
          <w:tcPr>
            <w:tcW w:w="7320" w:type="dxa"/>
            <w:tcBorders>
              <w:top w:val="nil"/>
              <w:left w:val="nil"/>
              <w:bottom w:val="nil"/>
            </w:tcBorders>
          </w:tcPr>
          <w:p w:rsidR="002419C5" w:rsidRDefault="002419C5">
            <w:pPr>
              <w:pStyle w:val="ConsPlusNormal"/>
            </w:pPr>
            <w: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49.</w:t>
            </w:r>
          </w:p>
        </w:tc>
        <w:tc>
          <w:tcPr>
            <w:tcW w:w="732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50.</w:t>
            </w:r>
          </w:p>
        </w:tc>
        <w:tc>
          <w:tcPr>
            <w:tcW w:w="732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w:t>
            </w:r>
            <w:r>
              <w:lastRenderedPageBreak/>
              <w:t>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51.</w:t>
            </w:r>
          </w:p>
        </w:tc>
        <w:tc>
          <w:tcPr>
            <w:tcW w:w="732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морфологии человека</w:t>
            </w:r>
          </w:p>
        </w:tc>
      </w:tr>
      <w:tr w:rsidR="002419C5">
        <w:tblPrEx>
          <w:tblBorders>
            <w:insideH w:val="none" w:sz="0" w:space="0" w:color="auto"/>
          </w:tblBorders>
        </w:tblPrEx>
        <w:tc>
          <w:tcPr>
            <w:tcW w:w="477" w:type="dxa"/>
            <w:vMerge/>
            <w:tcBorders>
              <w:top w:val="nil"/>
              <w:bottom w:val="nil"/>
            </w:tcBorders>
          </w:tcPr>
          <w:p w:rsidR="002419C5" w:rsidRDefault="002419C5"/>
        </w:tc>
        <w:tc>
          <w:tcPr>
            <w:tcW w:w="1972"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52.</w:t>
            </w:r>
          </w:p>
        </w:tc>
        <w:tc>
          <w:tcPr>
            <w:tcW w:w="7320" w:type="dxa"/>
            <w:tcBorders>
              <w:top w:val="nil"/>
              <w:left w:val="nil"/>
              <w:bottom w:val="nil"/>
            </w:tcBorders>
          </w:tcPr>
          <w:p w:rsidR="002419C5" w:rsidRDefault="002419C5">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2419C5">
        <w:tblPrEx>
          <w:tblBorders>
            <w:insideH w:val="none" w:sz="0" w:space="0" w:color="auto"/>
          </w:tblBorders>
        </w:tblPrEx>
        <w:tc>
          <w:tcPr>
            <w:tcW w:w="10223" w:type="dxa"/>
            <w:gridSpan w:val="4"/>
            <w:tcBorders>
              <w:top w:val="nil"/>
              <w:bottom w:val="single" w:sz="4" w:space="0" w:color="auto"/>
            </w:tcBorders>
          </w:tcPr>
          <w:p w:rsidR="002419C5" w:rsidRDefault="002419C5">
            <w:pPr>
              <w:pStyle w:val="ConsPlusNormal"/>
              <w:jc w:val="both"/>
            </w:pPr>
            <w:r>
              <w:t xml:space="preserve">(в ред. Приказов Минздрава России от 06.06.2016 </w:t>
            </w:r>
            <w:hyperlink r:id="rId12" w:history="1">
              <w:r>
                <w:rPr>
                  <w:color w:val="0000FF"/>
                </w:rPr>
                <w:t>N 340</w:t>
              </w:r>
            </w:hyperlink>
            <w:r>
              <w:t xml:space="preserve">, от 22.05.2017 </w:t>
            </w:r>
            <w:hyperlink r:id="rId13" w:history="1">
              <w:r>
                <w:rPr>
                  <w:color w:val="0000FF"/>
                </w:rPr>
                <w:t>N 245</w:t>
              </w:r>
            </w:hyperlink>
            <w:r>
              <w:t>)</w:t>
            </w:r>
          </w:p>
        </w:tc>
      </w:tr>
      <w:tr w:rsidR="002419C5">
        <w:tc>
          <w:tcPr>
            <w:tcW w:w="477" w:type="dxa"/>
            <w:vMerge w:val="restart"/>
            <w:tcBorders>
              <w:top w:val="single" w:sz="4" w:space="0" w:color="auto"/>
              <w:bottom w:val="single" w:sz="4" w:space="0" w:color="auto"/>
            </w:tcBorders>
          </w:tcPr>
          <w:p w:rsidR="002419C5" w:rsidRDefault="002419C5">
            <w:pPr>
              <w:pStyle w:val="ConsPlusNormal"/>
            </w:pPr>
            <w:r>
              <w:t>2.</w:t>
            </w:r>
          </w:p>
        </w:tc>
        <w:tc>
          <w:tcPr>
            <w:tcW w:w="1972"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774" w:type="dxa"/>
            <w:gridSpan w:val="2"/>
            <w:tcBorders>
              <w:top w:val="single" w:sz="4" w:space="0" w:color="auto"/>
              <w:bottom w:val="nil"/>
            </w:tcBorders>
          </w:tcPr>
          <w:p w:rsidR="002419C5" w:rsidRDefault="002419C5">
            <w:pPr>
              <w:pStyle w:val="ConsPlusNormal"/>
              <w:ind w:firstLine="283"/>
            </w:pPr>
            <w:r>
              <w:t>Для реализации целей, задач и направлений деятельности Научной платформы медицинской науки "Онкология" по медицинским разделам клинической медицины, входящим в Ядерную медицину в составе Научной платформы медицинской науки "Онкология", создается Рабочая группа "Ядерная медицина".</w:t>
            </w:r>
          </w:p>
          <w:p w:rsidR="002419C5" w:rsidRDefault="002419C5">
            <w:pPr>
              <w:pStyle w:val="ConsPlusNormal"/>
              <w:ind w:firstLine="284"/>
            </w:pPr>
            <w:r>
              <w:t>Цель: Разработка и внедрение современных технологий, направленных на повышение эффективности диагностики и лечения злокачественных новообразований в РФ.</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7774" w:type="dxa"/>
            <w:gridSpan w:val="2"/>
            <w:tcBorders>
              <w:top w:val="nil"/>
              <w:bottom w:val="nil"/>
            </w:tcBorders>
          </w:tcPr>
          <w:p w:rsidR="002419C5" w:rsidRDefault="002419C5">
            <w:pPr>
              <w:pStyle w:val="ConsPlusNormal"/>
              <w:ind w:firstLine="284"/>
            </w:pPr>
            <w:r>
              <w:t>Задачи:</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Выявление системных факторов, обуславливающих неэффективность доступной терапии, в частности методами ядерной медицины.</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Снижение влияния системных факторов, обуславливающих неэффективность доступной терапии, включая радиотерапию.</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Разработка и внедрение концепции "сравнительного исследования" в группах идентично пролеченных пациентов любых новых терапевтических или экспериментальных подходов к лечению онкологических заболеваний.</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 xml:space="preserve">Создание национальных исследовательских групп по координации и </w:t>
            </w:r>
            <w:r>
              <w:lastRenderedPageBreak/>
              <w:t>проведению "сравнительных исследований" по апробации новых методов скрининга, диагностики и лечения злокачественных новообразований, в том числе с использованием методов ядерной медицины.</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Создание банков биологического материала, полученного в рамках "сравнительных исследований" для обеспечения экспериментальных исследований при реализации платформы.</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Поиск, выявление и изучение индивидуальных субъективных особенностей пациентов, обуславливающих низкую эффективность лечения (неэффективность препаратов, развитие резистентности, отбор больных).</w:t>
            </w:r>
          </w:p>
        </w:tc>
      </w:tr>
      <w:tr w:rsidR="002419C5">
        <w:tblPrEx>
          <w:tblBorders>
            <w:insideH w:val="none" w:sz="0" w:space="0" w:color="auto"/>
          </w:tblBorders>
        </w:tblPrEx>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320" w:type="dxa"/>
            <w:tcBorders>
              <w:top w:val="nil"/>
              <w:left w:val="nil"/>
              <w:bottom w:val="nil"/>
            </w:tcBorders>
          </w:tcPr>
          <w:p w:rsidR="002419C5" w:rsidRDefault="002419C5">
            <w:pPr>
              <w:pStyle w:val="ConsPlusNormal"/>
            </w:pPr>
            <w:r>
              <w:t>Поиск новых мишеней для ранней, предиктивной диагностики, скрининга и диспансеризации, верификации диагноза, создания новых противоопухолевых препаратов.</w:t>
            </w:r>
          </w:p>
        </w:tc>
      </w:tr>
      <w:tr w:rsidR="002419C5">
        <w:tc>
          <w:tcPr>
            <w:tcW w:w="477" w:type="dxa"/>
            <w:vMerge/>
            <w:tcBorders>
              <w:top w:val="single" w:sz="4" w:space="0" w:color="auto"/>
              <w:bottom w:val="single" w:sz="4" w:space="0" w:color="auto"/>
            </w:tcBorders>
          </w:tcPr>
          <w:p w:rsidR="002419C5" w:rsidRDefault="002419C5"/>
        </w:tc>
        <w:tc>
          <w:tcPr>
            <w:tcW w:w="1972" w:type="dxa"/>
            <w:vMerge/>
            <w:tcBorders>
              <w:top w:val="single" w:sz="4" w:space="0" w:color="auto"/>
              <w:bottom w:val="single" w:sz="4" w:space="0" w:color="auto"/>
            </w:tcBorders>
          </w:tcPr>
          <w:p w:rsidR="002419C5" w:rsidRDefault="002419C5"/>
        </w:tc>
        <w:tc>
          <w:tcPr>
            <w:tcW w:w="454" w:type="dxa"/>
            <w:tcBorders>
              <w:top w:val="nil"/>
              <w:bottom w:val="single" w:sz="4" w:space="0" w:color="auto"/>
              <w:right w:val="nil"/>
            </w:tcBorders>
          </w:tcPr>
          <w:p w:rsidR="002419C5" w:rsidRDefault="002419C5">
            <w:pPr>
              <w:pStyle w:val="ConsPlusNormal"/>
            </w:pPr>
            <w:r>
              <w:t>-</w:t>
            </w:r>
          </w:p>
        </w:tc>
        <w:tc>
          <w:tcPr>
            <w:tcW w:w="7320" w:type="dxa"/>
            <w:tcBorders>
              <w:top w:val="nil"/>
              <w:left w:val="nil"/>
              <w:bottom w:val="single" w:sz="4" w:space="0" w:color="auto"/>
            </w:tcBorders>
          </w:tcPr>
          <w:p w:rsidR="002419C5" w:rsidRDefault="002419C5">
            <w:pPr>
              <w:pStyle w:val="ConsPlusNormal"/>
            </w:pPr>
            <w:r>
              <w:t>Разработка и внедрение новых методов диагностики и лечения</w:t>
            </w:r>
          </w:p>
        </w:tc>
      </w:tr>
      <w:tr w:rsidR="002419C5">
        <w:tc>
          <w:tcPr>
            <w:tcW w:w="477" w:type="dxa"/>
            <w:tcBorders>
              <w:top w:val="single" w:sz="4" w:space="0" w:color="auto"/>
              <w:bottom w:val="single" w:sz="4" w:space="0" w:color="auto"/>
            </w:tcBorders>
          </w:tcPr>
          <w:p w:rsidR="002419C5" w:rsidRDefault="002419C5">
            <w:pPr>
              <w:pStyle w:val="ConsPlusNormal"/>
            </w:pPr>
            <w:r>
              <w:t>3.</w:t>
            </w:r>
          </w:p>
        </w:tc>
        <w:tc>
          <w:tcPr>
            <w:tcW w:w="9746" w:type="dxa"/>
            <w:gridSpan w:val="3"/>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r>
      <w:tr w:rsidR="002419C5">
        <w:tblPrEx>
          <w:tblBorders>
            <w:insideH w:val="none" w:sz="0" w:space="0" w:color="auto"/>
          </w:tblBorders>
        </w:tblPrEx>
        <w:tc>
          <w:tcPr>
            <w:tcW w:w="477" w:type="dxa"/>
            <w:tcBorders>
              <w:top w:val="single" w:sz="4" w:space="0" w:color="auto"/>
              <w:bottom w:val="nil"/>
            </w:tcBorders>
          </w:tcPr>
          <w:p w:rsidR="002419C5" w:rsidRDefault="002419C5">
            <w:pPr>
              <w:pStyle w:val="ConsPlusNormal"/>
            </w:pPr>
            <w:r>
              <w:t>3.1</w:t>
            </w:r>
          </w:p>
        </w:tc>
        <w:tc>
          <w:tcPr>
            <w:tcW w:w="1972" w:type="dxa"/>
            <w:tcBorders>
              <w:top w:val="single" w:sz="4" w:space="0" w:color="auto"/>
              <w:bottom w:val="nil"/>
            </w:tcBorders>
          </w:tcPr>
          <w:p w:rsidR="002419C5" w:rsidRDefault="002419C5">
            <w:pPr>
              <w:pStyle w:val="ConsPlusNormal"/>
            </w:pPr>
            <w:r>
              <w:t>Фундаментальные исследования</w:t>
            </w:r>
          </w:p>
        </w:tc>
        <w:tc>
          <w:tcPr>
            <w:tcW w:w="7774" w:type="dxa"/>
            <w:gridSpan w:val="2"/>
            <w:tcBorders>
              <w:top w:val="single" w:sz="4" w:space="0" w:color="auto"/>
              <w:bottom w:val="nil"/>
            </w:tcBorders>
          </w:tcPr>
          <w:p w:rsidR="002419C5" w:rsidRDefault="002419C5">
            <w:pPr>
              <w:pStyle w:val="ConsPlusNormal"/>
              <w:ind w:firstLine="283"/>
            </w:pPr>
            <w:r>
              <w:t>На основании анализа мировой литературы и информации ведущих интернет-сайтов по проблемам онкологии установлено, что перспективы преодоления неблагоприятной ситуации в онкологии связаны с решением следующих основных задач биомедицинского профиля:</w:t>
            </w:r>
          </w:p>
          <w:p w:rsidR="002419C5" w:rsidRDefault="002419C5">
            <w:pPr>
              <w:pStyle w:val="ConsPlusNormal"/>
              <w:ind w:firstLine="539"/>
            </w:pPr>
            <w:r>
              <w:t>- разработка и внедрение в практику диагностики и лечения, включая методы ядерной медицины, скрининга, ресурсоемких социально значимых злокачественных новообразований с учетом результатов систематического анализа мировых и национальных многоцентровых исследований и стандартов;</w:t>
            </w:r>
          </w:p>
          <w:p w:rsidR="002419C5" w:rsidRDefault="002419C5">
            <w:pPr>
              <w:pStyle w:val="ConsPlusNormal"/>
              <w:ind w:firstLine="539"/>
            </w:pPr>
            <w:r>
              <w:t>- проведение эпидемиологических исследований и формирование и заполнение национального канцер-регистра злокачественных новообразований и созданием привязанного к информационным ресурсам канцер-регистра, банка биологических образцов однотипно пролеченных больных;</w:t>
            </w:r>
          </w:p>
          <w:p w:rsidR="002419C5" w:rsidRDefault="002419C5">
            <w:pPr>
              <w:pStyle w:val="ConsPlusNormal"/>
              <w:ind w:firstLine="539"/>
            </w:pPr>
            <w:r>
              <w:t xml:space="preserve">- создание национальных исследовательских групп по координации и проведению "сравнительных исследований" по разработке и апробации новых методов скрининга, диагностики и лечения ресурсоемких социально значимых </w:t>
            </w:r>
            <w:r>
              <w:lastRenderedPageBreak/>
              <w:t>злокачественных новообразований, включая методы ядерной медицины;</w:t>
            </w:r>
          </w:p>
          <w:p w:rsidR="002419C5" w:rsidRDefault="002419C5">
            <w:pPr>
              <w:pStyle w:val="ConsPlusNormal"/>
              <w:ind w:firstLine="539"/>
            </w:pPr>
            <w:r>
              <w:t>- изучение молекулярных механизмов, обеспечивающих опухолевые клетки способностью избегать терапевтического действия современных лекарственных средств;</w:t>
            </w:r>
          </w:p>
          <w:p w:rsidR="002419C5" w:rsidRDefault="002419C5">
            <w:pPr>
              <w:pStyle w:val="ConsPlusNormal"/>
              <w:ind w:firstLine="539"/>
            </w:pPr>
            <w:r>
              <w:t>- проведение исследований по разработке и валидации современных биомедицинских перспективных методов скрининга и диагностики злокачественных опухолей, новых противоопухолевых препаратов, методик лучевого и хирургического лечения злокачественных новообразований, поиском перспективных мишеней для противоопухолевой терапии, разработкой методов персонализированного лечения, в том числе с использованием методов ядерной медицины.</w:t>
            </w:r>
          </w:p>
          <w:p w:rsidR="002419C5" w:rsidRDefault="002419C5">
            <w:pPr>
              <w:pStyle w:val="ConsPlusNormal"/>
              <w:ind w:firstLine="283"/>
            </w:pPr>
            <w:r>
              <w:t>Отсутствие полноценных регистров не позволяет надеяться на адекватную оценку эффективности внедрения тех или иных инновационных методов в практику, а также полноценного исходного анализа сложившейся ситуации. Без наличия стандартизованной терапии, попытки выявления предсказательных и прогностических факторов (в том числе молекулярных) анализ биологических образцов представляется нецелесообразным.</w:t>
            </w:r>
          </w:p>
          <w:p w:rsidR="002419C5" w:rsidRDefault="002419C5">
            <w:pPr>
              <w:pStyle w:val="ConsPlusNormal"/>
              <w:ind w:firstLine="283"/>
            </w:pPr>
            <w:r>
              <w:t>В связи с этим проблемы создания стандартов скрининга, диагностики и лечения злокачественных новообразований, а также оценки их эффективности должны быть решены на первом этапе.</w:t>
            </w:r>
          </w:p>
          <w:p w:rsidR="002419C5" w:rsidRDefault="002419C5">
            <w:pPr>
              <w:pStyle w:val="ConsPlusNormal"/>
              <w:ind w:firstLine="283"/>
            </w:pPr>
            <w:r>
              <w:t>Для этого были отобраны проекты, объединенные общей целью создания кооперативных мультицентровых групп по отдельным социально значимым нозологическим формам злокачественных новообразований, в которые включены медицинские учреждения со всей территории Российской Федерации.</w:t>
            </w:r>
          </w:p>
          <w:p w:rsidR="002419C5" w:rsidRDefault="002419C5">
            <w:pPr>
              <w:pStyle w:val="ConsPlusNormal"/>
              <w:ind w:firstLine="283"/>
            </w:pPr>
            <w:r>
              <w:t>В результате выполнения данных работ будут разработаны и оформлены протоколы лечения и созданы кооперативные группы по таким нозологическим формам, как рак молочной железы, рак простаты, рак кишечника, меланома, опухоли головного мозга, опухоли сердца.</w:t>
            </w:r>
          </w:p>
          <w:p w:rsidR="002419C5" w:rsidRDefault="002419C5">
            <w:pPr>
              <w:pStyle w:val="ConsPlusNormal"/>
              <w:ind w:firstLine="283"/>
            </w:pPr>
            <w:r>
              <w:t>Основной акцент на развитие таких исследований сделан на объединение усилий ранее раздробленных организаций, что существенным образом повысит статистическую достоверность результатов, полученных на группах идентично пролеченных больных.</w:t>
            </w:r>
          </w:p>
        </w:tc>
      </w:tr>
      <w:tr w:rsidR="002419C5">
        <w:tblPrEx>
          <w:tblBorders>
            <w:insideH w:val="none" w:sz="0" w:space="0" w:color="auto"/>
          </w:tblBorders>
        </w:tblPrEx>
        <w:tc>
          <w:tcPr>
            <w:tcW w:w="477" w:type="dxa"/>
            <w:tcBorders>
              <w:top w:val="nil"/>
              <w:bottom w:val="nil"/>
            </w:tcBorders>
          </w:tcPr>
          <w:p w:rsidR="002419C5" w:rsidRDefault="002419C5">
            <w:pPr>
              <w:pStyle w:val="ConsPlusNormal"/>
            </w:pPr>
          </w:p>
        </w:tc>
        <w:tc>
          <w:tcPr>
            <w:tcW w:w="1972" w:type="dxa"/>
            <w:tcBorders>
              <w:top w:val="nil"/>
              <w:bottom w:val="nil"/>
            </w:tcBorders>
          </w:tcPr>
          <w:p w:rsidR="002419C5" w:rsidRDefault="002419C5">
            <w:pPr>
              <w:pStyle w:val="ConsPlusNormal"/>
            </w:pPr>
          </w:p>
        </w:tc>
        <w:tc>
          <w:tcPr>
            <w:tcW w:w="7774" w:type="dxa"/>
            <w:gridSpan w:val="2"/>
            <w:tcBorders>
              <w:top w:val="nil"/>
              <w:bottom w:val="nil"/>
            </w:tcBorders>
          </w:tcPr>
          <w:p w:rsidR="002419C5" w:rsidRDefault="002419C5">
            <w:pPr>
              <w:pStyle w:val="ConsPlusNormal"/>
              <w:ind w:firstLine="283"/>
            </w:pPr>
            <w:r>
              <w:t>Логичным продолжением таких работ будут результаты эпидемиологических исследований и прогноз онкологических радиационных, экологических и производственных рисков для населения России в условиях широкого охвата населения. В результате будут выделены регионы и производства с наиболее неблагоприятной эпидемиологической обстановкой, что послужит основой для оптимизации схем диспансеризации и профилактических мероприятий.</w:t>
            </w:r>
          </w:p>
          <w:p w:rsidR="002419C5" w:rsidRDefault="002419C5">
            <w:pPr>
              <w:pStyle w:val="ConsPlusNormal"/>
              <w:ind w:firstLine="283"/>
            </w:pPr>
            <w:r>
              <w:t>Решение задач разработки и валидации новых методов скрининга и диагностики опосредует не только повышение эффективности лечения, но и позволяют существенным образом снизить затраты на лечение.</w:t>
            </w:r>
          </w:p>
          <w:p w:rsidR="002419C5" w:rsidRDefault="002419C5">
            <w:pPr>
              <w:pStyle w:val="ConsPlusNormal"/>
              <w:ind w:firstLine="283"/>
            </w:pPr>
            <w:r>
              <w:t>Мировой рынок молекулярных тестов в онкологии за последние 10 лет увеличился в двадцать раз и достиг 1 млрд. долларов, увеличиваясь ежегодно в среднем на 6%. Половина всех выполненных тестов касается тестирования рака молочной железы, следующую позицию занимает колоректальный рак (20%). На начало 2014 г. объем выручки предприятий на глобальном рынке диагностики in vitro составил 47,3 млрд. долларов США. При этом сегмент лабораторной диагностики онкологических заболеваний в Западной Европе оценивается в $ 976,4 млн., а к 2019 г., согласно прогнозам, достигнет 1,5198 млрд. долл. США.</w:t>
            </w:r>
          </w:p>
          <w:p w:rsidR="002419C5" w:rsidRDefault="002419C5">
            <w:pPr>
              <w:pStyle w:val="ConsPlusNormal"/>
              <w:ind w:firstLine="283"/>
            </w:pPr>
            <w:r>
              <w:t>За последние 10 лет на мировой рынок биомедицинских продуктов для онкологии (маркеров, тест-систем, лекарственных препаратов) не выведено ни одной российской разработки (http://www.fda.gov/ U.S. Food and Drug Administration, http://www.cancer.gov/ the National Cancer Institute (NIH, USA, http://www.reportlinker.com/ Industry reports, Company profiles and Market Statistics). В России практически нет отечественных исследований такого профиля, которые бы достигли этапа коммерциализации или были внедрены в стандарты медицинской помощи. Это свидетельствует о технологическом отставании страны в сфере злокачественных новообразований от мирового уровня.</w:t>
            </w:r>
          </w:p>
          <w:p w:rsidR="002419C5" w:rsidRDefault="002419C5">
            <w:pPr>
              <w:pStyle w:val="ConsPlusNormal"/>
              <w:ind w:firstLine="283"/>
            </w:pPr>
            <w:r>
              <w:t>В связи с этим основные направления, заложенные в программу исследований по платформе, включают, но не ограничиваются следующими работами.</w:t>
            </w:r>
          </w:p>
          <w:p w:rsidR="002419C5" w:rsidRDefault="002419C5">
            <w:pPr>
              <w:pStyle w:val="ConsPlusNormal"/>
              <w:ind w:firstLine="283"/>
            </w:pPr>
            <w:r>
              <w:t xml:space="preserve">Разработка методик персонализированного лечения на основе молекулярно-генетического профилирования опухоли, диагностика и мониторинг рака легкого, рака предстательной железы и других новообразований, основанная на </w:t>
            </w:r>
            <w:r>
              <w:lastRenderedPageBreak/>
              <w:t>анализе внеклеточных циркулирующих нуклеиновых кислот ("жидкая биопсия") ДНК крови/мочи, в том числе эпигенетическом анализе, в том числе для целей оптимизации таргетной терапии. Разработка и внедрение молекулярно-генетических подходов к выявлению и идентификации хромосомных перестроек, транслокаций, детекции химерных генов, полногеномный анализ эпигенетических изменений при предраковых заболеваниях и раках различной локализации, идентификация длинных некодирующих РНК экзосом, разработка и создание панелей на основе микроРНК и соматических мутаций для диагностики, типирования и прогноза онкологических заболеваний человека. Разработка методов ранней диагностики устойчивости и чувствительности опухолевых клеток к лекарственной терапии. Результаты этих работ, кроме научных результатов, которые будут отражены в публикациях, по результатам фундаментальных работ будет создан научный задел для разработки и внедрения в практическое использование не менее десяти диагностических наборов для ранней, предиктивной и верификационной диагностики злокачественных опухолей.</w:t>
            </w:r>
          </w:p>
        </w:tc>
      </w:tr>
      <w:tr w:rsidR="002419C5">
        <w:tblPrEx>
          <w:tblBorders>
            <w:insideH w:val="none" w:sz="0" w:space="0" w:color="auto"/>
          </w:tblBorders>
        </w:tblPrEx>
        <w:tc>
          <w:tcPr>
            <w:tcW w:w="477" w:type="dxa"/>
            <w:tcBorders>
              <w:top w:val="nil"/>
              <w:bottom w:val="nil"/>
            </w:tcBorders>
          </w:tcPr>
          <w:p w:rsidR="002419C5" w:rsidRDefault="002419C5">
            <w:pPr>
              <w:pStyle w:val="ConsPlusNormal"/>
            </w:pPr>
          </w:p>
        </w:tc>
        <w:tc>
          <w:tcPr>
            <w:tcW w:w="1972" w:type="dxa"/>
            <w:tcBorders>
              <w:top w:val="nil"/>
              <w:bottom w:val="nil"/>
            </w:tcBorders>
          </w:tcPr>
          <w:p w:rsidR="002419C5" w:rsidRDefault="002419C5">
            <w:pPr>
              <w:pStyle w:val="ConsPlusNormal"/>
            </w:pPr>
          </w:p>
        </w:tc>
        <w:tc>
          <w:tcPr>
            <w:tcW w:w="7774" w:type="dxa"/>
            <w:gridSpan w:val="2"/>
            <w:tcBorders>
              <w:top w:val="nil"/>
              <w:bottom w:val="nil"/>
            </w:tcBorders>
          </w:tcPr>
          <w:p w:rsidR="002419C5" w:rsidRDefault="002419C5">
            <w:pPr>
              <w:pStyle w:val="ConsPlusNormal"/>
              <w:ind w:firstLine="283"/>
            </w:pPr>
            <w:r>
              <w:t xml:space="preserve">Использование открытых в Российской Федерации генов и их белковых продуктов, в частности протеинкиназ с аномальной экспрессией в злокачественных опухолях в качестве молекулярных мишеней и предикативных параметров. Анализ опухолеассоциированных летучих хемосигналов и перспективы их практического применения. Изучение перестроек, полиморфизмов, аномальной экспрессии генов врожденного и приобретенного иммунного ответа (цитокинов и их рецепторов, стрессиндуцированных молекул иммуноглобулинов и Т-клеточного рецептора), в качестве мишеней, позволяющих провести выбор стратегии лечения, прогноза риска развития осложнений и мониторинга минимальной остаточной болезни у пациентов со злокачественными новообразованиями позволит разработать и зарегистрировать в установленном порядке в качестве изделий медицинского назначения не менее семи наборов реагентов для молекулярной диагностики в условиях КДЛ. Результаты поиска молекулярных маркеров-предикторов риска развития тяжелых осложнений лучевой и химиотерапии у пациентов молодого возраста и подростков (генерализованные и внутрибольничные инфекции, остеонекроз, кахексия) позволят предсказать риск развития и предотвратить не </w:t>
            </w:r>
            <w:r>
              <w:lastRenderedPageBreak/>
              <w:t>менее тридцати процентов таких осложнений. Данные исследования будут базироваться на биологическом материале и биомедицинских параметрах, полученных с использованием групп однотипно пролеченных больных. Таким образом, все получаемые результаты должны быть валидными с точки зрения доказательной медицины.</w:t>
            </w:r>
          </w:p>
          <w:p w:rsidR="002419C5" w:rsidRDefault="002419C5">
            <w:pPr>
              <w:pStyle w:val="ConsPlusNormal"/>
              <w:ind w:firstLine="283"/>
            </w:pPr>
            <w:r>
              <w:t>Отсутствие полноценных регистров не позволяет надеяться на адекватную оценку эффективности внедрения тех или иных инновационных методов в практику, а также полноценного исходного анализа сложившейся ситуации. Без наличия стандартизованной терапии попытки выявления предсказательных и прогностических факторов (в том числе молекулярных) анализ биологических образцов представляется нецелесообразным.</w:t>
            </w:r>
          </w:p>
          <w:p w:rsidR="002419C5" w:rsidRDefault="002419C5">
            <w:pPr>
              <w:pStyle w:val="ConsPlusNormal"/>
              <w:ind w:firstLine="283"/>
            </w:pPr>
            <w:r>
              <w:t>Формирование национального канцер-регистра злокачественных новообразований (рак молочной железы, рак легкого, рак толстой и прямой кишки, рак предстательной железы, рак яичников, меланома, рак почки, гепатоцеллюлярный рак печени) и создание привязанного к информационным ресурсам канцер-регистра, банка биологических образцов однотипно пролеченных больных приведет к накоплению репрезентативных коллекций биологического материала по не менее чем восьми нозологическим формам злокачественных новообразований.</w:t>
            </w:r>
          </w:p>
          <w:p w:rsidR="002419C5" w:rsidRDefault="002419C5">
            <w:pPr>
              <w:pStyle w:val="ConsPlusNormal"/>
              <w:ind w:firstLine="283"/>
            </w:pPr>
            <w:r>
              <w:t>Изучение биологических свойств нормальных и стволовых клеток, биологии развития процессов гемопоэза и иммуногенеза, анализ функционального состояния кроветворной и иммунной системы в норме и при патологических состояниях, моделирование биологических свойств нормальных и опухолевых клеток при помощи генноинженерных и нанобиотехнологических объектов позволит получить не только важные результаты фундаментальных исследований, но и создавать современные модельные системы для высокоэффективного анализа новых лекарственных субстанций и их прототипов. Планируется получение более десяти новых экспериментальных модельных систем для поиска и анализа новых средств и технологий лечения злокачественных опухолей.</w:t>
            </w:r>
          </w:p>
        </w:tc>
      </w:tr>
      <w:tr w:rsidR="002419C5">
        <w:tblPrEx>
          <w:tblBorders>
            <w:insideH w:val="none" w:sz="0" w:space="0" w:color="auto"/>
          </w:tblBorders>
        </w:tblPrEx>
        <w:tc>
          <w:tcPr>
            <w:tcW w:w="477" w:type="dxa"/>
            <w:tcBorders>
              <w:top w:val="nil"/>
              <w:bottom w:val="nil"/>
            </w:tcBorders>
          </w:tcPr>
          <w:p w:rsidR="002419C5" w:rsidRDefault="002419C5">
            <w:pPr>
              <w:pStyle w:val="ConsPlusNormal"/>
            </w:pPr>
          </w:p>
        </w:tc>
        <w:tc>
          <w:tcPr>
            <w:tcW w:w="1972" w:type="dxa"/>
            <w:tcBorders>
              <w:top w:val="nil"/>
              <w:bottom w:val="nil"/>
            </w:tcBorders>
          </w:tcPr>
          <w:p w:rsidR="002419C5" w:rsidRDefault="002419C5">
            <w:pPr>
              <w:pStyle w:val="ConsPlusNormal"/>
            </w:pPr>
          </w:p>
        </w:tc>
        <w:tc>
          <w:tcPr>
            <w:tcW w:w="7774" w:type="dxa"/>
            <w:gridSpan w:val="2"/>
            <w:tcBorders>
              <w:top w:val="nil"/>
              <w:bottom w:val="nil"/>
            </w:tcBorders>
          </w:tcPr>
          <w:p w:rsidR="002419C5" w:rsidRDefault="002419C5">
            <w:pPr>
              <w:pStyle w:val="ConsPlusNormal"/>
              <w:ind w:firstLine="283"/>
            </w:pPr>
            <w:r>
              <w:t xml:space="preserve">С использованием разрабатываемых тест-систем, а также базируясь на протоколах мультицентровых исследований будут апробироваться молекулярные и биоинформационные технологии, основы </w:t>
            </w:r>
            <w:r>
              <w:lastRenderedPageBreak/>
              <w:t>персонифицированной и регенеративной медицины в онкологии. Новые прототипы лекарственных средств и средств направленной доставки лекарственных средств, такие как антигликановые естественные антитела человека для лечения рака молочной железы, изучение возможности блокирования работы или сборки теломеразы для таргетной терапии онкозаболеваний, оценка эффективности мультимодульных нанотранспортеров, поиск новых молекулярных мишеней онкозаболеваний с целью разработки подходов терапевтического воздействия и лечения рака, изучение и совершенствование методов лучевой и комбинированной (эндоваскулярной) терапии злокачественных новообразований в ходе сравнительных исследований результатов лечения больных лимфомой, опухолей головы и шеи, рака легких и других нозологических форм приведет к разработке прототипов и лабораторных образцов новых лекарственных субстанций, препаратов и медицинских изделий.</w:t>
            </w:r>
          </w:p>
          <w:p w:rsidR="002419C5" w:rsidRDefault="002419C5">
            <w:pPr>
              <w:pStyle w:val="ConsPlusNormal"/>
              <w:ind w:firstLine="283"/>
            </w:pPr>
            <w:r>
              <w:t>Проведение исследований по разработке и валидации современных биомедицинских перспективных методов скрининга и диагностики злокачественных опухолей, разработка методов мультипараметрической диагностики колоректального рака на ранних стадиях заболевания с использованием протеотипических пептидов, разработка и создание панелей на основе микроРНК, новых противоопухолевых препаратов, методик лучевого лечения злокачественных новообразований, поиск перспективных мишеней для противоопухолевой терапии, разработка методов персонализированного лечения приведет к снижению смертности от отдельных нозологических форм опухолей более чем на 20% в перспективе до 2025 года.</w:t>
            </w:r>
          </w:p>
          <w:p w:rsidR="002419C5" w:rsidRDefault="002419C5">
            <w:pPr>
              <w:pStyle w:val="ConsPlusNormal"/>
              <w:ind w:firstLine="283"/>
            </w:pPr>
            <w:r>
              <w:t>Изучение и совершенствование методов радиотерапии и комбинированной (эндоваскулярной) терапии злокачественных новообразований в ходе сравнительных исследований результатов лечения больных лимфомой, опухолей головы и шеи, рака легких позволит повысить качество оказания помощи данным группам пациентов.</w:t>
            </w:r>
          </w:p>
          <w:p w:rsidR="002419C5" w:rsidRDefault="002419C5">
            <w:pPr>
              <w:pStyle w:val="ConsPlusNormal"/>
              <w:ind w:firstLine="283"/>
            </w:pPr>
            <w:r>
              <w:t>Изучение клинико-морфологических характеристик и принципов лечения новых разновидностей семейных раков даст материалы для публикаций в выскорейтинговых западных журналах. Позволит охарактеризовать способы отбора групп пациентов с повышенным риском семейных раков.</w:t>
            </w:r>
          </w:p>
          <w:p w:rsidR="002419C5" w:rsidRDefault="002419C5">
            <w:pPr>
              <w:pStyle w:val="ConsPlusNormal"/>
              <w:ind w:firstLine="283"/>
            </w:pPr>
            <w:r>
              <w:t xml:space="preserve">Анализ геномных основ патогенеза и таргетной терапии </w:t>
            </w:r>
            <w:r>
              <w:lastRenderedPageBreak/>
              <w:t>миелопролиферативных неоплазий позволит сформулировать стратегию повышения эффективности терапии таких пациентов.</w:t>
            </w:r>
          </w:p>
          <w:p w:rsidR="002419C5" w:rsidRDefault="002419C5">
            <w:pPr>
              <w:pStyle w:val="ConsPlusNormal"/>
              <w:ind w:firstLine="283"/>
            </w:pPr>
            <w:r>
              <w:t>Разработка методов селективной элиминации злокачественных клеток микробными рибонуклеазами приведет к разработке принципиально новой группы лекарственных субстанций для терапии злокачественных опухолей.</w:t>
            </w:r>
          </w:p>
          <w:p w:rsidR="002419C5" w:rsidRDefault="002419C5">
            <w:pPr>
              <w:pStyle w:val="ConsPlusNormal"/>
              <w:ind w:firstLine="283"/>
            </w:pPr>
            <w:r>
              <w:t>Разработка молекулярно-генетических подходов к выявлению и идентификации хромосомных перестроек (слитых генов) у детей с лейкозами даст возможность внедрения в практическое использование нового набора для молекулярной диагностики лимфопролиферативных заболеваний.</w:t>
            </w:r>
          </w:p>
          <w:p w:rsidR="002419C5" w:rsidRDefault="002419C5">
            <w:pPr>
              <w:pStyle w:val="ConsPlusNormal"/>
              <w:ind w:firstLine="283"/>
            </w:pPr>
            <w:r>
              <w:t>Исследование молекулярных механизмов действия белка YB-1 на раковые клетки приведет к разработке теста на агрессивность злокачественных новообразований.</w:t>
            </w:r>
          </w:p>
          <w:p w:rsidR="002419C5" w:rsidRDefault="002419C5">
            <w:pPr>
              <w:pStyle w:val="ConsPlusNormal"/>
              <w:ind w:firstLine="283"/>
            </w:pPr>
            <w:r>
              <w:t>Изучение молекулярных основ лейкемогенеза при заболеваниях системы крови позволит оптимизировать существующие схемы диагностики и терапии, приведет к публикации статей и оптимизации существующих протоколов лечения.</w:t>
            </w:r>
          </w:p>
        </w:tc>
      </w:tr>
      <w:tr w:rsidR="002419C5">
        <w:tblPrEx>
          <w:tblBorders>
            <w:insideH w:val="none" w:sz="0" w:space="0" w:color="auto"/>
          </w:tblBorders>
        </w:tblPrEx>
        <w:tc>
          <w:tcPr>
            <w:tcW w:w="477" w:type="dxa"/>
            <w:tcBorders>
              <w:top w:val="nil"/>
              <w:bottom w:val="single" w:sz="4" w:space="0" w:color="auto"/>
            </w:tcBorders>
          </w:tcPr>
          <w:p w:rsidR="002419C5" w:rsidRDefault="002419C5">
            <w:pPr>
              <w:pStyle w:val="ConsPlusNormal"/>
            </w:pPr>
          </w:p>
        </w:tc>
        <w:tc>
          <w:tcPr>
            <w:tcW w:w="1972" w:type="dxa"/>
            <w:tcBorders>
              <w:top w:val="nil"/>
              <w:bottom w:val="single" w:sz="4" w:space="0" w:color="auto"/>
            </w:tcBorders>
          </w:tcPr>
          <w:p w:rsidR="002419C5" w:rsidRDefault="002419C5">
            <w:pPr>
              <w:pStyle w:val="ConsPlusNormal"/>
            </w:pPr>
          </w:p>
        </w:tc>
        <w:tc>
          <w:tcPr>
            <w:tcW w:w="7774" w:type="dxa"/>
            <w:gridSpan w:val="2"/>
            <w:tcBorders>
              <w:top w:val="nil"/>
              <w:bottom w:val="single" w:sz="4" w:space="0" w:color="auto"/>
            </w:tcBorders>
          </w:tcPr>
          <w:p w:rsidR="002419C5" w:rsidRDefault="002419C5">
            <w:pPr>
              <w:pStyle w:val="ConsPlusNormal"/>
              <w:ind w:firstLine="283"/>
            </w:pPr>
            <w:r>
              <w:t>Поиск факторов, определяющих резистентность к противоопухолевой терапии и новых мишеней для противоопухолевой терапии за счет оценки характеристик остаточной опухоли (после проведения стандартного лекарственного лечения) послужит основой для создания соответствующего набора реагентов и публикации статей.</w:t>
            </w:r>
          </w:p>
          <w:p w:rsidR="002419C5" w:rsidRDefault="002419C5">
            <w:pPr>
              <w:pStyle w:val="ConsPlusNormal"/>
              <w:ind w:firstLine="283"/>
            </w:pPr>
            <w:r>
              <w:t>Результатом работы по разработке однотипных алгоритмов использования противоопухолевой терапии и комбинированного лечения с целью создания базы для последующего проведения национальных клинических испытаний будет набор протоколов лечения и коллекция биологических образцов, полученных от указанных пациентов.</w:t>
            </w:r>
          </w:p>
          <w:p w:rsidR="002419C5" w:rsidRDefault="002419C5">
            <w:pPr>
              <w:pStyle w:val="ConsPlusNormal"/>
              <w:ind w:firstLine="283"/>
            </w:pPr>
            <w:r>
              <w:t>Разработка платформы трансплантации гемопоэтических стволовых клеток и селектированных клеточных популяций для индивидуализированной терапии злокачественных и врожденных болезней крови приведет к внедрению не менее шести новых методов лечения инкурабельных пациентов, в том числе с ВИЧ инфекцией, пациентов пожилого возраста, пациентов с первичными и наследственными иммунодефицитными состояниями.</w:t>
            </w:r>
          </w:p>
          <w:p w:rsidR="002419C5" w:rsidRDefault="002419C5">
            <w:pPr>
              <w:pStyle w:val="ConsPlusNormal"/>
              <w:ind w:firstLine="283"/>
            </w:pPr>
            <w:r>
              <w:t xml:space="preserve">Изучение динамики микробиоты кишечника и анализ корреляций с риском </w:t>
            </w:r>
            <w:r>
              <w:lastRenderedPageBreak/>
              <w:t>развития бактериемии у пациентов с онкологическими заболеваниями позволят получить фундаментальные знания о механизмах развития инфекции у таких пациентов, а также разработать подходы к эффективной антибактериальной терапии.</w:t>
            </w:r>
          </w:p>
          <w:p w:rsidR="002419C5" w:rsidRDefault="002419C5">
            <w:pPr>
              <w:pStyle w:val="ConsPlusNormal"/>
              <w:ind w:firstLine="283"/>
            </w:pPr>
            <w:r>
              <w:t>Изучение механизмов периферической толерантности и ускользания опухоли от иммунного надзора, анализ иммуносупрессивных состояний у пациентов после химиотерапии и трансплантации костного мозга будет проводиться на высоком методическом уровне и позволит получить данные для публикаций в ведущих профильных журналах, а также разработки протоколов лечения таких пациентов.</w:t>
            </w:r>
          </w:p>
          <w:p w:rsidR="002419C5" w:rsidRDefault="002419C5">
            <w:pPr>
              <w:pStyle w:val="ConsPlusNormal"/>
              <w:ind w:firstLine="283"/>
            </w:pPr>
            <w:r>
              <w:t>Исследования будет проводиться на основе геномных, постгеномных, протеомных, клеточных, биоинженерных, биоимиджинговых и биоинформационных технологий</w:t>
            </w:r>
          </w:p>
        </w:tc>
      </w:tr>
      <w:tr w:rsidR="002419C5">
        <w:tc>
          <w:tcPr>
            <w:tcW w:w="477" w:type="dxa"/>
            <w:tcBorders>
              <w:top w:val="single" w:sz="4" w:space="0" w:color="auto"/>
              <w:bottom w:val="single" w:sz="4" w:space="0" w:color="auto"/>
            </w:tcBorders>
          </w:tcPr>
          <w:p w:rsidR="002419C5" w:rsidRDefault="002419C5">
            <w:pPr>
              <w:pStyle w:val="ConsPlusNormal"/>
            </w:pPr>
            <w:r>
              <w:lastRenderedPageBreak/>
              <w:t>3.2</w:t>
            </w:r>
          </w:p>
        </w:tc>
        <w:tc>
          <w:tcPr>
            <w:tcW w:w="1972" w:type="dxa"/>
            <w:tcBorders>
              <w:top w:val="single" w:sz="4" w:space="0" w:color="auto"/>
              <w:bottom w:val="single" w:sz="4" w:space="0" w:color="auto"/>
            </w:tcBorders>
          </w:tcPr>
          <w:p w:rsidR="002419C5" w:rsidRDefault="002419C5">
            <w:pPr>
              <w:pStyle w:val="ConsPlusNormal"/>
            </w:pPr>
            <w:r>
              <w:t>Прикладные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Разработка автоматизированной системы оценки эффективности персонализированной терапии таргетными противораковыми препаратами.</w:t>
            </w:r>
          </w:p>
          <w:p w:rsidR="002419C5" w:rsidRDefault="002419C5">
            <w:pPr>
              <w:pStyle w:val="ConsPlusNormal"/>
              <w:ind w:firstLine="283"/>
            </w:pPr>
            <w:r>
              <w:t>Исследование свойств мультимодульных нанотранспортеров для целей персонифицированной терапии.</w:t>
            </w:r>
          </w:p>
          <w:p w:rsidR="002419C5" w:rsidRDefault="002419C5">
            <w:pPr>
              <w:pStyle w:val="ConsPlusNormal"/>
              <w:ind w:firstLine="283"/>
            </w:pPr>
            <w:r>
              <w:t>Создание терапевтических средств нового поколения для адресного ингибирования злокачественного роста раковых клеток</w:t>
            </w:r>
          </w:p>
        </w:tc>
      </w:tr>
      <w:tr w:rsidR="002419C5">
        <w:tc>
          <w:tcPr>
            <w:tcW w:w="477" w:type="dxa"/>
            <w:tcBorders>
              <w:top w:val="single" w:sz="4" w:space="0" w:color="auto"/>
              <w:bottom w:val="single" w:sz="4" w:space="0" w:color="auto"/>
            </w:tcBorders>
          </w:tcPr>
          <w:p w:rsidR="002419C5" w:rsidRDefault="002419C5">
            <w:pPr>
              <w:pStyle w:val="ConsPlusNormal"/>
            </w:pPr>
            <w:r>
              <w:t>3.3</w:t>
            </w:r>
          </w:p>
        </w:tc>
        <w:tc>
          <w:tcPr>
            <w:tcW w:w="1972" w:type="dxa"/>
            <w:tcBorders>
              <w:top w:val="single" w:sz="4" w:space="0" w:color="auto"/>
              <w:bottom w:val="single" w:sz="4" w:space="0" w:color="auto"/>
            </w:tcBorders>
          </w:tcPr>
          <w:p w:rsidR="002419C5" w:rsidRDefault="002419C5">
            <w:pPr>
              <w:pStyle w:val="ConsPlusNormal"/>
            </w:pPr>
            <w:r>
              <w:t>Клинические (включая эпидемиологические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Разработка и клиническая апробация комплексного подхода молекулярно-генетического профилирования с целью индивидуализации лекарственной (химио-) и лучевой терапии на примере колоректального рака.</w:t>
            </w:r>
          </w:p>
          <w:p w:rsidR="002419C5" w:rsidRDefault="002419C5">
            <w:pPr>
              <w:pStyle w:val="ConsPlusNormal"/>
              <w:ind w:firstLine="283"/>
            </w:pPr>
            <w:r>
              <w:t>Эпидемиологические исследования и прогноз онкологических радиационных рисков для населения России в условиях однократного, хронического и медицинского облучения.</w:t>
            </w:r>
          </w:p>
          <w:p w:rsidR="002419C5" w:rsidRDefault="002419C5">
            <w:pPr>
              <w:pStyle w:val="ConsPlusNormal"/>
              <w:ind w:firstLine="283"/>
            </w:pPr>
            <w:r>
              <w:t>Создание канцер-регистров по нозологическим формам, включенным в "сравнительные исследования"</w:t>
            </w:r>
          </w:p>
        </w:tc>
      </w:tr>
      <w:tr w:rsidR="002419C5">
        <w:tc>
          <w:tcPr>
            <w:tcW w:w="477" w:type="dxa"/>
            <w:tcBorders>
              <w:top w:val="single" w:sz="4" w:space="0" w:color="auto"/>
              <w:bottom w:val="single" w:sz="4" w:space="0" w:color="auto"/>
            </w:tcBorders>
          </w:tcPr>
          <w:p w:rsidR="002419C5" w:rsidRDefault="002419C5">
            <w:pPr>
              <w:pStyle w:val="ConsPlusNormal"/>
            </w:pPr>
            <w:r>
              <w:t>4.</w:t>
            </w:r>
          </w:p>
        </w:tc>
        <w:tc>
          <w:tcPr>
            <w:tcW w:w="9746" w:type="dxa"/>
            <w:gridSpan w:val="3"/>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477" w:type="dxa"/>
            <w:tcBorders>
              <w:top w:val="single" w:sz="4" w:space="0" w:color="auto"/>
              <w:bottom w:val="single" w:sz="4" w:space="0" w:color="auto"/>
            </w:tcBorders>
          </w:tcPr>
          <w:p w:rsidR="002419C5" w:rsidRDefault="002419C5">
            <w:pPr>
              <w:pStyle w:val="ConsPlusNormal"/>
            </w:pPr>
            <w:r>
              <w:t>4.1</w:t>
            </w:r>
          </w:p>
        </w:tc>
        <w:tc>
          <w:tcPr>
            <w:tcW w:w="1972"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 xml:space="preserve">В России слабо развиты либо вообще отсутствуют основные технологические блоки, без которых невозможна конкуренция в области создания </w:t>
            </w:r>
            <w:r>
              <w:lastRenderedPageBreak/>
              <w:t>специализированных продуктовых линеек для биомедицины. Это касается центров высокопроизводительного получения антител, центров микро- и нанофлюидики, полногеномного анализа, биоинформатики.</w:t>
            </w:r>
          </w:p>
          <w:p w:rsidR="002419C5" w:rsidRDefault="002419C5">
            <w:pPr>
              <w:pStyle w:val="ConsPlusNormal"/>
              <w:ind w:firstLine="283"/>
            </w:pPr>
            <w:r>
              <w:t>Создание таких центров требует больших финансовых вложений, но при этом позволит обеспечить не только нужды онкологии, но и всех других отраслей медицины.</w:t>
            </w:r>
          </w:p>
          <w:p w:rsidR="002419C5" w:rsidRDefault="002419C5">
            <w:pPr>
              <w:pStyle w:val="ConsPlusNormal"/>
              <w:ind w:firstLine="283"/>
            </w:pPr>
            <w:r>
              <w:t>Необходимость создания 8 лабораторий, соответствующих требованиям надлежащей лабораторной практики (требованиям GLP).</w:t>
            </w:r>
          </w:p>
          <w:p w:rsidR="002419C5" w:rsidRDefault="002419C5">
            <w:pPr>
              <w:pStyle w:val="ConsPlusNormal"/>
              <w:ind w:firstLine="283"/>
            </w:pPr>
            <w:r>
              <w:t>Необходимый уровень оснащенности лабораторий/институтов для реализации целей и задач платформы:</w:t>
            </w:r>
          </w:p>
          <w:p w:rsidR="002419C5" w:rsidRDefault="002419C5">
            <w:pPr>
              <w:pStyle w:val="ConsPlusNormal"/>
              <w:ind w:firstLine="283"/>
            </w:pPr>
            <w:r>
              <w:t>Наличие в учреждении лабораторий, способных выполнять молекулярно-биологические, биохимические, биоинформационные исследования, работать с культурами клеток и тканей, проводить банкирование биологических образцов</w:t>
            </w:r>
          </w:p>
        </w:tc>
      </w:tr>
      <w:tr w:rsidR="002419C5">
        <w:tc>
          <w:tcPr>
            <w:tcW w:w="477" w:type="dxa"/>
            <w:tcBorders>
              <w:top w:val="single" w:sz="4" w:space="0" w:color="auto"/>
              <w:bottom w:val="single" w:sz="4" w:space="0" w:color="auto"/>
            </w:tcBorders>
          </w:tcPr>
          <w:p w:rsidR="002419C5" w:rsidRDefault="002419C5">
            <w:pPr>
              <w:pStyle w:val="ConsPlusNormal"/>
            </w:pPr>
            <w:r>
              <w:lastRenderedPageBreak/>
              <w:t>4.2</w:t>
            </w:r>
          </w:p>
        </w:tc>
        <w:tc>
          <w:tcPr>
            <w:tcW w:w="1972" w:type="dxa"/>
            <w:tcBorders>
              <w:top w:val="single" w:sz="4" w:space="0" w:color="auto"/>
              <w:bottom w:val="single" w:sz="4" w:space="0" w:color="auto"/>
            </w:tcBorders>
          </w:tcPr>
          <w:p w:rsidR="002419C5" w:rsidRDefault="002419C5">
            <w:pPr>
              <w:pStyle w:val="ConsPlusNormal"/>
            </w:pPr>
            <w:r>
              <w:t>Прикладные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Необходимость создания 2 лабораторий, соответствующих требованиям надлежащей клеточной и тканевой практики (требованиям GTP).</w:t>
            </w:r>
          </w:p>
          <w:p w:rsidR="002419C5" w:rsidRDefault="002419C5">
            <w:pPr>
              <w:pStyle w:val="ConsPlusNormal"/>
              <w:ind w:firstLine="283"/>
            </w:pPr>
            <w:r>
              <w:t>Необходимость в 6 вивариях, питомниках для лабораторных животных.</w:t>
            </w:r>
          </w:p>
          <w:p w:rsidR="002419C5" w:rsidRDefault="002419C5">
            <w:pPr>
              <w:pStyle w:val="ConsPlusNormal"/>
              <w:ind w:firstLine="283"/>
            </w:pPr>
            <w:r>
              <w:t>Для проведения работ необходимо дорогостоящее оборудование:</w:t>
            </w:r>
          </w:p>
          <w:p w:rsidR="002419C5" w:rsidRDefault="002419C5">
            <w:pPr>
              <w:pStyle w:val="ConsPlusNormal"/>
              <w:ind w:firstLine="283"/>
            </w:pPr>
            <w:r>
              <w:t>Система твердофазного массового параллельного секвенирования для исследования профилей экспрессии генов</w:t>
            </w:r>
          </w:p>
          <w:p w:rsidR="002419C5" w:rsidRDefault="002419C5">
            <w:pPr>
              <w:pStyle w:val="ConsPlusNormal"/>
              <w:ind w:firstLine="283"/>
            </w:pPr>
            <w:r>
              <w:t>Прибор для генетического анализа методом пиросеквенирования</w:t>
            </w:r>
          </w:p>
          <w:p w:rsidR="002419C5" w:rsidRDefault="002419C5">
            <w:pPr>
              <w:pStyle w:val="ConsPlusNormal"/>
              <w:ind w:firstLine="283"/>
            </w:pPr>
            <w:r>
              <w:t>Автоматическая система капиллярного электрофореза для определения структуры ДНК</w:t>
            </w:r>
          </w:p>
          <w:p w:rsidR="002419C5" w:rsidRDefault="002419C5">
            <w:pPr>
              <w:pStyle w:val="ConsPlusNormal"/>
              <w:ind w:firstLine="283"/>
            </w:pPr>
            <w:r>
              <w:t>Конфокальная система для исследования живых клеток в комплекте с инвертированным микроскопом</w:t>
            </w:r>
          </w:p>
          <w:p w:rsidR="002419C5" w:rsidRDefault="002419C5">
            <w:pPr>
              <w:pStyle w:val="ConsPlusNormal"/>
              <w:ind w:firstLine="283"/>
            </w:pPr>
            <w:r>
              <w:t>Система бесконтактной печати биочипов</w:t>
            </w:r>
          </w:p>
          <w:p w:rsidR="002419C5" w:rsidRDefault="002419C5">
            <w:pPr>
              <w:pStyle w:val="ConsPlusNormal"/>
              <w:ind w:firstLine="283"/>
            </w:pPr>
            <w:r>
              <w:t>Сканер биочипов</w:t>
            </w:r>
          </w:p>
          <w:p w:rsidR="002419C5" w:rsidRDefault="002419C5">
            <w:pPr>
              <w:pStyle w:val="ConsPlusNormal"/>
              <w:ind w:firstLine="283"/>
            </w:pPr>
            <w:r>
              <w:t>Гибридизационная станция</w:t>
            </w:r>
          </w:p>
          <w:p w:rsidR="002419C5" w:rsidRDefault="002419C5">
            <w:pPr>
              <w:pStyle w:val="ConsPlusNormal"/>
              <w:ind w:firstLine="283"/>
            </w:pPr>
            <w:r>
              <w:t>Масс-анализатор</w:t>
            </w:r>
          </w:p>
          <w:p w:rsidR="002419C5" w:rsidRDefault="002419C5">
            <w:pPr>
              <w:pStyle w:val="ConsPlusNormal"/>
              <w:ind w:firstLine="283"/>
            </w:pPr>
            <w:r>
              <w:t>Оборудование для проведения двумерного электрофореза</w:t>
            </w:r>
          </w:p>
          <w:p w:rsidR="002419C5" w:rsidRDefault="002419C5">
            <w:pPr>
              <w:pStyle w:val="ConsPlusNormal"/>
              <w:ind w:firstLine="283"/>
            </w:pPr>
            <w:r>
              <w:t>Оборудование для проведения мультиплексного анализа белков</w:t>
            </w:r>
          </w:p>
          <w:p w:rsidR="002419C5" w:rsidRDefault="002419C5">
            <w:pPr>
              <w:pStyle w:val="ConsPlusNormal"/>
              <w:ind w:firstLine="283"/>
            </w:pPr>
            <w:r>
              <w:t>SELDI-масс-спектрометр</w:t>
            </w:r>
          </w:p>
          <w:p w:rsidR="002419C5" w:rsidRDefault="002419C5">
            <w:pPr>
              <w:pStyle w:val="ConsPlusNormal"/>
              <w:ind w:firstLine="283"/>
            </w:pPr>
            <w:r>
              <w:t>Криобанк</w:t>
            </w:r>
          </w:p>
          <w:p w:rsidR="002419C5" w:rsidRDefault="002419C5">
            <w:pPr>
              <w:pStyle w:val="ConsPlusNormal"/>
              <w:ind w:firstLine="283"/>
            </w:pPr>
            <w:r>
              <w:t xml:space="preserve">Жидкостный хроматограф для очистки биологических жидкостей от </w:t>
            </w:r>
            <w:r>
              <w:lastRenderedPageBreak/>
              <w:t>мажорных белков</w:t>
            </w:r>
          </w:p>
          <w:p w:rsidR="002419C5" w:rsidRDefault="002419C5">
            <w:pPr>
              <w:pStyle w:val="ConsPlusNormal"/>
              <w:ind w:firstLine="283"/>
            </w:pPr>
            <w:r>
              <w:t>Гибридный квадрупольно-времяпролетный масс-спектрометр</w:t>
            </w:r>
          </w:p>
          <w:p w:rsidR="002419C5" w:rsidRDefault="002419C5">
            <w:pPr>
              <w:pStyle w:val="ConsPlusNormal"/>
              <w:ind w:firstLine="283"/>
            </w:pPr>
            <w:r>
              <w:t>Синтезатор олигонуклеотидов</w:t>
            </w:r>
          </w:p>
          <w:p w:rsidR="002419C5" w:rsidRDefault="002419C5">
            <w:pPr>
              <w:pStyle w:val="ConsPlusNormal"/>
              <w:ind w:firstLine="283"/>
            </w:pPr>
            <w:r>
              <w:t>Ридер для ELISPOT анализа</w:t>
            </w:r>
          </w:p>
          <w:p w:rsidR="002419C5" w:rsidRDefault="002419C5">
            <w:pPr>
              <w:pStyle w:val="ConsPlusNormal"/>
              <w:ind w:firstLine="283"/>
            </w:pPr>
            <w:r>
              <w:t>Гамма-счетчик</w:t>
            </w:r>
          </w:p>
          <w:p w:rsidR="002419C5" w:rsidRDefault="002419C5">
            <w:pPr>
              <w:pStyle w:val="ConsPlusNormal"/>
              <w:ind w:firstLine="283"/>
            </w:pPr>
            <w:r>
              <w:t>Микропланшетный ридер</w:t>
            </w:r>
          </w:p>
          <w:p w:rsidR="002419C5" w:rsidRDefault="002419C5">
            <w:pPr>
              <w:pStyle w:val="ConsPlusNormal"/>
              <w:ind w:firstLine="283"/>
            </w:pPr>
            <w:r>
              <w:t>Жидкостной хроматограф высокого давления HPLC</w:t>
            </w:r>
          </w:p>
          <w:p w:rsidR="002419C5" w:rsidRPr="002419C5" w:rsidRDefault="002419C5">
            <w:pPr>
              <w:pStyle w:val="ConsPlusNormal"/>
              <w:ind w:firstLine="283"/>
              <w:rPr>
                <w:lang w:val="en-US"/>
              </w:rPr>
            </w:pPr>
            <w:r>
              <w:t>Жидкостной</w:t>
            </w:r>
            <w:r w:rsidRPr="002419C5">
              <w:rPr>
                <w:lang w:val="en-US"/>
              </w:rPr>
              <w:t xml:space="preserve"> </w:t>
            </w:r>
            <w:r>
              <w:t>хроматограф</w:t>
            </w:r>
            <w:r w:rsidRPr="002419C5">
              <w:rPr>
                <w:lang w:val="en-US"/>
              </w:rPr>
              <w:t xml:space="preserve"> </w:t>
            </w:r>
            <w:r>
              <w:t>среднего</w:t>
            </w:r>
            <w:r w:rsidRPr="002419C5">
              <w:rPr>
                <w:lang w:val="en-US"/>
              </w:rPr>
              <w:t xml:space="preserve"> </w:t>
            </w:r>
            <w:r>
              <w:t>давления</w:t>
            </w:r>
          </w:p>
          <w:p w:rsidR="002419C5" w:rsidRPr="002419C5" w:rsidRDefault="002419C5">
            <w:pPr>
              <w:pStyle w:val="ConsPlusNormal"/>
              <w:ind w:firstLine="283"/>
              <w:rPr>
                <w:lang w:val="en-US"/>
              </w:rPr>
            </w:pPr>
            <w:r w:rsidRPr="002419C5">
              <w:rPr>
                <w:lang w:val="en-US"/>
              </w:rPr>
              <w:t>Automated system for fast protein liquid chromatography (ACTA FPLC system)</w:t>
            </w:r>
          </w:p>
          <w:p w:rsidR="002419C5" w:rsidRDefault="002419C5">
            <w:pPr>
              <w:pStyle w:val="ConsPlusNormal"/>
              <w:ind w:firstLine="283"/>
            </w:pPr>
            <w:r>
              <w:t>Автоматическая станция для выделения нуклеиновых кислот</w:t>
            </w:r>
          </w:p>
          <w:p w:rsidR="002419C5" w:rsidRDefault="002419C5">
            <w:pPr>
              <w:pStyle w:val="ConsPlusNormal"/>
              <w:ind w:firstLine="283"/>
            </w:pPr>
            <w:r>
              <w:t>Амплификаторы для ПЦР в реальном времени</w:t>
            </w:r>
          </w:p>
          <w:p w:rsidR="002419C5" w:rsidRDefault="002419C5">
            <w:pPr>
              <w:pStyle w:val="ConsPlusNormal"/>
              <w:ind w:firstLine="283"/>
            </w:pPr>
            <w:r>
              <w:t>Автоклав настольный</w:t>
            </w:r>
          </w:p>
          <w:p w:rsidR="002419C5" w:rsidRDefault="002419C5">
            <w:pPr>
              <w:pStyle w:val="ConsPlusNormal"/>
              <w:ind w:firstLine="283"/>
            </w:pPr>
            <w:r>
              <w:t>Автоматизированный оптический биосенсор</w:t>
            </w:r>
          </w:p>
          <w:p w:rsidR="002419C5" w:rsidRDefault="002419C5">
            <w:pPr>
              <w:pStyle w:val="ConsPlusNormal"/>
              <w:ind w:firstLine="283"/>
            </w:pPr>
            <w:r>
              <w:t>Автоматический процессор для автоматизации метода иммунного блота</w:t>
            </w:r>
          </w:p>
          <w:p w:rsidR="002419C5" w:rsidRDefault="002419C5">
            <w:pPr>
              <w:pStyle w:val="ConsPlusNormal"/>
              <w:ind w:firstLine="283"/>
            </w:pPr>
            <w:r>
              <w:t>Прибор для автоматизированного сбора флуоресцентных клонов</w:t>
            </w:r>
          </w:p>
          <w:p w:rsidR="002419C5" w:rsidRDefault="002419C5">
            <w:pPr>
              <w:pStyle w:val="ConsPlusNormal"/>
              <w:ind w:firstLine="283"/>
            </w:pPr>
            <w:r>
              <w:t>Прибор для автоматизированной оценки и визуализации молекулярных клеточных маркеров</w:t>
            </w:r>
          </w:p>
          <w:p w:rsidR="002419C5" w:rsidRDefault="002419C5">
            <w:pPr>
              <w:pStyle w:val="ConsPlusNormal"/>
              <w:ind w:firstLine="283"/>
            </w:pPr>
            <w:r>
              <w:t>Система анализа тканей, вариант для инвертированного анализа</w:t>
            </w:r>
          </w:p>
          <w:p w:rsidR="002419C5" w:rsidRDefault="002419C5">
            <w:pPr>
              <w:pStyle w:val="ConsPlusNormal"/>
              <w:ind w:firstLine="283"/>
            </w:pPr>
            <w:r>
              <w:t>Микропланшетно-кюветный ридер модели</w:t>
            </w:r>
          </w:p>
          <w:p w:rsidR="002419C5" w:rsidRDefault="002419C5">
            <w:pPr>
              <w:pStyle w:val="ConsPlusNormal"/>
              <w:ind w:firstLine="283"/>
            </w:pPr>
            <w:r>
              <w:t>Клеточный сортер</w:t>
            </w:r>
          </w:p>
          <w:p w:rsidR="002419C5" w:rsidRDefault="002419C5">
            <w:pPr>
              <w:pStyle w:val="ConsPlusNormal"/>
              <w:ind w:firstLine="283"/>
            </w:pPr>
            <w:r>
              <w:t>Автоматизированная лабораторная станция</w:t>
            </w:r>
          </w:p>
          <w:p w:rsidR="002419C5" w:rsidRDefault="002419C5">
            <w:pPr>
              <w:pStyle w:val="ConsPlusNormal"/>
              <w:ind w:firstLine="283"/>
            </w:pPr>
            <w:r>
              <w:t>Цитофлюориметр проточный</w:t>
            </w:r>
          </w:p>
          <w:p w:rsidR="002419C5" w:rsidRDefault="002419C5">
            <w:pPr>
              <w:pStyle w:val="ConsPlusNormal"/>
              <w:ind w:firstLine="283"/>
            </w:pPr>
            <w:r>
              <w:t>Станция пробоподготовки</w:t>
            </w:r>
          </w:p>
          <w:p w:rsidR="002419C5" w:rsidRDefault="002419C5">
            <w:pPr>
              <w:pStyle w:val="ConsPlusNormal"/>
              <w:ind w:firstLine="283"/>
            </w:pPr>
            <w:r>
              <w:t>Система (комплекс) для автоматизации процесса поиска метафазных хромосом, съемки найденных объектов на 63-х или 100-х объективах, поиска FISH меченых клеток и автоматического подсчета сигналов</w:t>
            </w:r>
          </w:p>
          <w:p w:rsidR="002419C5" w:rsidRDefault="002419C5">
            <w:pPr>
              <w:pStyle w:val="ConsPlusNormal"/>
              <w:ind w:firstLine="283"/>
            </w:pPr>
            <w:r>
              <w:t>Система гель-документирования</w:t>
            </w:r>
          </w:p>
          <w:p w:rsidR="002419C5" w:rsidRDefault="002419C5">
            <w:pPr>
              <w:pStyle w:val="ConsPlusNormal"/>
              <w:ind w:firstLine="283"/>
            </w:pPr>
            <w:r>
              <w:t>Комплект оборудования для магнитной сепарации клеток</w:t>
            </w:r>
          </w:p>
        </w:tc>
      </w:tr>
      <w:tr w:rsidR="002419C5">
        <w:tc>
          <w:tcPr>
            <w:tcW w:w="477" w:type="dxa"/>
            <w:tcBorders>
              <w:top w:val="single" w:sz="4" w:space="0" w:color="auto"/>
              <w:bottom w:val="single" w:sz="4" w:space="0" w:color="auto"/>
            </w:tcBorders>
          </w:tcPr>
          <w:p w:rsidR="002419C5" w:rsidRDefault="002419C5">
            <w:pPr>
              <w:pStyle w:val="ConsPlusNormal"/>
            </w:pPr>
            <w:r>
              <w:lastRenderedPageBreak/>
              <w:t>4.3</w:t>
            </w:r>
          </w:p>
        </w:tc>
        <w:tc>
          <w:tcPr>
            <w:tcW w:w="1972"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774" w:type="dxa"/>
            <w:gridSpan w:val="2"/>
            <w:tcBorders>
              <w:top w:val="single" w:sz="4" w:space="0" w:color="auto"/>
              <w:bottom w:val="single" w:sz="4" w:space="0" w:color="auto"/>
            </w:tcBorders>
          </w:tcPr>
          <w:p w:rsidR="002419C5" w:rsidRDefault="002419C5">
            <w:pPr>
              <w:pStyle w:val="ConsPlusNormal"/>
              <w:ind w:firstLine="283"/>
            </w:pPr>
            <w:r>
              <w:t>Клиническая часть исследований будет проходить на базе специализированных учреждений, подведомственных Министерству здравоохранения Российской Федерации, - участников платформы</w:t>
            </w:r>
          </w:p>
        </w:tc>
      </w:tr>
      <w:tr w:rsidR="002419C5">
        <w:tc>
          <w:tcPr>
            <w:tcW w:w="477" w:type="dxa"/>
            <w:tcBorders>
              <w:top w:val="single" w:sz="4" w:space="0" w:color="auto"/>
              <w:bottom w:val="single" w:sz="4" w:space="0" w:color="auto"/>
            </w:tcBorders>
          </w:tcPr>
          <w:p w:rsidR="002419C5" w:rsidRDefault="002419C5">
            <w:pPr>
              <w:pStyle w:val="ConsPlusNormal"/>
            </w:pPr>
            <w:r>
              <w:lastRenderedPageBreak/>
              <w:t>5.</w:t>
            </w:r>
          </w:p>
        </w:tc>
        <w:tc>
          <w:tcPr>
            <w:tcW w:w="9746" w:type="dxa"/>
            <w:gridSpan w:val="3"/>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477" w:type="dxa"/>
            <w:tcBorders>
              <w:top w:val="single" w:sz="4" w:space="0" w:color="auto"/>
              <w:bottom w:val="single" w:sz="4" w:space="0" w:color="auto"/>
            </w:tcBorders>
          </w:tcPr>
          <w:p w:rsidR="002419C5" w:rsidRDefault="002419C5">
            <w:pPr>
              <w:pStyle w:val="ConsPlusNormal"/>
            </w:pPr>
            <w:r>
              <w:t>5.1</w:t>
            </w:r>
          </w:p>
        </w:tc>
        <w:tc>
          <w:tcPr>
            <w:tcW w:w="1972"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774" w:type="dxa"/>
            <w:gridSpan w:val="2"/>
            <w:tcBorders>
              <w:top w:val="single" w:sz="4" w:space="0" w:color="auto"/>
              <w:bottom w:val="single" w:sz="4" w:space="0" w:color="auto"/>
            </w:tcBorders>
          </w:tcPr>
          <w:p w:rsidR="002419C5" w:rsidRDefault="002419C5">
            <w:pPr>
              <w:pStyle w:val="ConsPlusNormal"/>
              <w:ind w:firstLine="283"/>
            </w:pPr>
            <w:r>
              <w:t>доктор наук/кандидат наук;</w:t>
            </w:r>
          </w:p>
          <w:p w:rsidR="002419C5" w:rsidRDefault="002419C5">
            <w:pPr>
              <w:pStyle w:val="ConsPlusNormal"/>
              <w:ind w:firstLine="283"/>
            </w:pPr>
            <w:r>
              <w:t>руководитель подразделения, лаборатории, учреждения и т.д.;</w:t>
            </w:r>
          </w:p>
          <w:p w:rsidR="002419C5" w:rsidRDefault="002419C5">
            <w:pPr>
              <w:pStyle w:val="ConsPlusNormal"/>
              <w:ind w:firstLine="283"/>
            </w:pPr>
            <w:r>
              <w:t>пороговое значение публикационной активности за последние 5 лет - не менее 30;</w:t>
            </w:r>
          </w:p>
          <w:p w:rsidR="002419C5" w:rsidRDefault="002419C5">
            <w:pPr>
              <w:pStyle w:val="ConsPlusNormal"/>
              <w:ind w:firstLine="283"/>
            </w:pPr>
            <w:r>
              <w:t>пороговое значение индекса Хирша - не менее 4;</w:t>
            </w:r>
          </w:p>
          <w:p w:rsidR="002419C5" w:rsidRDefault="002419C5">
            <w:pPr>
              <w:pStyle w:val="ConsPlusNormal"/>
              <w:ind w:firstLine="283"/>
            </w:pPr>
            <w:r>
              <w:t>пороговое количество научно-исследовательских работ, выполненных на конкурсной основе, - не менее 2;</w:t>
            </w:r>
          </w:p>
          <w:p w:rsidR="002419C5" w:rsidRDefault="002419C5">
            <w:pPr>
              <w:pStyle w:val="ConsPlusNormal"/>
              <w:ind w:firstLine="283"/>
            </w:pPr>
            <w:r>
              <w:t>пороговое число патентов, в том числе международных, - не менее 1</w:t>
            </w:r>
          </w:p>
        </w:tc>
      </w:tr>
      <w:tr w:rsidR="002419C5">
        <w:tc>
          <w:tcPr>
            <w:tcW w:w="477" w:type="dxa"/>
            <w:tcBorders>
              <w:top w:val="single" w:sz="4" w:space="0" w:color="auto"/>
              <w:bottom w:val="single" w:sz="4" w:space="0" w:color="auto"/>
            </w:tcBorders>
          </w:tcPr>
          <w:p w:rsidR="002419C5" w:rsidRDefault="002419C5">
            <w:pPr>
              <w:pStyle w:val="ConsPlusNormal"/>
            </w:pPr>
            <w:r>
              <w:t>5.2</w:t>
            </w:r>
          </w:p>
        </w:tc>
        <w:tc>
          <w:tcPr>
            <w:tcW w:w="1972"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774" w:type="dxa"/>
            <w:gridSpan w:val="2"/>
            <w:tcBorders>
              <w:top w:val="single" w:sz="4" w:space="0" w:color="auto"/>
              <w:bottom w:val="single" w:sz="4" w:space="0" w:color="auto"/>
            </w:tcBorders>
          </w:tcPr>
          <w:p w:rsidR="002419C5" w:rsidRDefault="002419C5">
            <w:pPr>
              <w:pStyle w:val="ConsPlusNormal"/>
              <w:ind w:firstLine="283"/>
            </w:pPr>
            <w:r>
              <w:t>Выполнение проектов научной платформы должно соответствовать профилю деятельности участника.</w:t>
            </w:r>
          </w:p>
          <w:p w:rsidR="002419C5" w:rsidRDefault="002419C5">
            <w:pPr>
              <w:pStyle w:val="ConsPlusNormal"/>
              <w:ind w:firstLine="283"/>
            </w:pPr>
            <w:r>
              <w:t>Участник платформы должен располагать достаточным кадровым и материально-техническим потенциалом для выполнения проекта.</w:t>
            </w:r>
          </w:p>
          <w:p w:rsidR="002419C5" w:rsidRDefault="002419C5">
            <w:pPr>
              <w:pStyle w:val="ConsPlusNormal"/>
              <w:ind w:firstLine="283"/>
            </w:pPr>
            <w:r>
              <w:t>Доля научных сотрудников - участников проекта в возрасте до 39 лет - не менее 25% от всех участников проекта.</w:t>
            </w:r>
          </w:p>
          <w:p w:rsidR="002419C5" w:rsidRDefault="002419C5">
            <w:pPr>
              <w:pStyle w:val="ConsPlusNormal"/>
              <w:ind w:firstLine="283"/>
            </w:pPr>
            <w:r>
              <w:t>Индекс цитируемости за последние 5 лет - не менее 10. Индекс Хирша - не менее 2</w:t>
            </w:r>
          </w:p>
        </w:tc>
      </w:tr>
      <w:tr w:rsidR="002419C5">
        <w:tc>
          <w:tcPr>
            <w:tcW w:w="477" w:type="dxa"/>
            <w:tcBorders>
              <w:top w:val="single" w:sz="4" w:space="0" w:color="auto"/>
              <w:bottom w:val="single" w:sz="4" w:space="0" w:color="auto"/>
            </w:tcBorders>
          </w:tcPr>
          <w:p w:rsidR="002419C5" w:rsidRDefault="002419C5">
            <w:pPr>
              <w:pStyle w:val="ConsPlusNormal"/>
            </w:pPr>
            <w:r>
              <w:t>6.</w:t>
            </w:r>
          </w:p>
        </w:tc>
        <w:tc>
          <w:tcPr>
            <w:tcW w:w="9746" w:type="dxa"/>
            <w:gridSpan w:val="3"/>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r>
      <w:tr w:rsidR="002419C5">
        <w:tc>
          <w:tcPr>
            <w:tcW w:w="477" w:type="dxa"/>
            <w:tcBorders>
              <w:top w:val="single" w:sz="4" w:space="0" w:color="auto"/>
              <w:bottom w:val="single" w:sz="4" w:space="0" w:color="auto"/>
            </w:tcBorders>
          </w:tcPr>
          <w:p w:rsidR="002419C5" w:rsidRDefault="002419C5">
            <w:pPr>
              <w:pStyle w:val="ConsPlusNormal"/>
            </w:pPr>
            <w:r>
              <w:t>6.1</w:t>
            </w:r>
          </w:p>
        </w:tc>
        <w:tc>
          <w:tcPr>
            <w:tcW w:w="1972"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Число планируемых публикаций в журналах с импакт-фактором более 1 - не менее 120.</w:t>
            </w:r>
          </w:p>
          <w:p w:rsidR="002419C5" w:rsidRDefault="002419C5">
            <w:pPr>
              <w:pStyle w:val="ConsPlusNormal"/>
              <w:ind w:firstLine="283"/>
            </w:pPr>
            <w:r>
              <w:t>Планируется увеличение доли ученых с индексом Хирша более 5 на 100%.</w:t>
            </w:r>
          </w:p>
          <w:p w:rsidR="002419C5" w:rsidRDefault="002419C5">
            <w:pPr>
              <w:pStyle w:val="ConsPlusNormal"/>
              <w:ind w:firstLine="283"/>
            </w:pPr>
            <w:r>
              <w:t>Количество разработанных и внедренных в учреждении-разработчике "сравнительных исследований" лечения - 6.</w:t>
            </w:r>
          </w:p>
          <w:p w:rsidR="002419C5" w:rsidRDefault="002419C5">
            <w:pPr>
              <w:pStyle w:val="ConsPlusNormal"/>
              <w:ind w:firstLine="283"/>
            </w:pPr>
            <w:r>
              <w:t>Количество ведущих зарубежных ученых, привлеченных к разработке протоколов "сравнительных исследований", - 12</w:t>
            </w:r>
          </w:p>
          <w:p w:rsidR="002419C5" w:rsidRDefault="002419C5">
            <w:pPr>
              <w:pStyle w:val="ConsPlusNormal"/>
              <w:ind w:firstLine="283"/>
            </w:pPr>
            <w:r>
              <w:t>Количество независимых научных исследований, приведенных с каждым образцом биоматериала от пациентов, включенных в схемы "сравнительного исследования", - 2,5</w:t>
            </w:r>
          </w:p>
        </w:tc>
      </w:tr>
      <w:tr w:rsidR="002419C5">
        <w:tc>
          <w:tcPr>
            <w:tcW w:w="477" w:type="dxa"/>
            <w:tcBorders>
              <w:top w:val="single" w:sz="4" w:space="0" w:color="auto"/>
              <w:bottom w:val="single" w:sz="4" w:space="0" w:color="auto"/>
            </w:tcBorders>
          </w:tcPr>
          <w:p w:rsidR="002419C5" w:rsidRDefault="002419C5">
            <w:pPr>
              <w:pStyle w:val="ConsPlusNormal"/>
            </w:pPr>
            <w:r>
              <w:t>6.2</w:t>
            </w:r>
          </w:p>
        </w:tc>
        <w:tc>
          <w:tcPr>
            <w:tcW w:w="1972" w:type="dxa"/>
            <w:tcBorders>
              <w:top w:val="single" w:sz="4" w:space="0" w:color="auto"/>
              <w:bottom w:val="single" w:sz="4" w:space="0" w:color="auto"/>
            </w:tcBorders>
          </w:tcPr>
          <w:p w:rsidR="002419C5" w:rsidRDefault="002419C5">
            <w:pPr>
              <w:pStyle w:val="ConsPlusNormal"/>
            </w:pPr>
            <w:r>
              <w:t>Прикладные исследования</w:t>
            </w:r>
          </w:p>
        </w:tc>
        <w:tc>
          <w:tcPr>
            <w:tcW w:w="7774" w:type="dxa"/>
            <w:gridSpan w:val="2"/>
            <w:tcBorders>
              <w:top w:val="single" w:sz="4" w:space="0" w:color="auto"/>
              <w:bottom w:val="single" w:sz="4" w:space="0" w:color="auto"/>
            </w:tcBorders>
          </w:tcPr>
          <w:p w:rsidR="002419C5" w:rsidRDefault="002419C5">
            <w:pPr>
              <w:pStyle w:val="ConsPlusNormal"/>
              <w:ind w:firstLine="283"/>
            </w:pPr>
            <w:r>
              <w:t>Число планируемых патентов на изобретения, в том числе международных, - 20.</w:t>
            </w:r>
          </w:p>
          <w:p w:rsidR="002419C5" w:rsidRDefault="002419C5">
            <w:pPr>
              <w:pStyle w:val="ConsPlusNormal"/>
              <w:ind w:firstLine="283"/>
            </w:pPr>
            <w:r>
              <w:lastRenderedPageBreak/>
              <w:t>Число планируемых инновационных продуктов (макет, модель, экспериментальный образец) - 20.</w:t>
            </w:r>
          </w:p>
          <w:p w:rsidR="002419C5" w:rsidRDefault="002419C5">
            <w:pPr>
              <w:pStyle w:val="ConsPlusNormal"/>
              <w:ind w:firstLine="283"/>
            </w:pPr>
            <w:r>
              <w:t>Число отчетов о доклинических исследованиях, регистрационных досье - 30</w:t>
            </w:r>
          </w:p>
        </w:tc>
      </w:tr>
      <w:tr w:rsidR="002419C5">
        <w:tc>
          <w:tcPr>
            <w:tcW w:w="477" w:type="dxa"/>
            <w:tcBorders>
              <w:top w:val="single" w:sz="4" w:space="0" w:color="auto"/>
              <w:bottom w:val="single" w:sz="4" w:space="0" w:color="auto"/>
            </w:tcBorders>
          </w:tcPr>
          <w:p w:rsidR="002419C5" w:rsidRDefault="002419C5">
            <w:pPr>
              <w:pStyle w:val="ConsPlusNormal"/>
            </w:pPr>
            <w:r>
              <w:lastRenderedPageBreak/>
              <w:t>6.3</w:t>
            </w:r>
          </w:p>
        </w:tc>
        <w:tc>
          <w:tcPr>
            <w:tcW w:w="1972"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774" w:type="dxa"/>
            <w:gridSpan w:val="2"/>
            <w:tcBorders>
              <w:top w:val="single" w:sz="4" w:space="0" w:color="auto"/>
              <w:bottom w:val="single" w:sz="4" w:space="0" w:color="auto"/>
            </w:tcBorders>
          </w:tcPr>
          <w:p w:rsidR="002419C5" w:rsidRDefault="002419C5">
            <w:pPr>
              <w:pStyle w:val="ConsPlusNormal"/>
              <w:ind w:firstLine="283"/>
            </w:pPr>
            <w:r>
              <w:t>Планируется написание 30 клинических протоколов, протоколов клинической апробации и отчетов о клинических исследованиях (апробации)</w:t>
            </w:r>
          </w:p>
          <w:p w:rsidR="002419C5" w:rsidRDefault="002419C5">
            <w:pPr>
              <w:pStyle w:val="ConsPlusNormal"/>
              <w:ind w:firstLine="283"/>
            </w:pPr>
            <w:r>
              <w:t>Планируется создание 4 национальных регистров</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2</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"КАРДИОЛОГИЯ И АНГИОЛОГИЯ"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14" w:history="1">
              <w:r>
                <w:rPr>
                  <w:color w:val="0000FF"/>
                </w:rPr>
                <w:t>N 674</w:t>
              </w:r>
            </w:hyperlink>
            <w:r>
              <w:rPr>
                <w:color w:val="392C69"/>
              </w:rPr>
              <w:t xml:space="preserve">, от 06.06.2016 </w:t>
            </w:r>
            <w:hyperlink r:id="rId15" w:history="1">
              <w:r>
                <w:rPr>
                  <w:color w:val="0000FF"/>
                </w:rPr>
                <w:t>N 340</w:t>
              </w:r>
            </w:hyperlink>
            <w:r>
              <w:rPr>
                <w:color w:val="392C69"/>
              </w:rPr>
              <w:t>,</w:t>
            </w:r>
          </w:p>
          <w:p w:rsidR="002419C5" w:rsidRDefault="002419C5">
            <w:pPr>
              <w:pStyle w:val="ConsPlusNormal"/>
              <w:jc w:val="center"/>
            </w:pPr>
            <w:r>
              <w:rPr>
                <w:color w:val="392C69"/>
              </w:rPr>
              <w:t xml:space="preserve">от 22.05.2017 </w:t>
            </w:r>
            <w:hyperlink r:id="rId16" w:history="1">
              <w:r>
                <w:rPr>
                  <w:color w:val="0000FF"/>
                </w:rPr>
                <w:t>N 245</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77"/>
        <w:gridCol w:w="425"/>
        <w:gridCol w:w="7438"/>
      </w:tblGrid>
      <w:tr w:rsidR="002419C5">
        <w:tc>
          <w:tcPr>
            <w:tcW w:w="540" w:type="dxa"/>
            <w:tcBorders>
              <w:top w:val="single" w:sz="4" w:space="0" w:color="auto"/>
              <w:bottom w:val="single" w:sz="4" w:space="0" w:color="auto"/>
            </w:tcBorders>
          </w:tcPr>
          <w:p w:rsidR="002419C5" w:rsidRDefault="002419C5">
            <w:pPr>
              <w:pStyle w:val="ConsPlusNormal"/>
              <w:jc w:val="center"/>
            </w:pPr>
            <w:r>
              <w:t>N п/п</w:t>
            </w:r>
          </w:p>
        </w:tc>
        <w:tc>
          <w:tcPr>
            <w:tcW w:w="1977"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863"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540" w:type="dxa"/>
            <w:vMerge w:val="restart"/>
            <w:tcBorders>
              <w:top w:val="single" w:sz="4" w:space="0" w:color="auto"/>
              <w:bottom w:val="nil"/>
            </w:tcBorders>
          </w:tcPr>
          <w:p w:rsidR="002419C5" w:rsidRDefault="002419C5">
            <w:pPr>
              <w:pStyle w:val="ConsPlusNormal"/>
            </w:pPr>
            <w:r>
              <w:t>1.</w:t>
            </w:r>
          </w:p>
        </w:tc>
        <w:tc>
          <w:tcPr>
            <w:tcW w:w="1977" w:type="dxa"/>
            <w:vMerge w:val="restart"/>
            <w:tcBorders>
              <w:top w:val="single" w:sz="4" w:space="0" w:color="auto"/>
              <w:bottom w:val="nil"/>
            </w:tcBorders>
          </w:tcPr>
          <w:p w:rsidR="002419C5" w:rsidRDefault="002419C5">
            <w:pPr>
              <w:pStyle w:val="ConsPlusNormal"/>
            </w:pPr>
            <w:r>
              <w:t>Участники платформы</w:t>
            </w:r>
          </w:p>
        </w:tc>
        <w:tc>
          <w:tcPr>
            <w:tcW w:w="425" w:type="dxa"/>
            <w:tcBorders>
              <w:top w:val="single" w:sz="4" w:space="0" w:color="auto"/>
              <w:bottom w:val="nil"/>
              <w:right w:val="nil"/>
            </w:tcBorders>
          </w:tcPr>
          <w:p w:rsidR="002419C5" w:rsidRDefault="002419C5">
            <w:pPr>
              <w:pStyle w:val="ConsPlusNormal"/>
            </w:pPr>
            <w:r>
              <w:t>1.</w:t>
            </w:r>
          </w:p>
        </w:tc>
        <w:tc>
          <w:tcPr>
            <w:tcW w:w="7438"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2.</w:t>
            </w:r>
          </w:p>
        </w:tc>
        <w:tc>
          <w:tcPr>
            <w:tcW w:w="74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кардиологии"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3.</w:t>
            </w:r>
          </w:p>
        </w:tc>
        <w:tc>
          <w:tcPr>
            <w:tcW w:w="74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4.</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здравоохранении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5.</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6.</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7.</w:t>
            </w:r>
          </w:p>
        </w:tc>
        <w:tc>
          <w:tcPr>
            <w:tcW w:w="74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неврологии"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8.</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9.</w:t>
            </w:r>
          </w:p>
        </w:tc>
        <w:tc>
          <w:tcPr>
            <w:tcW w:w="74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10.</w:t>
            </w:r>
          </w:p>
        </w:tc>
        <w:tc>
          <w:tcPr>
            <w:tcW w:w="7438"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профессионального образования "Российский национальный </w:t>
            </w:r>
            <w:r>
              <w:lastRenderedPageBreak/>
              <w:t>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11.</w:t>
            </w:r>
          </w:p>
        </w:tc>
        <w:tc>
          <w:tcPr>
            <w:tcW w:w="7438"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12.</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13.</w:t>
            </w:r>
          </w:p>
        </w:tc>
        <w:tc>
          <w:tcPr>
            <w:tcW w:w="74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14.</w:t>
            </w:r>
          </w:p>
        </w:tc>
        <w:tc>
          <w:tcPr>
            <w:tcW w:w="74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15.</w:t>
            </w:r>
          </w:p>
        </w:tc>
        <w:tc>
          <w:tcPr>
            <w:tcW w:w="7438"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16.</w:t>
            </w:r>
          </w:p>
        </w:tc>
        <w:tc>
          <w:tcPr>
            <w:tcW w:w="7438" w:type="dxa"/>
            <w:tcBorders>
              <w:top w:val="nil"/>
              <w:left w:val="nil"/>
              <w:bottom w:val="nil"/>
            </w:tcBorders>
          </w:tcPr>
          <w:p w:rsidR="002419C5" w:rsidRDefault="002419C5">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2419C5">
        <w:tblPrEx>
          <w:tblBorders>
            <w:insideH w:val="none" w:sz="0" w:space="0" w:color="auto"/>
          </w:tblBorders>
        </w:tblPrEx>
        <w:tc>
          <w:tcPr>
            <w:tcW w:w="10380" w:type="dxa"/>
            <w:gridSpan w:val="4"/>
            <w:tcBorders>
              <w:top w:val="nil"/>
              <w:bottom w:val="single" w:sz="4" w:space="0" w:color="auto"/>
            </w:tcBorders>
          </w:tcPr>
          <w:p w:rsidR="002419C5" w:rsidRDefault="002419C5">
            <w:pPr>
              <w:pStyle w:val="ConsPlusNormal"/>
              <w:jc w:val="both"/>
            </w:pPr>
            <w:r>
              <w:t xml:space="preserve">(в ред. Приказов Минздрава России от 06.06.2016 </w:t>
            </w:r>
            <w:hyperlink r:id="rId17" w:history="1">
              <w:r>
                <w:rPr>
                  <w:color w:val="0000FF"/>
                </w:rPr>
                <w:t>N 340</w:t>
              </w:r>
            </w:hyperlink>
            <w:r>
              <w:t xml:space="preserve">, от 22.05.2017 </w:t>
            </w:r>
            <w:hyperlink r:id="rId18" w:history="1">
              <w:r>
                <w:rPr>
                  <w:color w:val="0000FF"/>
                </w:rPr>
                <w:t>N 245</w:t>
              </w:r>
            </w:hyperlink>
            <w:r>
              <w:t>)</w:t>
            </w:r>
          </w:p>
        </w:tc>
      </w:tr>
      <w:tr w:rsidR="002419C5">
        <w:tc>
          <w:tcPr>
            <w:tcW w:w="540" w:type="dxa"/>
            <w:vMerge w:val="restart"/>
            <w:tcBorders>
              <w:top w:val="single" w:sz="4" w:space="0" w:color="auto"/>
              <w:bottom w:val="nil"/>
            </w:tcBorders>
          </w:tcPr>
          <w:p w:rsidR="002419C5" w:rsidRDefault="002419C5">
            <w:pPr>
              <w:pStyle w:val="ConsPlusNormal"/>
            </w:pPr>
            <w:r>
              <w:t>2.</w:t>
            </w:r>
          </w:p>
        </w:tc>
        <w:tc>
          <w:tcPr>
            <w:tcW w:w="1977" w:type="dxa"/>
            <w:vMerge w:val="restart"/>
            <w:tcBorders>
              <w:top w:val="single" w:sz="4" w:space="0" w:color="auto"/>
              <w:bottom w:val="nil"/>
            </w:tcBorders>
          </w:tcPr>
          <w:p w:rsidR="002419C5" w:rsidRDefault="002419C5">
            <w:pPr>
              <w:pStyle w:val="ConsPlusNormal"/>
            </w:pPr>
            <w:r>
              <w:t>Цель и задачи платформы</w:t>
            </w:r>
          </w:p>
        </w:tc>
        <w:tc>
          <w:tcPr>
            <w:tcW w:w="7863" w:type="dxa"/>
            <w:gridSpan w:val="2"/>
            <w:tcBorders>
              <w:top w:val="single" w:sz="4" w:space="0" w:color="auto"/>
              <w:bottom w:val="nil"/>
            </w:tcBorders>
          </w:tcPr>
          <w:p w:rsidR="002419C5" w:rsidRDefault="002419C5">
            <w:pPr>
              <w:pStyle w:val="ConsPlusNormal"/>
              <w:ind w:firstLine="283"/>
            </w:pPr>
            <w:r>
              <w:t xml:space="preserve">Сердечно-сосудистые заболевания занимают первое место среди всех причин смертности населения - на их долю приходится 56,7%. Ежегодно в России от этих заболеваний умирает более 1 млн. человек. Несмотря на положительную тенденцию в снижении смертности от болезней системы кровообращения, начиная с 2003 года, ее показатели значительно превышают аналогичные в </w:t>
            </w:r>
            <w:r>
              <w:lastRenderedPageBreak/>
              <w:t>экономически развитых странах мира. В 2000 году уровень смертности составлял 746 случаев на 100 тысяч населения, а в 2010 году - 799. Сохраняется высокая смертность лиц трудоспособного возраста от болезней системы кровообращения, при этом тенденция ее динамики характеризуется сверхсмертностью мужчин, которая превышает смертность среди женщин в 4,7 раза, из них от ишемической болезни сердца в 7,1, в том числе от инфаркта миокарда в 9 раз, от инсульта - в 4 раза.</w:t>
            </w:r>
          </w:p>
          <w:p w:rsidR="002419C5" w:rsidRDefault="002419C5">
            <w:pPr>
              <w:pStyle w:val="ConsPlusNormal"/>
              <w:ind w:firstLine="284"/>
            </w:pPr>
            <w:r>
              <w:t>Высокая смертность лиц трудоспособного возраста отражается на демографических показателях страны и медико-социальном и экономическом развитии страны.</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7863" w:type="dxa"/>
            <w:gridSpan w:val="2"/>
            <w:tcBorders>
              <w:top w:val="nil"/>
              <w:bottom w:val="nil"/>
            </w:tcBorders>
          </w:tcPr>
          <w:p w:rsidR="002419C5" w:rsidRDefault="002419C5">
            <w:pPr>
              <w:pStyle w:val="ConsPlusNormal"/>
              <w:ind w:firstLine="283"/>
            </w:pPr>
            <w:r>
              <w:t>Цель платформы:</w:t>
            </w:r>
          </w:p>
          <w:p w:rsidR="002419C5" w:rsidRDefault="002419C5">
            <w:pPr>
              <w:pStyle w:val="ConsPlusNormal"/>
              <w:ind w:firstLine="283"/>
            </w:pPr>
            <w:r>
              <w:t>Разработка инновационных методов ранней диагностики и персонифицированного подхода к лечению на основании изучения клеточно-молекулярных, генетических, нейрогуморальных, иммунных и гемодинамических механизмов развития сердечно-сосудистых заболеваний с последующим внедрением их в практическое здравоохранение.</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7863" w:type="dxa"/>
            <w:gridSpan w:val="2"/>
            <w:tcBorders>
              <w:top w:val="nil"/>
              <w:bottom w:val="nil"/>
            </w:tcBorders>
          </w:tcPr>
          <w:p w:rsidR="002419C5" w:rsidRDefault="002419C5">
            <w:pPr>
              <w:pStyle w:val="ConsPlusNormal"/>
              <w:ind w:firstLine="283"/>
            </w:pPr>
            <w:r>
              <w:t>Задачи платформы:</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активности генов, генетических полиморфизмов и белковых продуктов для расшифровки механизмов развития сердечно-сосудистых заболеваний и разработки новых методов диагностики этих заболеваний на ранних стадиях.</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взаимодействия сосудистой стенки с клетками иммунной системы у пациентов с ишемической болезнью сердца с целью создания диагностического теста для выявления прогрессирования коронарного атеросклероза.</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роли воспаления в развитии рестеноза коронарных сосудов после ангиопластики и стентирования с целью разработки прогностических критериев рестеноза и осуществления поиска новых молекулярных мишеней для создания отечественных лекарственных средств, предотвращающих рестеноз.</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молекулярных механизмов развития дисфункции сосудистого эндотелия, гиперпроницаемости микрососудов в стрессовых ситуациях с целью идентификации молекулярных мишеней для разработки лекарственных препаратов, корригирующих эндотелиальную дисфункцию и укрепляющих эндотелиальный барьер.</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77" w:type="dxa"/>
            <w:vMerge/>
            <w:tcBorders>
              <w:top w:val="single" w:sz="4" w:space="0" w:color="auto"/>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и внедрение методов высокопроизводительного секвенирования и анализа активности генов, биоинформатики, масс-спектроскопии, химической биологии для создания метода адресной доставки кардиотропных лекарственных средств к клеткам-мишеням с использованием сигнальных пептидов и наночастиц.</w:t>
            </w:r>
          </w:p>
        </w:tc>
      </w:tr>
      <w:tr w:rsidR="002419C5">
        <w:tblPrEx>
          <w:tblBorders>
            <w:insideH w:val="none" w:sz="0" w:space="0" w:color="auto"/>
          </w:tblBorders>
        </w:tblPrEx>
        <w:tc>
          <w:tcPr>
            <w:tcW w:w="540" w:type="dxa"/>
            <w:vMerge w:val="restart"/>
            <w:tcBorders>
              <w:top w:val="nil"/>
              <w:bottom w:val="nil"/>
            </w:tcBorders>
          </w:tcPr>
          <w:p w:rsidR="002419C5" w:rsidRDefault="002419C5">
            <w:pPr>
              <w:pStyle w:val="ConsPlusNormal"/>
            </w:pPr>
          </w:p>
        </w:tc>
        <w:tc>
          <w:tcPr>
            <w:tcW w:w="1977" w:type="dxa"/>
            <w:vMerge w:val="restart"/>
            <w:tcBorders>
              <w:top w:val="nil"/>
              <w:bottom w:val="nil"/>
            </w:tcBorders>
          </w:tcPr>
          <w:p w:rsidR="002419C5" w:rsidRDefault="002419C5">
            <w:pPr>
              <w:pStyle w:val="ConsPlusNormal"/>
            </w:pPr>
          </w:p>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трансдермальных терапевтических систем с высокой биодоступностью для профилактики и лечения тромбозов и других сердечно-сосудистых заболеваний.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регенеративных механизмов в сердечно-сосудистой системе, исследование регенеративного потенциала резидентных стволовых клеток сердца, аутологичных и гетерологичных прогениторных клеток, роли факторов роста и других сигнальных молекул в процессах регенерации в сердце с целью разработки метода персонифицированной тканевой инженерии миокарда (технологии получения кардиомиоцитов из индуцированных плюрипотентных клеток, трансдифференцировки аутологичных фибробластов и мезенхимальных стромальных клеток в кардиомиоциты), новые технологии генной терапии (создание безопасных и эффективных вирусных векторов, генетически модифицированных клеток, обеспечивающих доставку генов в миокард и сосуды) для восстановления сократительной способности миокарда при различных видах сердечной недостаточности, снижения риска отторжения клеточного трансплантата при пересадках сердца и увеличения продолжительности жизни больных.</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Проведение исследований для идентификации и валидизации новых классов диагностических и прогностических биомаркеров сердечно-сосудистых заболеваний, таких как циркулирующие микроРНК и </w:t>
            </w:r>
            <w:r>
              <w:lastRenderedPageBreak/>
              <w:t>микровезикулы, циркулирующие прогениторные клетки, для создания новых отечественных лекарственных средств лечения сердечно-сосудистых заболеваний.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Определение предикторов дестабилизации атеросклеротической бляшки при ишемической болезни сердца in vivo (при помощи внутрисосудистого ультразвукового исследования с "виртуальной" гистологией, позитронной эмиссионной томографии в сочетании с мультиспиральной компьютерной томографией) для разработки мер по предупреждению и снижению смертности от острого коронарного синдрома.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ключевых белков в липидном обмене ко-транспортеров (апо А1, Апо с-III, СЕТР, апо Е); изучение механизмов рефрактерности к гиполипидемической терапии у больных с сердечно-сосудистыми заболеваниями и их роли в развитии атеросклероза для оптимизации медикаментозной и немедикаментозной терапии при различных видах дислипопротеидемий.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генетической предрасположенности к развитию атеросклероза в молодом возрасте для разработки эффективной программы профилактики атеросклероза, начиная с молодого возраста.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молекулярных механизмов нарушения системы тромбоцитарно-сосудистого гемостаза, эндотелиальной функции, генетических факторов, определяющих чувствительность больных к антитромботическим препаратам, для оптимизации антитромбоцитарной терапии и снижения риска возникновения осложнений (кровотечений, тромбозов) при ее применении.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тест-систем для фармакогенетического тестирования на основные группы лекарственных средств для оптимизации медикаментозной терапии больных с сердечно-сосудистыми заболеваниями.</w:t>
            </w:r>
          </w:p>
        </w:tc>
      </w:tr>
      <w:tr w:rsidR="002419C5">
        <w:tblPrEx>
          <w:tblBorders>
            <w:insideH w:val="none" w:sz="0" w:space="0" w:color="auto"/>
          </w:tblBorders>
        </w:tblPrEx>
        <w:tc>
          <w:tcPr>
            <w:tcW w:w="540" w:type="dxa"/>
            <w:vMerge w:val="restart"/>
            <w:tcBorders>
              <w:top w:val="nil"/>
              <w:bottom w:val="nil"/>
            </w:tcBorders>
          </w:tcPr>
          <w:p w:rsidR="002419C5" w:rsidRDefault="002419C5">
            <w:pPr>
              <w:pStyle w:val="ConsPlusNormal"/>
            </w:pPr>
          </w:p>
        </w:tc>
        <w:tc>
          <w:tcPr>
            <w:tcW w:w="1977" w:type="dxa"/>
            <w:vMerge w:val="restart"/>
            <w:tcBorders>
              <w:top w:val="nil"/>
              <w:bottom w:val="nil"/>
            </w:tcBorders>
          </w:tcPr>
          <w:p w:rsidR="002419C5" w:rsidRDefault="002419C5">
            <w:pPr>
              <w:pStyle w:val="ConsPlusNormal"/>
            </w:pPr>
          </w:p>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Изучение патогенетических механизмов (активация нейрогуморальных </w:t>
            </w:r>
            <w:r>
              <w:lastRenderedPageBreak/>
              <w:t>систем, метаболические, молекулярно-генетические нарушения, окислительный стресс, нарушения внутрисердечной, центральной и периферической гемодинамики) поражения органов-мишеней, развития сердечно-сосудистых, цереброваскулярных и почечных осложнений при различных формах артериальной гипертонии, включая рефрактерные формы и коморбидные состояния для разработки персонифицированных методов и алгоритмов лечения, включая немедикаментозные.</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Поиск механизмов формирования и прогрессирования легочной артериальной гипертензии, создание информативных методов дифференциальной диагностики с другими формами легочных артериальных гипертензии для создания новых оптимальных медикаментозных схем патогенетической терапии легочной артериальной гипертензии и хронической тромбоэмболической легочной гипертензии.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роли различных климатических факторов, включая их региональные особенности, в развитии сердечно-сосудистых заболеваний и их осложнений, что позволит снизить риск осложнений и смертность от сердечно-сосудистых заболеваний.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Проведение работ по созданию новых тестов для выявления различных форм ортостатических гипотензий и синкопе, определению их патогенетических механизмов позволит создать новые патогенетически обоснованные алгоритмы обследования и лечения, повышающие эффективность диагностики и лечения при одновременной оптимизации стоимости и времени обследования и лечения этой категории больных.</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Изучение участия аутоимунных процессов с образованием кардиоспецифических аутоантител к </w:t>
            </w:r>
            <w:r w:rsidRPr="00C5258A">
              <w:rPr>
                <w:position w:val="-6"/>
              </w:rPr>
              <w:pict>
                <v:shape id="_x0000_i1025" style="width:125.05pt;height:17.05pt" coordsize="" o:spt="100" adj="0,,0" path="" filled="f" stroked="f">
                  <v:stroke joinstyle="miter"/>
                  <v:imagedata r:id="rId19" o:title="base_50_670474_32768"/>
                  <v:formulas/>
                  <v:path o:connecttype="segments"/>
                </v:shape>
              </w:pict>
            </w:r>
            <w:r>
              <w:t xml:space="preserve"> и М2-холинорецепторам в развитии желудочковых нарушений ритма сердца у лиц, не имеющих клинических признаков заболевания сердца, с последующей разработкой новых отечественных диагностических тест-систем для раннего выявления латентного воспалительного поражения миокарда у молодых трудоспособных пациентов, для снижения </w:t>
            </w:r>
            <w:r>
              <w:lastRenderedPageBreak/>
              <w:t>длительности и частоты госпитализаций и предотвращения развития хронической сердечной недостаточности и инвалидизации.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Выявление различных факторов в развитии нарушений ритма и проводимости сердца с последующей разработкой инновационных отечественных антиаритмических лекарственных средств и "гибридных" методов терапии для оптимизации лечения данных больных.</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механизмов адаптации миокарда к ишемии методами физического, фармакологического, ишемического, метаболического прекондиционирования и посткондиционирования для оптимизации лечения больных с ишемической болезнью сердца.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персонифицированного подхода к применению кардио- и липотропных лекарственных препаратов у больных с сердечно-сосудистыми заболеваниями.</w:t>
            </w:r>
          </w:p>
        </w:tc>
      </w:tr>
      <w:tr w:rsidR="002419C5">
        <w:tblPrEx>
          <w:tblBorders>
            <w:insideH w:val="none" w:sz="0" w:space="0" w:color="auto"/>
          </w:tblBorders>
        </w:tblPrEx>
        <w:tc>
          <w:tcPr>
            <w:tcW w:w="540" w:type="dxa"/>
            <w:vMerge w:val="restart"/>
            <w:tcBorders>
              <w:top w:val="nil"/>
              <w:bottom w:val="nil"/>
            </w:tcBorders>
          </w:tcPr>
          <w:p w:rsidR="002419C5" w:rsidRDefault="002419C5">
            <w:pPr>
              <w:pStyle w:val="ConsPlusNormal"/>
            </w:pPr>
          </w:p>
        </w:tc>
        <w:tc>
          <w:tcPr>
            <w:tcW w:w="1977" w:type="dxa"/>
            <w:vMerge w:val="restart"/>
            <w:tcBorders>
              <w:top w:val="nil"/>
              <w:bottom w:val="nil"/>
            </w:tcBorders>
          </w:tcPr>
          <w:p w:rsidR="002419C5" w:rsidRDefault="002419C5">
            <w:pPr>
              <w:pStyle w:val="ConsPlusNormal"/>
            </w:pPr>
          </w:p>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Изучение молекулярных, клеточных, нейрогуморальных, иммунных и гемодинамических механизмов в развитии сердечной недостаточности и создание новых лекарственных средств на их основе, в частности нового белка-регулятора апелина и его модифицированных аналогов, с целью возможного его использования при острой и хронической сердечной недостаточности для оптимизации лечения и увеличения продолжительности жизни этих больных.</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и внедрение немедикаментозных методов лечения хронической сердечной недостаточности для улучшения клинических исходов, выживаемости больных с рефрактерной и терминальной стадиями сердечной недостаточности.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Разработка технологий и изучение механизмов обратного ремоделирования миокарда в условиях длительной механической поддержки кровообращения, а также технологий удаленного компьютерного мониторинга пациентов с длительно функционирующими имплантированными системами жизнеобеспечения для снижения </w:t>
            </w:r>
            <w:r>
              <w:lastRenderedPageBreak/>
              <w:t>количества осложнений и смертности у этих больных.</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Исследование молекулярных, нейрогормональных, иммунопатологических и гемодинамических механизмов в развитии различных видов кардиомиопатий, поражения миокарда воспалительного генеза, амилоидоза, и изучение эффективности противовоспалительной, иммуномодулирующей терапии, для проведения патогенетически обоснованной терапии и улучшения прогноза заболевания.</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Создание нового поколения методов функциональной диагностики на основе полифункционального мониторирования больных в условиях повседневной жизнедеятельности, новых нагрузочных тестов для выявления ишемической болезни сердца с использованием инновационных технологий получения и анализа электрического поля сердца в сочетании с различными визуализирующими методами и построением соответствующих электромеханических моделей миокарда для оптимизации ранней диагностики сердечно-сосудистых заболеваний.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Проведение эпидемиологических исследований по изучению распространенности сердечно-сосудистых заболеваний и факторов риска их развития с целью определения потребности в объемах, формах и видах медицинской помощи, включая высокотехнологичную, и оценке эффективности профилактических вмешательств на популяционном уровне.</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регистров сердечно-сосудистых заболеваний для оценки качества и оптимизации оказания медицинской помощи больным.</w:t>
            </w:r>
          </w:p>
        </w:tc>
      </w:tr>
      <w:tr w:rsidR="002419C5">
        <w:tblPrEx>
          <w:tblBorders>
            <w:insideH w:val="none" w:sz="0" w:space="0" w:color="auto"/>
          </w:tblBorders>
        </w:tblPrEx>
        <w:tc>
          <w:tcPr>
            <w:tcW w:w="540" w:type="dxa"/>
            <w:vMerge/>
            <w:tcBorders>
              <w:top w:val="nil"/>
              <w:bottom w:val="nil"/>
            </w:tcBorders>
          </w:tcPr>
          <w:p w:rsidR="002419C5" w:rsidRDefault="002419C5"/>
        </w:tc>
        <w:tc>
          <w:tcPr>
            <w:tcW w:w="1977" w:type="dxa"/>
            <w:vMerge/>
            <w:tcBorders>
              <w:top w:val="nil"/>
              <w:bottom w:val="nil"/>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и адаптация к условиям практического здравоохранения инновационных моделей и алгоритмов взаимодействия различных уровней, видов и форм медицинской помощи больным сердечно-сосудистыми заболеваниями с целью повышения ее эффективности и обеспечения преемственности в лечении больных.</w:t>
            </w:r>
          </w:p>
        </w:tc>
      </w:tr>
      <w:tr w:rsidR="002419C5">
        <w:tblPrEx>
          <w:tblBorders>
            <w:insideH w:val="none" w:sz="0" w:space="0" w:color="auto"/>
          </w:tblBorders>
        </w:tblPrEx>
        <w:tc>
          <w:tcPr>
            <w:tcW w:w="540" w:type="dxa"/>
            <w:vMerge w:val="restart"/>
            <w:tcBorders>
              <w:top w:val="nil"/>
              <w:bottom w:val="single" w:sz="4" w:space="0" w:color="auto"/>
            </w:tcBorders>
          </w:tcPr>
          <w:p w:rsidR="002419C5" w:rsidRDefault="002419C5">
            <w:pPr>
              <w:pStyle w:val="ConsPlusNormal"/>
            </w:pPr>
          </w:p>
        </w:tc>
        <w:tc>
          <w:tcPr>
            <w:tcW w:w="1977" w:type="dxa"/>
            <w:vMerge w:val="restart"/>
            <w:tcBorders>
              <w:top w:val="nil"/>
              <w:bottom w:val="single" w:sz="4" w:space="0" w:color="auto"/>
            </w:tcBorders>
          </w:tcPr>
          <w:p w:rsidR="002419C5" w:rsidRDefault="002419C5">
            <w:pPr>
              <w:pStyle w:val="ConsPlusNormal"/>
            </w:pPr>
          </w:p>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Широкое внедрение инновационных дистанционных технологий с использованием различных современных средств связи передачи </w:t>
            </w:r>
            <w:r>
              <w:lastRenderedPageBreak/>
              <w:t>информации (телемедицины, Web-порталов и др.) для консультирования, наблюдения кардиологических больных, проживающих в отдаленных районах, а также для консультирования врачей по современным вопросам кардиологии.</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Внедрение и оценка эффективности нанотехнологий и наноматериалов в кардиохирургию и интервенционную кардиологию с целью получения более совершенных имплантируемых материалов, обладающих высокой степенью совместимости и долговечности для эффективной коррекции сложных врожденных и приобретенных заболеваний сердца и сосудов.</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новых технологий профилактики и лечения послеоперационных инфекционных и септических состояний у хирургических больных (современные селективные сорбционные методы коррекции, новые режимы антимикробного и санитарно-бактериологического контроля) с целью улучшения результатов интенсивной терапии и снижения инфекционно-септических осложнений у данных больных.</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инновационных технологий защиты миокарда при кардиохирургических операциях, алгоритмы прогнозирования, ранней диагностики и лечения периоперационной сердечной недостаточности позволит снизить риск осложнений и улучшить прогноз у данной категории больных.</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и внедрение методик физиологического ремоделирования и гибридных методов при реконструкции клапанов сердца, в том числе в сочетании с дилатацией левого желудочка и сердечной недостаточностью, а также внедрение новых подходов и методов микрохирургического лечения больных с осложненным течением аневризм восходящей аорты и сопутствующими пороками значительно с целью результативности лечения и качества жизни больных с приобретенными пороками сердца и сосудов.</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 xml:space="preserve">Широкое внедрение биоинженерии с использованием клеточных нанотехнологий и молекулярной биологии для создания нового поколения инновационных устройств, позволяющих осуществлять более эффективную </w:t>
            </w:r>
            <w:r>
              <w:lastRenderedPageBreak/>
              <w:t>коррекцию сложных врожденных и приобретенных заболеваний сердца и сосудов и увеличить продолжительность жизни данной категории пациентов.</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Расширение показаний к микрохирургической технике при операциях коронарного шунтирования, разработка и внедрение нового направления в хирургическом лечении заболеваний аортального клапана - его эндоваскулярное протезирование, эндоваскулярной методики в лечении аневризм аорты в сочетании с реконструктивными операциями на магистральных сосудах для снижения травматичности оперативного вмешательства и улучшения прогноза у данных пациентов.</w:t>
            </w:r>
          </w:p>
        </w:tc>
      </w:tr>
      <w:tr w:rsidR="002419C5">
        <w:tblPrEx>
          <w:tblBorders>
            <w:insideH w:val="none" w:sz="0" w:space="0" w:color="auto"/>
          </w:tblBorders>
        </w:tblPrEx>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nil"/>
              <w:right w:val="nil"/>
            </w:tcBorders>
          </w:tcPr>
          <w:p w:rsidR="002419C5" w:rsidRDefault="002419C5">
            <w:pPr>
              <w:pStyle w:val="ConsPlusNormal"/>
            </w:pPr>
            <w:r>
              <w:t>-</w:t>
            </w:r>
          </w:p>
        </w:tc>
        <w:tc>
          <w:tcPr>
            <w:tcW w:w="7438" w:type="dxa"/>
            <w:tcBorders>
              <w:top w:val="nil"/>
              <w:left w:val="nil"/>
              <w:bottom w:val="nil"/>
            </w:tcBorders>
          </w:tcPr>
          <w:p w:rsidR="002419C5" w:rsidRDefault="002419C5">
            <w:pPr>
              <w:pStyle w:val="ConsPlusNormal"/>
            </w:pPr>
            <w:r>
              <w:t>Разработка программы послеоперационной внегоспитальной кардиореабилитации у больных после операций на открытом сердце для улучшения качества жизни и прогноза после оперативных вмешательств на сердце и сосудах.</w:t>
            </w:r>
          </w:p>
        </w:tc>
      </w:tr>
      <w:tr w:rsidR="002419C5">
        <w:tc>
          <w:tcPr>
            <w:tcW w:w="540" w:type="dxa"/>
            <w:vMerge/>
            <w:tcBorders>
              <w:top w:val="nil"/>
              <w:bottom w:val="single" w:sz="4" w:space="0" w:color="auto"/>
            </w:tcBorders>
          </w:tcPr>
          <w:p w:rsidR="002419C5" w:rsidRDefault="002419C5"/>
        </w:tc>
        <w:tc>
          <w:tcPr>
            <w:tcW w:w="1977" w:type="dxa"/>
            <w:vMerge/>
            <w:tcBorders>
              <w:top w:val="nil"/>
              <w:bottom w:val="single" w:sz="4" w:space="0" w:color="auto"/>
            </w:tcBorders>
          </w:tcPr>
          <w:p w:rsidR="002419C5" w:rsidRDefault="002419C5"/>
        </w:tc>
        <w:tc>
          <w:tcPr>
            <w:tcW w:w="425" w:type="dxa"/>
            <w:tcBorders>
              <w:top w:val="nil"/>
              <w:bottom w:val="single" w:sz="4" w:space="0" w:color="auto"/>
              <w:right w:val="nil"/>
            </w:tcBorders>
          </w:tcPr>
          <w:p w:rsidR="002419C5" w:rsidRDefault="002419C5">
            <w:pPr>
              <w:pStyle w:val="ConsPlusNormal"/>
            </w:pPr>
            <w:r>
              <w:t>-</w:t>
            </w:r>
          </w:p>
        </w:tc>
        <w:tc>
          <w:tcPr>
            <w:tcW w:w="7438" w:type="dxa"/>
            <w:tcBorders>
              <w:top w:val="nil"/>
              <w:left w:val="nil"/>
              <w:bottom w:val="single" w:sz="4" w:space="0" w:color="auto"/>
            </w:tcBorders>
          </w:tcPr>
          <w:p w:rsidR="002419C5" w:rsidRDefault="002419C5">
            <w:pPr>
              <w:pStyle w:val="ConsPlusNormal"/>
            </w:pPr>
            <w:r>
              <w:t>Разработка высокотехнологичных неинвазивных методов диагностики и комплексного лечения критических и сложных врожденных пороков сердца у детей с целью улучшения качества жизни и прогноза у детей с данной патологией.</w:t>
            </w:r>
          </w:p>
        </w:tc>
      </w:tr>
      <w:tr w:rsidR="002419C5">
        <w:tc>
          <w:tcPr>
            <w:tcW w:w="540" w:type="dxa"/>
            <w:tcBorders>
              <w:top w:val="single" w:sz="4" w:space="0" w:color="auto"/>
              <w:bottom w:val="single" w:sz="4" w:space="0" w:color="auto"/>
            </w:tcBorders>
          </w:tcPr>
          <w:p w:rsidR="002419C5" w:rsidRDefault="002419C5">
            <w:pPr>
              <w:pStyle w:val="ConsPlusNormal"/>
            </w:pPr>
            <w:r>
              <w:t>3.</w:t>
            </w:r>
          </w:p>
        </w:tc>
        <w:tc>
          <w:tcPr>
            <w:tcW w:w="1977" w:type="dxa"/>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863" w:type="dxa"/>
            <w:gridSpan w:val="2"/>
            <w:tcBorders>
              <w:top w:val="single" w:sz="4" w:space="0" w:color="auto"/>
              <w:bottom w:val="single" w:sz="4" w:space="0" w:color="auto"/>
            </w:tcBorders>
          </w:tcPr>
          <w:p w:rsidR="002419C5" w:rsidRDefault="002419C5">
            <w:pPr>
              <w:pStyle w:val="ConsPlusNormal"/>
              <w:ind w:firstLine="283"/>
            </w:pPr>
            <w:r>
              <w:t>Платформа "Кардиология и ангиология" включает научные исследования по основным направлениям:</w:t>
            </w:r>
          </w:p>
          <w:p w:rsidR="002419C5" w:rsidRDefault="002419C5">
            <w:pPr>
              <w:pStyle w:val="ConsPlusNormal"/>
              <w:ind w:firstLine="539"/>
            </w:pPr>
            <w:r>
              <w:t>- Изучение клеточно-молекулярных, генетических, иммунопатологических и гемодинамических механизмов развития сердечно-сосудистых заболеваний (острая и хроническая формы ишемической болезни сердца, различные формы артериальной гипертонии, нарушения ритма и проводимости сердца, миокардиты, кардиомиопатии, острая и хроническая формы сердечной недостаточности, легочная гипертензия) для улучшения диагностики этих заболеваний на ранних этапах развития, создания новых лекарственных препаратов и разработки персонифицированного подхода к их лечению.</w:t>
            </w:r>
          </w:p>
          <w:p w:rsidR="002419C5" w:rsidRDefault="002419C5">
            <w:pPr>
              <w:pStyle w:val="ConsPlusNormal"/>
              <w:ind w:firstLine="539"/>
            </w:pPr>
            <w:r>
              <w:t xml:space="preserve">- Разработка метода персонифицированной тканевой инженерии миокарда для восстановления сократительной способности миокарда и снижения риска </w:t>
            </w:r>
            <w:r>
              <w:lastRenderedPageBreak/>
              <w:t>отторжения клеточного трансплантата при пересадках сердца.</w:t>
            </w:r>
          </w:p>
          <w:p w:rsidR="002419C5" w:rsidRDefault="002419C5">
            <w:pPr>
              <w:pStyle w:val="ConsPlusNormal"/>
              <w:ind w:firstLine="539"/>
            </w:pPr>
            <w:r>
              <w:t>- Изучение нарушений системы тромбоцитарно-сосудистого гемостаза, генетических факторов, определяющих чувствительность к антитромботическим препаратам у больных сердечно-сосудистыми заболеваниями с целью разработки методов лабораторного контроля антитромбоцитарной терапии.</w:t>
            </w:r>
          </w:p>
          <w:p w:rsidR="002419C5" w:rsidRDefault="002419C5">
            <w:pPr>
              <w:pStyle w:val="ConsPlusNormal"/>
              <w:ind w:firstLine="539"/>
            </w:pPr>
            <w:r>
              <w:t>- Изучение механизмов развития дислипидемий и разработка персонифицированного подхода к их лечению.</w:t>
            </w:r>
          </w:p>
          <w:p w:rsidR="002419C5" w:rsidRDefault="002419C5">
            <w:pPr>
              <w:pStyle w:val="ConsPlusNormal"/>
              <w:ind w:firstLine="539"/>
            </w:pPr>
            <w:r>
              <w:t>- Разработка инновационных методов диагностики сердечно-сосудистых заболеваний на ранних стадиях.</w:t>
            </w:r>
          </w:p>
          <w:p w:rsidR="002419C5" w:rsidRDefault="002419C5">
            <w:pPr>
              <w:pStyle w:val="ConsPlusNormal"/>
              <w:ind w:firstLine="539"/>
            </w:pPr>
            <w:r>
              <w:t>- Совершенствование кардиохирургических методов лечения, внедрение и изучение эффективности инновационных устройств на основе нанотехнологий в кардиохирургическую и интервенционную ангиологическую практику для коррекции сложных врожденных и приобретенных заболеваний сердца и сосудов.</w:t>
            </w:r>
          </w:p>
          <w:p w:rsidR="002419C5" w:rsidRDefault="002419C5">
            <w:pPr>
              <w:pStyle w:val="ConsPlusNormal"/>
              <w:ind w:firstLine="539"/>
            </w:pPr>
            <w:r>
              <w:t>- Разработка методов ранней реабилитации после кардиохирургических вмешательств для улучшения прогноза у данной категории пациентов.</w:t>
            </w:r>
          </w:p>
          <w:p w:rsidR="002419C5" w:rsidRDefault="002419C5">
            <w:pPr>
              <w:pStyle w:val="ConsPlusNormal"/>
              <w:ind w:firstLine="539"/>
            </w:pPr>
            <w:r>
              <w:t>- Создание регистров сердечно-сосудистых заболеваний для оптимизации оказания помощи кардиологическим больным.</w:t>
            </w:r>
          </w:p>
          <w:p w:rsidR="002419C5" w:rsidRDefault="002419C5">
            <w:pPr>
              <w:pStyle w:val="ConsPlusNormal"/>
              <w:ind w:firstLine="539"/>
            </w:pPr>
            <w:r>
              <w:t>- Проведение эпидемиологических исследований для оценки уровня распространенности сердечно-сосудистых заболеваний и их факторов риска, а также прогнозирования их развития на популяционном уровне.</w:t>
            </w:r>
          </w:p>
          <w:p w:rsidR="002419C5" w:rsidRDefault="002419C5">
            <w:pPr>
              <w:pStyle w:val="ConsPlusNormal"/>
              <w:ind w:firstLine="539"/>
            </w:pPr>
            <w:r>
              <w:t>- Разработка и внедрение дистанционных технологий в кардиологии для оказания помощи больным в отдаленных районах.</w:t>
            </w:r>
          </w:p>
          <w:p w:rsidR="002419C5" w:rsidRDefault="002419C5">
            <w:pPr>
              <w:pStyle w:val="ConsPlusNormal"/>
              <w:ind w:firstLine="539"/>
            </w:pPr>
            <w:r>
              <w:t>- Разработка и адаптация к условиям практического здравоохранения инновационных моделей и алгоритмов взаимодействия различных уровней, видов и форм медицинской помощи больным с сердечно-сосудистыми заболеваниями</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4.</w:t>
            </w:r>
          </w:p>
        </w:tc>
        <w:tc>
          <w:tcPr>
            <w:tcW w:w="9840" w:type="dxa"/>
            <w:gridSpan w:val="3"/>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540" w:type="dxa"/>
            <w:tcBorders>
              <w:top w:val="single" w:sz="4" w:space="0" w:color="auto"/>
              <w:bottom w:val="single" w:sz="4" w:space="0" w:color="auto"/>
            </w:tcBorders>
          </w:tcPr>
          <w:p w:rsidR="002419C5" w:rsidRDefault="002419C5">
            <w:pPr>
              <w:pStyle w:val="ConsPlusNormal"/>
            </w:pPr>
            <w:r>
              <w:t>4.2.</w:t>
            </w:r>
          </w:p>
        </w:tc>
        <w:tc>
          <w:tcPr>
            <w:tcW w:w="1977" w:type="dxa"/>
            <w:tcBorders>
              <w:top w:val="single" w:sz="4" w:space="0" w:color="auto"/>
              <w:bottom w:val="single" w:sz="4" w:space="0" w:color="auto"/>
            </w:tcBorders>
          </w:tcPr>
          <w:p w:rsidR="002419C5" w:rsidRDefault="002419C5">
            <w:pPr>
              <w:pStyle w:val="ConsPlusNormal"/>
            </w:pPr>
            <w:r>
              <w:t>Прикладные исследования</w:t>
            </w:r>
          </w:p>
        </w:tc>
        <w:tc>
          <w:tcPr>
            <w:tcW w:w="7863" w:type="dxa"/>
            <w:gridSpan w:val="2"/>
            <w:tcBorders>
              <w:top w:val="single" w:sz="4" w:space="0" w:color="auto"/>
              <w:bottom w:val="single" w:sz="4" w:space="0" w:color="auto"/>
            </w:tcBorders>
          </w:tcPr>
          <w:p w:rsidR="002419C5" w:rsidRDefault="002419C5">
            <w:pPr>
              <w:pStyle w:val="ConsPlusNormal"/>
              <w:ind w:firstLine="283"/>
            </w:pPr>
            <w: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на животных моделях патологических состояний человека. К такому оборудованию относятся:</w:t>
            </w:r>
          </w:p>
          <w:p w:rsidR="002419C5" w:rsidRDefault="002419C5">
            <w:pPr>
              <w:pStyle w:val="ConsPlusNormal"/>
              <w:ind w:left="283"/>
            </w:pPr>
            <w:r>
              <w:lastRenderedPageBreak/>
              <w:t>- МРТ-томографы</w:t>
            </w:r>
          </w:p>
          <w:p w:rsidR="002419C5" w:rsidRDefault="002419C5">
            <w:pPr>
              <w:pStyle w:val="ConsPlusNormal"/>
              <w:ind w:left="283"/>
            </w:pPr>
            <w:r>
              <w:t>- электрокардиографы</w:t>
            </w:r>
          </w:p>
          <w:p w:rsidR="002419C5" w:rsidRDefault="002419C5">
            <w:pPr>
              <w:pStyle w:val="ConsPlusNormal"/>
              <w:ind w:left="283"/>
            </w:pPr>
            <w:r>
              <w:t>- эхокардиографы</w:t>
            </w:r>
          </w:p>
          <w:p w:rsidR="002419C5" w:rsidRDefault="002419C5">
            <w:pPr>
              <w:pStyle w:val="ConsPlusNormal"/>
              <w:ind w:left="283"/>
            </w:pPr>
            <w:r>
              <w:t>- лазер-допплер-системы для анализа кровотока</w:t>
            </w:r>
          </w:p>
          <w:p w:rsidR="002419C5" w:rsidRDefault="002419C5">
            <w:pPr>
              <w:pStyle w:val="ConsPlusNormal"/>
              <w:ind w:left="283"/>
            </w:pPr>
            <w:r>
              <w:t>- наркозные аппараты</w:t>
            </w:r>
          </w:p>
          <w:p w:rsidR="002419C5" w:rsidRDefault="002419C5">
            <w:pPr>
              <w:pStyle w:val="ConsPlusNormal"/>
              <w:ind w:left="283"/>
            </w:pPr>
            <w:r>
              <w:t>- аппараты искусственной вентиляции легких</w:t>
            </w:r>
          </w:p>
          <w:p w:rsidR="002419C5" w:rsidRDefault="002419C5">
            <w:pPr>
              <w:pStyle w:val="ConsPlusNormal"/>
              <w:ind w:left="283"/>
            </w:pPr>
            <w:r>
              <w:t>- термостатируемые столики для мелких лабораторных животных</w:t>
            </w:r>
          </w:p>
          <w:p w:rsidR="002419C5" w:rsidRDefault="002419C5">
            <w:pPr>
              <w:pStyle w:val="ConsPlusNormal"/>
              <w:ind w:left="283"/>
            </w:pPr>
            <w:r>
              <w:t>- операционные микроскопы</w:t>
            </w:r>
          </w:p>
          <w:p w:rsidR="002419C5" w:rsidRDefault="002419C5">
            <w:pPr>
              <w:pStyle w:val="ConsPlusNormal"/>
              <w:ind w:left="283"/>
            </w:pPr>
            <w:r>
              <w:t>- телеметрические системы контроля физиологических параметров у лабораторных животных</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4.3.</w:t>
            </w:r>
          </w:p>
        </w:tc>
        <w:tc>
          <w:tcPr>
            <w:tcW w:w="1977"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863" w:type="dxa"/>
            <w:gridSpan w:val="2"/>
            <w:tcBorders>
              <w:top w:val="single" w:sz="4" w:space="0" w:color="auto"/>
              <w:bottom w:val="single" w:sz="4" w:space="0" w:color="auto"/>
            </w:tcBorders>
          </w:tcPr>
          <w:p w:rsidR="002419C5" w:rsidRDefault="002419C5">
            <w:pPr>
              <w:pStyle w:val="ConsPlusNormal"/>
              <w:ind w:firstLine="283"/>
            </w:pPr>
            <w: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исследования целесообразно проводить согласно стандартам надлежащей клинической практики.</w:t>
            </w:r>
          </w:p>
          <w:p w:rsidR="002419C5" w:rsidRDefault="002419C5">
            <w:pPr>
              <w:pStyle w:val="ConsPlusNormal"/>
              <w:ind w:firstLine="283"/>
            </w:pPr>
            <w:r>
              <w:t>Выполнению исследований в области сердечно-сосудистых заболеваний на мировом уровне будет способствовать использование современного дорогостоящего оборудования, к которому относятся:</w:t>
            </w:r>
          </w:p>
          <w:p w:rsidR="002419C5" w:rsidRDefault="002419C5">
            <w:pPr>
              <w:pStyle w:val="ConsPlusNormal"/>
              <w:ind w:left="283"/>
            </w:pPr>
            <w:r>
              <w:t>- анализаторы (КЩС, бактериологический, гематологический, автоматический гемостаза, биохимический автоматический, автоматический гематологический, для определения жирнокислотного состава, для определения катехоламинов, автоматический микроскопии мочи, иммунохимический модульный)</w:t>
            </w:r>
          </w:p>
          <w:p w:rsidR="002419C5" w:rsidRDefault="002419C5">
            <w:pPr>
              <w:pStyle w:val="ConsPlusNormal"/>
              <w:ind w:left="283"/>
            </w:pPr>
            <w:r>
              <w:t>- электрокардиографы</w:t>
            </w:r>
          </w:p>
          <w:p w:rsidR="002419C5" w:rsidRDefault="002419C5">
            <w:pPr>
              <w:pStyle w:val="ConsPlusNormal"/>
              <w:ind w:left="283"/>
            </w:pPr>
            <w:r>
              <w:t>- системы холтеровского мониторирования ЭКГ</w:t>
            </w:r>
          </w:p>
          <w:p w:rsidR="002419C5" w:rsidRDefault="002419C5">
            <w:pPr>
              <w:pStyle w:val="ConsPlusNormal"/>
              <w:ind w:left="283"/>
            </w:pPr>
            <w:r>
              <w:t>- системы суточного мониторирования ЭКГ и АД</w:t>
            </w:r>
          </w:p>
          <w:p w:rsidR="002419C5" w:rsidRDefault="002419C5">
            <w:pPr>
              <w:pStyle w:val="ConsPlusNormal"/>
              <w:ind w:left="283"/>
            </w:pPr>
            <w:r>
              <w:t>- системы ультразвуковые диагностические универсальные цифровые экспертного класса</w:t>
            </w:r>
          </w:p>
          <w:p w:rsidR="002419C5" w:rsidRDefault="002419C5">
            <w:pPr>
              <w:pStyle w:val="ConsPlusNormal"/>
              <w:ind w:left="283"/>
            </w:pPr>
            <w:r>
              <w:t>- тканевой лазерный доплер</w:t>
            </w:r>
          </w:p>
          <w:p w:rsidR="002419C5" w:rsidRDefault="002419C5">
            <w:pPr>
              <w:pStyle w:val="ConsPlusNormal"/>
              <w:ind w:left="283"/>
            </w:pPr>
            <w:r>
              <w:t>- компьютеризированная система для проведения функциональных проб</w:t>
            </w:r>
          </w:p>
          <w:p w:rsidR="002419C5" w:rsidRDefault="002419C5">
            <w:pPr>
              <w:pStyle w:val="ConsPlusNormal"/>
              <w:ind w:left="283"/>
            </w:pPr>
            <w:r>
              <w:t>- рентгеновские аппараты</w:t>
            </w:r>
          </w:p>
          <w:p w:rsidR="002419C5" w:rsidRDefault="002419C5">
            <w:pPr>
              <w:pStyle w:val="ConsPlusNormal"/>
              <w:ind w:left="283"/>
            </w:pPr>
            <w:r>
              <w:t>- аппараты КТ, МРТ, МСКТ, гамма-камера, ПЭТ</w:t>
            </w:r>
          </w:p>
          <w:p w:rsidR="002419C5" w:rsidRDefault="002419C5">
            <w:pPr>
              <w:pStyle w:val="ConsPlusNormal"/>
              <w:ind w:left="283"/>
            </w:pPr>
            <w:r>
              <w:t>- аппараты для внешней и внутриаортальной баллонной контрпульсации</w:t>
            </w:r>
          </w:p>
          <w:p w:rsidR="002419C5" w:rsidRDefault="002419C5">
            <w:pPr>
              <w:pStyle w:val="ConsPlusNormal"/>
              <w:ind w:left="283"/>
            </w:pPr>
            <w:r>
              <w:lastRenderedPageBreak/>
              <w:t>- комплекс для телеметрической регистрации и анализа ЭКГ</w:t>
            </w:r>
          </w:p>
          <w:p w:rsidR="002419C5" w:rsidRDefault="002419C5">
            <w:pPr>
              <w:pStyle w:val="ConsPlusNormal"/>
              <w:ind w:left="283"/>
            </w:pPr>
            <w:r>
              <w:t>- аппарат для инвазивной и неинвазйвной вентиляции легких</w:t>
            </w:r>
          </w:p>
          <w:p w:rsidR="002419C5" w:rsidRDefault="002419C5">
            <w:pPr>
              <w:pStyle w:val="ConsPlusNormal"/>
              <w:ind w:left="283"/>
            </w:pPr>
            <w:r>
              <w:t>- система однопроекционная ангиографическая с цифровой обработкой изображения и аппаратом для архивирования данных</w:t>
            </w:r>
          </w:p>
          <w:p w:rsidR="002419C5" w:rsidRDefault="002419C5">
            <w:pPr>
              <w:pStyle w:val="ConsPlusNormal"/>
              <w:ind w:left="283"/>
            </w:pPr>
            <w:r>
              <w:t>- комплекс лечебно-диагностический для проведения ЭФИ и лечения нарушений ритма сердца</w:t>
            </w:r>
          </w:p>
          <w:p w:rsidR="002419C5" w:rsidRDefault="002419C5">
            <w:pPr>
              <w:pStyle w:val="ConsPlusNormal"/>
              <w:ind w:left="283"/>
            </w:pPr>
            <w:r>
              <w:t>- васкуляторно-обляционная установка</w:t>
            </w:r>
          </w:p>
          <w:p w:rsidR="002419C5" w:rsidRDefault="002419C5">
            <w:pPr>
              <w:pStyle w:val="ConsPlusNormal"/>
              <w:ind w:left="283"/>
            </w:pPr>
            <w:r>
              <w:t>- комплекс мониторный многофункциональный реаниматологический и анестезиологический</w:t>
            </w:r>
          </w:p>
          <w:p w:rsidR="002419C5" w:rsidRDefault="002419C5">
            <w:pPr>
              <w:pStyle w:val="ConsPlusNormal"/>
              <w:ind w:left="283"/>
            </w:pPr>
            <w:r>
              <w:t>- аппараты для искусственного кровообращения сердца</w:t>
            </w:r>
          </w:p>
          <w:p w:rsidR="002419C5" w:rsidRDefault="002419C5">
            <w:pPr>
              <w:pStyle w:val="ConsPlusNormal"/>
              <w:ind w:left="283"/>
            </w:pPr>
            <w:r>
              <w:t>- монитор-дефибриллятор</w:t>
            </w:r>
          </w:p>
          <w:p w:rsidR="002419C5" w:rsidRDefault="002419C5">
            <w:pPr>
              <w:pStyle w:val="ConsPlusNormal"/>
              <w:ind w:left="283"/>
            </w:pPr>
            <w:r>
              <w:t>- электрокардиосканер-анализатор</w:t>
            </w:r>
          </w:p>
          <w:p w:rsidR="002419C5" w:rsidRDefault="002419C5">
            <w:pPr>
              <w:pStyle w:val="ConsPlusNormal"/>
              <w:ind w:left="283"/>
            </w:pPr>
            <w:r>
              <w:t>- полисомнографическая система</w:t>
            </w:r>
          </w:p>
          <w:p w:rsidR="002419C5" w:rsidRDefault="002419C5">
            <w:pPr>
              <w:pStyle w:val="ConsPlusNormal"/>
              <w:ind w:left="283"/>
            </w:pPr>
            <w:r>
              <w:t>- комплекс для проведения чреспищеводных электрофизиологических и ультразвуковых исследований сердца</w:t>
            </w:r>
          </w:p>
          <w:p w:rsidR="002419C5" w:rsidRDefault="002419C5">
            <w:pPr>
              <w:pStyle w:val="ConsPlusNormal"/>
              <w:ind w:left="283"/>
            </w:pPr>
            <w:r>
              <w:t>- капилляроскоп компьютерный</w:t>
            </w:r>
          </w:p>
          <w:p w:rsidR="002419C5" w:rsidRDefault="002419C5">
            <w:pPr>
              <w:pStyle w:val="ConsPlusNormal"/>
              <w:ind w:left="283"/>
            </w:pPr>
            <w:r>
              <w:t>- установка для эргоспирометрических исследований</w:t>
            </w:r>
          </w:p>
          <w:p w:rsidR="002419C5" w:rsidRDefault="002419C5">
            <w:pPr>
              <w:pStyle w:val="ConsPlusNormal"/>
              <w:ind w:left="283"/>
            </w:pPr>
            <w:r>
              <w:t>- внутрисосудистое ультразвуковое исследование</w:t>
            </w:r>
          </w:p>
          <w:p w:rsidR="002419C5" w:rsidRDefault="002419C5">
            <w:pPr>
              <w:pStyle w:val="ConsPlusNormal"/>
              <w:ind w:left="283"/>
            </w:pPr>
            <w:r>
              <w:t>- установка для определения фракционного резерва кровотока</w:t>
            </w:r>
          </w:p>
          <w:p w:rsidR="002419C5" w:rsidRDefault="002419C5">
            <w:pPr>
              <w:pStyle w:val="ConsPlusNormal"/>
              <w:ind w:left="283"/>
            </w:pPr>
            <w:r>
              <w:t>- эндоскопические аппараты</w:t>
            </w:r>
          </w:p>
          <w:p w:rsidR="002419C5" w:rsidRDefault="002419C5">
            <w:pPr>
              <w:pStyle w:val="ConsPlusNormal"/>
              <w:ind w:left="283"/>
            </w:pPr>
            <w:r>
              <w:t>- системы для катетеризации легочных артерий</w:t>
            </w:r>
          </w:p>
          <w:p w:rsidR="002419C5" w:rsidRDefault="002419C5">
            <w:pPr>
              <w:pStyle w:val="ConsPlusNormal"/>
              <w:ind w:left="283"/>
            </w:pPr>
            <w:r>
              <w:t>- приборы для определения вязкости крови и эндотелиальной дисфункции</w:t>
            </w:r>
          </w:p>
          <w:p w:rsidR="002419C5" w:rsidRDefault="002419C5">
            <w:pPr>
              <w:pStyle w:val="ConsPlusNormal"/>
              <w:ind w:left="283"/>
            </w:pPr>
            <w:r>
              <w:t>- аппарат для реинфузии крови</w:t>
            </w:r>
          </w:p>
          <w:p w:rsidR="002419C5" w:rsidRDefault="002419C5">
            <w:pPr>
              <w:pStyle w:val="ConsPlusNormal"/>
              <w:ind w:left="283"/>
            </w:pPr>
            <w:r>
              <w:t>- электрокоагулятор</w:t>
            </w:r>
          </w:p>
          <w:p w:rsidR="002419C5" w:rsidRDefault="002419C5">
            <w:pPr>
              <w:pStyle w:val="ConsPlusNormal"/>
              <w:ind w:left="283"/>
            </w:pPr>
            <w:r>
              <w:t>- временные носимые электрокардиостимуляторы</w:t>
            </w:r>
          </w:p>
          <w:p w:rsidR="002419C5" w:rsidRDefault="002419C5">
            <w:pPr>
              <w:pStyle w:val="ConsPlusNormal"/>
              <w:ind w:left="283"/>
            </w:pPr>
            <w:r>
              <w:t>- термоматрац для согревания больных</w:t>
            </w:r>
          </w:p>
          <w:p w:rsidR="002419C5" w:rsidRDefault="002419C5">
            <w:pPr>
              <w:pStyle w:val="ConsPlusNormal"/>
              <w:ind w:left="283"/>
            </w:pPr>
            <w:r>
              <w:t>- смеситель газовый</w:t>
            </w:r>
          </w:p>
          <w:p w:rsidR="002419C5" w:rsidRDefault="002419C5">
            <w:pPr>
              <w:pStyle w:val="ConsPlusNormal"/>
              <w:ind w:left="283"/>
            </w:pPr>
            <w:r>
              <w:t>- терморегулирующее устройство с двумя контурами циркуляции</w:t>
            </w:r>
          </w:p>
          <w:p w:rsidR="002419C5" w:rsidRDefault="002419C5">
            <w:pPr>
              <w:pStyle w:val="ConsPlusNormal"/>
              <w:ind w:left="283"/>
            </w:pPr>
            <w:r>
              <w:t>- гемосепаратор</w:t>
            </w:r>
          </w:p>
          <w:p w:rsidR="002419C5" w:rsidRDefault="002419C5">
            <w:pPr>
              <w:pStyle w:val="ConsPlusNormal"/>
              <w:ind w:left="283"/>
            </w:pPr>
            <w:r>
              <w:t>- портативный анализатор газов крови</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5.</w:t>
            </w:r>
          </w:p>
        </w:tc>
        <w:tc>
          <w:tcPr>
            <w:tcW w:w="9840" w:type="dxa"/>
            <w:gridSpan w:val="3"/>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540" w:type="dxa"/>
            <w:tcBorders>
              <w:top w:val="single" w:sz="4" w:space="0" w:color="auto"/>
              <w:bottom w:val="single" w:sz="4" w:space="0" w:color="auto"/>
            </w:tcBorders>
          </w:tcPr>
          <w:p w:rsidR="002419C5" w:rsidRDefault="002419C5">
            <w:pPr>
              <w:pStyle w:val="ConsPlusNormal"/>
            </w:pPr>
            <w:r>
              <w:t>5.1.</w:t>
            </w:r>
          </w:p>
        </w:tc>
        <w:tc>
          <w:tcPr>
            <w:tcW w:w="1977" w:type="dxa"/>
            <w:tcBorders>
              <w:top w:val="single" w:sz="4" w:space="0" w:color="auto"/>
              <w:bottom w:val="single" w:sz="4" w:space="0" w:color="auto"/>
            </w:tcBorders>
          </w:tcPr>
          <w:p w:rsidR="002419C5" w:rsidRDefault="002419C5">
            <w:pPr>
              <w:pStyle w:val="ConsPlusNormal"/>
            </w:pPr>
            <w:r>
              <w:t>Квалификационны</w:t>
            </w:r>
            <w:r>
              <w:lastRenderedPageBreak/>
              <w:t>е требования к руководителям проектов научной платформы</w:t>
            </w:r>
          </w:p>
        </w:tc>
        <w:tc>
          <w:tcPr>
            <w:tcW w:w="7863" w:type="dxa"/>
            <w:gridSpan w:val="2"/>
            <w:tcBorders>
              <w:top w:val="single" w:sz="4" w:space="0" w:color="auto"/>
              <w:bottom w:val="single" w:sz="4" w:space="0" w:color="auto"/>
            </w:tcBorders>
          </w:tcPr>
          <w:p w:rsidR="002419C5" w:rsidRDefault="002419C5">
            <w:pPr>
              <w:pStyle w:val="ConsPlusNormal"/>
              <w:ind w:firstLine="283"/>
            </w:pPr>
            <w:r>
              <w:lastRenderedPageBreak/>
              <w:t xml:space="preserve">Квалификация руководителя проекта должна быть подтверждена научными </w:t>
            </w:r>
            <w:r>
              <w:lastRenderedPageBreak/>
              <w:t>заслугами в профильной области (профессиональное образование, ученая степень, ученые звания в биомедицинской, медицинской области; профильными научными публикациями, индексами цитирования).</w:t>
            </w:r>
          </w:p>
          <w:p w:rsidR="002419C5" w:rsidRDefault="002419C5">
            <w:pPr>
              <w:pStyle w:val="ConsPlusNormal"/>
              <w:ind w:firstLine="283"/>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2419C5" w:rsidRDefault="002419C5">
            <w:pPr>
              <w:pStyle w:val="ConsPlusNormal"/>
              <w:ind w:left="283"/>
            </w:pPr>
            <w:r>
              <w:t>кандидат медицинских или биологических наук;</w:t>
            </w:r>
          </w:p>
          <w:p w:rsidR="002419C5" w:rsidRDefault="002419C5">
            <w:pPr>
              <w:pStyle w:val="ConsPlusNormal"/>
              <w:ind w:left="283"/>
            </w:pPr>
            <w:r>
              <w:t>ведущий научный сотрудник или заведующий отделением;</w:t>
            </w:r>
          </w:p>
          <w:p w:rsidR="002419C5" w:rsidRDefault="002419C5">
            <w:pPr>
              <w:pStyle w:val="ConsPlusNormal"/>
              <w:ind w:left="283"/>
            </w:pPr>
            <w:r>
              <w:t>число публикаций - не менее 40;</w:t>
            </w:r>
          </w:p>
          <w:p w:rsidR="002419C5" w:rsidRDefault="002419C5">
            <w:pPr>
              <w:pStyle w:val="ConsPlusNormal"/>
              <w:ind w:left="283"/>
            </w:pPr>
            <w:r>
              <w:t>число цитирований - не менее 80;</w:t>
            </w:r>
          </w:p>
          <w:p w:rsidR="002419C5" w:rsidRDefault="002419C5">
            <w:pPr>
              <w:pStyle w:val="ConsPlusNormal"/>
              <w:ind w:left="283"/>
            </w:pPr>
            <w:r>
              <w:t>пороговое число полученных патентов в области предмета разработки - 0 - 1;</w:t>
            </w:r>
          </w:p>
          <w:p w:rsidR="002419C5" w:rsidRDefault="002419C5">
            <w:pPr>
              <w:pStyle w:val="ConsPlusNormal"/>
              <w:ind w:left="283"/>
            </w:pPr>
            <w:r>
              <w:t>индекс Хирша - не менее 6;</w:t>
            </w:r>
          </w:p>
          <w:p w:rsidR="002419C5" w:rsidRDefault="002419C5">
            <w:pPr>
              <w:pStyle w:val="ConsPlusNormal"/>
              <w:ind w:firstLine="283"/>
            </w:pPr>
            <w:r>
              <w:t>пороговое число научно-исследовательских работ, выполненных на конкурсной основе (грантов), -1 - 2.</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5.2.</w:t>
            </w:r>
          </w:p>
        </w:tc>
        <w:tc>
          <w:tcPr>
            <w:tcW w:w="1977"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863" w:type="dxa"/>
            <w:gridSpan w:val="2"/>
            <w:tcBorders>
              <w:top w:val="single" w:sz="4" w:space="0" w:color="auto"/>
              <w:bottom w:val="single" w:sz="4" w:space="0" w:color="auto"/>
            </w:tcBorders>
          </w:tcPr>
          <w:p w:rsidR="002419C5" w:rsidRDefault="002419C5">
            <w:pPr>
              <w:pStyle w:val="ConsPlusNormal"/>
              <w:ind w:firstLine="283"/>
            </w:pPr>
            <w:r>
              <w:t>Выполнение проектов научной платформы должно соответствовать профилю деятельности участника.</w:t>
            </w:r>
          </w:p>
          <w:p w:rsidR="002419C5" w:rsidRDefault="002419C5">
            <w:pPr>
              <w:pStyle w:val="ConsPlusNormal"/>
              <w:ind w:firstLine="283"/>
            </w:pPr>
            <w:r>
              <w:t>Участник платформы должен иметь подтвержденную квалификацию и репутацию в области выполняемого проекта и располагать достаточным кадровым и материально-техническим потенциалом для выполнения проекта.</w:t>
            </w:r>
          </w:p>
          <w:p w:rsidR="002419C5" w:rsidRDefault="002419C5">
            <w:pPr>
              <w:pStyle w:val="ConsPlusNormal"/>
              <w:ind w:firstLine="283"/>
            </w:pPr>
            <w:r>
              <w:t>Специалисты, привлекаемые к выполнению проекта, должны иметь профильное специальное образование.</w:t>
            </w:r>
          </w:p>
          <w:p w:rsidR="002419C5" w:rsidRDefault="002419C5">
            <w:pPr>
              <w:pStyle w:val="ConsPlusNormal"/>
              <w:ind w:firstLine="283"/>
            </w:pPr>
            <w:r>
              <w:t>Ключевые исполнители проекта (не менее 30% участников) должны иметь ученые степени кандидата или доктора наук.</w:t>
            </w:r>
          </w:p>
          <w:p w:rsidR="002419C5" w:rsidRDefault="002419C5">
            <w:pPr>
              <w:pStyle w:val="ConsPlusNormal"/>
              <w:ind w:firstLine="283"/>
            </w:pPr>
            <w:r>
              <w:t>В реализации проекта должны участвовать специалисты в возрасте до 39 лет (не менее 30% участников).</w:t>
            </w:r>
          </w:p>
          <w:p w:rsidR="002419C5" w:rsidRDefault="002419C5">
            <w:pPr>
              <w:pStyle w:val="ConsPlusNormal"/>
              <w:ind w:firstLine="283"/>
            </w:pPr>
            <w:r>
              <w:t>В реализации проекта должны участвовать студенты, ординаторы и аспиранты профильных учебных заведений (не менее 20% участников)</w:t>
            </w:r>
          </w:p>
        </w:tc>
      </w:tr>
      <w:tr w:rsidR="002419C5">
        <w:tc>
          <w:tcPr>
            <w:tcW w:w="540" w:type="dxa"/>
            <w:tcBorders>
              <w:top w:val="single" w:sz="4" w:space="0" w:color="auto"/>
              <w:bottom w:val="single" w:sz="4" w:space="0" w:color="auto"/>
            </w:tcBorders>
          </w:tcPr>
          <w:p w:rsidR="002419C5" w:rsidRDefault="002419C5">
            <w:pPr>
              <w:pStyle w:val="ConsPlusNormal"/>
            </w:pPr>
            <w:r>
              <w:t>6.</w:t>
            </w:r>
          </w:p>
        </w:tc>
        <w:tc>
          <w:tcPr>
            <w:tcW w:w="1977" w:type="dxa"/>
            <w:tcBorders>
              <w:top w:val="single" w:sz="4" w:space="0" w:color="auto"/>
              <w:bottom w:val="single" w:sz="4" w:space="0" w:color="auto"/>
            </w:tcBorders>
          </w:tcPr>
          <w:p w:rsidR="002419C5" w:rsidRDefault="002419C5">
            <w:pPr>
              <w:pStyle w:val="ConsPlusNormal"/>
            </w:pPr>
            <w:r>
              <w:t xml:space="preserve">Основные результаты реализации платформы (градация по </w:t>
            </w:r>
            <w:r>
              <w:lastRenderedPageBreak/>
              <w:t>видам исследования)</w:t>
            </w:r>
          </w:p>
        </w:tc>
        <w:tc>
          <w:tcPr>
            <w:tcW w:w="7863" w:type="dxa"/>
            <w:gridSpan w:val="2"/>
            <w:tcBorders>
              <w:top w:val="single" w:sz="4" w:space="0" w:color="auto"/>
              <w:bottom w:val="single" w:sz="4" w:space="0" w:color="auto"/>
            </w:tcBorders>
          </w:tcPr>
          <w:p w:rsidR="002419C5" w:rsidRDefault="002419C5">
            <w:pPr>
              <w:pStyle w:val="ConsPlusNormal"/>
              <w:ind w:firstLine="283"/>
            </w:pPr>
            <w:r>
              <w:lastRenderedPageBreak/>
              <w:t>Основным результатом реализации платформы будет внедрение в практику отечественного здравоохранения современных методов ранней диагностики сердечно-сосудистых заболеваний, персонифицированного подхода к лечению и реабилитации больных, что позволит снизить заболеваемость и смертность от сердечно-сосудистых заболеваний</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6.1.</w:t>
            </w:r>
          </w:p>
        </w:tc>
        <w:tc>
          <w:tcPr>
            <w:tcW w:w="1977"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863" w:type="dxa"/>
            <w:gridSpan w:val="2"/>
            <w:tcBorders>
              <w:top w:val="single" w:sz="4" w:space="0" w:color="auto"/>
              <w:bottom w:val="single" w:sz="4" w:space="0" w:color="auto"/>
            </w:tcBorders>
          </w:tcPr>
          <w:p w:rsidR="002419C5" w:rsidRDefault="002419C5">
            <w:pPr>
              <w:pStyle w:val="ConsPlusNormal"/>
              <w:ind w:firstLine="283"/>
            </w:pPr>
            <w:r>
              <w:t>Описание механизмов регуляции клеточной пролиферации, клеточной дифференцировки, клеточной активности. Описание ключевых молекулярных мишеней и их сочетаний, позволяющих управлять этими процессами.</w:t>
            </w:r>
          </w:p>
          <w:p w:rsidR="002419C5" w:rsidRDefault="002419C5">
            <w:pPr>
              <w:pStyle w:val="ConsPlusNormal"/>
              <w:ind w:firstLine="283"/>
            </w:pPr>
            <w:r>
              <w:t>Результаты фундаментальных исследований будут опубликованы в научных журналах либо будет оформлена и подана патентная заявка по результатам работы.</w:t>
            </w:r>
          </w:p>
          <w:p w:rsidR="002419C5" w:rsidRDefault="002419C5">
            <w:pPr>
              <w:pStyle w:val="ConsPlusNormal"/>
              <w:ind w:firstLine="283"/>
            </w:pPr>
            <w: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2419C5">
        <w:tc>
          <w:tcPr>
            <w:tcW w:w="540" w:type="dxa"/>
            <w:tcBorders>
              <w:top w:val="single" w:sz="4" w:space="0" w:color="auto"/>
              <w:bottom w:val="single" w:sz="4" w:space="0" w:color="auto"/>
            </w:tcBorders>
          </w:tcPr>
          <w:p w:rsidR="002419C5" w:rsidRDefault="002419C5">
            <w:pPr>
              <w:pStyle w:val="ConsPlusNormal"/>
            </w:pPr>
            <w:r>
              <w:t>6.2.</w:t>
            </w:r>
          </w:p>
        </w:tc>
        <w:tc>
          <w:tcPr>
            <w:tcW w:w="1977" w:type="dxa"/>
            <w:tcBorders>
              <w:top w:val="single" w:sz="4" w:space="0" w:color="auto"/>
              <w:bottom w:val="single" w:sz="4" w:space="0" w:color="auto"/>
            </w:tcBorders>
          </w:tcPr>
          <w:p w:rsidR="002419C5" w:rsidRDefault="002419C5">
            <w:pPr>
              <w:pStyle w:val="ConsPlusNormal"/>
            </w:pPr>
            <w:r>
              <w:t>Прикладные исследования</w:t>
            </w:r>
          </w:p>
        </w:tc>
        <w:tc>
          <w:tcPr>
            <w:tcW w:w="7863" w:type="dxa"/>
            <w:gridSpan w:val="2"/>
            <w:tcBorders>
              <w:top w:val="single" w:sz="4" w:space="0" w:color="auto"/>
              <w:bottom w:val="single" w:sz="4" w:space="0" w:color="auto"/>
            </w:tcBorders>
          </w:tcPr>
          <w:p w:rsidR="002419C5" w:rsidRDefault="002419C5">
            <w:pPr>
              <w:pStyle w:val="ConsPlusNormal"/>
              <w:ind w:firstLine="283"/>
            </w:pPr>
            <w:r>
              <w:t>Разработка методов и технологий управления клеточной пролиферацией, клеточной дифференцировкой, клеточной активностью, позволяющих как повышать терапевтическую эффективность клеточных препаратов и тканевых эквивалентов, так и управлять собственным регенераторным потенциалом организма пациента.</w:t>
            </w:r>
          </w:p>
          <w:p w:rsidR="002419C5" w:rsidRDefault="002419C5">
            <w:pPr>
              <w:pStyle w:val="ConsPlusNormal"/>
              <w:ind w:firstLine="283"/>
            </w:pPr>
            <w:r>
              <w:t>Реализация проекта должна завершаться подачей заявки на патент.</w:t>
            </w:r>
          </w:p>
          <w:p w:rsidR="002419C5" w:rsidRDefault="002419C5">
            <w:pPr>
              <w:pStyle w:val="ConsPlusNormal"/>
              <w:ind w:firstLine="283"/>
            </w:pPr>
            <w:r>
              <w:t>Результатом реализации доклинических исследований эффективности и безопасности нового препарата или технологии должно быть оформление отчета о доклинических исследованиях, брошюры исследователя и проекта регистрационного досье</w:t>
            </w:r>
          </w:p>
        </w:tc>
      </w:tr>
      <w:tr w:rsidR="002419C5">
        <w:tc>
          <w:tcPr>
            <w:tcW w:w="540" w:type="dxa"/>
            <w:tcBorders>
              <w:top w:val="single" w:sz="4" w:space="0" w:color="auto"/>
              <w:bottom w:val="single" w:sz="4" w:space="0" w:color="auto"/>
            </w:tcBorders>
          </w:tcPr>
          <w:p w:rsidR="002419C5" w:rsidRDefault="002419C5">
            <w:pPr>
              <w:pStyle w:val="ConsPlusNormal"/>
            </w:pPr>
            <w:r>
              <w:t>6.3.</w:t>
            </w:r>
          </w:p>
        </w:tc>
        <w:tc>
          <w:tcPr>
            <w:tcW w:w="1977"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863" w:type="dxa"/>
            <w:gridSpan w:val="2"/>
            <w:tcBorders>
              <w:top w:val="single" w:sz="4" w:space="0" w:color="auto"/>
              <w:bottom w:val="single" w:sz="4" w:space="0" w:color="auto"/>
            </w:tcBorders>
          </w:tcPr>
          <w:p w:rsidR="002419C5" w:rsidRDefault="002419C5">
            <w:pPr>
              <w:pStyle w:val="ConsPlusNormal"/>
            </w:pPr>
            <w:r>
              <w:t>Разработанные лекарственные препараты, методы профилактики и лечения сердечно-сосудистых заболеваний будут внедрены в клиническую практику</w:t>
            </w:r>
          </w:p>
        </w:tc>
      </w:tr>
    </w:tbl>
    <w:p w:rsidR="002419C5" w:rsidRDefault="002419C5">
      <w:pPr>
        <w:sectPr w:rsidR="002419C5" w:rsidSect="00F21163">
          <w:pgSz w:w="16838" w:h="11906" w:orient="landscape"/>
          <w:pgMar w:top="1701" w:right="1134" w:bottom="850" w:left="1134" w:header="708" w:footer="708" w:gutter="0"/>
          <w:cols w:space="708"/>
          <w:docGrid w:linePitch="360"/>
        </w:sectPr>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3</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МЕДИЦИНСКОЙ НАУКИ "НЕВРОЛОГИЯ"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20" w:history="1">
              <w:r>
                <w:rPr>
                  <w:color w:val="0000FF"/>
                </w:rPr>
                <w:t>N 674</w:t>
              </w:r>
            </w:hyperlink>
            <w:r>
              <w:rPr>
                <w:color w:val="392C69"/>
              </w:rPr>
              <w:t xml:space="preserve">, от 06.06.2016 </w:t>
            </w:r>
            <w:hyperlink r:id="rId21"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20"/>
        <w:gridCol w:w="360"/>
        <w:gridCol w:w="199"/>
        <w:gridCol w:w="7419"/>
      </w:tblGrid>
      <w:tr w:rsidR="002419C5">
        <w:tc>
          <w:tcPr>
            <w:tcW w:w="540" w:type="dxa"/>
            <w:tcBorders>
              <w:top w:val="single" w:sz="4" w:space="0" w:color="auto"/>
              <w:bottom w:val="single" w:sz="4" w:space="0" w:color="auto"/>
            </w:tcBorders>
          </w:tcPr>
          <w:p w:rsidR="002419C5" w:rsidRDefault="002419C5">
            <w:pPr>
              <w:pStyle w:val="ConsPlusNormal"/>
              <w:jc w:val="center"/>
            </w:pPr>
            <w:r>
              <w:t>N п/п</w:t>
            </w:r>
          </w:p>
        </w:tc>
        <w:tc>
          <w:tcPr>
            <w:tcW w:w="192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978"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540" w:type="dxa"/>
            <w:vMerge w:val="restart"/>
            <w:tcBorders>
              <w:top w:val="single" w:sz="4" w:space="0" w:color="auto"/>
              <w:bottom w:val="nil"/>
            </w:tcBorders>
          </w:tcPr>
          <w:p w:rsidR="002419C5" w:rsidRDefault="002419C5">
            <w:pPr>
              <w:pStyle w:val="ConsPlusNormal"/>
            </w:pPr>
            <w:r>
              <w:t>1.</w:t>
            </w:r>
          </w:p>
        </w:tc>
        <w:tc>
          <w:tcPr>
            <w:tcW w:w="1920" w:type="dxa"/>
            <w:vMerge w:val="restart"/>
            <w:tcBorders>
              <w:top w:val="single" w:sz="4" w:space="0" w:color="auto"/>
              <w:bottom w:val="nil"/>
            </w:tcBorders>
          </w:tcPr>
          <w:p w:rsidR="002419C5" w:rsidRDefault="002419C5">
            <w:pPr>
              <w:pStyle w:val="ConsPlusNormal"/>
            </w:pPr>
            <w:r>
              <w:t>Участники платформы</w:t>
            </w:r>
          </w:p>
        </w:tc>
        <w:tc>
          <w:tcPr>
            <w:tcW w:w="559" w:type="dxa"/>
            <w:gridSpan w:val="2"/>
            <w:tcBorders>
              <w:top w:val="single" w:sz="4" w:space="0" w:color="auto"/>
              <w:bottom w:val="nil"/>
              <w:right w:val="nil"/>
            </w:tcBorders>
          </w:tcPr>
          <w:p w:rsidR="002419C5" w:rsidRDefault="002419C5">
            <w:pPr>
              <w:pStyle w:val="ConsPlusNormal"/>
            </w:pPr>
            <w:r>
              <w:t>1.</w:t>
            </w:r>
          </w:p>
        </w:tc>
        <w:tc>
          <w:tcPr>
            <w:tcW w:w="7419" w:type="dxa"/>
            <w:tcBorders>
              <w:top w:val="single" w:sz="4" w:space="0" w:color="auto"/>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2.</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3.</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4.</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неврологии"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5.</w:t>
            </w:r>
          </w:p>
        </w:tc>
        <w:tc>
          <w:tcPr>
            <w:tcW w:w="7419" w:type="dxa"/>
            <w:tcBorders>
              <w:top w:val="nil"/>
              <w:left w:val="nil"/>
              <w:bottom w:val="nil"/>
            </w:tcBorders>
          </w:tcPr>
          <w:p w:rsidR="002419C5" w:rsidRDefault="002419C5">
            <w:pPr>
              <w:pStyle w:val="ConsPlusNormal"/>
            </w:pPr>
            <w: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6.</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7.</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8.</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9.</w:t>
            </w:r>
          </w:p>
        </w:tc>
        <w:tc>
          <w:tcPr>
            <w:tcW w:w="7419"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10.</w:t>
            </w:r>
          </w:p>
        </w:tc>
        <w:tc>
          <w:tcPr>
            <w:tcW w:w="7419" w:type="dxa"/>
            <w:tcBorders>
              <w:top w:val="nil"/>
              <w:left w:val="nil"/>
              <w:bottom w:val="nil"/>
            </w:tcBorders>
          </w:tcPr>
          <w:p w:rsidR="002419C5" w:rsidRDefault="002419C5">
            <w:pPr>
              <w:pStyle w:val="ConsPlusNormal"/>
            </w:pPr>
            <w:r>
              <w:t>Московский научно-исследовательский институт психиатрии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11.</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12.</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540" w:type="dxa"/>
            <w:vMerge/>
            <w:tcBorders>
              <w:top w:val="single" w:sz="4" w:space="0" w:color="auto"/>
              <w:bottom w:val="nil"/>
            </w:tcBorders>
          </w:tcPr>
          <w:p w:rsidR="002419C5" w:rsidRDefault="002419C5"/>
        </w:tc>
        <w:tc>
          <w:tcPr>
            <w:tcW w:w="192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13.</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высшей нервной деятельности и нейрофизиологии" Российской академии наук</w:t>
            </w:r>
          </w:p>
        </w:tc>
      </w:tr>
      <w:tr w:rsidR="002419C5">
        <w:tblPrEx>
          <w:tblBorders>
            <w:insideH w:val="none" w:sz="0" w:space="0" w:color="auto"/>
          </w:tblBorders>
        </w:tblPrEx>
        <w:tc>
          <w:tcPr>
            <w:tcW w:w="540" w:type="dxa"/>
            <w:vMerge w:val="restart"/>
            <w:tcBorders>
              <w:top w:val="nil"/>
              <w:bottom w:val="nil"/>
            </w:tcBorders>
          </w:tcPr>
          <w:p w:rsidR="002419C5" w:rsidRDefault="002419C5">
            <w:pPr>
              <w:pStyle w:val="ConsPlusNormal"/>
            </w:pPr>
          </w:p>
        </w:tc>
        <w:tc>
          <w:tcPr>
            <w:tcW w:w="1920" w:type="dxa"/>
            <w:vMerge w:val="restart"/>
            <w:tcBorders>
              <w:top w:val="nil"/>
              <w:bottom w:val="nil"/>
            </w:tcBorders>
          </w:tcPr>
          <w:p w:rsidR="002419C5" w:rsidRDefault="002419C5">
            <w:pPr>
              <w:pStyle w:val="ConsPlusNormal"/>
            </w:pPr>
          </w:p>
        </w:tc>
        <w:tc>
          <w:tcPr>
            <w:tcW w:w="559" w:type="dxa"/>
            <w:gridSpan w:val="2"/>
            <w:tcBorders>
              <w:top w:val="nil"/>
              <w:bottom w:val="nil"/>
              <w:right w:val="nil"/>
            </w:tcBorders>
          </w:tcPr>
          <w:p w:rsidR="002419C5" w:rsidRDefault="002419C5">
            <w:pPr>
              <w:pStyle w:val="ConsPlusNormal"/>
            </w:pPr>
            <w:r>
              <w:t>14.</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15.</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развития им. Н.К. Кольцова" РАН</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16.</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проблем экологии и эволюции имени А.Н. Северцова" Российской академии наук</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17.</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общей генетики имени Н.И. Вавилова" Российской академии наук</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18.</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19.</w:t>
            </w:r>
          </w:p>
        </w:tc>
        <w:tc>
          <w:tcPr>
            <w:tcW w:w="7419" w:type="dxa"/>
            <w:tcBorders>
              <w:top w:val="nil"/>
              <w:left w:val="nil"/>
              <w:bottom w:val="nil"/>
            </w:tcBorders>
          </w:tcPr>
          <w:p w:rsidR="002419C5" w:rsidRDefault="002419C5">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Москвы"</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20.</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мозга человека им. Н.П. Бехтеревой Российской академии наук</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21.</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морфологии человека"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22.</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w:t>
            </w:r>
            <w:r>
              <w:lastRenderedPageBreak/>
              <w:t>исследовательский институт общей патологии и патофизиологии"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23.</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24.</w:t>
            </w:r>
          </w:p>
        </w:tc>
        <w:tc>
          <w:tcPr>
            <w:tcW w:w="7419"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2419C5">
        <w:tblPrEx>
          <w:tblBorders>
            <w:insideH w:val="none" w:sz="0" w:space="0" w:color="auto"/>
          </w:tblBorders>
        </w:tblPrEx>
        <w:tc>
          <w:tcPr>
            <w:tcW w:w="540" w:type="dxa"/>
            <w:vMerge w:val="restart"/>
            <w:tcBorders>
              <w:top w:val="nil"/>
              <w:bottom w:val="nil"/>
            </w:tcBorders>
          </w:tcPr>
          <w:p w:rsidR="002419C5" w:rsidRDefault="002419C5">
            <w:pPr>
              <w:pStyle w:val="ConsPlusNormal"/>
            </w:pPr>
          </w:p>
        </w:tc>
        <w:tc>
          <w:tcPr>
            <w:tcW w:w="1920" w:type="dxa"/>
            <w:vMerge w:val="restart"/>
            <w:tcBorders>
              <w:top w:val="nil"/>
              <w:bottom w:val="nil"/>
            </w:tcBorders>
          </w:tcPr>
          <w:p w:rsidR="002419C5" w:rsidRDefault="002419C5">
            <w:pPr>
              <w:pStyle w:val="ConsPlusNormal"/>
            </w:pPr>
          </w:p>
        </w:tc>
        <w:tc>
          <w:tcPr>
            <w:tcW w:w="559" w:type="dxa"/>
            <w:gridSpan w:val="2"/>
            <w:tcBorders>
              <w:top w:val="nil"/>
              <w:bottom w:val="nil"/>
              <w:right w:val="nil"/>
            </w:tcBorders>
          </w:tcPr>
          <w:p w:rsidR="002419C5" w:rsidRDefault="002419C5">
            <w:pPr>
              <w:pStyle w:val="ConsPlusNormal"/>
            </w:pPr>
            <w:r>
              <w:t>25.</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экспериментальной медицины"</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26.</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имени В.В. Закусова"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27.</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глазных болезней"</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28.</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нормальной физиологии имени П.К. Анохина"</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29.</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психического здоровья"</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30.</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молекулярной биологии и биофизики"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31.</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32.</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33.</w:t>
            </w:r>
          </w:p>
        </w:tc>
        <w:tc>
          <w:tcPr>
            <w:tcW w:w="7419"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w:t>
            </w:r>
            <w:r>
              <w:lastRenderedPageBreak/>
              <w:t>исследовательский институт фундаментальной и клинической иммунологии"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34.</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35.</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540" w:type="dxa"/>
            <w:vMerge/>
            <w:tcBorders>
              <w:top w:val="nil"/>
              <w:bottom w:val="nil"/>
            </w:tcBorders>
          </w:tcPr>
          <w:p w:rsidR="002419C5" w:rsidRDefault="002419C5"/>
        </w:tc>
        <w:tc>
          <w:tcPr>
            <w:tcW w:w="192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36.</w:t>
            </w:r>
          </w:p>
        </w:tc>
        <w:tc>
          <w:tcPr>
            <w:tcW w:w="7419"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2419C5">
        <w:tblPrEx>
          <w:tblBorders>
            <w:insideH w:val="none" w:sz="0" w:space="0" w:color="auto"/>
          </w:tblBorders>
        </w:tblPrEx>
        <w:tc>
          <w:tcPr>
            <w:tcW w:w="10438" w:type="dxa"/>
            <w:gridSpan w:val="5"/>
            <w:tcBorders>
              <w:top w:val="nil"/>
              <w:bottom w:val="single" w:sz="4" w:space="0" w:color="auto"/>
            </w:tcBorders>
          </w:tcPr>
          <w:p w:rsidR="002419C5" w:rsidRDefault="002419C5">
            <w:pPr>
              <w:pStyle w:val="ConsPlusNormal"/>
              <w:jc w:val="both"/>
            </w:pPr>
            <w:r>
              <w:t xml:space="preserve">(в ред. </w:t>
            </w:r>
            <w:hyperlink r:id="rId22" w:history="1">
              <w:r>
                <w:rPr>
                  <w:color w:val="0000FF"/>
                </w:rPr>
                <w:t>Приказа</w:t>
              </w:r>
            </w:hyperlink>
            <w:r>
              <w:t xml:space="preserve"> Минздрава России от 06.06.2016 N 340)</w:t>
            </w:r>
          </w:p>
        </w:tc>
      </w:tr>
      <w:tr w:rsidR="002419C5">
        <w:tc>
          <w:tcPr>
            <w:tcW w:w="540" w:type="dxa"/>
            <w:vMerge w:val="restart"/>
            <w:tcBorders>
              <w:top w:val="single" w:sz="4" w:space="0" w:color="auto"/>
              <w:bottom w:val="single" w:sz="4" w:space="0" w:color="auto"/>
            </w:tcBorders>
          </w:tcPr>
          <w:p w:rsidR="002419C5" w:rsidRDefault="002419C5">
            <w:pPr>
              <w:pStyle w:val="ConsPlusNormal"/>
            </w:pPr>
            <w:r>
              <w:t>2.</w:t>
            </w:r>
          </w:p>
        </w:tc>
        <w:tc>
          <w:tcPr>
            <w:tcW w:w="1920"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978" w:type="dxa"/>
            <w:gridSpan w:val="3"/>
            <w:tcBorders>
              <w:top w:val="single" w:sz="4" w:space="0" w:color="auto"/>
              <w:bottom w:val="nil"/>
            </w:tcBorders>
          </w:tcPr>
          <w:p w:rsidR="002419C5" w:rsidRDefault="002419C5">
            <w:pPr>
              <w:pStyle w:val="ConsPlusNormal"/>
            </w:pPr>
            <w:r>
              <w:t>Цель:</w:t>
            </w:r>
          </w:p>
          <w:p w:rsidR="002419C5" w:rsidRDefault="002419C5">
            <w:pPr>
              <w:pStyle w:val="ConsPlusNormal"/>
            </w:pPr>
            <w:r>
              <w:t>Исследование фундаментальных основ функционирования мозга, разработка инновационных технологий в области заболеваний нервной системы и последующее внедрение в практику отечественного здравоохранения современных методов диагностики, лечения, реабилитации и профилактики заболеваний нервной системы для повышения качества медицинской помощи и жизни населения Российской Федерации.</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7978" w:type="dxa"/>
            <w:gridSpan w:val="3"/>
            <w:tcBorders>
              <w:top w:val="nil"/>
              <w:bottom w:val="nil"/>
            </w:tcBorders>
          </w:tcPr>
          <w:p w:rsidR="002419C5" w:rsidRDefault="002419C5">
            <w:pPr>
              <w:pStyle w:val="ConsPlusNormal"/>
            </w:pPr>
            <w:r>
              <w:t>Задачи:</w:t>
            </w:r>
          </w:p>
          <w:p w:rsidR="002419C5" w:rsidRDefault="002419C5">
            <w:pPr>
              <w:pStyle w:val="ConsPlusNormal"/>
            </w:pPr>
            <w:r>
              <w:t>Анализ состояния фундаментальных и прикладных исследований в области неврологии и нейронаук.</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 xml:space="preserve">Анализ экономических факторов, инфраструктуры и кадрового потенциала для внедрения диагностических, лечебных, реабилитационных и профилактических технологий и подготовка предложений по их оптимальному </w:t>
            </w:r>
            <w:r>
              <w:lastRenderedPageBreak/>
              <w:t>развитию.</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Формирование прогноза развития и внедрения разрабатываемых диагностических, лечебных, реабилитационных и профилактических технологий при заболеваниях нервной системы в Российской Федерации.</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Разработка стратегического плана фундаментальных, прикладных исследований, доклинических и клинических исследований по неврологии и нейронаукам и этапов их внедрения.</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Реализация разработанного стратегического плана, направленного на создание новых технологий в области заболеваний нервной системы, получение принципиально новых знаний о фундаментальных механизмах функционирования мозга в норме и при патологии, совершенствование методов диагностики, лечения, реабилитации и профилактики заболеваний нервной системы и повышения качества медицинской помощи и жизни населения Российской Федерации.</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Приоритетное развитие следующих научных направлений в неврологии:</w:t>
            </w:r>
          </w:p>
          <w:p w:rsidR="002419C5" w:rsidRDefault="002419C5">
            <w:pPr>
              <w:pStyle w:val="ConsPlusNormal"/>
            </w:pPr>
            <w:r>
              <w:t>- клеточные технологии и репаративная неврология;</w:t>
            </w:r>
          </w:p>
          <w:p w:rsidR="002419C5" w:rsidRDefault="002419C5">
            <w:pPr>
              <w:pStyle w:val="ConsPlusNormal"/>
            </w:pPr>
            <w:r>
              <w:t>- геномные, постегеномные и протеомные технологии, метаболомика заболеваний нервной системы;</w:t>
            </w:r>
          </w:p>
          <w:p w:rsidR="002419C5" w:rsidRDefault="002419C5">
            <w:pPr>
              <w:pStyle w:val="ConsPlusNormal"/>
            </w:pPr>
            <w:r>
              <w:t>- нанотехнологии в неврологии;</w:t>
            </w:r>
          </w:p>
          <w:p w:rsidR="002419C5" w:rsidRDefault="002419C5">
            <w:pPr>
              <w:pStyle w:val="ConsPlusNormal"/>
            </w:pPr>
            <w:r>
              <w:t>- новые (в том числе биоинформационные) экспериментальные модели заболеваний нервной системы;</w:t>
            </w:r>
          </w:p>
          <w:p w:rsidR="002419C5" w:rsidRDefault="002419C5">
            <w:pPr>
              <w:pStyle w:val="ConsPlusNormal"/>
            </w:pPr>
            <w:r>
              <w:t>- нейрокибернетика, искусственный интеллект и мозг-компьютерные интерфейсы.</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Создание информационной базы по центрам компетенции в области разработки и внедрения диагностических, лечебных, реабилитационных и профилактических технологий при заболеваниях нервной системы.</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 xml:space="preserve">Создание территориальных научно-образовательных и опытно-внедренческих структур, объединяемых в целях обеспечения максимальной эффективности исследований, разработок и внедрения диагностических, лечебных, </w:t>
            </w:r>
            <w:r>
              <w:lastRenderedPageBreak/>
              <w:t>реабилитационных и профилактических технологий при заболеваниях нервной системы.</w:t>
            </w:r>
          </w:p>
        </w:tc>
      </w:tr>
      <w:tr w:rsidR="002419C5">
        <w:tblPrEx>
          <w:tblBorders>
            <w:insideH w:val="none" w:sz="0" w:space="0" w:color="auto"/>
          </w:tblBorders>
        </w:tblPrEx>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7618" w:type="dxa"/>
            <w:gridSpan w:val="2"/>
            <w:tcBorders>
              <w:top w:val="nil"/>
              <w:left w:val="nil"/>
              <w:bottom w:val="nil"/>
            </w:tcBorders>
          </w:tcPr>
          <w:p w:rsidR="002419C5" w:rsidRDefault="002419C5">
            <w:pPr>
              <w:pStyle w:val="ConsPlusNormal"/>
            </w:pPr>
            <w:r>
              <w:t>Трансляционная неврология: формирование на основе стратегического плана комплексных проектов, обеспечивающих доведение диагностических, лечебных, реабилитационных и профилактических технологий при заболеваниях нервной системы от стадии фундаментальных исследований до внедрения в клиническую практику.</w:t>
            </w:r>
          </w:p>
        </w:tc>
      </w:tr>
      <w:tr w:rsidR="002419C5">
        <w:tc>
          <w:tcPr>
            <w:tcW w:w="540" w:type="dxa"/>
            <w:vMerge/>
            <w:tcBorders>
              <w:top w:val="single" w:sz="4" w:space="0" w:color="auto"/>
              <w:bottom w:val="single" w:sz="4" w:space="0" w:color="auto"/>
            </w:tcBorders>
          </w:tcPr>
          <w:p w:rsidR="002419C5" w:rsidRDefault="002419C5"/>
        </w:tc>
        <w:tc>
          <w:tcPr>
            <w:tcW w:w="1920" w:type="dxa"/>
            <w:vMerge/>
            <w:tcBorders>
              <w:top w:val="single" w:sz="4" w:space="0" w:color="auto"/>
              <w:bottom w:val="single" w:sz="4" w:space="0" w:color="auto"/>
            </w:tcBorders>
          </w:tcPr>
          <w:p w:rsidR="002419C5" w:rsidRDefault="002419C5"/>
        </w:tc>
        <w:tc>
          <w:tcPr>
            <w:tcW w:w="360" w:type="dxa"/>
            <w:tcBorders>
              <w:top w:val="nil"/>
              <w:bottom w:val="single" w:sz="4" w:space="0" w:color="auto"/>
              <w:right w:val="nil"/>
            </w:tcBorders>
          </w:tcPr>
          <w:p w:rsidR="002419C5" w:rsidRDefault="002419C5">
            <w:pPr>
              <w:pStyle w:val="ConsPlusNormal"/>
            </w:pPr>
            <w:r>
              <w:t>-</w:t>
            </w:r>
          </w:p>
        </w:tc>
        <w:tc>
          <w:tcPr>
            <w:tcW w:w="7618" w:type="dxa"/>
            <w:gridSpan w:val="2"/>
            <w:tcBorders>
              <w:top w:val="nil"/>
              <w:left w:val="nil"/>
              <w:bottom w:val="single" w:sz="4" w:space="0" w:color="auto"/>
            </w:tcBorders>
          </w:tcPr>
          <w:p w:rsidR="002419C5" w:rsidRDefault="002419C5">
            <w:pPr>
              <w:pStyle w:val="ConsPlusNormal"/>
            </w:pPr>
            <w:r>
              <w:t>Разработка стандартов и протоколов применения методов диагностических, лечебных, реабилитационных и профилактических технологий при заболеваниях нервной системы в клинической практике</w:t>
            </w:r>
          </w:p>
        </w:tc>
      </w:tr>
      <w:tr w:rsidR="002419C5">
        <w:tblPrEx>
          <w:tblBorders>
            <w:insideH w:val="none" w:sz="0" w:space="0" w:color="auto"/>
          </w:tblBorders>
        </w:tblPrEx>
        <w:tc>
          <w:tcPr>
            <w:tcW w:w="540" w:type="dxa"/>
            <w:tcBorders>
              <w:top w:val="single" w:sz="4" w:space="0" w:color="auto"/>
              <w:bottom w:val="nil"/>
            </w:tcBorders>
          </w:tcPr>
          <w:p w:rsidR="002419C5" w:rsidRDefault="002419C5">
            <w:pPr>
              <w:pStyle w:val="ConsPlusNormal"/>
            </w:pPr>
            <w:r>
              <w:t>3.</w:t>
            </w:r>
          </w:p>
        </w:tc>
        <w:tc>
          <w:tcPr>
            <w:tcW w:w="1920" w:type="dxa"/>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978" w:type="dxa"/>
            <w:gridSpan w:val="3"/>
            <w:tcBorders>
              <w:top w:val="single" w:sz="4" w:space="0" w:color="auto"/>
              <w:bottom w:val="nil"/>
            </w:tcBorders>
          </w:tcPr>
          <w:p w:rsidR="002419C5" w:rsidRDefault="002419C5">
            <w:pPr>
              <w:pStyle w:val="ConsPlusNormal"/>
              <w:ind w:firstLine="283"/>
            </w:pPr>
            <w:r>
              <w:t>Основные мероприятия платформы "Неврология" включают создание условий и реализацию фундаментальных, прикладных и клинических научных исследований, а также соответствующих внедренческих (трансляционных) мероприятий по следующим основным социально значимым (приоритетным) направлениям:</w:t>
            </w:r>
          </w:p>
          <w:p w:rsidR="002419C5" w:rsidRDefault="002419C5">
            <w:pPr>
              <w:pStyle w:val="ConsPlusNormal"/>
              <w:ind w:left="283"/>
            </w:pPr>
            <w:r>
              <w:t>Сосудистые заболевания головного и спинного мозга;</w:t>
            </w:r>
          </w:p>
          <w:p w:rsidR="002419C5" w:rsidRDefault="002419C5">
            <w:pPr>
              <w:pStyle w:val="ConsPlusNormal"/>
              <w:ind w:left="283"/>
            </w:pPr>
            <w:r>
              <w:t>Эпилепсия, пароксизмальные состояния и нарушения сна;</w:t>
            </w:r>
          </w:p>
          <w:p w:rsidR="002419C5" w:rsidRDefault="002419C5">
            <w:pPr>
              <w:pStyle w:val="ConsPlusNormal"/>
              <w:ind w:left="283"/>
            </w:pPr>
            <w:r>
              <w:t>Травматические повреждения головного и спинного мозга;</w:t>
            </w:r>
          </w:p>
          <w:p w:rsidR="002419C5" w:rsidRDefault="002419C5">
            <w:pPr>
              <w:pStyle w:val="ConsPlusNormal"/>
              <w:ind w:left="283"/>
            </w:pPr>
            <w:r>
              <w:t>Рассеянный склероз и другие демиелинизирующие заболевания;</w:t>
            </w:r>
          </w:p>
          <w:p w:rsidR="002419C5" w:rsidRDefault="002419C5">
            <w:pPr>
              <w:pStyle w:val="ConsPlusNormal"/>
              <w:ind w:left="283"/>
            </w:pPr>
            <w:r>
              <w:t>Заболевания периферической нервной системы и болевые синдромы;</w:t>
            </w:r>
          </w:p>
          <w:p w:rsidR="002419C5" w:rsidRDefault="002419C5">
            <w:pPr>
              <w:pStyle w:val="ConsPlusNormal"/>
              <w:ind w:left="283"/>
            </w:pPr>
            <w:r>
              <w:t>Боль и болевые синдромы;</w:t>
            </w:r>
          </w:p>
          <w:p w:rsidR="002419C5" w:rsidRDefault="002419C5">
            <w:pPr>
              <w:pStyle w:val="ConsPlusNormal"/>
              <w:ind w:left="283"/>
            </w:pPr>
            <w:r>
              <w:t>Инфекционные заболевания нервной системы;</w:t>
            </w:r>
          </w:p>
          <w:p w:rsidR="002419C5" w:rsidRDefault="002419C5">
            <w:pPr>
              <w:pStyle w:val="ConsPlusNormal"/>
              <w:ind w:left="283"/>
            </w:pPr>
            <w:r>
              <w:t>Дегенеративные заболевания нервной системы;</w:t>
            </w:r>
          </w:p>
          <w:p w:rsidR="002419C5" w:rsidRDefault="002419C5">
            <w:pPr>
              <w:pStyle w:val="ConsPlusNormal"/>
              <w:ind w:left="283"/>
            </w:pPr>
            <w:r>
              <w:t>Фундаментальные механизмы сна и его нарушения;</w:t>
            </w:r>
          </w:p>
          <w:p w:rsidR="002419C5" w:rsidRDefault="002419C5">
            <w:pPr>
              <w:pStyle w:val="ConsPlusNormal"/>
              <w:ind w:left="283"/>
            </w:pPr>
            <w:r>
              <w:t>Когнитивные нарушения и деменция;</w:t>
            </w:r>
          </w:p>
          <w:p w:rsidR="002419C5" w:rsidRDefault="002419C5">
            <w:pPr>
              <w:pStyle w:val="ConsPlusNormal"/>
              <w:ind w:left="283"/>
            </w:pPr>
            <w:r>
              <w:t>Восстановительная неврология;</w:t>
            </w:r>
          </w:p>
          <w:p w:rsidR="002419C5" w:rsidRDefault="002419C5">
            <w:pPr>
              <w:pStyle w:val="ConsPlusNormal"/>
              <w:ind w:left="283"/>
            </w:pPr>
            <w:r>
              <w:t>Заболевания нервной системы у детей;</w:t>
            </w:r>
          </w:p>
          <w:p w:rsidR="002419C5" w:rsidRDefault="002419C5">
            <w:pPr>
              <w:pStyle w:val="ConsPlusNormal"/>
              <w:ind w:left="283"/>
            </w:pPr>
            <w:r>
              <w:t>Нейрохирургические аспекты лечения заболеваний нервной системы;</w:t>
            </w:r>
          </w:p>
          <w:p w:rsidR="002419C5" w:rsidRDefault="002419C5">
            <w:pPr>
              <w:pStyle w:val="ConsPlusNormal"/>
              <w:ind w:left="283"/>
            </w:pPr>
            <w:r>
              <w:t>Фундаментальные основы функционирования нервной системы.</w:t>
            </w:r>
          </w:p>
        </w:tc>
      </w:tr>
      <w:tr w:rsidR="002419C5">
        <w:tblPrEx>
          <w:tblBorders>
            <w:insideH w:val="none" w:sz="0" w:space="0" w:color="auto"/>
          </w:tblBorders>
        </w:tblPrEx>
        <w:tc>
          <w:tcPr>
            <w:tcW w:w="540" w:type="dxa"/>
            <w:tcBorders>
              <w:top w:val="nil"/>
              <w:bottom w:val="single" w:sz="4" w:space="0" w:color="auto"/>
            </w:tcBorders>
          </w:tcPr>
          <w:p w:rsidR="002419C5" w:rsidRDefault="002419C5">
            <w:pPr>
              <w:pStyle w:val="ConsPlusNormal"/>
            </w:pPr>
          </w:p>
        </w:tc>
        <w:tc>
          <w:tcPr>
            <w:tcW w:w="1920" w:type="dxa"/>
            <w:tcBorders>
              <w:top w:val="nil"/>
              <w:bottom w:val="single" w:sz="4" w:space="0" w:color="auto"/>
            </w:tcBorders>
          </w:tcPr>
          <w:p w:rsidR="002419C5" w:rsidRDefault="002419C5">
            <w:pPr>
              <w:pStyle w:val="ConsPlusNormal"/>
            </w:pPr>
          </w:p>
        </w:tc>
        <w:tc>
          <w:tcPr>
            <w:tcW w:w="7978" w:type="dxa"/>
            <w:gridSpan w:val="3"/>
            <w:tcBorders>
              <w:top w:val="nil"/>
              <w:bottom w:val="single" w:sz="4" w:space="0" w:color="auto"/>
            </w:tcBorders>
          </w:tcPr>
          <w:p w:rsidR="002419C5" w:rsidRDefault="002419C5">
            <w:pPr>
              <w:pStyle w:val="ConsPlusNormal"/>
              <w:ind w:firstLine="283"/>
            </w:pPr>
            <w:r>
              <w:t xml:space="preserve">Во всем мире отмечается неуклонный рост числа заболеваний нервной </w:t>
            </w:r>
            <w:r>
              <w:lastRenderedPageBreak/>
              <w:t>системы, относимых вследствие своей распространенности и последствий к категории социально значимых - сосудистые заболевания мозга, нейродегенеративные заболевания, эпилепсия, рассеянный склероз, черепно-мозговая травма и инвалидизация вследствие неврологических заболеваний. По прогнозам Всемирной организации здравоохранения, неврологические и психические заболевания по числу больных и финансовым затратам на лечение и реабилитацию в ближайшие 10 - 15 лет переместятся на первое место, опередив сердечно-сосудистую и онкологическую патологии. Так, согласно ориентировочным оценкам, болезнью Альцгеймера и болезнью Паркинсона сегодня в мире страдают, соответственно, около 20 млн. и 6 млн. человек, причем к 2040 году прогнозируется удвоение этих цифр. Не менее тревожными выглядят показатели заболеваемости инсультом и хроническими цереброваскулярными заболеваниями, которые составили на 2011 год 56,6 и 308,1 человек на 100 тыс. населения соответственно.</w:t>
            </w:r>
          </w:p>
          <w:p w:rsidR="002419C5" w:rsidRDefault="002419C5">
            <w:pPr>
              <w:pStyle w:val="ConsPlusNormal"/>
              <w:ind w:firstLine="283"/>
            </w:pPr>
            <w:r>
              <w:t>Важнейшими факторами, определяющими высокое социальное бремя заболеваний нервной системы, являются неуклонное старение населения, а также высокие показатели инвалидизации больных с поражением нервной системы. Таким образом, решение комплекса проблем (диагностики, лечения, профилактики, реабилитации), связанных с заболеваниями центральной и периферической нервной системы, являющихся одним из ключевых социальных приоритетов государства, позволят в целом улучшить показатели заболеваемости, смертности и инвалидизации населения, увеличить продолжительность и качество жизни населения, а также снизить общие затраты на здравоохранение.</w:t>
            </w:r>
          </w:p>
          <w:p w:rsidR="002419C5" w:rsidRDefault="002419C5">
            <w:pPr>
              <w:pStyle w:val="ConsPlusNormal"/>
              <w:ind w:firstLine="283"/>
            </w:pPr>
            <w:r>
              <w:t>Проводимые в мире в настоящее время исследования позволят в ближайшие 10 - 15 лет получить новые данные по фундаментальным механизмам развития:</w:t>
            </w:r>
          </w:p>
          <w:p w:rsidR="002419C5" w:rsidRDefault="002419C5">
            <w:pPr>
              <w:pStyle w:val="ConsPlusNormal"/>
              <w:ind w:left="283"/>
            </w:pPr>
            <w:r>
              <w:t>- различных форм деменций, включая болезнь Альцгеймера;</w:t>
            </w:r>
          </w:p>
          <w:p w:rsidR="002419C5" w:rsidRDefault="002419C5">
            <w:pPr>
              <w:pStyle w:val="ConsPlusNormal"/>
              <w:ind w:left="283"/>
            </w:pPr>
            <w:r>
              <w:t>- рассеянного склероза;</w:t>
            </w:r>
          </w:p>
          <w:p w:rsidR="002419C5" w:rsidRDefault="002419C5">
            <w:pPr>
              <w:pStyle w:val="ConsPlusNormal"/>
              <w:ind w:left="283"/>
            </w:pPr>
            <w:r>
              <w:t>- болезни Паркинсона и других болезней движения;</w:t>
            </w:r>
          </w:p>
          <w:p w:rsidR="002419C5" w:rsidRDefault="002419C5">
            <w:pPr>
              <w:pStyle w:val="ConsPlusNormal"/>
              <w:ind w:left="283"/>
            </w:pPr>
            <w:r>
              <w:t>- опухолей головного и спинного мозга;</w:t>
            </w:r>
          </w:p>
          <w:p w:rsidR="002419C5" w:rsidRDefault="002419C5">
            <w:pPr>
              <w:pStyle w:val="ConsPlusNormal"/>
              <w:ind w:left="283"/>
            </w:pPr>
            <w:r>
              <w:t>- болевых синдромов;</w:t>
            </w:r>
          </w:p>
          <w:p w:rsidR="002419C5" w:rsidRDefault="002419C5">
            <w:pPr>
              <w:pStyle w:val="ConsPlusNormal"/>
              <w:ind w:left="283"/>
            </w:pPr>
            <w:r>
              <w:t>- эпилепсии и других пароксизмальных состояний;</w:t>
            </w:r>
          </w:p>
          <w:p w:rsidR="002419C5" w:rsidRDefault="002419C5">
            <w:pPr>
              <w:pStyle w:val="ConsPlusNormal"/>
              <w:ind w:left="283"/>
            </w:pPr>
            <w:r>
              <w:t>- наследственных заболеваний, в том числе у детей.</w:t>
            </w:r>
          </w:p>
          <w:p w:rsidR="002419C5" w:rsidRDefault="002419C5">
            <w:pPr>
              <w:pStyle w:val="ConsPlusNormal"/>
              <w:ind w:firstLine="283"/>
            </w:pPr>
            <w:r>
              <w:t xml:space="preserve">На основании полученных знаний станет возможным предложить новые направления их лечения и профилактики. Основное внимание в настоящее время </w:t>
            </w:r>
            <w:r>
              <w:lastRenderedPageBreak/>
              <w:t>при разработке лечения уделяется:</w:t>
            </w:r>
          </w:p>
          <w:p w:rsidR="002419C5" w:rsidRDefault="002419C5">
            <w:pPr>
              <w:pStyle w:val="ConsPlusNormal"/>
              <w:ind w:firstLine="283"/>
            </w:pPr>
            <w:r>
              <w:t>- методам нейропротекции;</w:t>
            </w:r>
          </w:p>
          <w:p w:rsidR="002419C5" w:rsidRDefault="002419C5">
            <w:pPr>
              <w:pStyle w:val="ConsPlusNormal"/>
              <w:ind w:firstLine="283"/>
            </w:pPr>
            <w:r>
              <w:t>- технологиям регенеративной, в том числе клеточной, терапии при цереброваскулярных, нейродегенеративных заболеваниях, болезнях движений, травмах ЦНС;</w:t>
            </w:r>
          </w:p>
          <w:p w:rsidR="002419C5" w:rsidRDefault="002419C5">
            <w:pPr>
              <w:pStyle w:val="ConsPlusNormal"/>
              <w:ind w:firstLine="283"/>
            </w:pPr>
            <w:r>
              <w:t>- методам генной терапии;</w:t>
            </w:r>
          </w:p>
          <w:p w:rsidR="002419C5" w:rsidRDefault="002419C5">
            <w:pPr>
              <w:pStyle w:val="ConsPlusNormal"/>
              <w:ind w:firstLine="283"/>
            </w:pPr>
            <w:r>
              <w:t>- инновационным технологиям терапии наследственных заболеваний;</w:t>
            </w:r>
          </w:p>
          <w:p w:rsidR="002419C5" w:rsidRDefault="002419C5">
            <w:pPr>
              <w:pStyle w:val="ConsPlusNormal"/>
              <w:ind w:firstLine="283"/>
            </w:pPr>
            <w:r>
              <w:t>- инновационным технологиям лечения опухолей головного и спинного мозга;</w:t>
            </w:r>
          </w:p>
          <w:p w:rsidR="002419C5" w:rsidRDefault="002419C5">
            <w:pPr>
              <w:pStyle w:val="ConsPlusNormal"/>
              <w:ind w:left="283"/>
            </w:pPr>
            <w:r>
              <w:t>- инновационным технологиям нейромодуляции.</w:t>
            </w:r>
          </w:p>
          <w:p w:rsidR="002419C5" w:rsidRDefault="002419C5">
            <w:pPr>
              <w:pStyle w:val="ConsPlusNormal"/>
              <w:ind w:firstLine="283"/>
            </w:pPr>
            <w:r>
              <w:t>Также большое внимание уделяется разработке новых методов контроля терапии, особенно фармакотерапии - терапевтическому лекарственному мониторингу и терапии с применением фармакогенетики. Наряду с внедрением новых методов лечения проводимые исследования позволят разработать инновационные методы реабилитации, позволяющие улучшить функциональную независимость и двигательную активность больных с заболеваниями нервной системы</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4.</w:t>
            </w:r>
          </w:p>
        </w:tc>
        <w:tc>
          <w:tcPr>
            <w:tcW w:w="9898"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blPrEx>
          <w:tblBorders>
            <w:insideH w:val="none" w:sz="0" w:space="0" w:color="auto"/>
          </w:tblBorders>
        </w:tblPrEx>
        <w:tc>
          <w:tcPr>
            <w:tcW w:w="540" w:type="dxa"/>
            <w:tcBorders>
              <w:top w:val="single" w:sz="4" w:space="0" w:color="auto"/>
              <w:bottom w:val="nil"/>
            </w:tcBorders>
          </w:tcPr>
          <w:p w:rsidR="002419C5" w:rsidRDefault="002419C5">
            <w:pPr>
              <w:pStyle w:val="ConsPlusNormal"/>
            </w:pPr>
            <w:r>
              <w:t>4.1.</w:t>
            </w:r>
          </w:p>
        </w:tc>
        <w:tc>
          <w:tcPr>
            <w:tcW w:w="1920" w:type="dxa"/>
            <w:tcBorders>
              <w:top w:val="single" w:sz="4" w:space="0" w:color="auto"/>
              <w:bottom w:val="nil"/>
            </w:tcBorders>
          </w:tcPr>
          <w:p w:rsidR="002419C5" w:rsidRDefault="002419C5">
            <w:pPr>
              <w:pStyle w:val="ConsPlusNormal"/>
            </w:pPr>
            <w:r>
              <w:t>Фундаментальные исследования</w:t>
            </w:r>
          </w:p>
        </w:tc>
        <w:tc>
          <w:tcPr>
            <w:tcW w:w="7978" w:type="dxa"/>
            <w:gridSpan w:val="3"/>
            <w:tcBorders>
              <w:top w:val="single" w:sz="4" w:space="0" w:color="auto"/>
              <w:bottom w:val="nil"/>
            </w:tcBorders>
          </w:tcPr>
          <w:p w:rsidR="002419C5" w:rsidRDefault="002419C5">
            <w:pPr>
              <w:pStyle w:val="ConsPlusNormal"/>
              <w:ind w:firstLine="283"/>
            </w:pPr>
            <w:r>
              <w:t>Для выполнения фундаментальных исследований в области неврологии и нейронаук на настоящий момент не установлено требований по обязательному проведению исследований согласно требованиям надлежащей лабораторной практики (GLP). При выборе лабораторной базы для фундаментальных исследований следует отдавать предпочтение оснащенным на мировом уровне лабораториям, отвечающим требованиям надлежащей лабораторной практики.</w:t>
            </w:r>
          </w:p>
        </w:tc>
      </w:tr>
      <w:tr w:rsidR="002419C5">
        <w:tblPrEx>
          <w:tblBorders>
            <w:insideH w:val="none" w:sz="0" w:space="0" w:color="auto"/>
          </w:tblBorders>
        </w:tblPrEx>
        <w:tc>
          <w:tcPr>
            <w:tcW w:w="540" w:type="dxa"/>
            <w:tcBorders>
              <w:top w:val="nil"/>
              <w:bottom w:val="single" w:sz="4" w:space="0" w:color="auto"/>
            </w:tcBorders>
          </w:tcPr>
          <w:p w:rsidR="002419C5" w:rsidRDefault="002419C5">
            <w:pPr>
              <w:pStyle w:val="ConsPlusNormal"/>
            </w:pPr>
          </w:p>
        </w:tc>
        <w:tc>
          <w:tcPr>
            <w:tcW w:w="1920" w:type="dxa"/>
            <w:tcBorders>
              <w:top w:val="nil"/>
              <w:bottom w:val="single" w:sz="4" w:space="0" w:color="auto"/>
            </w:tcBorders>
          </w:tcPr>
          <w:p w:rsidR="002419C5" w:rsidRDefault="002419C5">
            <w:pPr>
              <w:pStyle w:val="ConsPlusNormal"/>
            </w:pPr>
          </w:p>
        </w:tc>
        <w:tc>
          <w:tcPr>
            <w:tcW w:w="7978" w:type="dxa"/>
            <w:gridSpan w:val="3"/>
            <w:tcBorders>
              <w:top w:val="nil"/>
              <w:bottom w:val="single" w:sz="4" w:space="0" w:color="auto"/>
            </w:tcBorders>
          </w:tcPr>
          <w:p w:rsidR="002419C5" w:rsidRDefault="002419C5">
            <w:pPr>
              <w:pStyle w:val="ConsPlusNormal"/>
              <w:ind w:firstLine="283"/>
            </w:pPr>
            <w:r>
              <w:t>Для выполнения работ в области неврологии и нейронаук необходимы лаборатории, оснащенные:</w:t>
            </w:r>
          </w:p>
          <w:p w:rsidR="002419C5" w:rsidRDefault="002419C5">
            <w:pPr>
              <w:pStyle w:val="ConsPlusNormal"/>
              <w:ind w:firstLine="283"/>
            </w:pPr>
            <w:r>
              <w:t>-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w:t>
            </w:r>
          </w:p>
          <w:p w:rsidR="002419C5" w:rsidRDefault="002419C5">
            <w:pPr>
              <w:pStyle w:val="ConsPlusNormal"/>
              <w:ind w:firstLine="283"/>
            </w:pPr>
            <w:r>
              <w:t xml:space="preserve">- оборудованием для геномного и протеомного анализа, для анализа и очистки белков и нуклеиновых кислот (оборудование для электрофореза, </w:t>
            </w:r>
            <w:r>
              <w:lastRenderedPageBreak/>
              <w:t>электроблоттинга, иммуноанализа, гибридизации, хроматрографического разделения молекул, ультрафильтрации).</w:t>
            </w:r>
          </w:p>
          <w:p w:rsidR="002419C5" w:rsidRDefault="002419C5">
            <w:pPr>
              <w:pStyle w:val="ConsPlusNormal"/>
              <w:ind w:firstLine="283"/>
            </w:pPr>
            <w:r>
              <w:t>- Кроме этого, необходимо создание электрофизиологических лабораторий, оснащенных современными методами анализа и мониторирования биоэлектрической активности головного мозга, анализа вызванных потенциалов головного мозга различных модальностей, изучения периферической нервной системы.</w:t>
            </w:r>
          </w:p>
          <w:p w:rsidR="002419C5" w:rsidRDefault="002419C5">
            <w:pPr>
              <w:pStyle w:val="ConsPlusNormal"/>
              <w:ind w:firstLine="283"/>
            </w:pPr>
            <w:r>
              <w:t>- Важным является также оснащение аппаратурой для изучения особенностей кровотока по магистральным артериям головы с анализом состояния сосудистой стенки (дуплексное и триплексное сканирование экстра- и интракраниальных отделов магистральных артерий головы) и возможностью мониторного наблюдения.</w:t>
            </w:r>
          </w:p>
          <w:p w:rsidR="002419C5" w:rsidRDefault="002419C5">
            <w:pPr>
              <w:pStyle w:val="ConsPlusNormal"/>
              <w:ind w:firstLine="283"/>
            </w:pPr>
            <w:r>
              <w:t>- Должны быть созданы лаборатории по изучению системы гемостаза, позволяющие анализировать агрегацию тромбоцитов и других форменных элементов крови, оценивать состояние плазменного гемостаза, физиологических антикоагулянтов и другие показатели.</w:t>
            </w:r>
          </w:p>
          <w:p w:rsidR="002419C5" w:rsidRDefault="002419C5">
            <w:pPr>
              <w:pStyle w:val="ConsPlusNormal"/>
              <w:ind w:firstLine="283"/>
            </w:pPr>
            <w:r>
              <w:t>- Фундаментальные и прикладные исследования головного и спинного мозга невозможны без современных методов нейровизиуализации, которые включают высокопольные магнитно-резонансные томографы, оснащенные программным оборудованием для изучения метаболизма, строения проводящих путей, анализа кровотока и др. Лаборатории нейровизуализации должны также включать позитронно-эмиссионные томографы, однофотонные эмиссионные компьютерные томографы для изучения мозгового кровотока и метаболизма.</w:t>
            </w:r>
          </w:p>
          <w:p w:rsidR="002419C5" w:rsidRDefault="002419C5">
            <w:pPr>
              <w:pStyle w:val="ConsPlusNormal"/>
              <w:ind w:firstLine="283"/>
            </w:pPr>
            <w:r>
              <w:t>- Также необходимо создание вивариев для проведения экспериментальных исследований.</w:t>
            </w:r>
          </w:p>
          <w:p w:rsidR="002419C5" w:rsidRDefault="002419C5">
            <w:pPr>
              <w:pStyle w:val="ConsPlusNormal"/>
              <w:ind w:firstLine="283"/>
            </w:pPr>
            <w:r>
              <w:t>Выполнению фундаментальных исследований в области неврологии и других нейронаук на мировом уровне будет способствовать использование современного дорогостоящего оборудования, к которому относятся:</w:t>
            </w:r>
          </w:p>
          <w:p w:rsidR="002419C5" w:rsidRDefault="002419C5">
            <w:pPr>
              <w:pStyle w:val="ConsPlusNormal"/>
              <w:ind w:firstLine="283"/>
            </w:pPr>
            <w:r>
              <w:t>магнитно-резонансные томографы;</w:t>
            </w:r>
          </w:p>
          <w:p w:rsidR="002419C5" w:rsidRDefault="002419C5">
            <w:pPr>
              <w:pStyle w:val="ConsPlusNormal"/>
              <w:ind w:firstLine="283"/>
            </w:pPr>
            <w:r>
              <w:t>позитронно-эмиссионные томографы;</w:t>
            </w:r>
          </w:p>
          <w:p w:rsidR="002419C5" w:rsidRDefault="002419C5">
            <w:pPr>
              <w:pStyle w:val="ConsPlusNormal"/>
              <w:ind w:firstLine="283"/>
            </w:pPr>
            <w:r>
              <w:t>однофотонные эмиссионные компьютерные томографы;</w:t>
            </w:r>
          </w:p>
          <w:p w:rsidR="002419C5" w:rsidRDefault="002419C5">
            <w:pPr>
              <w:pStyle w:val="ConsPlusNormal"/>
              <w:ind w:firstLine="283"/>
            </w:pPr>
            <w:r>
              <w:t>дуплексные сканеры для изучения мозгового кровотока;</w:t>
            </w:r>
          </w:p>
          <w:p w:rsidR="002419C5" w:rsidRDefault="002419C5">
            <w:pPr>
              <w:pStyle w:val="ConsPlusNormal"/>
              <w:ind w:firstLine="283"/>
            </w:pPr>
            <w:r>
              <w:t>приборы для анализа гемостаза;</w:t>
            </w:r>
          </w:p>
          <w:p w:rsidR="002419C5" w:rsidRDefault="002419C5">
            <w:pPr>
              <w:pStyle w:val="ConsPlusNormal"/>
              <w:ind w:firstLine="283"/>
            </w:pPr>
            <w:r>
              <w:t>приборы для изучения биоэлектрической активности головного мозга;</w:t>
            </w:r>
          </w:p>
          <w:p w:rsidR="002419C5" w:rsidRDefault="002419C5">
            <w:pPr>
              <w:pStyle w:val="ConsPlusNormal"/>
              <w:ind w:firstLine="283"/>
            </w:pPr>
            <w:r>
              <w:lastRenderedPageBreak/>
              <w:t>приборы для изучения вызванных потенциалов;</w:t>
            </w:r>
          </w:p>
          <w:p w:rsidR="002419C5" w:rsidRDefault="002419C5">
            <w:pPr>
              <w:pStyle w:val="ConsPlusNormal"/>
              <w:ind w:firstLine="283"/>
            </w:pPr>
            <w:r>
              <w:t>электронейромиографы;</w:t>
            </w:r>
          </w:p>
          <w:p w:rsidR="002419C5" w:rsidRDefault="002419C5">
            <w:pPr>
              <w:pStyle w:val="ConsPlusNormal"/>
              <w:ind w:firstLine="283"/>
            </w:pPr>
            <w:r>
              <w:t>оборудования для проведения молекулярно-генетического анализа (ПЦР анализаторы, в том числе в реальном времени, секвенаторы и др.);</w:t>
            </w:r>
          </w:p>
          <w:p w:rsidR="002419C5" w:rsidRDefault="002419C5">
            <w:pPr>
              <w:pStyle w:val="ConsPlusNormal"/>
              <w:ind w:firstLine="283"/>
            </w:pPr>
            <w:r>
              <w:t>проточные цитофлуориметры;</w:t>
            </w:r>
          </w:p>
          <w:p w:rsidR="002419C5" w:rsidRDefault="002419C5">
            <w:pPr>
              <w:pStyle w:val="ConsPlusNormal"/>
              <w:ind w:firstLine="283"/>
            </w:pPr>
            <w:r>
              <w:t>оборудование для культивирования клеток (инкубаторы, ламинары, биореакторы);</w:t>
            </w:r>
          </w:p>
          <w:p w:rsidR="002419C5" w:rsidRDefault="002419C5">
            <w:pPr>
              <w:pStyle w:val="ConsPlusNormal"/>
              <w:ind w:firstLine="283"/>
            </w:pPr>
            <w:r>
              <w:t>оборудование для хранения клеточного материала (холодильные камеры глубокой заморозки);</w:t>
            </w:r>
          </w:p>
          <w:p w:rsidR="002419C5" w:rsidRDefault="002419C5">
            <w:pPr>
              <w:pStyle w:val="ConsPlusNormal"/>
              <w:ind w:firstLine="283"/>
            </w:pPr>
            <w:r>
              <w:t>оборудование для мультиплексного анализа в микрообъемах;</w:t>
            </w:r>
          </w:p>
          <w:p w:rsidR="002419C5" w:rsidRDefault="002419C5">
            <w:pPr>
              <w:pStyle w:val="ConsPlusNormal"/>
              <w:ind w:firstLine="283"/>
            </w:pPr>
            <w:r>
              <w:t>оборудование для автоматизированной подготовки проб;</w:t>
            </w:r>
          </w:p>
          <w:p w:rsidR="002419C5" w:rsidRDefault="002419C5">
            <w:pPr>
              <w:pStyle w:val="ConsPlusNormal"/>
              <w:ind w:firstLine="283"/>
            </w:pPr>
            <w:r>
              <w:t>высокопроизводительное оборудование для количественного и качественного анализа белков и нуклеиновых кислот;</w:t>
            </w:r>
          </w:p>
          <w:p w:rsidR="002419C5" w:rsidRDefault="002419C5">
            <w:pPr>
              <w:pStyle w:val="ConsPlusNormal"/>
              <w:ind w:firstLine="283"/>
            </w:pPr>
            <w:r>
              <w:t>микроскопы для анализа тканевой и субклеточной экспрессии изучаемых белков</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4.2.</w:t>
            </w:r>
          </w:p>
        </w:tc>
        <w:tc>
          <w:tcPr>
            <w:tcW w:w="1920" w:type="dxa"/>
            <w:tcBorders>
              <w:top w:val="single" w:sz="4" w:space="0" w:color="auto"/>
              <w:bottom w:val="single" w:sz="4" w:space="0" w:color="auto"/>
            </w:tcBorders>
          </w:tcPr>
          <w:p w:rsidR="002419C5" w:rsidRDefault="002419C5">
            <w:pPr>
              <w:pStyle w:val="ConsPlusNormal"/>
            </w:pPr>
            <w:r>
              <w:t>Прикладные исследования</w:t>
            </w:r>
          </w:p>
        </w:tc>
        <w:tc>
          <w:tcPr>
            <w:tcW w:w="7978" w:type="dxa"/>
            <w:gridSpan w:val="3"/>
            <w:tcBorders>
              <w:top w:val="single" w:sz="4" w:space="0" w:color="auto"/>
              <w:bottom w:val="single" w:sz="4" w:space="0" w:color="auto"/>
            </w:tcBorders>
          </w:tcPr>
          <w:p w:rsidR="002419C5" w:rsidRDefault="002419C5">
            <w:pPr>
              <w:pStyle w:val="ConsPlusNormal"/>
              <w:ind w:firstLine="283"/>
            </w:pPr>
            <w:r>
              <w:t>Прикладные исследования будут ориентированы на разработку лекарственных средств, клеточных и иных препаратов, и протоколов лечения, внедрения новых видов нейрохирургической помощи, технологий реабилитации и профилактики заболеваний нервной системы. Все эти исследования будут выполняться в соответствии с законодательно установленными требованиями. Оптимальным является выполнение требований надлежащей клинической практики (GCP). Экспериментальное производство препаратов в области неврологии и нейронаук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2419C5" w:rsidRDefault="002419C5">
            <w:pPr>
              <w:pStyle w:val="ConsPlusNormal"/>
              <w:ind w:firstLine="283"/>
            </w:pPr>
            <w:r>
              <w:t>Содержание и работа с лабораторными животными должны проходить в сертифицированных клиниках лабораторных животных (вивариях).</w:t>
            </w:r>
          </w:p>
          <w:p w:rsidR="002419C5" w:rsidRDefault="002419C5">
            <w:pPr>
              <w:pStyle w:val="ConsPlusNormal"/>
              <w:ind w:firstLine="283"/>
            </w:pPr>
            <w:r>
              <w:t>Требования к лабораторной базе проведения прикладных исследований в области неврологии и нейронаук будут конкретизироваться по мере принятия регламентирующих их проведение законов и подзаконных актов.</w:t>
            </w:r>
          </w:p>
          <w:p w:rsidR="002419C5" w:rsidRDefault="002419C5">
            <w:pPr>
              <w:pStyle w:val="ConsPlusNormal"/>
              <w:ind w:firstLine="283"/>
            </w:pPr>
            <w:r>
              <w:t xml:space="preserve">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соответствия экспериментальных моделей </w:t>
            </w:r>
            <w:r>
              <w:lastRenderedPageBreak/>
              <w:t>патологическим состояниям человека. К такому оборудованию относятся:</w:t>
            </w:r>
          </w:p>
          <w:p w:rsidR="002419C5" w:rsidRDefault="002419C5">
            <w:pPr>
              <w:pStyle w:val="ConsPlusNormal"/>
              <w:ind w:firstLine="283"/>
            </w:pPr>
            <w:r>
              <w:t>высокопольный MP томограф (9,0 Т и выше) для работы с животными для динамической оценки новообразований или оценки воздействия на структуры внутренних органов;</w:t>
            </w:r>
          </w:p>
          <w:p w:rsidR="002419C5" w:rsidRDefault="002419C5">
            <w:pPr>
              <w:pStyle w:val="ConsPlusNormal"/>
              <w:ind w:firstLine="283"/>
            </w:pPr>
            <w:r>
              <w:t>лазер-доплер-сканер для динамической оценки кровотока;</w:t>
            </w:r>
          </w:p>
          <w:p w:rsidR="002419C5" w:rsidRDefault="002419C5">
            <w:pPr>
              <w:pStyle w:val="ConsPlusNormal"/>
              <w:ind w:firstLine="283"/>
            </w:pPr>
            <w:r>
              <w:t>системы прижизненной визуализации флуоресцентных меток;</w:t>
            </w:r>
          </w:p>
          <w:p w:rsidR="002419C5" w:rsidRDefault="002419C5">
            <w:pPr>
              <w:pStyle w:val="ConsPlusNormal"/>
              <w:ind w:firstLine="283"/>
            </w:pPr>
            <w:r>
              <w:t>оборудование для прижизненной динамической оценки уровня метаболитов и регуляторных молекул в кровотоке животного</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4.3.</w:t>
            </w:r>
          </w:p>
        </w:tc>
        <w:tc>
          <w:tcPr>
            <w:tcW w:w="192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978" w:type="dxa"/>
            <w:gridSpan w:val="3"/>
            <w:tcBorders>
              <w:top w:val="single" w:sz="4" w:space="0" w:color="auto"/>
              <w:bottom w:val="single" w:sz="4" w:space="0" w:color="auto"/>
            </w:tcBorders>
          </w:tcPr>
          <w:p w:rsidR="002419C5" w:rsidRDefault="002419C5">
            <w:pPr>
              <w:pStyle w:val="ConsPlusNormal"/>
              <w:ind w:firstLine="283"/>
            </w:pPr>
            <w: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(GCP)</w:t>
            </w:r>
          </w:p>
        </w:tc>
      </w:tr>
      <w:tr w:rsidR="002419C5">
        <w:tc>
          <w:tcPr>
            <w:tcW w:w="540" w:type="dxa"/>
            <w:tcBorders>
              <w:top w:val="single" w:sz="4" w:space="0" w:color="auto"/>
              <w:bottom w:val="single" w:sz="4" w:space="0" w:color="auto"/>
            </w:tcBorders>
          </w:tcPr>
          <w:p w:rsidR="002419C5" w:rsidRDefault="002419C5">
            <w:pPr>
              <w:pStyle w:val="ConsPlusNormal"/>
            </w:pPr>
            <w:r>
              <w:t>5.</w:t>
            </w:r>
          </w:p>
        </w:tc>
        <w:tc>
          <w:tcPr>
            <w:tcW w:w="9898"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540" w:type="dxa"/>
            <w:tcBorders>
              <w:top w:val="single" w:sz="4" w:space="0" w:color="auto"/>
              <w:bottom w:val="single" w:sz="4" w:space="0" w:color="auto"/>
            </w:tcBorders>
          </w:tcPr>
          <w:p w:rsidR="002419C5" w:rsidRDefault="002419C5">
            <w:pPr>
              <w:pStyle w:val="ConsPlusNormal"/>
            </w:pPr>
            <w:r>
              <w:t>5.1.</w:t>
            </w:r>
          </w:p>
        </w:tc>
        <w:tc>
          <w:tcPr>
            <w:tcW w:w="1920"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978" w:type="dxa"/>
            <w:gridSpan w:val="3"/>
            <w:tcBorders>
              <w:top w:val="single" w:sz="4" w:space="0" w:color="auto"/>
              <w:bottom w:val="single" w:sz="4" w:space="0" w:color="auto"/>
            </w:tcBorders>
          </w:tcPr>
          <w:p w:rsidR="002419C5" w:rsidRDefault="002419C5">
            <w:pPr>
              <w:pStyle w:val="ConsPlusNormal"/>
              <w:ind w:firstLine="283"/>
            </w:pPr>
            <w: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p w:rsidR="002419C5" w:rsidRDefault="002419C5">
            <w:pPr>
              <w:pStyle w:val="ConsPlusNormal"/>
              <w:ind w:firstLine="283"/>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2419C5" w:rsidRDefault="002419C5">
            <w:pPr>
              <w:pStyle w:val="ConsPlusNormal"/>
            </w:pPr>
            <w:r>
              <w:t>доктор медицинских наук;</w:t>
            </w:r>
          </w:p>
          <w:p w:rsidR="002419C5" w:rsidRDefault="002419C5">
            <w:pPr>
              <w:pStyle w:val="ConsPlusNormal"/>
            </w:pPr>
            <w:r>
              <w:t>главный научный сотрудник или профессор;</w:t>
            </w:r>
          </w:p>
          <w:p w:rsidR="002419C5" w:rsidRDefault="002419C5">
            <w:pPr>
              <w:pStyle w:val="ConsPlusNormal"/>
            </w:pPr>
            <w:r>
              <w:t>число публикаций - не менее 40;</w:t>
            </w:r>
          </w:p>
          <w:p w:rsidR="002419C5" w:rsidRDefault="002419C5">
            <w:pPr>
              <w:pStyle w:val="ConsPlusNormal"/>
            </w:pPr>
            <w:r>
              <w:t>число цитирований - не менее 80;</w:t>
            </w:r>
          </w:p>
          <w:p w:rsidR="002419C5" w:rsidRDefault="002419C5">
            <w:pPr>
              <w:pStyle w:val="ConsPlusNormal"/>
            </w:pPr>
            <w:r>
              <w:t>пороговое число полученных патентов в области предмета разработки - 1</w:t>
            </w:r>
          </w:p>
          <w:p w:rsidR="002419C5" w:rsidRDefault="002419C5">
            <w:pPr>
              <w:pStyle w:val="ConsPlusNormal"/>
            </w:pPr>
            <w:r>
              <w:t>индекс Хирша - не менее 6;</w:t>
            </w:r>
          </w:p>
          <w:p w:rsidR="002419C5" w:rsidRDefault="002419C5">
            <w:pPr>
              <w:pStyle w:val="ConsPlusNormal"/>
            </w:pPr>
            <w:r>
              <w:t>пороговое число научно-исследовательских работ, выполненных на конкурсной основе (грантов), - 2</w:t>
            </w:r>
          </w:p>
        </w:tc>
      </w:tr>
      <w:tr w:rsidR="002419C5">
        <w:tc>
          <w:tcPr>
            <w:tcW w:w="540" w:type="dxa"/>
            <w:tcBorders>
              <w:top w:val="single" w:sz="4" w:space="0" w:color="auto"/>
              <w:bottom w:val="single" w:sz="4" w:space="0" w:color="auto"/>
            </w:tcBorders>
          </w:tcPr>
          <w:p w:rsidR="002419C5" w:rsidRDefault="002419C5">
            <w:pPr>
              <w:pStyle w:val="ConsPlusNormal"/>
            </w:pPr>
            <w:r>
              <w:t>5.2.</w:t>
            </w:r>
          </w:p>
        </w:tc>
        <w:tc>
          <w:tcPr>
            <w:tcW w:w="1920" w:type="dxa"/>
            <w:tcBorders>
              <w:top w:val="single" w:sz="4" w:space="0" w:color="auto"/>
              <w:bottom w:val="single" w:sz="4" w:space="0" w:color="auto"/>
            </w:tcBorders>
          </w:tcPr>
          <w:p w:rsidR="002419C5" w:rsidRDefault="002419C5">
            <w:pPr>
              <w:pStyle w:val="ConsPlusNormal"/>
            </w:pPr>
            <w:r>
              <w:t>Квалификационны</w:t>
            </w:r>
            <w:r>
              <w:lastRenderedPageBreak/>
              <w:t>е требования к участникам проектов научной платформы</w:t>
            </w:r>
          </w:p>
        </w:tc>
        <w:tc>
          <w:tcPr>
            <w:tcW w:w="7978" w:type="dxa"/>
            <w:gridSpan w:val="3"/>
            <w:tcBorders>
              <w:top w:val="single" w:sz="4" w:space="0" w:color="auto"/>
              <w:bottom w:val="single" w:sz="4" w:space="0" w:color="auto"/>
            </w:tcBorders>
          </w:tcPr>
          <w:p w:rsidR="002419C5" w:rsidRDefault="002419C5">
            <w:pPr>
              <w:pStyle w:val="ConsPlusNormal"/>
              <w:ind w:firstLine="283"/>
            </w:pPr>
            <w:r>
              <w:lastRenderedPageBreak/>
              <w:t xml:space="preserve">Выполнение проектов научной платформы должно соответствовать профилю </w:t>
            </w:r>
            <w:r>
              <w:lastRenderedPageBreak/>
              <w:t>деятельности участника.</w:t>
            </w:r>
          </w:p>
          <w:p w:rsidR="002419C5" w:rsidRDefault="002419C5">
            <w:pPr>
              <w:pStyle w:val="ConsPlusNormal"/>
              <w:ind w:firstLine="283"/>
            </w:pPr>
            <w:r>
              <w:t>Участник платформы должен располагать достаточным кадровым и материально-техническим потенциалом для выполнения проекта.</w:t>
            </w:r>
          </w:p>
          <w:p w:rsidR="002419C5" w:rsidRDefault="002419C5">
            <w:pPr>
              <w:pStyle w:val="ConsPlusNormal"/>
              <w:ind w:firstLine="283"/>
            </w:pPr>
            <w:r>
              <w:t>Специалисты, привлекаемые к выполнению проекта, должны иметь профильное специальное образование.</w:t>
            </w:r>
          </w:p>
          <w:p w:rsidR="002419C5" w:rsidRDefault="002419C5">
            <w:pPr>
              <w:pStyle w:val="ConsPlusNormal"/>
              <w:ind w:firstLine="283"/>
            </w:pPr>
            <w:r>
              <w:t>Ключевые исполнители проекта (100% участников) должны иметь ученые степени кандидата или доктора наук.</w:t>
            </w:r>
          </w:p>
          <w:p w:rsidR="002419C5" w:rsidRDefault="002419C5">
            <w:pPr>
              <w:pStyle w:val="ConsPlusNormal"/>
              <w:ind w:firstLine="283"/>
            </w:pPr>
            <w:r>
              <w:t>В реализации проекта должны участвовать специалисты в возрасте до 39 лет (не менее 25% участников).</w:t>
            </w:r>
          </w:p>
          <w:p w:rsidR="002419C5" w:rsidRDefault="002419C5">
            <w:pPr>
              <w:pStyle w:val="ConsPlusNormal"/>
              <w:ind w:firstLine="283"/>
            </w:pPr>
            <w:r>
              <w:t>В реализации проекта должны участвовать студенты, ординаторы и аспиранты профильных учебных заведений (не менее 15% участников)</w:t>
            </w:r>
          </w:p>
          <w:p w:rsidR="002419C5" w:rsidRDefault="002419C5">
            <w:pPr>
              <w:pStyle w:val="ConsPlusNormal"/>
              <w:ind w:firstLine="283"/>
            </w:pPr>
            <w:r>
              <w:t>Участник платформы должен иметь подтвержденную квалификацию и репутацию в области выполняемого проекта (научные публикации, патенты, разработанные продукты и технологии, успешно выполненные исследования и разработки по теме проекта)</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6.</w:t>
            </w:r>
          </w:p>
        </w:tc>
        <w:tc>
          <w:tcPr>
            <w:tcW w:w="1920"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978" w:type="dxa"/>
            <w:gridSpan w:val="3"/>
            <w:tcBorders>
              <w:top w:val="single" w:sz="4" w:space="0" w:color="auto"/>
              <w:bottom w:val="single" w:sz="4" w:space="0" w:color="auto"/>
            </w:tcBorders>
          </w:tcPr>
          <w:p w:rsidR="002419C5" w:rsidRDefault="002419C5">
            <w:pPr>
              <w:pStyle w:val="ConsPlusNormal"/>
              <w:ind w:firstLine="283"/>
            </w:pPr>
            <w:r>
              <w:t>Основным результатом реализации платформы "Неврология" будет внедрение в практику отечественного здравоохранения современных методов диагностики, лечения, реабилитации и профилактики заболеваний нервной системы для повышения качества медицинской помощи и жизни населения Российской Федерации</w:t>
            </w:r>
          </w:p>
        </w:tc>
      </w:tr>
      <w:tr w:rsidR="002419C5">
        <w:tc>
          <w:tcPr>
            <w:tcW w:w="540" w:type="dxa"/>
            <w:tcBorders>
              <w:top w:val="single" w:sz="4" w:space="0" w:color="auto"/>
              <w:bottom w:val="single" w:sz="4" w:space="0" w:color="auto"/>
            </w:tcBorders>
          </w:tcPr>
          <w:p w:rsidR="002419C5" w:rsidRDefault="002419C5">
            <w:pPr>
              <w:pStyle w:val="ConsPlusNormal"/>
            </w:pPr>
            <w:r>
              <w:t>6.1.</w:t>
            </w:r>
          </w:p>
        </w:tc>
        <w:tc>
          <w:tcPr>
            <w:tcW w:w="1920"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978" w:type="dxa"/>
            <w:gridSpan w:val="3"/>
            <w:tcBorders>
              <w:top w:val="single" w:sz="4" w:space="0" w:color="auto"/>
              <w:bottom w:val="single" w:sz="4" w:space="0" w:color="auto"/>
            </w:tcBorders>
          </w:tcPr>
          <w:p w:rsidR="002419C5" w:rsidRDefault="002419C5">
            <w:pPr>
              <w:pStyle w:val="ConsPlusNormal"/>
              <w:ind w:firstLine="283"/>
            </w:pPr>
            <w:r>
              <w:t>Описание механизмов повреждения головного и спинного мозга, периферической нервной системы. Описание ключевых молекулярных мишеней и их сочетаний, позволяющих влиять на определенные патологические процессы.</w:t>
            </w:r>
          </w:p>
          <w:p w:rsidR="002419C5" w:rsidRDefault="002419C5">
            <w:pPr>
              <w:pStyle w:val="ConsPlusNormal"/>
              <w:ind w:firstLine="283"/>
            </w:pPr>
            <w:r>
              <w:t>Результаты фундаментальных исследований должны быть опубликованы в научных журналах. Кроме этого, по результатам работы должны быть оформлены и поданы патентные заявки.</w:t>
            </w:r>
          </w:p>
          <w:p w:rsidR="002419C5" w:rsidRDefault="002419C5">
            <w:pPr>
              <w:pStyle w:val="ConsPlusNormal"/>
              <w:ind w:firstLine="283"/>
            </w:pPr>
            <w:r>
              <w:t>Выполнение проектов должно улучшить показатели эффективности работы коллектива: предполагается рост индекса цитирования, рост индекса Хирша, развитие материально-технической базы, развитие международного сотрудничества и т.п.</w:t>
            </w:r>
          </w:p>
          <w:p w:rsidR="002419C5" w:rsidRDefault="002419C5">
            <w:pPr>
              <w:pStyle w:val="ConsPlusNormal"/>
              <w:ind w:firstLine="283"/>
            </w:pPr>
            <w:r>
              <w:lastRenderedPageBreak/>
              <w:t>Планируется опубликовать не менее 80 научных работ;</w:t>
            </w:r>
          </w:p>
          <w:p w:rsidR="002419C5" w:rsidRDefault="002419C5">
            <w:pPr>
              <w:pStyle w:val="ConsPlusNormal"/>
              <w:ind w:firstLine="283"/>
            </w:pPr>
            <w:r>
              <w:t>Планируется увеличение индекса Хирша участников проектов платформы не менее чем на 15% за время выполнения трехлетнего проекта;</w:t>
            </w:r>
          </w:p>
          <w:p w:rsidR="002419C5" w:rsidRDefault="002419C5">
            <w:pPr>
              <w:pStyle w:val="ConsPlusNormal"/>
              <w:ind w:firstLine="283"/>
            </w:pPr>
            <w:r>
              <w:t>Планируется не менее 10 научно-исследовательских работ участников в рамках международных грантов</w:t>
            </w:r>
          </w:p>
        </w:tc>
      </w:tr>
      <w:tr w:rsidR="002419C5">
        <w:tc>
          <w:tcPr>
            <w:tcW w:w="540" w:type="dxa"/>
            <w:tcBorders>
              <w:top w:val="single" w:sz="4" w:space="0" w:color="auto"/>
              <w:bottom w:val="single" w:sz="4" w:space="0" w:color="auto"/>
            </w:tcBorders>
          </w:tcPr>
          <w:p w:rsidR="002419C5" w:rsidRDefault="002419C5">
            <w:pPr>
              <w:pStyle w:val="ConsPlusNormal"/>
            </w:pPr>
            <w:r>
              <w:lastRenderedPageBreak/>
              <w:t>6.2.</w:t>
            </w:r>
          </w:p>
        </w:tc>
        <w:tc>
          <w:tcPr>
            <w:tcW w:w="1920" w:type="dxa"/>
            <w:tcBorders>
              <w:top w:val="single" w:sz="4" w:space="0" w:color="auto"/>
              <w:bottom w:val="single" w:sz="4" w:space="0" w:color="auto"/>
            </w:tcBorders>
          </w:tcPr>
          <w:p w:rsidR="002419C5" w:rsidRDefault="002419C5">
            <w:pPr>
              <w:pStyle w:val="ConsPlusNormal"/>
            </w:pPr>
            <w:r>
              <w:t>Прикладные исследования</w:t>
            </w:r>
          </w:p>
        </w:tc>
        <w:tc>
          <w:tcPr>
            <w:tcW w:w="7978" w:type="dxa"/>
            <w:gridSpan w:val="3"/>
            <w:tcBorders>
              <w:top w:val="single" w:sz="4" w:space="0" w:color="auto"/>
              <w:bottom w:val="single" w:sz="4" w:space="0" w:color="auto"/>
            </w:tcBorders>
          </w:tcPr>
          <w:p w:rsidR="002419C5" w:rsidRDefault="002419C5">
            <w:pPr>
              <w:pStyle w:val="ConsPlusNormal"/>
              <w:ind w:firstLine="283"/>
            </w:pPr>
            <w:r>
              <w:t>Разработка методов и технологий диагностики, лечения (включая нейрохирургические методы), реабилитации и профилактики, позволяющих улучшать функциональные исходы при заболеваниях нервной системы и в ряде случаев предотвратить их развитие.</w:t>
            </w:r>
          </w:p>
          <w:p w:rsidR="002419C5" w:rsidRDefault="002419C5">
            <w:pPr>
              <w:pStyle w:val="ConsPlusNormal"/>
              <w:ind w:firstLine="283"/>
            </w:pPr>
            <w:r>
              <w:t>Результатом реализации доклинических исследований эффективности и безопасности нового (новых) препарата или технологии должно быть оформление отчета о доклинических исследований, брошюры исследователя и проекта регистрационного досье.</w:t>
            </w:r>
          </w:p>
          <w:p w:rsidR="002419C5" w:rsidRDefault="002419C5">
            <w:pPr>
              <w:pStyle w:val="ConsPlusNormal"/>
              <w:ind w:firstLine="283"/>
            </w:pPr>
            <w:r>
              <w:t>Планируется получение не менее 5 патентов на изобретения</w:t>
            </w:r>
          </w:p>
          <w:p w:rsidR="002419C5" w:rsidRDefault="002419C5">
            <w:pPr>
              <w:pStyle w:val="ConsPlusNormal"/>
              <w:ind w:firstLine="283"/>
            </w:pPr>
            <w:r>
              <w:t>Планируется разработка 5 - 7 инновационных продуктов</w:t>
            </w:r>
          </w:p>
        </w:tc>
      </w:tr>
      <w:tr w:rsidR="002419C5">
        <w:tc>
          <w:tcPr>
            <w:tcW w:w="540" w:type="dxa"/>
            <w:tcBorders>
              <w:top w:val="single" w:sz="4" w:space="0" w:color="auto"/>
              <w:bottom w:val="single" w:sz="4" w:space="0" w:color="auto"/>
            </w:tcBorders>
          </w:tcPr>
          <w:p w:rsidR="002419C5" w:rsidRDefault="002419C5">
            <w:pPr>
              <w:pStyle w:val="ConsPlusNormal"/>
            </w:pPr>
            <w:r>
              <w:t>6.3.</w:t>
            </w:r>
          </w:p>
        </w:tc>
        <w:tc>
          <w:tcPr>
            <w:tcW w:w="192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978" w:type="dxa"/>
            <w:gridSpan w:val="3"/>
            <w:tcBorders>
              <w:top w:val="single" w:sz="4" w:space="0" w:color="auto"/>
              <w:bottom w:val="single" w:sz="4" w:space="0" w:color="auto"/>
            </w:tcBorders>
          </w:tcPr>
          <w:p w:rsidR="002419C5" w:rsidRDefault="002419C5">
            <w:pPr>
              <w:pStyle w:val="ConsPlusNormal"/>
              <w:ind w:firstLine="283"/>
            </w:pPr>
            <w:r>
              <w:t>Доказательства эффективности и безопасности методов диагностики, лечения, реабилитации и профилактики заболеваний нервной системы и их готовности к внедрению в клиническую практику в рамках клинической апробации.</w:t>
            </w:r>
          </w:p>
          <w:p w:rsidR="002419C5" w:rsidRDefault="002419C5">
            <w:pPr>
              <w:pStyle w:val="ConsPlusNormal"/>
              <w:ind w:firstLine="283"/>
            </w:pPr>
            <w:r>
              <w:t>Каждая клиническая апробация должна завершаться подготовкой и предоставлением на рассмотрение в уполномоченную организацию отчета.</w:t>
            </w:r>
          </w:p>
          <w:p w:rsidR="002419C5" w:rsidRDefault="002419C5">
            <w:pPr>
              <w:pStyle w:val="ConsPlusNormal"/>
              <w:ind w:firstLine="283"/>
            </w:pPr>
            <w:r>
              <w:t>Планируется выполнение не менее 1 - 2 клинических апробаций</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4</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lastRenderedPageBreak/>
        <w:t>НАУЧНАЯ ПЛАТФОРМА МЕДИЦИНСКОЙ НАУКИ "ЭНДОКРИНОЛОГИЯ"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23" w:history="1">
              <w:r>
                <w:rPr>
                  <w:color w:val="0000FF"/>
                </w:rPr>
                <w:t>N 674</w:t>
              </w:r>
            </w:hyperlink>
            <w:r>
              <w:rPr>
                <w:color w:val="392C69"/>
              </w:rPr>
              <w:t xml:space="preserve">, от 06.06.2016 </w:t>
            </w:r>
            <w:hyperlink r:id="rId24"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1984"/>
        <w:gridCol w:w="454"/>
        <w:gridCol w:w="7200"/>
      </w:tblGrid>
      <w:tr w:rsidR="002419C5">
        <w:tc>
          <w:tcPr>
            <w:tcW w:w="513" w:type="dxa"/>
            <w:tcBorders>
              <w:top w:val="single" w:sz="4" w:space="0" w:color="auto"/>
              <w:bottom w:val="single" w:sz="4" w:space="0" w:color="auto"/>
            </w:tcBorders>
          </w:tcPr>
          <w:p w:rsidR="002419C5" w:rsidRDefault="002419C5">
            <w:pPr>
              <w:pStyle w:val="ConsPlusNormal"/>
              <w:jc w:val="center"/>
            </w:pPr>
            <w:r>
              <w:t>N п/п</w:t>
            </w:r>
          </w:p>
        </w:tc>
        <w:tc>
          <w:tcPr>
            <w:tcW w:w="1984"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654"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513" w:type="dxa"/>
            <w:vMerge w:val="restart"/>
            <w:tcBorders>
              <w:top w:val="single" w:sz="4" w:space="0" w:color="auto"/>
              <w:bottom w:val="nil"/>
            </w:tcBorders>
          </w:tcPr>
          <w:p w:rsidR="002419C5" w:rsidRDefault="002419C5">
            <w:pPr>
              <w:pStyle w:val="ConsPlusNormal"/>
            </w:pPr>
            <w:r>
              <w:t>1.</w:t>
            </w:r>
          </w:p>
        </w:tc>
        <w:tc>
          <w:tcPr>
            <w:tcW w:w="1984" w:type="dxa"/>
            <w:vMerge w:val="restart"/>
            <w:tcBorders>
              <w:top w:val="single" w:sz="4" w:space="0" w:color="auto"/>
              <w:bottom w:val="nil"/>
            </w:tcBorders>
          </w:tcPr>
          <w:p w:rsidR="002419C5" w:rsidRDefault="002419C5">
            <w:pPr>
              <w:pStyle w:val="ConsPlusNormal"/>
            </w:pPr>
            <w:r>
              <w:t>Участники платформы</w:t>
            </w:r>
          </w:p>
        </w:tc>
        <w:tc>
          <w:tcPr>
            <w:tcW w:w="454" w:type="dxa"/>
            <w:tcBorders>
              <w:top w:val="single" w:sz="4" w:space="0" w:color="auto"/>
              <w:bottom w:val="nil"/>
              <w:right w:val="nil"/>
            </w:tcBorders>
          </w:tcPr>
          <w:p w:rsidR="002419C5" w:rsidRDefault="002419C5">
            <w:pPr>
              <w:pStyle w:val="ConsPlusNormal"/>
            </w:pPr>
            <w:r>
              <w:t>1.</w:t>
            </w:r>
          </w:p>
        </w:tc>
        <w:tc>
          <w:tcPr>
            <w:tcW w:w="7200"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2.</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3.</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4.</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5.</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6.</w:t>
            </w:r>
          </w:p>
        </w:tc>
        <w:tc>
          <w:tcPr>
            <w:tcW w:w="7200" w:type="dxa"/>
            <w:tcBorders>
              <w:top w:val="nil"/>
              <w:left w:val="nil"/>
              <w:bottom w:val="nil"/>
            </w:tcBorders>
          </w:tcPr>
          <w:p w:rsidR="002419C5" w:rsidRDefault="002419C5">
            <w:pPr>
              <w:pStyle w:val="ConsPlusNormal"/>
              <w:jc w:val="both"/>
            </w:pPr>
            <w:r>
              <w:t xml:space="preserve">Утратил силу. - </w:t>
            </w:r>
            <w:hyperlink r:id="rId25" w:history="1">
              <w:r>
                <w:rPr>
                  <w:color w:val="0000FF"/>
                </w:rPr>
                <w:t>Приказ</w:t>
              </w:r>
            </w:hyperlink>
            <w:r>
              <w:t xml:space="preserve"> Минздрава России от 06.06.2016 N 340</w:t>
            </w:r>
          </w:p>
        </w:tc>
      </w:tr>
      <w:tr w:rsidR="002419C5">
        <w:tblPrEx>
          <w:tblBorders>
            <w:insideH w:val="none" w:sz="0" w:space="0" w:color="auto"/>
          </w:tblBorders>
        </w:tblPrEx>
        <w:tc>
          <w:tcPr>
            <w:tcW w:w="513" w:type="dxa"/>
            <w:vMerge w:val="restart"/>
            <w:tcBorders>
              <w:top w:val="nil"/>
              <w:bottom w:val="nil"/>
            </w:tcBorders>
          </w:tcPr>
          <w:p w:rsidR="002419C5" w:rsidRDefault="002419C5">
            <w:pPr>
              <w:pStyle w:val="ConsPlusNormal"/>
              <w:jc w:val="both"/>
            </w:pPr>
          </w:p>
        </w:tc>
        <w:tc>
          <w:tcPr>
            <w:tcW w:w="1984" w:type="dxa"/>
            <w:vMerge w:val="restart"/>
            <w:tcBorders>
              <w:top w:val="nil"/>
              <w:bottom w:val="nil"/>
            </w:tcBorders>
          </w:tcPr>
          <w:p w:rsidR="002419C5" w:rsidRDefault="002419C5">
            <w:pPr>
              <w:pStyle w:val="ConsPlusNormal"/>
              <w:jc w:val="both"/>
            </w:pPr>
          </w:p>
        </w:tc>
        <w:tc>
          <w:tcPr>
            <w:tcW w:w="454" w:type="dxa"/>
            <w:tcBorders>
              <w:top w:val="nil"/>
              <w:bottom w:val="nil"/>
              <w:right w:val="nil"/>
            </w:tcBorders>
          </w:tcPr>
          <w:p w:rsidR="002419C5" w:rsidRDefault="002419C5">
            <w:pPr>
              <w:pStyle w:val="ConsPlusNormal"/>
            </w:pPr>
            <w:r>
              <w:t>7.</w:t>
            </w:r>
          </w:p>
        </w:tc>
        <w:tc>
          <w:tcPr>
            <w:tcW w:w="720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w:t>
            </w:r>
            <w:r>
              <w:lastRenderedPageBreak/>
              <w:t>профессионального образования "Тюменский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8.</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9.</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10.</w:t>
            </w:r>
          </w:p>
        </w:tc>
        <w:tc>
          <w:tcPr>
            <w:tcW w:w="720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11.</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101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967"/>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both"/>
                  </w:pPr>
                  <w:r>
                    <w:rPr>
                      <w:color w:val="392C69"/>
                    </w:rPr>
                    <w:t>КонсультантПлюс: примечание.</w:t>
                  </w:r>
                </w:p>
                <w:p w:rsidR="002419C5" w:rsidRDefault="002419C5">
                  <w:pPr>
                    <w:pStyle w:val="ConsPlusNormal"/>
                    <w:jc w:val="both"/>
                  </w:pPr>
                  <w:r>
                    <w:rPr>
                      <w:color w:val="392C69"/>
                    </w:rPr>
                    <w:t xml:space="preserve">Нумерация пунктов дана в соответствии с </w:t>
                  </w:r>
                  <w:hyperlink r:id="rId26" w:history="1">
                    <w:r>
                      <w:rPr>
                        <w:color w:val="0000FF"/>
                      </w:rPr>
                      <w:t>Приказом</w:t>
                    </w:r>
                  </w:hyperlink>
                  <w:r>
                    <w:rPr>
                      <w:color w:val="392C69"/>
                    </w:rPr>
                    <w:t xml:space="preserve"> Минздрава России</w:t>
                  </w:r>
                </w:p>
                <w:p w:rsidR="002419C5" w:rsidRDefault="002419C5">
                  <w:pPr>
                    <w:pStyle w:val="ConsPlusNormal"/>
                    <w:jc w:val="both"/>
                  </w:pPr>
                  <w:r>
                    <w:rPr>
                      <w:color w:val="392C69"/>
                    </w:rPr>
                    <w:t>от 06.06.2016 N 340.</w:t>
                  </w:r>
                </w:p>
              </w:tc>
            </w:tr>
          </w:tbl>
          <w:p w:rsidR="002419C5" w:rsidRDefault="002419C5"/>
        </w:tc>
      </w:tr>
      <w:tr w:rsidR="002419C5">
        <w:tblPrEx>
          <w:tblBorders>
            <w:insideH w:val="none" w:sz="0" w:space="0" w:color="auto"/>
          </w:tblBorders>
        </w:tblPrEx>
        <w:tc>
          <w:tcPr>
            <w:tcW w:w="513" w:type="dxa"/>
            <w:vMerge w:val="restart"/>
            <w:tcBorders>
              <w:top w:val="nil"/>
              <w:bottom w:val="nil"/>
            </w:tcBorders>
          </w:tcPr>
          <w:p w:rsidR="002419C5" w:rsidRDefault="002419C5">
            <w:pPr>
              <w:pStyle w:val="ConsPlusNormal"/>
              <w:jc w:val="both"/>
            </w:pPr>
          </w:p>
        </w:tc>
        <w:tc>
          <w:tcPr>
            <w:tcW w:w="1984" w:type="dxa"/>
            <w:vMerge w:val="restart"/>
            <w:tcBorders>
              <w:top w:val="nil"/>
              <w:bottom w:val="nil"/>
            </w:tcBorders>
          </w:tcPr>
          <w:p w:rsidR="002419C5" w:rsidRDefault="002419C5">
            <w:pPr>
              <w:pStyle w:val="ConsPlusNormal"/>
              <w:jc w:val="both"/>
            </w:pPr>
          </w:p>
        </w:tc>
        <w:tc>
          <w:tcPr>
            <w:tcW w:w="454" w:type="dxa"/>
            <w:tcBorders>
              <w:top w:val="nil"/>
              <w:bottom w:val="nil"/>
              <w:right w:val="nil"/>
            </w:tcBorders>
          </w:tcPr>
          <w:p w:rsidR="002419C5" w:rsidRDefault="002419C5">
            <w:pPr>
              <w:pStyle w:val="ConsPlusNormal"/>
            </w:pPr>
            <w:r>
              <w:t>10.</w:t>
            </w:r>
          </w:p>
        </w:tc>
        <w:tc>
          <w:tcPr>
            <w:tcW w:w="720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11.</w:t>
            </w:r>
          </w:p>
        </w:tc>
        <w:tc>
          <w:tcPr>
            <w:tcW w:w="720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12.</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13.</w:t>
            </w:r>
          </w:p>
        </w:tc>
        <w:tc>
          <w:tcPr>
            <w:tcW w:w="72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 и профилактической медицины"</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14.</w:t>
            </w:r>
          </w:p>
        </w:tc>
        <w:tc>
          <w:tcPr>
            <w:tcW w:w="72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проблем здоровья семьи и репродукции человека"</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15.</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16.</w:t>
            </w:r>
          </w:p>
        </w:tc>
        <w:tc>
          <w:tcPr>
            <w:tcW w:w="72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глазных болезней"</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17.</w:t>
            </w:r>
          </w:p>
        </w:tc>
        <w:tc>
          <w:tcPr>
            <w:tcW w:w="72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18.</w:t>
            </w:r>
          </w:p>
        </w:tc>
        <w:tc>
          <w:tcPr>
            <w:tcW w:w="720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19.</w:t>
            </w:r>
          </w:p>
        </w:tc>
        <w:tc>
          <w:tcPr>
            <w:tcW w:w="7200"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20.</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21.</w:t>
            </w:r>
          </w:p>
        </w:tc>
        <w:tc>
          <w:tcPr>
            <w:tcW w:w="7200" w:type="dxa"/>
            <w:tcBorders>
              <w:top w:val="nil"/>
              <w:left w:val="nil"/>
              <w:bottom w:val="nil"/>
            </w:tcBorders>
          </w:tcPr>
          <w:p w:rsidR="002419C5" w:rsidRDefault="002419C5">
            <w:pPr>
              <w:pStyle w:val="ConsPlusNormal"/>
            </w:pPr>
            <w:r>
              <w:t xml:space="preserve">Федеральное государственное бюджетное учреждение "Российский кардиологический научно-производственный комплекс" Министерства </w:t>
            </w:r>
            <w:r>
              <w:lastRenderedPageBreak/>
              <w:t>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22.</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23.</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24.</w:t>
            </w:r>
          </w:p>
        </w:tc>
        <w:tc>
          <w:tcPr>
            <w:tcW w:w="72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10151" w:type="dxa"/>
            <w:gridSpan w:val="4"/>
            <w:tcBorders>
              <w:top w:val="nil"/>
              <w:bottom w:val="single" w:sz="4" w:space="0" w:color="auto"/>
            </w:tcBorders>
          </w:tcPr>
          <w:p w:rsidR="002419C5" w:rsidRDefault="002419C5">
            <w:pPr>
              <w:pStyle w:val="ConsPlusNormal"/>
              <w:jc w:val="both"/>
            </w:pPr>
            <w:r>
              <w:t xml:space="preserve">(в ред. </w:t>
            </w:r>
            <w:hyperlink r:id="rId27" w:history="1">
              <w:r>
                <w:rPr>
                  <w:color w:val="0000FF"/>
                </w:rPr>
                <w:t>Приказа</w:t>
              </w:r>
            </w:hyperlink>
            <w:r>
              <w:t xml:space="preserve"> Минздрава России от 06.06.2016 N 340)</w:t>
            </w:r>
          </w:p>
        </w:tc>
      </w:tr>
      <w:tr w:rsidR="002419C5">
        <w:tc>
          <w:tcPr>
            <w:tcW w:w="513" w:type="dxa"/>
            <w:vMerge w:val="restart"/>
            <w:tcBorders>
              <w:top w:val="single" w:sz="4" w:space="0" w:color="auto"/>
              <w:bottom w:val="nil"/>
            </w:tcBorders>
          </w:tcPr>
          <w:p w:rsidR="002419C5" w:rsidRDefault="002419C5">
            <w:pPr>
              <w:pStyle w:val="ConsPlusNormal"/>
            </w:pPr>
            <w:r>
              <w:t>2.</w:t>
            </w:r>
          </w:p>
        </w:tc>
        <w:tc>
          <w:tcPr>
            <w:tcW w:w="1984" w:type="dxa"/>
            <w:vMerge w:val="restart"/>
            <w:tcBorders>
              <w:top w:val="single" w:sz="4" w:space="0" w:color="auto"/>
              <w:bottom w:val="nil"/>
            </w:tcBorders>
          </w:tcPr>
          <w:p w:rsidR="002419C5" w:rsidRDefault="002419C5">
            <w:pPr>
              <w:pStyle w:val="ConsPlusNormal"/>
            </w:pPr>
            <w:r>
              <w:t>Цель и задачи платформы</w:t>
            </w:r>
          </w:p>
        </w:tc>
        <w:tc>
          <w:tcPr>
            <w:tcW w:w="7654" w:type="dxa"/>
            <w:gridSpan w:val="2"/>
            <w:tcBorders>
              <w:top w:val="single" w:sz="4" w:space="0" w:color="auto"/>
              <w:bottom w:val="nil"/>
            </w:tcBorders>
          </w:tcPr>
          <w:p w:rsidR="002419C5" w:rsidRDefault="002419C5">
            <w:pPr>
              <w:pStyle w:val="ConsPlusNormal"/>
            </w:pPr>
            <w:r>
              <w:t>Цель:</w:t>
            </w:r>
          </w:p>
          <w:p w:rsidR="002419C5" w:rsidRDefault="002419C5">
            <w:pPr>
              <w:pStyle w:val="ConsPlusNormal"/>
            </w:pPr>
            <w:r>
              <w:t xml:space="preserve">Совершенствование технологий профилактики, лечения, скрининга, оптимизация своевременной диагностики и таргетного лечения с клинической, экономической и организационной позиций в области нейроэндокринологии, тиреоидологии, детской эндокринологии и диабетологии, а также в области смежных дисциплин с ортокринной и паракринной сигнальной индукцией патологических процессов и последующее внедрение в практику отечественного здравоохранения (трансляционная медицина) новых геномных, протеомных и метаболомных маркеров как самих эндокринопатий, так и вызванных ими синдромальных поражений, а также лекарственно-индуцированных эндокринопатий с целью снижения заболеваемости, разработки структурированной системы профилактики генетически детерминированных эндокринопатий, в том числе и редких (как моделей формирования клинических эффектов постгеномных трансляционных процессов) и ассоциированных с ними социально-значимых заболеваний. Создание новых диагностических и лечебных технологий, обеспечивающих полноценную социальную и репродуктивную реабилитацию лиц с эндокринопатиями, диагностированными как в неонатальном, так и репродуктивном возрасте, а также превентивные мероприятия по </w:t>
            </w:r>
            <w:r>
              <w:lastRenderedPageBreak/>
              <w:t>профилактике преждевременного старения и инвалидизации лиц зрелого возраста.</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7654" w:type="dxa"/>
            <w:gridSpan w:val="2"/>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Сравнение состояния мировых и отечественных фундаментальных и прикладных исследований в наиболее актуальных областях эндокринологии и диабетологии, роль "неклассических" желез внутренней секреции, в формировании патологических процессов, субклинические эндокринопатии и их социальное значение.</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Анализ предварительных результатов внедрения новых технологий, минимизация необоснованных оперативных и терапевтических вмешательств, повышение эффективности диагностических мероприятий и укорочение сроков обследования больных, в том числе с орфанными (редкими) эндокринопатиями. Экономическое обоснование скрининга и превентивных вмешательств при синдромах множественных эндокринных неоплазий, в том числе новых генетических форм и аутоиммунных полигландулярных синдромов. Экономическое обоснование выбора оптимальных лечебных технологий в зависимости от потенциальных рисков и осложнений.</w:t>
            </w:r>
          </w:p>
        </w:tc>
      </w:tr>
      <w:tr w:rsidR="002419C5">
        <w:tblPrEx>
          <w:tblBorders>
            <w:insideH w:val="none" w:sz="0" w:space="0" w:color="auto"/>
          </w:tblBorders>
        </w:tblPrEx>
        <w:tc>
          <w:tcPr>
            <w:tcW w:w="513" w:type="dxa"/>
            <w:vMerge w:val="restart"/>
            <w:tcBorders>
              <w:top w:val="nil"/>
              <w:bottom w:val="single" w:sz="4" w:space="0" w:color="auto"/>
            </w:tcBorders>
          </w:tcPr>
          <w:p w:rsidR="002419C5" w:rsidRDefault="002419C5">
            <w:pPr>
              <w:pStyle w:val="ConsPlusNormal"/>
            </w:pPr>
          </w:p>
        </w:tc>
        <w:tc>
          <w:tcPr>
            <w:tcW w:w="1984" w:type="dxa"/>
            <w:vMerge w:val="restart"/>
            <w:tcBorders>
              <w:top w:val="nil"/>
              <w:bottom w:val="single" w:sz="4" w:space="0" w:color="auto"/>
            </w:tcBorders>
          </w:tcPr>
          <w:p w:rsidR="002419C5" w:rsidRDefault="002419C5">
            <w:pPr>
              <w:pStyle w:val="ConsPlusNormal"/>
            </w:pPr>
          </w:p>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Оценка результатов внедрения методов динамического контроля за метаболическими параметрами при сахарном диабете. Внедрение опыта использования методов помповой терапии инсулином на создание систем подачи лекарственных препаратов при других эндокринопатиях (надпочечниковая недостаточность, гипогонадотропный гипогонадизм), а также создания принципиально новых пролонгированных лекарственных препаратов.</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 xml:space="preserve">Оптимизация использования новых дигностических и лечебных эндоваскулярных методик в практическом здравоохранении, в том числе селективного исследования уровня гормонов и диагностически значимых молекул (также в условиях нагрузочных проб), внутрисосудистая доставка лекарственных препаратов, систем эндоваскулярной коррекции </w:t>
            </w:r>
            <w:r>
              <w:lastRenderedPageBreak/>
              <w:t>(эмболизация и стентирование) осложнений эндокринопатий.</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Внедрение персонализированной таргетной терапии эндокринопатий как на основании генетической информации и данных о содержании протеомных сигнальных молекул, уровне лекарственных препаратов в биологических жидкостях, а также использование моноклональных антител с целью разнонаправленного управления биологической активностью ростовых факторов и процессами ангиогенеза в тканях.</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Анализ мотивации разработчиков фарминдустрии к внедрению новых, экономически выгодных и доступных методов и форм доставки лекарственных препаратов, создание биочипов для мониторирования содержания лекарственных препаратов в биологических жидкостях, снижение зависимости от импортных аналогов.</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Анализ данных регистров эндокринопатий как обязательного условия оптимизации диагностики, лечения, профилактики и прогноза заболеваемости эндокринопатиями и изучение реальной роли экопатогенов и эндокринных дизрапторов, экономическое планирование бюджетных расходов в долгосрочной перспективе.</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Формирование предложений по разработке стратегического плана фундаментальных, прикладных исследований, доклинических и клинических исследований и внедрения в эндокринологии.</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Создание информационной базы выполненных исследований и разработок в области эндокринологии.</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Создание территориальных научно-образовательных кластеров, создание системы трансляционной медицины как обязательного условия обеспечения максимальной эффективности исследований, разработок и внедрения новых технологий.</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 xml:space="preserve">Обеспечение внедрения новых научных технологий от стадии фундаментальных исследований до внедрения в практику отечественного </w:t>
            </w:r>
            <w:r>
              <w:lastRenderedPageBreak/>
              <w:t>здравоохранения.</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Разработка стандартов и протоколов применения новых методов диагностики и лечения эндокринных заболеваний и их осложнений для повышения продолжительности жизни и улучшения ее качества пациентов с эндокринопатиями.</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Создание системы медико-генетического консультирования населения РФ с прогнозированием развития сахарного диабета, а также других моногенных эндокринных заболеваний. Обеспечение мониторинга лиц с высоким риском заболевания, качественного прогнозирования и оптимальных лечебных мероприятий.</w:t>
            </w:r>
          </w:p>
        </w:tc>
      </w:tr>
      <w:tr w:rsidR="002419C5">
        <w:tblPrEx>
          <w:tblBorders>
            <w:insideH w:val="none" w:sz="0" w:space="0" w:color="auto"/>
          </w:tblBorders>
        </w:tblPrEx>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Разработка стратегии подготовки научных и врачебных кадров, обладающих современными знаниями на уровне новейших достижений науки и технологий</w:t>
            </w:r>
          </w:p>
        </w:tc>
      </w:tr>
      <w:tr w:rsidR="002419C5">
        <w:tc>
          <w:tcPr>
            <w:tcW w:w="513" w:type="dxa"/>
            <w:vMerge/>
            <w:tcBorders>
              <w:top w:val="nil"/>
              <w:bottom w:val="single" w:sz="4" w:space="0" w:color="auto"/>
            </w:tcBorders>
          </w:tcPr>
          <w:p w:rsidR="002419C5" w:rsidRDefault="002419C5"/>
        </w:tc>
        <w:tc>
          <w:tcPr>
            <w:tcW w:w="1984" w:type="dxa"/>
            <w:vMerge/>
            <w:tcBorders>
              <w:top w:val="nil"/>
              <w:bottom w:val="single" w:sz="4" w:space="0" w:color="auto"/>
            </w:tcBorders>
          </w:tcPr>
          <w:p w:rsidR="002419C5" w:rsidRDefault="002419C5"/>
        </w:tc>
        <w:tc>
          <w:tcPr>
            <w:tcW w:w="454" w:type="dxa"/>
            <w:tcBorders>
              <w:top w:val="nil"/>
              <w:bottom w:val="single" w:sz="4" w:space="0" w:color="auto"/>
              <w:right w:val="nil"/>
            </w:tcBorders>
          </w:tcPr>
          <w:p w:rsidR="002419C5" w:rsidRDefault="002419C5">
            <w:pPr>
              <w:pStyle w:val="ConsPlusNormal"/>
            </w:pPr>
            <w:r>
              <w:t>-</w:t>
            </w:r>
          </w:p>
        </w:tc>
        <w:tc>
          <w:tcPr>
            <w:tcW w:w="7200" w:type="dxa"/>
            <w:tcBorders>
              <w:top w:val="nil"/>
              <w:left w:val="nil"/>
              <w:bottom w:val="single" w:sz="4" w:space="0" w:color="auto"/>
            </w:tcBorders>
          </w:tcPr>
          <w:p w:rsidR="002419C5" w:rsidRDefault="002419C5">
            <w:pPr>
              <w:pStyle w:val="ConsPlusNormal"/>
            </w:pPr>
            <w:r>
              <w:t>Расширение взаимодействия научных организаций для внедрения результатов научных исследований и разработок, передача технологий в практический сектор здравоохранения</w:t>
            </w:r>
          </w:p>
        </w:tc>
      </w:tr>
      <w:tr w:rsidR="002419C5">
        <w:tc>
          <w:tcPr>
            <w:tcW w:w="513" w:type="dxa"/>
            <w:vMerge w:val="restart"/>
            <w:tcBorders>
              <w:top w:val="single" w:sz="4" w:space="0" w:color="auto"/>
              <w:bottom w:val="nil"/>
            </w:tcBorders>
          </w:tcPr>
          <w:p w:rsidR="002419C5" w:rsidRDefault="002419C5">
            <w:pPr>
              <w:pStyle w:val="ConsPlusNormal"/>
            </w:pPr>
            <w:r>
              <w:t>3.</w:t>
            </w:r>
          </w:p>
        </w:tc>
        <w:tc>
          <w:tcPr>
            <w:tcW w:w="1984" w:type="dxa"/>
            <w:vMerge w:val="restart"/>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454" w:type="dxa"/>
            <w:tcBorders>
              <w:top w:val="single" w:sz="4" w:space="0" w:color="auto"/>
              <w:bottom w:val="nil"/>
              <w:right w:val="nil"/>
            </w:tcBorders>
          </w:tcPr>
          <w:p w:rsidR="002419C5" w:rsidRDefault="002419C5">
            <w:pPr>
              <w:pStyle w:val="ConsPlusNormal"/>
            </w:pPr>
          </w:p>
        </w:tc>
        <w:tc>
          <w:tcPr>
            <w:tcW w:w="7200" w:type="dxa"/>
            <w:tcBorders>
              <w:top w:val="single" w:sz="4" w:space="0" w:color="auto"/>
              <w:left w:val="nil"/>
              <w:bottom w:val="nil"/>
            </w:tcBorders>
          </w:tcPr>
          <w:p w:rsidR="002419C5" w:rsidRDefault="002419C5">
            <w:pPr>
              <w:pStyle w:val="ConsPlusNormal"/>
              <w:ind w:firstLine="283"/>
            </w:pPr>
            <w:r>
              <w:t>Фундаментальные исследования:</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Предикторы эффективности персонализированного подхода к лечению гипофизарной карликовости у детей на основе ауксологических характеристик геномных и метаболических маркеров.</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Патогенетические механизмы формирования неиммунных форм сахарного диабета у детей и подростков, разработка методов их дифференциальной диагностики.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Разработка метода молекулярно-генетической диагностики с использованием технологии высокоэффективного параллельного секвенирования при нарушениях формирования пола.</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 xml:space="preserve">Изолированный гипогонадотропный гипогонадизм: разработка метода </w:t>
            </w:r>
            <w:r>
              <w:lastRenderedPageBreak/>
              <w:t>диагностики различных этиологических форм заболевания с использованием технологии высокопроизводительного параллельного секвенирования.</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Разработка персонализированных подходов к прогнозированию, диагностике и лечению радиойод-резистентного дифференцированного рака щитовидной железы на основе клинико-морфологических и молекулярно-генетических предикторов.</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Роль нарушений пострецепторного сигнала в развитии мультигормональной резистентности и автономной гиперфункции эндокринных желез у детей.</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Молекулярно-генетические предикторы эффектов дефицита и недостаточности витамина D и их вклад в развитии социально значимых заболеваний.</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Разработка и оценка безопасности новых терапевтических и хирургических методов лечения сахарного диабета 2 типа и ожирения с учетом влияния на инкретиновый баланс</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Роль молекулярно-биологических, генетических и иммунногистохимических факторов в диагностике, профилактике и лечении заболеваний гипофиза, надпочечников и щитовидной железы.</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Изучение молекулярно-генетических, нейроэндокринных и психологических основ функциональной организации и регуляции репродуктивной системы и полового развития детей и подростков.</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Поражение почек у больных сахарным диабетом: клинико-морфологические и молекулярные факторы, ассоциированные с развитием фибропластических изменений и дисфункции органа.</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 xml:space="preserve">Чувствительность канальцевого аппарата почек к антидиуретическому гормону в условиях экспериментальной гипер- и гипоглюкокортикоидной </w:t>
            </w:r>
            <w:r>
              <w:lastRenderedPageBreak/>
              <w:t>дисфункции.</w:t>
            </w:r>
          </w:p>
        </w:tc>
      </w:tr>
      <w:tr w:rsidR="002419C5">
        <w:tblPrEx>
          <w:tblBorders>
            <w:insideH w:val="none" w:sz="0" w:space="0" w:color="auto"/>
          </w:tblBorders>
        </w:tblPrEx>
        <w:tc>
          <w:tcPr>
            <w:tcW w:w="513" w:type="dxa"/>
            <w:vMerge/>
            <w:tcBorders>
              <w:top w:val="single" w:sz="4" w:space="0" w:color="auto"/>
              <w:bottom w:val="nil"/>
            </w:tcBorders>
          </w:tcPr>
          <w:p w:rsidR="002419C5" w:rsidRDefault="002419C5"/>
        </w:tc>
        <w:tc>
          <w:tcPr>
            <w:tcW w:w="1984" w:type="dxa"/>
            <w:vMerge/>
            <w:tcBorders>
              <w:top w:val="single" w:sz="4" w:space="0" w:color="auto"/>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Инновационный способ таргентной терапии ожирения посредством активации бурой жировой ткани.</w:t>
            </w:r>
          </w:p>
        </w:tc>
      </w:tr>
      <w:tr w:rsidR="002419C5">
        <w:tblPrEx>
          <w:tblBorders>
            <w:insideH w:val="none" w:sz="0" w:space="0" w:color="auto"/>
          </w:tblBorders>
        </w:tblPrEx>
        <w:tc>
          <w:tcPr>
            <w:tcW w:w="513" w:type="dxa"/>
            <w:vMerge w:val="restart"/>
            <w:tcBorders>
              <w:top w:val="nil"/>
              <w:bottom w:val="nil"/>
            </w:tcBorders>
          </w:tcPr>
          <w:p w:rsidR="002419C5" w:rsidRDefault="002419C5">
            <w:pPr>
              <w:pStyle w:val="ConsPlusNormal"/>
            </w:pPr>
          </w:p>
        </w:tc>
        <w:tc>
          <w:tcPr>
            <w:tcW w:w="1984" w:type="dxa"/>
            <w:vMerge w:val="restart"/>
            <w:tcBorders>
              <w:top w:val="nil"/>
              <w:bottom w:val="nil"/>
            </w:tcBorders>
          </w:tcPr>
          <w:p w:rsidR="002419C5" w:rsidRDefault="002419C5">
            <w:pPr>
              <w:pStyle w:val="ConsPlusNormal"/>
            </w:pPr>
          </w:p>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Изучение эндокринных аспектов остеопороза: первичного остеопороза и вторичного остеопороза на фоне эндокринопатий, в том числе нарушения метаболизма костной ткани при сахарном диабете; роль сочетанной эндокринной патологии, дефицита витамина D; генетические и метаболические характеристики орфанных заболеваний костной ткани.</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p>
        </w:tc>
        <w:tc>
          <w:tcPr>
            <w:tcW w:w="7200" w:type="dxa"/>
            <w:tcBorders>
              <w:top w:val="nil"/>
              <w:left w:val="nil"/>
              <w:bottom w:val="nil"/>
            </w:tcBorders>
          </w:tcPr>
          <w:p w:rsidR="002419C5" w:rsidRDefault="002419C5">
            <w:pPr>
              <w:pStyle w:val="ConsPlusNormal"/>
              <w:ind w:firstLine="283"/>
            </w:pPr>
            <w:r>
              <w:t>Прикладные исследования:</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Репарация тканей при сахарном диабете: клинические, морфологические, генетические аспекты и их роль в формировании дифференцированных терапевтических подходов у больных с трофическими язвами нижних конечностей.</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Изучение генетических предикторов высокой активности и маркеров ремиссии при ДТЗ на фоне.</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p>
        </w:tc>
        <w:tc>
          <w:tcPr>
            <w:tcW w:w="7200" w:type="dxa"/>
            <w:tcBorders>
              <w:top w:val="nil"/>
              <w:left w:val="nil"/>
              <w:bottom w:val="nil"/>
            </w:tcBorders>
          </w:tcPr>
          <w:p w:rsidR="002419C5" w:rsidRDefault="002419C5">
            <w:pPr>
              <w:pStyle w:val="ConsPlusNormal"/>
              <w:ind w:firstLine="283"/>
            </w:pPr>
            <w:r>
              <w:t>Клинические и эпидемиологические исследования, клиническая апробация:</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Генетические, возрастные и тендерные особенности состояния здоровья населения сельской местности в условиях действия метеорологических, агрохимических, геологических факторов горной, предгорной и равнинной экологических зон.</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454" w:type="dxa"/>
            <w:tcBorders>
              <w:top w:val="nil"/>
              <w:bottom w:val="nil"/>
              <w:right w:val="nil"/>
            </w:tcBorders>
          </w:tcPr>
          <w:p w:rsidR="002419C5" w:rsidRDefault="002419C5">
            <w:pPr>
              <w:pStyle w:val="ConsPlusNormal"/>
            </w:pPr>
            <w:r>
              <w:t>-</w:t>
            </w:r>
          </w:p>
        </w:tc>
        <w:tc>
          <w:tcPr>
            <w:tcW w:w="7200" w:type="dxa"/>
            <w:tcBorders>
              <w:top w:val="nil"/>
              <w:left w:val="nil"/>
              <w:bottom w:val="nil"/>
            </w:tcBorders>
          </w:tcPr>
          <w:p w:rsidR="002419C5" w:rsidRDefault="002419C5">
            <w:pPr>
              <w:pStyle w:val="ConsPlusNormal"/>
            </w:pPr>
            <w:r>
              <w:t>Совершенствование подходов диагностики, мониторинга и профилактики йододефицитных заболеваний на популяционном уровне.</w:t>
            </w:r>
          </w:p>
        </w:tc>
      </w:tr>
      <w:tr w:rsidR="002419C5">
        <w:tblPrEx>
          <w:tblBorders>
            <w:insideH w:val="none" w:sz="0" w:space="0" w:color="auto"/>
          </w:tblBorders>
        </w:tblPrEx>
        <w:tc>
          <w:tcPr>
            <w:tcW w:w="513" w:type="dxa"/>
            <w:vMerge/>
            <w:tcBorders>
              <w:top w:val="nil"/>
              <w:bottom w:val="nil"/>
            </w:tcBorders>
          </w:tcPr>
          <w:p w:rsidR="002419C5" w:rsidRDefault="002419C5"/>
        </w:tc>
        <w:tc>
          <w:tcPr>
            <w:tcW w:w="1984" w:type="dxa"/>
            <w:vMerge/>
            <w:tcBorders>
              <w:top w:val="nil"/>
              <w:bottom w:val="nil"/>
            </w:tcBorders>
          </w:tcPr>
          <w:p w:rsidR="002419C5" w:rsidRDefault="002419C5"/>
        </w:tc>
        <w:tc>
          <w:tcPr>
            <w:tcW w:w="7654" w:type="dxa"/>
            <w:gridSpan w:val="2"/>
            <w:tcBorders>
              <w:top w:val="nil"/>
              <w:bottom w:val="nil"/>
            </w:tcBorders>
          </w:tcPr>
          <w:p w:rsidR="002419C5" w:rsidRDefault="002419C5">
            <w:pPr>
              <w:pStyle w:val="ConsPlusNormal"/>
              <w:ind w:firstLine="283"/>
            </w:pPr>
            <w:r>
              <w:t>Эндокринология - одна из наиболее динамично развивающихся отраслей биомедицины, в компетенцию которой входят ключевые этапы гармоничного развития человека, а также диагностика, лечение и профилактика болезней эндокринной системы.</w:t>
            </w:r>
          </w:p>
          <w:p w:rsidR="002419C5" w:rsidRDefault="002419C5">
            <w:pPr>
              <w:pStyle w:val="ConsPlusNormal"/>
              <w:ind w:firstLine="283"/>
            </w:pPr>
            <w:r>
              <w:lastRenderedPageBreak/>
              <w:t>Это междисциплинарная наука, базирующаяся на открытиях в области физиологии, биохимии, генетики, эмбриологии, иммунологии и других фундаментальных наук.</w:t>
            </w:r>
          </w:p>
          <w:p w:rsidR="002419C5" w:rsidRDefault="002419C5">
            <w:pPr>
              <w:pStyle w:val="ConsPlusNormal"/>
              <w:ind w:firstLine="283"/>
            </w:pPr>
            <w:r>
              <w:t>Крупными разделами общей эндокринологии являются: диабетология, клиническая эндокринология (в т.ч. заболевания щитовидной железы, гормонально-активные опухоли, ожирение) и детская эндокринология.</w:t>
            </w:r>
          </w:p>
          <w:p w:rsidR="002419C5" w:rsidRDefault="002419C5">
            <w:pPr>
              <w:pStyle w:val="ConsPlusNormal"/>
              <w:ind w:firstLine="283"/>
            </w:pPr>
            <w:r>
              <w:t>Сахарный диабет признан Организацией Объединенных Наций (ООН) и Всемирной Организацией здравоохранения (ВОЗ) опаснейшим вызовом мировому сообществу вследствие угрожающих жизни осложнений: инфаркт миокарда, инсульт, диабетической ретинопатии с потерей зрения, диабетической нефропатии, требующей заместительной почечной терапии, включая трансплантацию органов, поражением сосудов нижних конечностей с последующими ампутациями.</w:t>
            </w:r>
          </w:p>
          <w:p w:rsidR="002419C5" w:rsidRDefault="002419C5">
            <w:pPr>
              <w:pStyle w:val="ConsPlusNormal"/>
              <w:ind w:firstLine="283"/>
            </w:pPr>
            <w:r>
              <w:t>Выявление геномных и постгеномных маркеров высокого риска развития сахарного диабета 1 и 2 типа является новейшим прорывным направлением предсказательной (персонифицированной) медицины, позволяющей оптимизировать первичную профилактику всех клинических форм сахарного диабета. Планируется изучение совокупности генетических маркеров с целью выявления как этнических групп риска развития диабета, так и "ядерных" семей с определением индивидуального риска развития сахарного диабета.</w:t>
            </w:r>
          </w:p>
          <w:p w:rsidR="002419C5" w:rsidRDefault="002419C5">
            <w:pPr>
              <w:pStyle w:val="ConsPlusNormal"/>
              <w:ind w:firstLine="283"/>
            </w:pPr>
            <w:r>
              <w:t>В настоящее время создана и может быть использована теоретическая и практическая база для организации центров медико-генетического консультирования групп риска с учетом этнических особенностей населения России. Основным результатом геномных и постгеномных технологий в диабетологии будет формирование персонифицированного подхода к лечению и профилактике сахарного диабета и его осложнений. Раннее выявление рисков позволит предупредить развитие диабета в семьях больных и приведет к улучшению демографических показателей: снижению смертности и инвалидизации населения, увеличению продолжительности жизни, увеличению рождаемости здоровых детей.</w:t>
            </w:r>
          </w:p>
          <w:p w:rsidR="002419C5" w:rsidRDefault="002419C5">
            <w:pPr>
              <w:pStyle w:val="ConsPlusNormal"/>
              <w:ind w:firstLine="283"/>
            </w:pPr>
            <w:r>
              <w:t xml:space="preserve">Разработка новых терапевтических и хирургических методов лечения сахарного диабета 2 типа и ожирения с учетом влияния на инкретиновый баланс позволит минимизировать риск развития как сахарного диабета и тяжелых осложнений у пациентов групп высокого риска. Планируемое </w:t>
            </w:r>
            <w:r>
              <w:lastRenderedPageBreak/>
              <w:t xml:space="preserve">исследование позволит определить эффективность включения этих лечебных опций на различных этапах с целью превенции СД2, предотвращения потери </w:t>
            </w:r>
            <w:r w:rsidRPr="00C5258A">
              <w:rPr>
                <w:position w:val="-6"/>
              </w:rPr>
              <w:pict>
                <v:shape id="_x0000_i1026" style="width:71.35pt;height:17.05pt" coordsize="" o:spt="100" adj="0,,0" path="" filled="f" stroked="f">
                  <v:stroke joinstyle="miter"/>
                  <v:imagedata r:id="rId28" o:title="base_50_670474_32769"/>
                  <v:formulas/>
                  <v:path o:connecttype="segments"/>
                </v:shape>
              </w:pict>
            </w:r>
            <w:r>
              <w:t xml:space="preserve"> функции, снижения риска развития осложнений, улучшения функционального состояние </w:t>
            </w:r>
            <w:r w:rsidRPr="00C5258A">
              <w:rPr>
                <w:position w:val="-6"/>
              </w:rPr>
              <w:pict>
                <v:shape id="_x0000_i1027" style="width:51.8pt;height:17.05pt" coordsize="" o:spt="100" adj="0,,0" path="" filled="f" stroked="f">
                  <v:stroke joinstyle="miter"/>
                  <v:imagedata r:id="rId29" o:title="base_50_670474_32770"/>
                  <v:formulas/>
                  <v:path o:connecttype="segments"/>
                </v:shape>
              </w:pict>
            </w:r>
            <w:r>
              <w:t xml:space="preserve"> у пациентов со сниженным инсулиновым резервом в зависимости от исходного инкретинового фона и других параметров. Терапией выбора у пациентов с СД2 и ожирением могут быть аГПП-1 и бариатрические вмешательства, методы лечения, создающие супрафизиологические уровни ГПП-1, что обеспечивает выраженное снижения веса и компенсацию или ремиссию СД2, но связано с риском гиперпролиферации </w:t>
            </w:r>
            <w:r w:rsidRPr="00C5258A">
              <w:rPr>
                <w:position w:val="-6"/>
              </w:rPr>
              <w:pict>
                <v:shape id="_x0000_i1028" style="width:51.8pt;height:17.05pt" coordsize="" o:spt="100" adj="0,,0" path="" filled="f" stroked="f">
                  <v:stroke joinstyle="miter"/>
                  <v:imagedata r:id="rId30" o:title="base_50_670474_32771"/>
                  <v:formulas/>
                  <v:path o:connecttype="segments"/>
                </v:shape>
              </w:pict>
            </w:r>
            <w:r>
              <w:t>. Проект направлен на оптимизацию назначения видов лечения, влияющих на уровень инкретинов, у пациентов высокого риска СД2 и имеющих СД2 в различных клинических ситуациях.</w:t>
            </w:r>
          </w:p>
        </w:tc>
      </w:tr>
      <w:tr w:rsidR="002419C5">
        <w:tblPrEx>
          <w:tblBorders>
            <w:insideH w:val="none" w:sz="0" w:space="0" w:color="auto"/>
          </w:tblBorders>
        </w:tblPrEx>
        <w:tc>
          <w:tcPr>
            <w:tcW w:w="513" w:type="dxa"/>
            <w:tcBorders>
              <w:top w:val="nil"/>
              <w:bottom w:val="nil"/>
            </w:tcBorders>
          </w:tcPr>
          <w:p w:rsidR="002419C5" w:rsidRDefault="002419C5">
            <w:pPr>
              <w:pStyle w:val="ConsPlusNormal"/>
            </w:pPr>
          </w:p>
        </w:tc>
        <w:tc>
          <w:tcPr>
            <w:tcW w:w="1984" w:type="dxa"/>
            <w:tcBorders>
              <w:top w:val="nil"/>
              <w:bottom w:val="nil"/>
            </w:tcBorders>
          </w:tcPr>
          <w:p w:rsidR="002419C5" w:rsidRDefault="002419C5">
            <w:pPr>
              <w:pStyle w:val="ConsPlusNormal"/>
            </w:pPr>
          </w:p>
        </w:tc>
        <w:tc>
          <w:tcPr>
            <w:tcW w:w="7654" w:type="dxa"/>
            <w:gridSpan w:val="2"/>
            <w:tcBorders>
              <w:top w:val="nil"/>
              <w:bottom w:val="nil"/>
            </w:tcBorders>
          </w:tcPr>
          <w:p w:rsidR="002419C5" w:rsidRDefault="002419C5">
            <w:pPr>
              <w:pStyle w:val="ConsPlusNormal"/>
              <w:ind w:firstLine="283"/>
            </w:pPr>
            <w:r>
              <w:t>В основе эффективной профилактики терминальных осложнений сахарного диабета лежит ранняя диагностика поражений сетчатки, периферической нервной системы, мочевыделительной и сердечно-сосудистой систем. Современный уровень диагностики позволяет выявить поражение на этапе обратимых изменений, что уменьшает риск ранней потери функции органа, и снижает инвалидизацию пациентов, сокращая расходы по лечению терминальных осложнений и социальные выплаты.</w:t>
            </w:r>
          </w:p>
          <w:p w:rsidR="002419C5" w:rsidRDefault="002419C5">
            <w:pPr>
              <w:pStyle w:val="ConsPlusNormal"/>
              <w:ind w:firstLine="283"/>
            </w:pPr>
            <w:r>
              <w:t>Наиболее перспективными научными направлениями в изучении сахарного диабета являются:</w:t>
            </w:r>
          </w:p>
          <w:p w:rsidR="002419C5" w:rsidRDefault="002419C5">
            <w:pPr>
              <w:pStyle w:val="ConsPlusNormal"/>
            </w:pPr>
            <w:r>
              <w:t>- Разработка методологии превентивных вмешательств при сердечно-сосудистых осложнениях сахарного диабета, являющихся ведущей причиной смертности больных;</w:t>
            </w:r>
          </w:p>
          <w:p w:rsidR="002419C5" w:rsidRDefault="002419C5">
            <w:pPr>
              <w:pStyle w:val="ConsPlusNormal"/>
            </w:pPr>
            <w:r>
              <w:t>- Изучение механизмов патологической пролиферации сосудов на глазном дне, ведущей к потере зрения, и разработка антипролиферативных методов лечения диабетической ретинопатии.</w:t>
            </w:r>
          </w:p>
          <w:p w:rsidR="002419C5" w:rsidRDefault="002419C5">
            <w:pPr>
              <w:pStyle w:val="ConsPlusNormal"/>
            </w:pPr>
            <w:r>
              <w:t>- Оценка прогностической значимости хронической болезни почек при сахарном диабете и ее влияния на выбор эффективной сахароснижающей терапии; изучение механизмов генерализованного и ускоренного атерогенеза при сахарном диабете с разработкой тактики лечения и профилактики осложнений;</w:t>
            </w:r>
          </w:p>
          <w:p w:rsidR="002419C5" w:rsidRDefault="002419C5">
            <w:pPr>
              <w:pStyle w:val="ConsPlusNormal"/>
            </w:pPr>
            <w:r>
              <w:lastRenderedPageBreak/>
              <w:t>- Разработка инвазивных и неинвазивных методов лечения и профилактики синдрома диабетической стопы (в том числе с применением клеточных технологий) с целью уменьшения высоких и низких ампутаций конечностей.</w:t>
            </w:r>
          </w:p>
          <w:p w:rsidR="002419C5" w:rsidRDefault="002419C5">
            <w:pPr>
              <w:pStyle w:val="ConsPlusNormal"/>
            </w:pPr>
            <w:r>
              <w:t>- Разработка новых методов диагностики диабетической нейропатии, вносящей значительный негативный вклад в поражение сердечно-сосудистой системы.</w:t>
            </w:r>
          </w:p>
          <w:p w:rsidR="002419C5" w:rsidRDefault="002419C5">
            <w:pPr>
              <w:pStyle w:val="ConsPlusNormal"/>
            </w:pPr>
            <w:r>
              <w:t>- Разработка новых терапевтических и хирургических методов лечения сахарного диабета 2 типа и ожирения с учетом влияния на инкретиновый баланс.</w:t>
            </w:r>
          </w:p>
          <w:p w:rsidR="002419C5" w:rsidRDefault="002419C5">
            <w:pPr>
              <w:pStyle w:val="ConsPlusNormal"/>
              <w:ind w:firstLine="283"/>
            </w:pPr>
            <w:r>
              <w:t>Заболевания гипофиза, надпочечников, щитовидной железы.</w:t>
            </w:r>
          </w:p>
          <w:p w:rsidR="002419C5" w:rsidRDefault="002419C5">
            <w:pPr>
              <w:pStyle w:val="ConsPlusNormal"/>
              <w:ind w:firstLine="283"/>
            </w:pPr>
            <w:r>
              <w:t>Диагностика и лечение нейроэндокринных заболеваний требует внедрения инновационных наукоемких прикладных технологий в широкую практику. К этой патологии эндокринной системы относятся синдром акромегалии, гиперпролактинемии, феохромоцитома, инсулинома и другие нозологии, изучение генетических детерминант и молекулярных событий, определяющих вариант клинического течения и прогноз заболевания при спорадических и наследственных вариантах опухолей позволят определить группы риска и выявлять заболевание на ранней стадии.</w:t>
            </w:r>
          </w:p>
          <w:p w:rsidR="002419C5" w:rsidRDefault="002419C5">
            <w:pPr>
              <w:pStyle w:val="ConsPlusNormal"/>
              <w:ind w:firstLine="283"/>
            </w:pPr>
            <w:r>
              <w:t>Совершенствование методов диагностики гормон-продуцирующих опухолей, оценка потенциальной степени злокачественности опухолей, профилактики возможных осложнений лечения и реабилитации больных с гормон-продуцирующими опухолями, в том числе разработка и внедрение высокотехнологичных методов лечения заболевания и его осложнений приведут к улучшению качества и увеличению средней продолжительности жизни больных и увеличению их трудоспособности.</w:t>
            </w:r>
          </w:p>
          <w:p w:rsidR="002419C5" w:rsidRDefault="002419C5">
            <w:pPr>
              <w:pStyle w:val="ConsPlusNormal"/>
              <w:ind w:firstLine="283"/>
            </w:pPr>
            <w:r>
              <w:t xml:space="preserve">Важной составляющей патологии щитовидной железы являются заболевания, сопровождающиеся повышением функции и развитием кардиомиопатии с нарушениями ритма сердца. Изучение полиморфных вариантов Ser38Gly гена </w:t>
            </w:r>
            <w:r w:rsidRPr="00C5258A">
              <w:rPr>
                <w:position w:val="-6"/>
              </w:rPr>
              <w:pict>
                <v:shape id="_x0000_i1029" style="width:99.15pt;height:17.05pt" coordsize="" o:spt="100" adj="0,,0" path="" filled="f" stroked="f">
                  <v:stroke joinstyle="miter"/>
                  <v:imagedata r:id="rId31" o:title="base_50_670474_32772"/>
                  <v:formulas/>
                  <v:path o:connecttype="segments"/>
                </v:shape>
              </w:pict>
            </w:r>
            <w:r>
              <w:t xml:space="preserve"> потенциалзависимых К</w:t>
            </w:r>
            <w:r>
              <w:rPr>
                <w:vertAlign w:val="superscript"/>
              </w:rPr>
              <w:t>+</w:t>
            </w:r>
            <w:r>
              <w:t xml:space="preserve"> - каналов миокарда (minK), rs2200733 (С/Т) в некодирующем интергенном локусе 4q25c с частотой фибрилляции предсердий позволит расширить представление о степени и характере ремоделирования миокарда при тиреотоксикозе.</w:t>
            </w:r>
          </w:p>
        </w:tc>
      </w:tr>
      <w:tr w:rsidR="002419C5">
        <w:tblPrEx>
          <w:tblBorders>
            <w:insideH w:val="none" w:sz="0" w:space="0" w:color="auto"/>
          </w:tblBorders>
        </w:tblPrEx>
        <w:tc>
          <w:tcPr>
            <w:tcW w:w="513" w:type="dxa"/>
            <w:tcBorders>
              <w:top w:val="nil"/>
              <w:bottom w:val="nil"/>
            </w:tcBorders>
          </w:tcPr>
          <w:p w:rsidR="002419C5" w:rsidRDefault="002419C5">
            <w:pPr>
              <w:pStyle w:val="ConsPlusNormal"/>
            </w:pPr>
          </w:p>
        </w:tc>
        <w:tc>
          <w:tcPr>
            <w:tcW w:w="1984" w:type="dxa"/>
            <w:tcBorders>
              <w:top w:val="nil"/>
              <w:bottom w:val="nil"/>
            </w:tcBorders>
          </w:tcPr>
          <w:p w:rsidR="002419C5" w:rsidRDefault="002419C5">
            <w:pPr>
              <w:pStyle w:val="ConsPlusNormal"/>
            </w:pPr>
          </w:p>
        </w:tc>
        <w:tc>
          <w:tcPr>
            <w:tcW w:w="7654" w:type="dxa"/>
            <w:gridSpan w:val="2"/>
            <w:tcBorders>
              <w:top w:val="nil"/>
              <w:bottom w:val="nil"/>
            </w:tcBorders>
          </w:tcPr>
          <w:p w:rsidR="002419C5" w:rsidRDefault="002419C5">
            <w:pPr>
              <w:pStyle w:val="ConsPlusNormal"/>
              <w:ind w:firstLine="283"/>
            </w:pPr>
            <w:r>
              <w:t>Эти заболевания требуют создания персонализированнх Регистров, которые позволят вести мониторинг эффективности различных видов лечения и профилактики. Совместно с Российскими фармакологическими научными учреждениями планируется создание отечественной фармацевтической субстанции митотана (орто-пара-DDD) с технологией лабораторного фармакокинетического контроля концентрации в крови и кортикостероидов короткого и пролонгированного срока действия.</w:t>
            </w:r>
          </w:p>
          <w:p w:rsidR="002419C5" w:rsidRDefault="002419C5">
            <w:pPr>
              <w:pStyle w:val="ConsPlusNormal"/>
              <w:ind w:firstLine="283"/>
            </w:pPr>
            <w:r>
              <w:t>Аутоиммунные заболевания щитовидной железы (тиреотоксикоз, гипотиреоз, эндокринная офтальмопатия ("пучеглазие") без эффективного лечения являются причинами инвалидизации пациентов в 80% случаев, их течение и прогноз в целом связаны с наличием и особенностями структуры эпитопов, определяющих развитие аутоиммунной патологии щитовидной железы.</w:t>
            </w:r>
          </w:p>
          <w:p w:rsidR="002419C5" w:rsidRDefault="002419C5">
            <w:pPr>
              <w:pStyle w:val="ConsPlusNormal"/>
              <w:ind w:firstLine="283"/>
            </w:pPr>
            <w:r>
              <w:t>В прогнозируемый период планируется получение рекомбинантных аутоантигенов щитовидной железы и выявление эпитопов, определяющих развитие аутоиммунной патологии щитовидной железы; изучение их структуры, гетерогенности и специфичности при различной патологии щитовидной железы, и конструирование диагностических и в перспективе лечебных препаратов нового поколения.</w:t>
            </w:r>
          </w:p>
          <w:p w:rsidR="002419C5" w:rsidRDefault="002419C5">
            <w:pPr>
              <w:pStyle w:val="ConsPlusNormal"/>
              <w:ind w:firstLine="283"/>
            </w:pPr>
            <w:r>
              <w:t>Ожирение - эпидемия XXI века, коморбидное заболевание, являющееся причиной инвалидизации и смерти, один из основных факторов риска ишемической болезни сердца, инсульта, артериальной гипертензии, рака, заболеваний желудочно-кишечного тракта. Планируется проведение исследований, направленных на изучение геномных и постгеномных маркеров ожирения, морфогенеза жировой ткани, как эндокринного органа, исследование гипоталямо-гипофизарных и периферических механизмов контроля пищевого поведения, организация высококвалифицированой медицинской помощи лицам, страдающим различными формами ожирения, профилактика ожирения и ассоциированных с ним заболеваний (в том числе в старших возрастных группах).</w:t>
            </w:r>
          </w:p>
          <w:p w:rsidR="002419C5" w:rsidRDefault="002419C5">
            <w:pPr>
              <w:pStyle w:val="ConsPlusNormal"/>
              <w:ind w:firstLine="283"/>
            </w:pPr>
            <w:r>
              <w:t xml:space="preserve">Планируется проведение исследований, направленных на изучение предикторов ответа на различные виды вмешательств у пациентов с ожирением, разработка новых высоко-эффективных и безопасных методов хирургического лечения ожирения и СД, на основании полученных данных - </w:t>
            </w:r>
            <w:r>
              <w:lastRenderedPageBreak/>
              <w:t>оптимизация выбора метода лечения.</w:t>
            </w:r>
          </w:p>
          <w:p w:rsidR="002419C5" w:rsidRDefault="002419C5">
            <w:pPr>
              <w:pStyle w:val="ConsPlusNormal"/>
              <w:ind w:firstLine="283"/>
            </w:pPr>
            <w:r>
              <w:t>Будут изучены молекулярно-генетические и гормональные основы в формировании остеопенического синдрома, в том числе ятрогенного в результате билиопанктреотического шунтирования с оценкой молекул основных сигнальных путей остеокластогенеза (RANK/RANKL/OPG) и остеобластогенеза (wnt-betacatenin сигнальный путь) с целью прогнозирования переломов и обоснования применения таргетной терапии остеопороза.</w:t>
            </w:r>
          </w:p>
          <w:p w:rsidR="002419C5" w:rsidRDefault="002419C5">
            <w:pPr>
              <w:pStyle w:val="ConsPlusNormal"/>
              <w:ind w:firstLine="283"/>
            </w:pPr>
            <w:r>
              <w:t>Разработка и апробация новых лекарственных молекул патогенетического действия для лечения остеопенического синдрома представляет научный и практический интерес.</w:t>
            </w:r>
          </w:p>
          <w:p w:rsidR="002419C5" w:rsidRDefault="002419C5">
            <w:pPr>
              <w:pStyle w:val="ConsPlusNormal"/>
              <w:ind w:firstLine="283"/>
            </w:pPr>
            <w:r>
              <w:t>Высокая распространенность дефицита витамина D и увеличение риска развития заболеваний, ассоциированных с его дефицитом (остеопороз, ожирение, сахарный диабет, патология сердечнососудистой системы, онкологические и аутоиммунные заболевания) диктуют необходимость разработки и создания национальной программы, включающей ранние диагностические, профилактические и лечебные мероприятия. Наличие в России только единичных когортных исследований, проведенных в основном у лиц пожилого возраста, не позволяет точно судить об истинных причинах, приводящих к развитию дефицита витамина D в Российской Федерации и его вкладе в заболеваемость социально значимыми болезнями. Результаты исследования позволят расширить представления о вкладе генетических маркеров в формирование дефицита витамина D и недостаточности его плейотропных эффектов. Установление роли дефицита витамина D и носительства определенных полиморфных вариантов гена рецептора витамина D позволит расширить показания для назначения препаратов витамина D в клинической практике.</w:t>
            </w:r>
          </w:p>
        </w:tc>
      </w:tr>
      <w:tr w:rsidR="002419C5">
        <w:tblPrEx>
          <w:tblBorders>
            <w:insideH w:val="none" w:sz="0" w:space="0" w:color="auto"/>
          </w:tblBorders>
        </w:tblPrEx>
        <w:tc>
          <w:tcPr>
            <w:tcW w:w="513" w:type="dxa"/>
            <w:tcBorders>
              <w:top w:val="nil"/>
              <w:bottom w:val="single" w:sz="4" w:space="0" w:color="auto"/>
            </w:tcBorders>
          </w:tcPr>
          <w:p w:rsidR="002419C5" w:rsidRDefault="002419C5">
            <w:pPr>
              <w:pStyle w:val="ConsPlusNormal"/>
            </w:pPr>
          </w:p>
        </w:tc>
        <w:tc>
          <w:tcPr>
            <w:tcW w:w="1984" w:type="dxa"/>
            <w:tcBorders>
              <w:top w:val="nil"/>
              <w:bottom w:val="single" w:sz="4" w:space="0" w:color="auto"/>
            </w:tcBorders>
          </w:tcPr>
          <w:p w:rsidR="002419C5" w:rsidRDefault="002419C5">
            <w:pPr>
              <w:pStyle w:val="ConsPlusNormal"/>
            </w:pPr>
          </w:p>
        </w:tc>
        <w:tc>
          <w:tcPr>
            <w:tcW w:w="7654" w:type="dxa"/>
            <w:gridSpan w:val="2"/>
            <w:tcBorders>
              <w:top w:val="nil"/>
              <w:bottom w:val="single" w:sz="4" w:space="0" w:color="auto"/>
            </w:tcBorders>
          </w:tcPr>
          <w:p w:rsidR="002419C5" w:rsidRDefault="002419C5">
            <w:pPr>
              <w:pStyle w:val="ConsPlusNormal"/>
              <w:ind w:firstLine="283"/>
            </w:pPr>
            <w:r>
              <w:t>Дифференциальная диагностика изолированного гипогонадотропного гипогонадизма, нарушение формирования пола являются важнейшими направлениями детской эндокринологии.</w:t>
            </w:r>
          </w:p>
          <w:p w:rsidR="002419C5" w:rsidRDefault="002419C5">
            <w:pPr>
              <w:pStyle w:val="ConsPlusNormal"/>
              <w:ind w:firstLine="283"/>
            </w:pPr>
            <w:r>
              <w:t xml:space="preserve">Для усовершенствования диагностики этих состояний необходимо широкое применение молекулярно-генетических методов и технологии высокопроизводительного параллельного секвенирования. Изучение частоты </w:t>
            </w:r>
            <w:r>
              <w:lastRenderedPageBreak/>
              <w:t>и спектра различных мутаций, характерных для определенной этнической группы, позволит создать условия для экономически эффективного применения генетического анализа в диагностике нарушения формирования пола.</w:t>
            </w:r>
          </w:p>
          <w:p w:rsidR="002419C5" w:rsidRDefault="002419C5">
            <w:pPr>
              <w:pStyle w:val="ConsPlusNormal"/>
              <w:ind w:firstLine="283"/>
            </w:pPr>
            <w:r>
              <w:t>Совершенствование методов диагностики и лечения нарушений роста в детском возрасте. С учетом международных стандартов проводится разработка и внедрение в широкую практику инновационных подходов к диагностике и лечению различных форм нарушений формирования пола, преждевременного и задержанного полового развития (хромосомные, гонадные нарушения формирования пола, синдром резистентности к андрогенам и нарушение биосинтеза тестостерона, гипергонадотропный и гипогонадотропный гипогонадизм, гонадотропинзависимые и редкие моногенные (орфанные) периферические формы преждевременного полового развития). Молекулярно-генетические исследования послужат основой для разработки методов пренатальной и предимплантационной диагностики.</w:t>
            </w:r>
          </w:p>
          <w:p w:rsidR="002419C5" w:rsidRDefault="002419C5">
            <w:pPr>
              <w:pStyle w:val="ConsPlusNormal"/>
              <w:ind w:firstLine="283"/>
            </w:pPr>
            <w:r>
              <w:t>Формы низкорослости у детей и подростков крайне многообразны и требуют проведения исследований для разработки этапной регламентации диагностических и лечебных алгоритмов, создания национальных Консенсусов по диагностике и лечению детей с низкорослостью, что обеспечит максимальную оптимизацию комплексной терапии и реабилитацию пациентов с применением препаратов рекомбинантного гормона роста.</w:t>
            </w:r>
          </w:p>
          <w:p w:rsidR="002419C5" w:rsidRDefault="002419C5">
            <w:pPr>
              <w:pStyle w:val="ConsPlusNormal"/>
              <w:ind w:firstLine="283"/>
            </w:pPr>
            <w:r>
              <w:t xml:space="preserve">С учетом возрастающей распространенности ожирения среди детей и подростков РФ изучение молекулярно-генетических вариантов и клинического полиморфизма ожирения и гиперинсулинизма в этой популяции позволит выявить природу метаболических нарушений, разработать оптимальные схемы обследования и диагностики и повысить эффективность лечения пациентов. Данные о клинических, биохимических и гормональных особенностях пациентов с врожденным гиперинсулинизмом; исследования молекулярно-генетических дефектов больных данной группы (впервые в отечественной практике): Kir 6.2, SUR1, GLUD1, GCK, SCHAD, HNF </w:t>
            </w:r>
            <w:r w:rsidRPr="00C5258A">
              <w:rPr>
                <w:position w:val="-6"/>
              </w:rPr>
              <w:pict>
                <v:shape id="_x0000_i1030" style="width:17.05pt;height:17.05pt" coordsize="" o:spt="100" adj="0,,0" path="" filled="f" stroked="f">
                  <v:stroke joinstyle="miter"/>
                  <v:imagedata r:id="rId32" o:title="base_50_670474_32773"/>
                  <v:formulas/>
                  <v:path o:connecttype="segments"/>
                </v:shape>
              </w:pict>
            </w:r>
            <w:r>
              <w:t xml:space="preserve">, INSR, с инсулиномами - MEN 1; анализ взаимосвязей генотипа с клиническими проявлениями и гормональными характеристиками необходимы для разработки оптимальных схем обследования, диагностики и лечения </w:t>
            </w:r>
            <w:r>
              <w:lastRenderedPageBreak/>
              <w:t>пациентов с врожденным гиперинсулинизмом</w:t>
            </w:r>
          </w:p>
        </w:tc>
      </w:tr>
      <w:tr w:rsidR="002419C5">
        <w:tc>
          <w:tcPr>
            <w:tcW w:w="513" w:type="dxa"/>
            <w:tcBorders>
              <w:top w:val="single" w:sz="4" w:space="0" w:color="auto"/>
              <w:bottom w:val="single" w:sz="4" w:space="0" w:color="auto"/>
            </w:tcBorders>
          </w:tcPr>
          <w:p w:rsidR="002419C5" w:rsidRDefault="002419C5">
            <w:pPr>
              <w:pStyle w:val="ConsPlusNormal"/>
            </w:pPr>
            <w:r>
              <w:lastRenderedPageBreak/>
              <w:t>4.</w:t>
            </w:r>
          </w:p>
        </w:tc>
        <w:tc>
          <w:tcPr>
            <w:tcW w:w="9638" w:type="dxa"/>
            <w:gridSpan w:val="3"/>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513" w:type="dxa"/>
            <w:tcBorders>
              <w:top w:val="single" w:sz="4" w:space="0" w:color="auto"/>
              <w:bottom w:val="single" w:sz="4" w:space="0" w:color="auto"/>
            </w:tcBorders>
          </w:tcPr>
          <w:p w:rsidR="002419C5" w:rsidRDefault="002419C5">
            <w:pPr>
              <w:pStyle w:val="ConsPlusNormal"/>
            </w:pPr>
            <w:r>
              <w:t>4.1.</w:t>
            </w:r>
          </w:p>
        </w:tc>
        <w:tc>
          <w:tcPr>
            <w:tcW w:w="1984"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654" w:type="dxa"/>
            <w:gridSpan w:val="2"/>
            <w:tcBorders>
              <w:top w:val="single" w:sz="4" w:space="0" w:color="auto"/>
              <w:bottom w:val="single" w:sz="4" w:space="0" w:color="auto"/>
            </w:tcBorders>
          </w:tcPr>
          <w:p w:rsidR="002419C5" w:rsidRDefault="002419C5">
            <w:pPr>
              <w:pStyle w:val="ConsPlusNormal"/>
              <w:ind w:firstLine="283"/>
            </w:pPr>
            <w:r>
              <w:t>Для выполнения фундаментальных исследований в области эндокринологии:</w:t>
            </w:r>
          </w:p>
          <w:p w:rsidR="002419C5" w:rsidRDefault="002419C5">
            <w:pPr>
              <w:pStyle w:val="ConsPlusNormal"/>
              <w:ind w:firstLine="283"/>
            </w:pPr>
            <w:r>
              <w:t>следует отдавать предпочтение оснащенным на мировом уровне лабораториям, отвечающим требованиям надлежащей лабораторной практики.</w:t>
            </w:r>
          </w:p>
          <w:p w:rsidR="002419C5" w:rsidRDefault="002419C5">
            <w:pPr>
              <w:pStyle w:val="ConsPlusNormal"/>
              <w:ind w:firstLine="283"/>
            </w:pPr>
            <w:r>
              <w:t>Для решения выполнения работ в области эндокринологии необходимы лаборатории, оснащенные оборудованием:</w:t>
            </w:r>
          </w:p>
          <w:p w:rsidR="002419C5" w:rsidRDefault="002419C5">
            <w:pPr>
              <w:pStyle w:val="ConsPlusNormal"/>
              <w:ind w:firstLine="283"/>
            </w:pPr>
            <w:r>
              <w:t>комплекты лабораторного оборудования для геномного анализа ДНК, включающий геномный секвенатор, приборы для пробоподготовки, амплификации и оценки качества геномных библиотек: системы капиллярного электрофореза ДНК, препаративного электрофореза, ПЦР в реальном времени. Высокопроизводительные компьютеры для биоинформационного анализа массивов получаемых данных геномного секвенирования.</w:t>
            </w:r>
          </w:p>
          <w:p w:rsidR="002419C5" w:rsidRDefault="002419C5">
            <w:pPr>
              <w:pStyle w:val="ConsPlusNormal"/>
              <w:ind w:firstLine="283"/>
            </w:pPr>
            <w:r>
              <w:t>Необходимое диагностическое оборудование - ОСТ, Гельдербергский томограф, фундус-камера, лечебное оборудование - операционный микроскоп, офтальмологический комбайн "Инфинити", оборудование для лабораторий клинической биохимии, гормонального анализа и патоморфологии, стандартное оснащение офтальмохирургического отделения.</w:t>
            </w:r>
          </w:p>
          <w:p w:rsidR="002419C5" w:rsidRDefault="002419C5">
            <w:pPr>
              <w:pStyle w:val="ConsPlusNormal"/>
              <w:ind w:firstLine="283"/>
            </w:pPr>
            <w:r>
              <w:t>Набор микроскопов различной разрешающей способности.</w:t>
            </w:r>
          </w:p>
          <w:p w:rsidR="002419C5" w:rsidRDefault="002419C5">
            <w:pPr>
              <w:pStyle w:val="ConsPlusNormal"/>
              <w:ind w:firstLine="283"/>
            </w:pPr>
            <w:r>
              <w:t>Приборы для флуоресцентной и конфокальной микроскопии, оборудование оборудование для традиционного и мультиплексного иммуноферментного анализа биологических жидкостей, центрифуги, ПЦР-боксы, РеалТайм ПЦР;</w:t>
            </w:r>
          </w:p>
          <w:p w:rsidR="002419C5" w:rsidRDefault="002419C5">
            <w:pPr>
              <w:pStyle w:val="ConsPlusNormal"/>
              <w:ind w:firstLine="283"/>
            </w:pPr>
            <w:r>
              <w:t>Оборудование для качественной преданалитической подготовки биообразцов для морфологического анализа: микротом, гистоэмбеддер, мультифункциональный микроволновой ускоритель фиксации и демаскатор, холодильник для хранения биопроб на -70 °C.</w:t>
            </w:r>
          </w:p>
          <w:p w:rsidR="002419C5" w:rsidRDefault="002419C5">
            <w:pPr>
              <w:pStyle w:val="ConsPlusNormal"/>
              <w:ind w:firstLine="283"/>
            </w:pPr>
            <w:r>
              <w:t xml:space="preserve">Для исследования полиморфных маркеров потенциальных генов-кандидатов необходимо наличие прибора для исследования в реальном времени, термостабильная ДНК-полимераза Taq, для подбора ПЦР-праймеров и зондов необходимы соответствующие программы, а также </w:t>
            </w:r>
            <w:r>
              <w:lastRenderedPageBreak/>
              <w:t>олигонуклеотидные праймеры и флуоресцентно меченые TaqMan-зонды, а также наборы для выделения ДНК и амплификации соответствующих маркеров, достаточные для обследования планируемой выборки пациентов с СД 2 типа.</w:t>
            </w:r>
          </w:p>
          <w:p w:rsidR="002419C5" w:rsidRDefault="002419C5">
            <w:pPr>
              <w:pStyle w:val="ConsPlusNormal"/>
              <w:ind w:firstLine="283"/>
            </w:pPr>
            <w:r>
              <w:t>Иммуноферментный анализатор, хемилюминометр, биохимический и гематологический анализаторы, лекарственные средства, персональные компьютеры, иммуноферментные наборы для определения IA-2A, наборы для исследования уровня HbAl, реактивы для иммунохемилюминесцентного исследования инсулина и С-пептида в сыворотке крови, реактивы для определения уровня глюкозы крови, сбалансированный коктейль Ensure High Protein для проведения нагрузочного теста.</w:t>
            </w:r>
          </w:p>
          <w:p w:rsidR="002419C5" w:rsidRDefault="002419C5">
            <w:pPr>
              <w:pStyle w:val="ConsPlusNormal"/>
              <w:ind w:firstLine="283"/>
            </w:pPr>
            <w:r>
              <w:t>Реактивы для иммунохемилюминесцентного исследования инсулина, С-пептида, лептина, ПТГ, остеокальцина в сыворотке крови, 25-гидроксивитамина, реактивы для определения уровня глюкозы крови, креатинин крови и мочи, мочевины, общего холестерина и триглицеридов, тропонина I, альбумина, маркеров повреждения проксимальных канальцев (молекула почечного повреждения 1 типа (Kidney injury molecule-1, KIM-1), повреждения дистальных канальцев (печеночная форма белка, связывающая жирные кислоты (L-FABP/ liver fatty acid-binding protein)), уровня кишечных гормонов (ГПП-1, ГПП-2, ГИП, пептид-YY, грелин и оксинтомодулин), реактивы для определения уровня глюкозы крови, тест-системы для определения адипсина и адипонектина.</w:t>
            </w:r>
          </w:p>
          <w:p w:rsidR="002419C5" w:rsidRDefault="002419C5">
            <w:pPr>
              <w:pStyle w:val="ConsPlusNormal"/>
              <w:ind w:firstLine="283"/>
            </w:pPr>
            <w:r>
              <w:t>Сбалансированный коктейль Ensure High Protein для проведения нагрузочного теста</w:t>
            </w:r>
          </w:p>
          <w:p w:rsidR="002419C5" w:rsidRDefault="002419C5">
            <w:pPr>
              <w:pStyle w:val="ConsPlusNormal"/>
              <w:ind w:firstLine="283"/>
            </w:pPr>
            <w:r>
              <w:t>Современные комплексные биоанализаторы, работающие по технологии lab-on-a-chip, которые позволяют проводить гистоморфометрические исследования, проточную цитофлюориметрию, а также так анализ экспрессии генов, используя "закрытые" нуклеиновые кислоты методом "bead-based".</w:t>
            </w:r>
          </w:p>
          <w:p w:rsidR="002419C5" w:rsidRDefault="002419C5">
            <w:pPr>
              <w:pStyle w:val="ConsPlusNormal"/>
              <w:ind w:firstLine="283"/>
            </w:pPr>
            <w:r>
              <w:t xml:space="preserve">Система суточного мониторирования ЭКГ с анализом вариабельности и турбулентности ритма сердца, однофотонная эмиссионная компьютерная томография с применением MIBG для оценки симпатической иннервации сердца, Позитронно-эмиссионная томография с мечеными аналогами катехоламинов и лигандами адренергических рецепторов для объективной </w:t>
            </w:r>
            <w:r>
              <w:lastRenderedPageBreak/>
              <w:t>оценки состояния симпатической иннервации сердца</w:t>
            </w:r>
          </w:p>
        </w:tc>
      </w:tr>
      <w:tr w:rsidR="002419C5">
        <w:tc>
          <w:tcPr>
            <w:tcW w:w="513" w:type="dxa"/>
            <w:tcBorders>
              <w:top w:val="single" w:sz="4" w:space="0" w:color="auto"/>
              <w:bottom w:val="single" w:sz="4" w:space="0" w:color="auto"/>
            </w:tcBorders>
          </w:tcPr>
          <w:p w:rsidR="002419C5" w:rsidRDefault="002419C5">
            <w:pPr>
              <w:pStyle w:val="ConsPlusNormal"/>
            </w:pPr>
            <w:r>
              <w:lastRenderedPageBreak/>
              <w:t>4.2.</w:t>
            </w:r>
          </w:p>
        </w:tc>
        <w:tc>
          <w:tcPr>
            <w:tcW w:w="1984" w:type="dxa"/>
            <w:tcBorders>
              <w:top w:val="single" w:sz="4" w:space="0" w:color="auto"/>
              <w:bottom w:val="single" w:sz="4" w:space="0" w:color="auto"/>
            </w:tcBorders>
          </w:tcPr>
          <w:p w:rsidR="002419C5" w:rsidRDefault="002419C5">
            <w:pPr>
              <w:pStyle w:val="ConsPlusNormal"/>
            </w:pPr>
            <w:r>
              <w:t>Прикладные исследования</w:t>
            </w:r>
          </w:p>
        </w:tc>
        <w:tc>
          <w:tcPr>
            <w:tcW w:w="7654" w:type="dxa"/>
            <w:gridSpan w:val="2"/>
            <w:tcBorders>
              <w:top w:val="single" w:sz="4" w:space="0" w:color="auto"/>
              <w:bottom w:val="single" w:sz="4" w:space="0" w:color="auto"/>
            </w:tcBorders>
          </w:tcPr>
          <w:p w:rsidR="002419C5" w:rsidRDefault="002419C5">
            <w:pPr>
              <w:pStyle w:val="ConsPlusNormal"/>
              <w:ind w:firstLine="283"/>
            </w:pPr>
            <w:r>
              <w:t>Лаборатория для содержания животных с экспериментальной моделью диета-индуцированного ожирения и инсулинорезистентности - до 70 голов единовременного содержания.</w:t>
            </w:r>
          </w:p>
          <w:p w:rsidR="002419C5" w:rsidRDefault="002419C5">
            <w:pPr>
              <w:pStyle w:val="ConsPlusNormal"/>
              <w:ind w:firstLine="283"/>
            </w:pPr>
            <w:r>
              <w:t>Для проведения экспериментальных исследований необходим виварий для содержания лабораторных животных.</w:t>
            </w:r>
          </w:p>
          <w:p w:rsidR="002419C5" w:rsidRDefault="002419C5">
            <w:pPr>
              <w:pStyle w:val="ConsPlusNormal"/>
              <w:ind w:firstLine="283"/>
            </w:pPr>
            <w:r>
              <w:t>Оборудование для содержания животных (стеллажи, клетки) и их транспортировки (контейнеры для транспортировки животных). Оборудование для мультиплексного анализа, микродиализа тканей.</w:t>
            </w:r>
          </w:p>
          <w:p w:rsidR="002419C5" w:rsidRDefault="002419C5">
            <w:pPr>
              <w:pStyle w:val="ConsPlusNormal"/>
              <w:ind w:firstLine="283"/>
            </w:pPr>
            <w:r>
              <w:t>Оборудование для мультиплексного анализа, микродиализа тканей.</w:t>
            </w:r>
          </w:p>
          <w:p w:rsidR="002419C5" w:rsidRDefault="002419C5">
            <w:pPr>
              <w:pStyle w:val="ConsPlusNormal"/>
              <w:ind w:firstLine="283"/>
            </w:pPr>
            <w:r>
              <w:t xml:space="preserve">Для оценки диагностического значения стероидных профилей в биологических жидкостях и определения активности изофермента CYP3A4 по отношению </w:t>
            </w:r>
            <w:r w:rsidRPr="00C5258A">
              <w:rPr>
                <w:position w:val="-6"/>
              </w:rPr>
              <w:pict>
                <v:shape id="_x0000_i1031" style="width:189.45pt;height:17.05pt" coordsize="" o:spt="100" adj="0,,0" path="" filled="f" stroked="f">
                  <v:stroke joinstyle="miter"/>
                  <v:imagedata r:id="rId33" o:title="base_50_670474_32774"/>
                  <v:formulas/>
                  <v:path o:connecttype="segments"/>
                </v:shape>
              </w:pict>
            </w:r>
            <w:r>
              <w:t xml:space="preserve"> кортизол у больных с артериальной гипертензией: Жидкостный хроматомасс-спектрометр, газовый хроматомасс-спектрометр, высокоэффективный жидкостный хроматограф с флюориметрическим детектором, высокоэффективный жидкостный хроматограф с электрохимическим детектором.</w:t>
            </w:r>
          </w:p>
          <w:p w:rsidR="002419C5" w:rsidRDefault="002419C5">
            <w:pPr>
              <w:pStyle w:val="ConsPlusNormal"/>
              <w:ind w:firstLine="283"/>
            </w:pPr>
            <w:r>
              <w:t>Оборудование для лаборатории молекулярного моделирования и компьютерного поиска лекарственных веществ, лаборатория органического синтеза, лаборатория экспериментальной фармакологии, лаборатория лекарственной безопасности, оснащенные соответствующим оборудованием и соответствующие требованиям GLP.</w:t>
            </w:r>
          </w:p>
          <w:p w:rsidR="002419C5" w:rsidRDefault="002419C5">
            <w:pPr>
              <w:pStyle w:val="ConsPlusNormal"/>
              <w:ind w:firstLine="283"/>
            </w:pPr>
            <w:r>
              <w:t>Для проведения экспериментальных исследований необходимо следующее основное оборудование: система суточного мониторирования сахара в крови, включающая перистальтическую помпу, трансмиттер, сенсор для системы, многофункциональный планшетный анализатор с термостатом и вортекс-шейкером для планшет, глюкометры с набором тест-полосок.</w:t>
            </w:r>
          </w:p>
          <w:p w:rsidR="002419C5" w:rsidRDefault="002419C5">
            <w:pPr>
              <w:pStyle w:val="ConsPlusNormal"/>
              <w:ind w:firstLine="283"/>
            </w:pPr>
            <w:r>
              <w:t>Микроскопы биологические лабораторно-исследовательские, термостаты, микротомы роторные, водяные бани, холодильники лабораторные, иммуностейнеры, реактивы для проведения гибридизации in situ, рРеактивы для проведения иммуногистохимического исследования, корма для лабораторных животных.</w:t>
            </w:r>
          </w:p>
          <w:p w:rsidR="002419C5" w:rsidRDefault="002419C5">
            <w:pPr>
              <w:pStyle w:val="ConsPlusNormal"/>
              <w:ind w:firstLine="283"/>
            </w:pPr>
            <w:r>
              <w:lastRenderedPageBreak/>
              <w:t>Костюмы для работы с генетическими моделями в чистом помещении (комбинезон со шлемом и центральной застежкой (для чистых помещений), бахилы высокие на гиполоновой подошве (для чистых помещений), пододежный трикотаж (для чистых помещений, маска-экран трехслойная).</w:t>
            </w:r>
          </w:p>
          <w:p w:rsidR="002419C5" w:rsidRDefault="002419C5">
            <w:pPr>
              <w:pStyle w:val="ConsPlusNormal"/>
              <w:ind w:firstLine="283"/>
            </w:pPr>
            <w:r>
              <w:t>Оборудование научно-исследовательской лаборатории физико-технического вуза</w:t>
            </w:r>
          </w:p>
        </w:tc>
      </w:tr>
      <w:tr w:rsidR="002419C5">
        <w:tc>
          <w:tcPr>
            <w:tcW w:w="513" w:type="dxa"/>
            <w:tcBorders>
              <w:top w:val="single" w:sz="4" w:space="0" w:color="auto"/>
              <w:bottom w:val="single" w:sz="4" w:space="0" w:color="auto"/>
            </w:tcBorders>
          </w:tcPr>
          <w:p w:rsidR="002419C5" w:rsidRDefault="002419C5">
            <w:pPr>
              <w:pStyle w:val="ConsPlusNormal"/>
            </w:pPr>
            <w:r>
              <w:lastRenderedPageBreak/>
              <w:t>4.3.</w:t>
            </w:r>
          </w:p>
        </w:tc>
        <w:tc>
          <w:tcPr>
            <w:tcW w:w="1984"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654" w:type="dxa"/>
            <w:gridSpan w:val="2"/>
            <w:tcBorders>
              <w:top w:val="single" w:sz="4" w:space="0" w:color="auto"/>
              <w:bottom w:val="single" w:sz="4" w:space="0" w:color="auto"/>
            </w:tcBorders>
          </w:tcPr>
          <w:p w:rsidR="002419C5" w:rsidRDefault="002419C5">
            <w:pPr>
              <w:pStyle w:val="ConsPlusNormal"/>
              <w:ind w:firstLine="283"/>
            </w:pPr>
            <w:r>
              <w:t>Лаборатории для определения экскреции йода с мочой (ресурсная лаборатория)</w:t>
            </w:r>
          </w:p>
          <w:p w:rsidR="002419C5" w:rsidRDefault="002419C5">
            <w:pPr>
              <w:pStyle w:val="ConsPlusNormal"/>
              <w:ind w:firstLine="283"/>
            </w:pPr>
            <w:r>
              <w:t>Аппараты для УЗИ щитовидной железы (стационарные и портативные)</w:t>
            </w:r>
          </w:p>
          <w:p w:rsidR="002419C5" w:rsidRDefault="002419C5">
            <w:pPr>
              <w:pStyle w:val="ConsPlusNormal"/>
              <w:ind w:firstLine="283"/>
            </w:pPr>
            <w:r>
              <w:t>Гормональная лаборатория</w:t>
            </w:r>
          </w:p>
          <w:p w:rsidR="002419C5" w:rsidRDefault="002419C5">
            <w:pPr>
              <w:pStyle w:val="ConsPlusNormal"/>
              <w:ind w:firstLine="283"/>
            </w:pPr>
            <w:r>
              <w:t>Приборы для экспресс-диагностки гипотиреоза</w:t>
            </w:r>
          </w:p>
          <w:p w:rsidR="002419C5" w:rsidRDefault="002419C5">
            <w:pPr>
              <w:pStyle w:val="ConsPlusNormal"/>
              <w:ind w:firstLine="283"/>
            </w:pPr>
            <w:r>
              <w:t>Расходные материалы</w:t>
            </w:r>
          </w:p>
          <w:p w:rsidR="002419C5" w:rsidRDefault="002419C5">
            <w:pPr>
              <w:pStyle w:val="ConsPlusNormal"/>
              <w:ind w:firstLine="283"/>
            </w:pPr>
            <w:r>
              <w:t>Системы постоянного мониторирования гликемии (CGMS) для оценки вариабельности гликемии. Компьютерные технологии и программное обеспечение для создания и поддержания электронного реестра.</w:t>
            </w:r>
          </w:p>
          <w:p w:rsidR="002419C5" w:rsidRDefault="002419C5">
            <w:pPr>
              <w:pStyle w:val="ConsPlusNormal"/>
              <w:ind w:firstLine="283"/>
            </w:pPr>
            <w:r>
              <w:t>Оборудование центральной лаборатории и института молекулярной биологии и генетики и их оснащенность соответствуют требованиям надлежащей лабораторной практике (требования GLP). Оснащение современными анализаторами для определения уровня глюкозы, НвА1С, инсулина, С-пептида. адипонектина, лептина, 25-гидроксивитамина D, ПТГ, остеокальцина, маркеров повреждения проксимальных канальцев (молекула почечного повреждения 1 типа (Kidney injury molecule-1, KIM-1), повреждения дистальных канальцев (печеночная форма белка, связывающая жирные кислоты (L-FABP/liver fatty acid-binding protein)), уровня кишечных гормонов (ГПП-1, ГПП-2, ГИП, пептид-YY, грелин и оксинтомодулин.</w:t>
            </w:r>
          </w:p>
          <w:p w:rsidR="002419C5" w:rsidRDefault="002419C5">
            <w:pPr>
              <w:pStyle w:val="ConsPlusNormal"/>
              <w:ind w:firstLine="283"/>
            </w:pPr>
            <w:r>
              <w:t>Оборудование отделений эпидемиологии и государственного регистра сахарного диабета, кардиологии, диабетической ретинопатии, диабетической нефропатии, диабетической стопы.</w:t>
            </w:r>
          </w:p>
          <w:p w:rsidR="002419C5" w:rsidRDefault="002419C5">
            <w:pPr>
              <w:pStyle w:val="ConsPlusNormal"/>
              <w:ind w:firstLine="283"/>
            </w:pPr>
            <w:r>
              <w:t>MP-томографы, ультразвуковые аппараты, комплекс компьютерных программ коррекции когнитивных нарушений; сенсорные перчатки для коррекции мелкой моторики кисти; персональные компьютеры; компьютерный стабилометр; система трехмерного видеоанализа движений.</w:t>
            </w:r>
          </w:p>
          <w:p w:rsidR="002419C5" w:rsidRDefault="002419C5">
            <w:pPr>
              <w:pStyle w:val="ConsPlusNormal"/>
              <w:ind w:firstLine="283"/>
            </w:pPr>
            <w:r>
              <w:t xml:space="preserve">Системы для непрерывного мониторирования глюкозы крови и постоянной </w:t>
            </w:r>
            <w:r>
              <w:lastRenderedPageBreak/>
              <w:t>подкожной инфузии инсулина.</w:t>
            </w:r>
          </w:p>
          <w:p w:rsidR="002419C5" w:rsidRDefault="002419C5">
            <w:pPr>
              <w:pStyle w:val="ConsPlusNormal"/>
              <w:ind w:firstLine="283"/>
            </w:pPr>
            <w:r>
              <w:t>Дорогостоящее оборудование: офтальмологический комбайн для переднего и заднего отрезка глаза, операционный микроскоп с возможностью витреоретинальной хирургии, стерилизатор и набор микрохирургического инструмента; из диагностического оборудования - ОСТ, конфоскальный микроскоп, фундус-камера, щелевая лампа с возможностью фото- и видеорегистрации, УЗ-прибор для исследования глазного яблока, автоматический периметр, автоматический керато-рефрактометр, бесконтактный тонометр, проектор знаков</w:t>
            </w:r>
          </w:p>
        </w:tc>
      </w:tr>
      <w:tr w:rsidR="002419C5">
        <w:tc>
          <w:tcPr>
            <w:tcW w:w="513" w:type="dxa"/>
            <w:tcBorders>
              <w:top w:val="single" w:sz="4" w:space="0" w:color="auto"/>
              <w:bottom w:val="single" w:sz="4" w:space="0" w:color="auto"/>
            </w:tcBorders>
          </w:tcPr>
          <w:p w:rsidR="002419C5" w:rsidRDefault="002419C5">
            <w:pPr>
              <w:pStyle w:val="ConsPlusNormal"/>
            </w:pPr>
            <w:r>
              <w:lastRenderedPageBreak/>
              <w:t>5.</w:t>
            </w:r>
          </w:p>
        </w:tc>
        <w:tc>
          <w:tcPr>
            <w:tcW w:w="9638" w:type="dxa"/>
            <w:gridSpan w:val="3"/>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513" w:type="dxa"/>
            <w:tcBorders>
              <w:top w:val="single" w:sz="4" w:space="0" w:color="auto"/>
              <w:bottom w:val="single" w:sz="4" w:space="0" w:color="auto"/>
            </w:tcBorders>
          </w:tcPr>
          <w:p w:rsidR="002419C5" w:rsidRDefault="002419C5">
            <w:pPr>
              <w:pStyle w:val="ConsPlusNormal"/>
            </w:pPr>
            <w:r>
              <w:t>5.1.</w:t>
            </w:r>
          </w:p>
        </w:tc>
        <w:tc>
          <w:tcPr>
            <w:tcW w:w="1984"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654" w:type="dxa"/>
            <w:gridSpan w:val="2"/>
            <w:tcBorders>
              <w:top w:val="single" w:sz="4" w:space="0" w:color="auto"/>
              <w:bottom w:val="single" w:sz="4" w:space="0" w:color="auto"/>
            </w:tcBorders>
          </w:tcPr>
          <w:p w:rsidR="002419C5" w:rsidRDefault="002419C5">
            <w:pPr>
              <w:pStyle w:val="ConsPlusNormal"/>
              <w:ind w:firstLine="283"/>
            </w:pPr>
            <w: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p w:rsidR="002419C5" w:rsidRDefault="002419C5">
            <w:pPr>
              <w:pStyle w:val="ConsPlusNormal"/>
              <w:ind w:firstLine="283"/>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2419C5" w:rsidRDefault="002419C5">
            <w:pPr>
              <w:pStyle w:val="ConsPlusNormal"/>
              <w:ind w:firstLine="283"/>
            </w:pPr>
            <w:r>
              <w:t>кандидат медицинских или биологических наук;</w:t>
            </w:r>
          </w:p>
          <w:p w:rsidR="002419C5" w:rsidRDefault="002419C5">
            <w:pPr>
              <w:pStyle w:val="ConsPlusNormal"/>
              <w:ind w:firstLine="283"/>
            </w:pPr>
            <w:r>
              <w:t>ведущий научный сотрудник или заведующий отделением;</w:t>
            </w:r>
          </w:p>
          <w:p w:rsidR="002419C5" w:rsidRDefault="002419C5">
            <w:pPr>
              <w:pStyle w:val="ConsPlusNormal"/>
              <w:ind w:firstLine="283"/>
            </w:pPr>
            <w:r>
              <w:t>число публикаций - не менее 20;</w:t>
            </w:r>
          </w:p>
          <w:p w:rsidR="002419C5" w:rsidRDefault="002419C5">
            <w:pPr>
              <w:pStyle w:val="ConsPlusNormal"/>
              <w:ind w:firstLine="283"/>
            </w:pPr>
            <w:r>
              <w:t>число цитирований - не менее 20;</w:t>
            </w:r>
          </w:p>
          <w:p w:rsidR="002419C5" w:rsidRDefault="002419C5">
            <w:pPr>
              <w:pStyle w:val="ConsPlusNormal"/>
              <w:ind w:firstLine="283"/>
            </w:pPr>
            <w:r>
              <w:t>индекс Хирша - не менее 5</w:t>
            </w:r>
          </w:p>
        </w:tc>
      </w:tr>
      <w:tr w:rsidR="002419C5">
        <w:tc>
          <w:tcPr>
            <w:tcW w:w="513" w:type="dxa"/>
            <w:tcBorders>
              <w:top w:val="single" w:sz="4" w:space="0" w:color="auto"/>
              <w:bottom w:val="single" w:sz="4" w:space="0" w:color="auto"/>
            </w:tcBorders>
          </w:tcPr>
          <w:p w:rsidR="002419C5" w:rsidRDefault="002419C5">
            <w:pPr>
              <w:pStyle w:val="ConsPlusNormal"/>
            </w:pPr>
            <w:r>
              <w:t>5.2.</w:t>
            </w:r>
          </w:p>
        </w:tc>
        <w:tc>
          <w:tcPr>
            <w:tcW w:w="1984"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654" w:type="dxa"/>
            <w:gridSpan w:val="2"/>
            <w:tcBorders>
              <w:top w:val="single" w:sz="4" w:space="0" w:color="auto"/>
              <w:bottom w:val="single" w:sz="4" w:space="0" w:color="auto"/>
            </w:tcBorders>
          </w:tcPr>
          <w:p w:rsidR="002419C5" w:rsidRDefault="002419C5">
            <w:pPr>
              <w:pStyle w:val="ConsPlusNormal"/>
            </w:pPr>
            <w:r>
              <w:t>Выполнение проектов научной платформы должно соответствовать профилю деятельности участника.</w:t>
            </w:r>
          </w:p>
          <w:p w:rsidR="002419C5" w:rsidRDefault="002419C5">
            <w:pPr>
              <w:pStyle w:val="ConsPlusNormal"/>
            </w:pPr>
            <w:r>
              <w:t>Участник платформы должен располагать достаточным кадровым и материально-техническим потенциалом для выполнения проекта.</w:t>
            </w:r>
          </w:p>
          <w:p w:rsidR="002419C5" w:rsidRDefault="002419C5">
            <w:pPr>
              <w:pStyle w:val="ConsPlusNormal"/>
            </w:pPr>
            <w:r>
              <w:t>Специалисты, привлекаемые к выполнению проекта, должны иметь профильное специальное образование.</w:t>
            </w:r>
          </w:p>
          <w:p w:rsidR="002419C5" w:rsidRDefault="002419C5">
            <w:pPr>
              <w:pStyle w:val="ConsPlusNormal"/>
            </w:pPr>
            <w:r>
              <w:t>Ключевые исполнители проекта (не менее 30% участников) должны иметь ученые степени кандидата или доктора наук.</w:t>
            </w:r>
          </w:p>
          <w:p w:rsidR="002419C5" w:rsidRDefault="002419C5">
            <w:pPr>
              <w:pStyle w:val="ConsPlusNormal"/>
            </w:pPr>
            <w:r>
              <w:t xml:space="preserve">В реализации проекта должны участвовать специалисты в возрасте до 39 лет </w:t>
            </w:r>
            <w:r>
              <w:lastRenderedPageBreak/>
              <w:t>(не менее 30% участников).</w:t>
            </w:r>
          </w:p>
          <w:p w:rsidR="002419C5" w:rsidRDefault="002419C5">
            <w:pPr>
              <w:pStyle w:val="ConsPlusNormal"/>
            </w:pPr>
            <w:r>
              <w:t>В реализации проекта должны участвовать студенты, ординаторы и аспиранты профильных учебных заведений (не менее 15% участников).</w:t>
            </w:r>
          </w:p>
        </w:tc>
      </w:tr>
      <w:tr w:rsidR="002419C5">
        <w:tc>
          <w:tcPr>
            <w:tcW w:w="513" w:type="dxa"/>
            <w:tcBorders>
              <w:top w:val="single" w:sz="4" w:space="0" w:color="auto"/>
              <w:bottom w:val="single" w:sz="4" w:space="0" w:color="auto"/>
            </w:tcBorders>
          </w:tcPr>
          <w:p w:rsidR="002419C5" w:rsidRDefault="002419C5">
            <w:pPr>
              <w:pStyle w:val="ConsPlusNormal"/>
            </w:pPr>
            <w:r>
              <w:lastRenderedPageBreak/>
              <w:t>6.</w:t>
            </w:r>
          </w:p>
        </w:tc>
        <w:tc>
          <w:tcPr>
            <w:tcW w:w="1984"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654" w:type="dxa"/>
            <w:gridSpan w:val="2"/>
            <w:tcBorders>
              <w:top w:val="single" w:sz="4" w:space="0" w:color="auto"/>
              <w:bottom w:val="single" w:sz="4" w:space="0" w:color="auto"/>
            </w:tcBorders>
          </w:tcPr>
          <w:p w:rsidR="002419C5" w:rsidRDefault="002419C5">
            <w:pPr>
              <w:pStyle w:val="ConsPlusNormal"/>
              <w:ind w:firstLine="283"/>
            </w:pPr>
            <w:r>
              <w:t>Совершенствование методов диагностики, профилактики и лечения эндокринных заболеваний, с позиций персонифицированной медицины на основании геномных, постгеномных, протеомных и клеточных технологий. Внедрение инновационных разработок в практическое здравоохранение. Снижение заболеваемости, инвалидизации и смертности населения РФ от эндокринных заболеваний и ассоциированных с ними осложнений, социальная и репродуктивная реабилитация лиц с эндокринопатиями.</w:t>
            </w:r>
          </w:p>
        </w:tc>
      </w:tr>
      <w:tr w:rsidR="002419C5">
        <w:tc>
          <w:tcPr>
            <w:tcW w:w="513" w:type="dxa"/>
            <w:tcBorders>
              <w:top w:val="single" w:sz="4" w:space="0" w:color="auto"/>
              <w:bottom w:val="single" w:sz="4" w:space="0" w:color="auto"/>
            </w:tcBorders>
          </w:tcPr>
          <w:p w:rsidR="002419C5" w:rsidRDefault="002419C5">
            <w:pPr>
              <w:pStyle w:val="ConsPlusNormal"/>
            </w:pPr>
            <w:r>
              <w:t>6.1.</w:t>
            </w:r>
          </w:p>
        </w:tc>
        <w:tc>
          <w:tcPr>
            <w:tcW w:w="1984"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654" w:type="dxa"/>
            <w:gridSpan w:val="2"/>
            <w:tcBorders>
              <w:top w:val="single" w:sz="4" w:space="0" w:color="auto"/>
              <w:bottom w:val="single" w:sz="4" w:space="0" w:color="auto"/>
            </w:tcBorders>
          </w:tcPr>
          <w:p w:rsidR="002419C5" w:rsidRDefault="002419C5">
            <w:pPr>
              <w:pStyle w:val="ConsPlusNormal"/>
              <w:ind w:firstLine="283"/>
            </w:pPr>
            <w: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p w:rsidR="002419C5" w:rsidRDefault="002419C5">
            <w:pPr>
              <w:pStyle w:val="ConsPlusNormal"/>
              <w:ind w:firstLine="283"/>
            </w:pPr>
            <w:r>
              <w:t>Число планируемых публикаций в журналах с импакт-фактором более 1: 25</w:t>
            </w:r>
          </w:p>
          <w:p w:rsidR="002419C5" w:rsidRDefault="002419C5">
            <w:pPr>
              <w:pStyle w:val="ConsPlusNormal"/>
              <w:ind w:firstLine="283"/>
            </w:pPr>
            <w:r>
              <w:t>Планируемое увеличение доли ученых с индексом Хирша более 5: на 25%.</w:t>
            </w:r>
          </w:p>
          <w:p w:rsidR="002419C5" w:rsidRDefault="002419C5">
            <w:pPr>
              <w:pStyle w:val="ConsPlusNormal"/>
              <w:ind w:firstLine="283"/>
            </w:pPr>
            <w:r>
              <w:t>Планируемое количество научно-исследовательских работ участников международных грантов: 6</w:t>
            </w:r>
          </w:p>
        </w:tc>
      </w:tr>
      <w:tr w:rsidR="002419C5">
        <w:tc>
          <w:tcPr>
            <w:tcW w:w="513" w:type="dxa"/>
            <w:tcBorders>
              <w:top w:val="single" w:sz="4" w:space="0" w:color="auto"/>
              <w:bottom w:val="single" w:sz="4" w:space="0" w:color="auto"/>
            </w:tcBorders>
          </w:tcPr>
          <w:p w:rsidR="002419C5" w:rsidRDefault="002419C5">
            <w:pPr>
              <w:pStyle w:val="ConsPlusNormal"/>
            </w:pPr>
            <w:r>
              <w:t>6.2.</w:t>
            </w:r>
          </w:p>
        </w:tc>
        <w:tc>
          <w:tcPr>
            <w:tcW w:w="1984" w:type="dxa"/>
            <w:tcBorders>
              <w:top w:val="single" w:sz="4" w:space="0" w:color="auto"/>
              <w:bottom w:val="single" w:sz="4" w:space="0" w:color="auto"/>
            </w:tcBorders>
          </w:tcPr>
          <w:p w:rsidR="002419C5" w:rsidRDefault="002419C5">
            <w:pPr>
              <w:pStyle w:val="ConsPlusNormal"/>
            </w:pPr>
            <w:r>
              <w:t>Прикладные исследования</w:t>
            </w:r>
          </w:p>
        </w:tc>
        <w:tc>
          <w:tcPr>
            <w:tcW w:w="7654" w:type="dxa"/>
            <w:gridSpan w:val="2"/>
            <w:tcBorders>
              <w:top w:val="single" w:sz="4" w:space="0" w:color="auto"/>
              <w:bottom w:val="single" w:sz="4" w:space="0" w:color="auto"/>
            </w:tcBorders>
          </w:tcPr>
          <w:p w:rsidR="002419C5" w:rsidRDefault="002419C5">
            <w:pPr>
              <w:pStyle w:val="ConsPlusNormal"/>
              <w:ind w:firstLine="283"/>
            </w:pPr>
            <w:r>
              <w:t>Реализация проекта должна завершиться следующими отчетными единицами:</w:t>
            </w:r>
          </w:p>
          <w:p w:rsidR="002419C5" w:rsidRDefault="002419C5">
            <w:pPr>
              <w:pStyle w:val="ConsPlusNormal"/>
              <w:ind w:firstLine="283"/>
            </w:pPr>
            <w:r>
              <w:t>Число планируемых патентов на изобретения, в том числе международных, - 10</w:t>
            </w:r>
          </w:p>
          <w:p w:rsidR="002419C5" w:rsidRDefault="002419C5">
            <w:pPr>
              <w:pStyle w:val="ConsPlusNormal"/>
              <w:ind w:firstLine="283"/>
            </w:pPr>
            <w:r>
              <w:t>Планируемые инновационные продукты (макет, модель, экспериментальный образец) в результате работ - 7</w:t>
            </w:r>
          </w:p>
          <w:p w:rsidR="002419C5" w:rsidRDefault="002419C5">
            <w:pPr>
              <w:pStyle w:val="ConsPlusNormal"/>
              <w:ind w:firstLine="283"/>
            </w:pPr>
            <w:r>
              <w:t>Число отчетов о доклинических исследованиях, регистрационных досье: 11</w:t>
            </w:r>
          </w:p>
          <w:p w:rsidR="002419C5" w:rsidRDefault="002419C5">
            <w:pPr>
              <w:pStyle w:val="ConsPlusNormal"/>
              <w:ind w:firstLine="283"/>
            </w:pPr>
            <w:r>
              <w:t>Отчеты о клинических исследованиях - 4</w:t>
            </w:r>
          </w:p>
        </w:tc>
      </w:tr>
      <w:tr w:rsidR="002419C5">
        <w:tc>
          <w:tcPr>
            <w:tcW w:w="513" w:type="dxa"/>
            <w:tcBorders>
              <w:top w:val="single" w:sz="4" w:space="0" w:color="auto"/>
              <w:bottom w:val="single" w:sz="4" w:space="0" w:color="auto"/>
            </w:tcBorders>
          </w:tcPr>
          <w:p w:rsidR="002419C5" w:rsidRDefault="002419C5">
            <w:pPr>
              <w:pStyle w:val="ConsPlusNormal"/>
            </w:pPr>
            <w:r>
              <w:t>6.3.</w:t>
            </w:r>
          </w:p>
        </w:tc>
        <w:tc>
          <w:tcPr>
            <w:tcW w:w="1984" w:type="dxa"/>
            <w:tcBorders>
              <w:top w:val="single" w:sz="4" w:space="0" w:color="auto"/>
              <w:bottom w:val="single" w:sz="4" w:space="0" w:color="auto"/>
            </w:tcBorders>
          </w:tcPr>
          <w:p w:rsidR="002419C5" w:rsidRDefault="002419C5">
            <w:pPr>
              <w:pStyle w:val="ConsPlusNormal"/>
            </w:pPr>
            <w:r>
              <w:t xml:space="preserve">Клинические исследования, включая клиническую </w:t>
            </w:r>
            <w:r>
              <w:lastRenderedPageBreak/>
              <w:t>апробацию</w:t>
            </w:r>
          </w:p>
        </w:tc>
        <w:tc>
          <w:tcPr>
            <w:tcW w:w="7654" w:type="dxa"/>
            <w:gridSpan w:val="2"/>
            <w:tcBorders>
              <w:top w:val="single" w:sz="4" w:space="0" w:color="auto"/>
              <w:bottom w:val="single" w:sz="4" w:space="0" w:color="auto"/>
            </w:tcBorders>
          </w:tcPr>
          <w:p w:rsidR="002419C5" w:rsidRDefault="002419C5">
            <w:pPr>
              <w:pStyle w:val="ConsPlusNormal"/>
              <w:ind w:firstLine="283"/>
            </w:pPr>
            <w:r>
              <w:lastRenderedPageBreak/>
              <w:t>Исследования (включая эпидемиологические) завершаются следующими отчетными единицами:</w:t>
            </w:r>
          </w:p>
          <w:p w:rsidR="002419C5" w:rsidRDefault="002419C5">
            <w:pPr>
              <w:pStyle w:val="ConsPlusNormal"/>
              <w:ind w:firstLine="283"/>
            </w:pPr>
            <w:r>
              <w:t>число отчетов - 17;</w:t>
            </w:r>
          </w:p>
          <w:p w:rsidR="002419C5" w:rsidRDefault="002419C5">
            <w:pPr>
              <w:pStyle w:val="ConsPlusNormal"/>
              <w:ind w:firstLine="283"/>
            </w:pPr>
            <w:r>
              <w:t>статьи в отечественных и зарубежных журналах -25,</w:t>
            </w:r>
          </w:p>
          <w:p w:rsidR="002419C5" w:rsidRDefault="002419C5">
            <w:pPr>
              <w:pStyle w:val="ConsPlusNormal"/>
              <w:ind w:firstLine="283"/>
            </w:pPr>
            <w:r>
              <w:lastRenderedPageBreak/>
              <w:t>опросники приверженности лечению, отношения к заболеванию, качества жизни 5;</w:t>
            </w:r>
          </w:p>
          <w:p w:rsidR="002419C5" w:rsidRDefault="002419C5">
            <w:pPr>
              <w:pStyle w:val="ConsPlusNormal"/>
              <w:ind w:firstLine="283"/>
            </w:pPr>
            <w:r>
              <w:t>программы индивидуализированного обучения больных сахарным диабетом 5;</w:t>
            </w:r>
          </w:p>
          <w:p w:rsidR="002419C5" w:rsidRDefault="002419C5">
            <w:pPr>
              <w:pStyle w:val="ConsPlusNormal"/>
              <w:ind w:firstLine="283"/>
            </w:pPr>
            <w:r>
              <w:t>руководства и методические пособия для врачей 4;</w:t>
            </w:r>
          </w:p>
          <w:p w:rsidR="002419C5" w:rsidRDefault="002419C5">
            <w:pPr>
              <w:pStyle w:val="ConsPlusNormal"/>
              <w:ind w:firstLine="283"/>
            </w:pPr>
            <w:r>
              <w:t>руководства и методические пособия для пациентов 4;</w:t>
            </w:r>
          </w:p>
          <w:p w:rsidR="002419C5" w:rsidRDefault="002419C5">
            <w:pPr>
              <w:pStyle w:val="ConsPlusNormal"/>
              <w:ind w:firstLine="283"/>
            </w:pPr>
            <w:r>
              <w:t>патенты уровня Российской Федерации - 5;</w:t>
            </w:r>
          </w:p>
          <w:p w:rsidR="002419C5" w:rsidRDefault="002419C5">
            <w:pPr>
              <w:pStyle w:val="ConsPlusNormal"/>
              <w:ind w:firstLine="283"/>
            </w:pPr>
            <w:r>
              <w:t>сертификат на компьютерные программы коррекции когнитивных нарушений-1;</w:t>
            </w:r>
          </w:p>
          <w:p w:rsidR="002419C5" w:rsidRDefault="002419C5">
            <w:pPr>
              <w:pStyle w:val="ConsPlusNormal"/>
              <w:ind w:firstLine="283"/>
            </w:pPr>
            <w:r>
              <w:t>создание стандарта коррекции когнитивных нарушений у больных сахарным диабетом 2 типа с использованием компьютерных когнитивных программ и двигательных тренировок-1;</w:t>
            </w:r>
          </w:p>
          <w:p w:rsidR="002419C5" w:rsidRDefault="002419C5">
            <w:pPr>
              <w:pStyle w:val="ConsPlusNormal"/>
              <w:ind w:firstLine="283"/>
            </w:pPr>
            <w:r>
              <w:t>модель оказания мультидисциплинарной помощи пациентам с синдромом диабетической стопы.</w:t>
            </w:r>
          </w:p>
        </w:tc>
      </w:tr>
    </w:tbl>
    <w:p w:rsidR="002419C5" w:rsidRDefault="002419C5">
      <w:pPr>
        <w:sectPr w:rsidR="002419C5">
          <w:pgSz w:w="16838" w:h="11905" w:orient="landscape"/>
          <w:pgMar w:top="1701" w:right="1134" w:bottom="850" w:left="1134" w:header="0" w:footer="0" w:gutter="0"/>
          <w:cols w:space="720"/>
        </w:sectPr>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5</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МЕДИЦИНСКОЙ НАУКИ "ПЕДИАТРИЯ"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34" w:history="1">
              <w:r>
                <w:rPr>
                  <w:color w:val="0000FF"/>
                </w:rPr>
                <w:t>N 674</w:t>
              </w:r>
            </w:hyperlink>
            <w:r>
              <w:rPr>
                <w:color w:val="392C69"/>
              </w:rPr>
              <w:t xml:space="preserve">, от 06.06.2016 </w:t>
            </w:r>
            <w:hyperlink r:id="rId35"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3"/>
        <w:gridCol w:w="1737"/>
        <w:gridCol w:w="480"/>
        <w:gridCol w:w="7080"/>
      </w:tblGrid>
      <w:tr w:rsidR="002419C5">
        <w:tc>
          <w:tcPr>
            <w:tcW w:w="483" w:type="dxa"/>
            <w:tcBorders>
              <w:top w:val="single" w:sz="4" w:space="0" w:color="auto"/>
              <w:bottom w:val="single" w:sz="4" w:space="0" w:color="auto"/>
            </w:tcBorders>
          </w:tcPr>
          <w:p w:rsidR="002419C5" w:rsidRDefault="002419C5">
            <w:pPr>
              <w:pStyle w:val="ConsPlusNormal"/>
              <w:jc w:val="center"/>
            </w:pPr>
            <w:r>
              <w:t>N п/п</w:t>
            </w:r>
          </w:p>
        </w:tc>
        <w:tc>
          <w:tcPr>
            <w:tcW w:w="1737"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560"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483" w:type="dxa"/>
            <w:vMerge w:val="restart"/>
            <w:tcBorders>
              <w:top w:val="single" w:sz="4" w:space="0" w:color="auto"/>
              <w:bottom w:val="nil"/>
            </w:tcBorders>
          </w:tcPr>
          <w:p w:rsidR="002419C5" w:rsidRDefault="002419C5">
            <w:pPr>
              <w:pStyle w:val="ConsPlusNormal"/>
            </w:pPr>
            <w:r>
              <w:t>1.</w:t>
            </w:r>
          </w:p>
        </w:tc>
        <w:tc>
          <w:tcPr>
            <w:tcW w:w="1737" w:type="dxa"/>
            <w:vMerge w:val="restart"/>
            <w:tcBorders>
              <w:top w:val="single" w:sz="4" w:space="0" w:color="auto"/>
              <w:bottom w:val="nil"/>
            </w:tcBorders>
          </w:tcPr>
          <w:p w:rsidR="002419C5" w:rsidRDefault="002419C5">
            <w:pPr>
              <w:pStyle w:val="ConsPlusNormal"/>
            </w:pPr>
            <w:r>
              <w:t>Участники платформы</w:t>
            </w:r>
          </w:p>
        </w:tc>
        <w:tc>
          <w:tcPr>
            <w:tcW w:w="480" w:type="dxa"/>
            <w:tcBorders>
              <w:top w:val="single" w:sz="4" w:space="0" w:color="auto"/>
              <w:bottom w:val="nil"/>
              <w:right w:val="nil"/>
            </w:tcBorders>
          </w:tcPr>
          <w:p w:rsidR="002419C5" w:rsidRDefault="002419C5">
            <w:pPr>
              <w:pStyle w:val="ConsPlusNormal"/>
              <w:jc w:val="center"/>
            </w:pPr>
            <w:r>
              <w:t>1.</w:t>
            </w:r>
          </w:p>
        </w:tc>
        <w:tc>
          <w:tcPr>
            <w:tcW w:w="7080" w:type="dxa"/>
            <w:tcBorders>
              <w:top w:val="single" w:sz="4" w:space="0" w:color="auto"/>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2.</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3.</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4.</w:t>
            </w:r>
          </w:p>
        </w:tc>
        <w:tc>
          <w:tcPr>
            <w:tcW w:w="708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w:t>
            </w:r>
            <w:r>
              <w:lastRenderedPageBreak/>
              <w:t>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5.</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6.</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7.</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8.</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single" w:sz="4" w:space="0" w:color="auto"/>
              <w:bottom w:val="nil"/>
            </w:tcBorders>
          </w:tcPr>
          <w:p w:rsidR="002419C5" w:rsidRDefault="002419C5"/>
        </w:tc>
        <w:tc>
          <w:tcPr>
            <w:tcW w:w="1737"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jc w:val="center"/>
            </w:pPr>
            <w:r>
              <w:t>9.</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483" w:type="dxa"/>
            <w:vMerge w:val="restart"/>
            <w:tcBorders>
              <w:top w:val="nil"/>
              <w:bottom w:val="nil"/>
            </w:tcBorders>
          </w:tcPr>
          <w:p w:rsidR="002419C5" w:rsidRDefault="002419C5">
            <w:pPr>
              <w:pStyle w:val="ConsPlusNormal"/>
            </w:pPr>
          </w:p>
        </w:tc>
        <w:tc>
          <w:tcPr>
            <w:tcW w:w="1737"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jc w:val="center"/>
            </w:pPr>
            <w:r>
              <w:t>10.</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11.</w:t>
            </w:r>
          </w:p>
        </w:tc>
        <w:tc>
          <w:tcPr>
            <w:tcW w:w="708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w:t>
            </w:r>
            <w:r>
              <w:lastRenderedPageBreak/>
              <w:t>профессионального образования "Тверской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12.</w:t>
            </w:r>
          </w:p>
        </w:tc>
        <w:tc>
          <w:tcPr>
            <w:tcW w:w="708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13.</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14.</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15.</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16.</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17.</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18.</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19.</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483" w:type="dxa"/>
            <w:vMerge w:val="restart"/>
            <w:tcBorders>
              <w:top w:val="nil"/>
              <w:bottom w:val="nil"/>
            </w:tcBorders>
          </w:tcPr>
          <w:p w:rsidR="002419C5" w:rsidRDefault="002419C5">
            <w:pPr>
              <w:pStyle w:val="ConsPlusNormal"/>
            </w:pPr>
          </w:p>
        </w:tc>
        <w:tc>
          <w:tcPr>
            <w:tcW w:w="1737"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jc w:val="center"/>
            </w:pPr>
            <w:r>
              <w:t>20.</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вакцин и сывороток им. И.И. Мечникова"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21.</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питания"</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22.</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ревматологии им. В.А. Насоновой"</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23.</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 Д.О. Отта"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24.</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25.</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26.</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27.</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2419C5">
        <w:tblPrEx>
          <w:tblBorders>
            <w:insideH w:val="none" w:sz="0" w:space="0" w:color="auto"/>
          </w:tblBorders>
        </w:tblPrEx>
        <w:tc>
          <w:tcPr>
            <w:tcW w:w="9780"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596"/>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both"/>
                  </w:pPr>
                  <w:r>
                    <w:rPr>
                      <w:color w:val="392C69"/>
                    </w:rPr>
                    <w:t>КонсультантПлюс: примечание.</w:t>
                  </w:r>
                </w:p>
                <w:p w:rsidR="002419C5" w:rsidRDefault="002419C5">
                  <w:pPr>
                    <w:pStyle w:val="ConsPlusNormal"/>
                    <w:jc w:val="both"/>
                  </w:pPr>
                  <w:r>
                    <w:rPr>
                      <w:color w:val="392C69"/>
                    </w:rPr>
                    <w:t>Нумерация пунктов дана в соответствии с официальным текстом документа.</w:t>
                  </w:r>
                </w:p>
              </w:tc>
            </w:tr>
          </w:tbl>
          <w:p w:rsidR="002419C5" w:rsidRDefault="002419C5"/>
        </w:tc>
      </w:tr>
      <w:tr w:rsidR="002419C5">
        <w:tblPrEx>
          <w:tblBorders>
            <w:insideH w:val="none" w:sz="0" w:space="0" w:color="auto"/>
          </w:tblBorders>
        </w:tblPrEx>
        <w:tc>
          <w:tcPr>
            <w:tcW w:w="483" w:type="dxa"/>
            <w:vMerge w:val="restart"/>
            <w:tcBorders>
              <w:top w:val="nil"/>
              <w:bottom w:val="nil"/>
            </w:tcBorders>
          </w:tcPr>
          <w:p w:rsidR="002419C5" w:rsidRDefault="002419C5">
            <w:pPr>
              <w:pStyle w:val="ConsPlusNormal"/>
            </w:pPr>
          </w:p>
        </w:tc>
        <w:tc>
          <w:tcPr>
            <w:tcW w:w="1737"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jc w:val="center"/>
            </w:pP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детский ортопедический институт имени Г.И. Турнера"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28.</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29.</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30.</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2419C5">
        <w:tblPrEx>
          <w:tblBorders>
            <w:insideH w:val="none" w:sz="0" w:space="0" w:color="auto"/>
          </w:tblBorders>
        </w:tblPrEx>
        <w:tc>
          <w:tcPr>
            <w:tcW w:w="483" w:type="dxa"/>
            <w:vMerge w:val="restart"/>
            <w:tcBorders>
              <w:top w:val="nil"/>
              <w:bottom w:val="nil"/>
            </w:tcBorders>
          </w:tcPr>
          <w:p w:rsidR="002419C5" w:rsidRDefault="002419C5">
            <w:pPr>
              <w:pStyle w:val="ConsPlusNormal"/>
            </w:pPr>
          </w:p>
        </w:tc>
        <w:tc>
          <w:tcPr>
            <w:tcW w:w="1737"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jc w:val="center"/>
            </w:pPr>
            <w:r>
              <w:t>31.</w:t>
            </w:r>
          </w:p>
        </w:tc>
        <w:tc>
          <w:tcPr>
            <w:tcW w:w="708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проблем здоровья семьи и репродукции человека"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32.</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гена Российской академии наук</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33.</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органической химии им. Н.Д. Зелинского Российской академии наук</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34.</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системного анализа" Российской академии наук</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35.</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теоретической и экспериментальной биофизики Российской академии наук</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36.</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генетики Российской академии наук</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37.</w:t>
            </w:r>
          </w:p>
        </w:tc>
        <w:tc>
          <w:tcPr>
            <w:tcW w:w="7080"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w:t>
            </w:r>
            <w:r>
              <w:lastRenderedPageBreak/>
              <w:t>"Институт коррекционной педагогики Российской академии образования"</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38.</w:t>
            </w:r>
          </w:p>
        </w:tc>
        <w:tc>
          <w:tcPr>
            <w:tcW w:w="708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 (факультет биомедицинской техники)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39.</w:t>
            </w:r>
          </w:p>
        </w:tc>
        <w:tc>
          <w:tcPr>
            <w:tcW w:w="708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40.</w:t>
            </w:r>
          </w:p>
        </w:tc>
        <w:tc>
          <w:tcPr>
            <w:tcW w:w="7080" w:type="dxa"/>
            <w:tcBorders>
              <w:top w:val="nil"/>
              <w:left w:val="nil"/>
              <w:bottom w:val="nil"/>
            </w:tcBorders>
          </w:tcPr>
          <w:p w:rsidR="002419C5" w:rsidRDefault="002419C5">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41.</w:t>
            </w:r>
          </w:p>
        </w:tc>
        <w:tc>
          <w:tcPr>
            <w:tcW w:w="7080" w:type="dxa"/>
            <w:tcBorders>
              <w:top w:val="nil"/>
              <w:left w:val="nil"/>
              <w:bottom w:val="nil"/>
            </w:tcBorders>
          </w:tcPr>
          <w:p w:rsidR="002419C5" w:rsidRDefault="002419C5">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имени М.Ф. Владимирского" Министерства здравоохранения Московской области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42.</w:t>
            </w:r>
          </w:p>
        </w:tc>
        <w:tc>
          <w:tcPr>
            <w:tcW w:w="7080" w:type="dxa"/>
            <w:tcBorders>
              <w:top w:val="nil"/>
              <w:left w:val="nil"/>
              <w:bottom w:val="nil"/>
            </w:tcBorders>
          </w:tcPr>
          <w:p w:rsidR="002419C5" w:rsidRDefault="002419C5">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43.</w:t>
            </w:r>
          </w:p>
        </w:tc>
        <w:tc>
          <w:tcPr>
            <w:tcW w:w="7080" w:type="dxa"/>
            <w:tcBorders>
              <w:top w:val="nil"/>
              <w:left w:val="nil"/>
              <w:bottom w:val="nil"/>
            </w:tcBorders>
          </w:tcPr>
          <w:p w:rsidR="002419C5" w:rsidRDefault="002419C5">
            <w:pPr>
              <w:pStyle w:val="ConsPlusNormal"/>
            </w:pPr>
            <w:r>
              <w:t>Областное государственное бюджетное учреждение "Реабилитационно-оздоровительный центр "Лесная сказка" Липецкой области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44.</w:t>
            </w:r>
          </w:p>
        </w:tc>
        <w:tc>
          <w:tcPr>
            <w:tcW w:w="7080" w:type="dxa"/>
            <w:tcBorders>
              <w:top w:val="nil"/>
              <w:left w:val="nil"/>
              <w:bottom w:val="nil"/>
            </w:tcBorders>
          </w:tcPr>
          <w:p w:rsidR="002419C5" w:rsidRDefault="002419C5">
            <w:pPr>
              <w:pStyle w:val="ConsPlusNormal"/>
            </w:pPr>
            <w:r>
              <w:t>Государственное бюджетное учреждение здравоохранения Владимирской области "Областной центр специализированных видов медицинской помощи"</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45.</w:t>
            </w:r>
          </w:p>
        </w:tc>
        <w:tc>
          <w:tcPr>
            <w:tcW w:w="7080" w:type="dxa"/>
            <w:tcBorders>
              <w:top w:val="nil"/>
              <w:left w:val="nil"/>
              <w:bottom w:val="nil"/>
            </w:tcBorders>
          </w:tcPr>
          <w:p w:rsidR="002419C5" w:rsidRDefault="002419C5">
            <w:pPr>
              <w:pStyle w:val="ConsPlusNormal"/>
            </w:pPr>
            <w:r>
              <w:t xml:space="preserve">Санкт-Петербургское государственное казенное учреждение </w:t>
            </w:r>
            <w:r>
              <w:lastRenderedPageBreak/>
              <w:t>здравоохранения "Диагностический центр (медико-генетический)"</w:t>
            </w:r>
          </w:p>
        </w:tc>
      </w:tr>
      <w:tr w:rsidR="002419C5">
        <w:tblPrEx>
          <w:tblBorders>
            <w:insideH w:val="none" w:sz="0" w:space="0" w:color="auto"/>
          </w:tblBorders>
        </w:tblPrEx>
        <w:tc>
          <w:tcPr>
            <w:tcW w:w="483" w:type="dxa"/>
            <w:vMerge/>
            <w:tcBorders>
              <w:top w:val="nil"/>
              <w:bottom w:val="nil"/>
            </w:tcBorders>
          </w:tcPr>
          <w:p w:rsidR="002419C5" w:rsidRDefault="002419C5"/>
        </w:tc>
        <w:tc>
          <w:tcPr>
            <w:tcW w:w="1737"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jc w:val="center"/>
            </w:pPr>
            <w:r>
              <w:t>46.</w:t>
            </w:r>
          </w:p>
        </w:tc>
        <w:tc>
          <w:tcPr>
            <w:tcW w:w="7080" w:type="dxa"/>
            <w:tcBorders>
              <w:top w:val="nil"/>
              <w:left w:val="nil"/>
              <w:bottom w:val="nil"/>
            </w:tcBorders>
          </w:tcPr>
          <w:p w:rsidR="002419C5" w:rsidRDefault="002419C5">
            <w:pPr>
              <w:pStyle w:val="ConsPlusNormal"/>
            </w:pPr>
            <w:r>
              <w:t>Государственное областное учреждение "Свердловский областной центр планирования семьи и репродукции"</w:t>
            </w:r>
          </w:p>
        </w:tc>
      </w:tr>
      <w:tr w:rsidR="002419C5">
        <w:tblPrEx>
          <w:tblBorders>
            <w:insideH w:val="none" w:sz="0" w:space="0" w:color="auto"/>
          </w:tblBorders>
        </w:tblPrEx>
        <w:tc>
          <w:tcPr>
            <w:tcW w:w="9780" w:type="dxa"/>
            <w:gridSpan w:val="4"/>
            <w:tcBorders>
              <w:top w:val="nil"/>
              <w:bottom w:val="single" w:sz="4" w:space="0" w:color="auto"/>
            </w:tcBorders>
          </w:tcPr>
          <w:p w:rsidR="002419C5" w:rsidRDefault="002419C5">
            <w:pPr>
              <w:pStyle w:val="ConsPlusNormal"/>
              <w:jc w:val="both"/>
            </w:pPr>
            <w:r>
              <w:t xml:space="preserve">(в ред. </w:t>
            </w:r>
            <w:hyperlink r:id="rId36" w:history="1">
              <w:r>
                <w:rPr>
                  <w:color w:val="0000FF"/>
                </w:rPr>
                <w:t>Приказа</w:t>
              </w:r>
            </w:hyperlink>
            <w:r>
              <w:t xml:space="preserve"> Минздрава России от 06.06.2016 N 340)</w:t>
            </w:r>
          </w:p>
        </w:tc>
      </w:tr>
      <w:tr w:rsidR="002419C5">
        <w:tc>
          <w:tcPr>
            <w:tcW w:w="483" w:type="dxa"/>
            <w:vMerge w:val="restart"/>
            <w:tcBorders>
              <w:top w:val="single" w:sz="4" w:space="0" w:color="auto"/>
              <w:bottom w:val="single" w:sz="4" w:space="0" w:color="auto"/>
            </w:tcBorders>
          </w:tcPr>
          <w:p w:rsidR="002419C5" w:rsidRDefault="002419C5">
            <w:pPr>
              <w:pStyle w:val="ConsPlusNormal"/>
            </w:pPr>
            <w:r>
              <w:t>2</w:t>
            </w:r>
          </w:p>
        </w:tc>
        <w:tc>
          <w:tcPr>
            <w:tcW w:w="1737"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560" w:type="dxa"/>
            <w:gridSpan w:val="2"/>
            <w:tcBorders>
              <w:top w:val="single" w:sz="4" w:space="0" w:color="auto"/>
              <w:bottom w:val="nil"/>
            </w:tcBorders>
          </w:tcPr>
          <w:p w:rsidR="002419C5" w:rsidRDefault="002419C5">
            <w:pPr>
              <w:pStyle w:val="ConsPlusNormal"/>
            </w:pPr>
            <w:r>
              <w:t>Цель платформы: Научное обоснование и разработка современной эффективной системы оказания профилактической, диагностической, лечебной, комплексной реабилитационной помощи детям, реализация которой направлена на сохранение и укрепление здоровья, профилактику детской инвалидности, снижение младенческой и детской смертности.</w:t>
            </w:r>
          </w:p>
        </w:tc>
      </w:tr>
      <w:tr w:rsidR="002419C5">
        <w:tblPrEx>
          <w:tblBorders>
            <w:insideH w:val="none" w:sz="0" w:space="0" w:color="auto"/>
          </w:tblBorders>
        </w:tblPrEx>
        <w:tc>
          <w:tcPr>
            <w:tcW w:w="483" w:type="dxa"/>
            <w:vMerge/>
            <w:tcBorders>
              <w:top w:val="single" w:sz="4" w:space="0" w:color="auto"/>
              <w:bottom w:val="single" w:sz="4" w:space="0" w:color="auto"/>
            </w:tcBorders>
          </w:tcPr>
          <w:p w:rsidR="002419C5" w:rsidRDefault="002419C5"/>
        </w:tc>
        <w:tc>
          <w:tcPr>
            <w:tcW w:w="1737" w:type="dxa"/>
            <w:vMerge/>
            <w:tcBorders>
              <w:top w:val="single" w:sz="4" w:space="0" w:color="auto"/>
              <w:bottom w:val="single" w:sz="4" w:space="0" w:color="auto"/>
            </w:tcBorders>
          </w:tcPr>
          <w:p w:rsidR="002419C5" w:rsidRDefault="002419C5"/>
        </w:tc>
        <w:tc>
          <w:tcPr>
            <w:tcW w:w="7560" w:type="dxa"/>
            <w:gridSpan w:val="2"/>
            <w:tcBorders>
              <w:top w:val="nil"/>
              <w:bottom w:val="nil"/>
            </w:tcBorders>
          </w:tcPr>
          <w:p w:rsidR="002419C5" w:rsidRDefault="002419C5">
            <w:pPr>
              <w:pStyle w:val="ConsPlusNormal"/>
            </w:pPr>
            <w:r>
              <w:t>Задачи платформы:</w:t>
            </w:r>
          </w:p>
        </w:tc>
      </w:tr>
      <w:tr w:rsidR="002419C5">
        <w:tblPrEx>
          <w:tblBorders>
            <w:insideH w:val="none" w:sz="0" w:space="0" w:color="auto"/>
          </w:tblBorders>
        </w:tblPrEx>
        <w:tc>
          <w:tcPr>
            <w:tcW w:w="483" w:type="dxa"/>
            <w:vMerge/>
            <w:tcBorders>
              <w:top w:val="single" w:sz="4" w:space="0" w:color="auto"/>
              <w:bottom w:val="single" w:sz="4" w:space="0" w:color="auto"/>
            </w:tcBorders>
          </w:tcPr>
          <w:p w:rsidR="002419C5" w:rsidRDefault="002419C5"/>
        </w:tc>
        <w:tc>
          <w:tcPr>
            <w:tcW w:w="1737"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7080" w:type="dxa"/>
            <w:tcBorders>
              <w:top w:val="nil"/>
              <w:left w:val="nil"/>
              <w:bottom w:val="nil"/>
            </w:tcBorders>
          </w:tcPr>
          <w:p w:rsidR="002419C5" w:rsidRDefault="002419C5">
            <w:pPr>
              <w:pStyle w:val="ConsPlusNormal"/>
            </w:pPr>
            <w:r>
              <w:t>снижение смертности и инвалидизации детей, родившихся с очень низкой и экстремально низкой массой тела;</w:t>
            </w:r>
          </w:p>
        </w:tc>
      </w:tr>
      <w:tr w:rsidR="002419C5">
        <w:tblPrEx>
          <w:tblBorders>
            <w:insideH w:val="none" w:sz="0" w:space="0" w:color="auto"/>
          </w:tblBorders>
        </w:tblPrEx>
        <w:tc>
          <w:tcPr>
            <w:tcW w:w="483" w:type="dxa"/>
            <w:vMerge/>
            <w:tcBorders>
              <w:top w:val="single" w:sz="4" w:space="0" w:color="auto"/>
              <w:bottom w:val="single" w:sz="4" w:space="0" w:color="auto"/>
            </w:tcBorders>
          </w:tcPr>
          <w:p w:rsidR="002419C5" w:rsidRDefault="002419C5"/>
        </w:tc>
        <w:tc>
          <w:tcPr>
            <w:tcW w:w="1737"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7080" w:type="dxa"/>
            <w:tcBorders>
              <w:top w:val="nil"/>
              <w:left w:val="nil"/>
              <w:bottom w:val="nil"/>
            </w:tcBorders>
          </w:tcPr>
          <w:p w:rsidR="002419C5" w:rsidRDefault="002419C5">
            <w:pPr>
              <w:pStyle w:val="ConsPlusNormal"/>
            </w:pPr>
            <w:r>
              <w:t>совершенствование ранней диагностики, лечения и реабилитации детей с редкими (орфанными) болезнями;</w:t>
            </w:r>
          </w:p>
        </w:tc>
      </w:tr>
      <w:tr w:rsidR="002419C5">
        <w:tblPrEx>
          <w:tblBorders>
            <w:insideH w:val="none" w:sz="0" w:space="0" w:color="auto"/>
          </w:tblBorders>
        </w:tblPrEx>
        <w:tc>
          <w:tcPr>
            <w:tcW w:w="483" w:type="dxa"/>
            <w:vMerge/>
            <w:tcBorders>
              <w:top w:val="single" w:sz="4" w:space="0" w:color="auto"/>
              <w:bottom w:val="single" w:sz="4" w:space="0" w:color="auto"/>
            </w:tcBorders>
          </w:tcPr>
          <w:p w:rsidR="002419C5" w:rsidRDefault="002419C5"/>
        </w:tc>
        <w:tc>
          <w:tcPr>
            <w:tcW w:w="1737"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7080" w:type="dxa"/>
            <w:tcBorders>
              <w:top w:val="nil"/>
              <w:left w:val="nil"/>
              <w:bottom w:val="nil"/>
            </w:tcBorders>
          </w:tcPr>
          <w:p w:rsidR="002419C5" w:rsidRDefault="002419C5">
            <w:pPr>
              <w:pStyle w:val="ConsPlusNormal"/>
            </w:pPr>
            <w:r>
              <w:t>совершенствование диагностики, лечения, реабилитации детей с тяжелыми прогрессирующими инвалидизирующими и жизнеугрожающими болезнями;</w:t>
            </w:r>
          </w:p>
        </w:tc>
      </w:tr>
      <w:tr w:rsidR="002419C5">
        <w:tc>
          <w:tcPr>
            <w:tcW w:w="483" w:type="dxa"/>
            <w:vMerge/>
            <w:tcBorders>
              <w:top w:val="single" w:sz="4" w:space="0" w:color="auto"/>
              <w:bottom w:val="single" w:sz="4" w:space="0" w:color="auto"/>
            </w:tcBorders>
          </w:tcPr>
          <w:p w:rsidR="002419C5" w:rsidRDefault="002419C5"/>
        </w:tc>
        <w:tc>
          <w:tcPr>
            <w:tcW w:w="1737" w:type="dxa"/>
            <w:vMerge/>
            <w:tcBorders>
              <w:top w:val="single" w:sz="4" w:space="0" w:color="auto"/>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7080" w:type="dxa"/>
            <w:tcBorders>
              <w:top w:val="nil"/>
              <w:left w:val="nil"/>
              <w:bottom w:val="single" w:sz="4" w:space="0" w:color="auto"/>
            </w:tcBorders>
          </w:tcPr>
          <w:p w:rsidR="002419C5" w:rsidRDefault="002419C5">
            <w:pPr>
              <w:pStyle w:val="ConsPlusNormal"/>
            </w:pPr>
            <w:r>
              <w:t>создание единого педиатрического портала для формирования национальной системы научных исследований и технологических разработок в педиатрии</w:t>
            </w:r>
          </w:p>
        </w:tc>
      </w:tr>
      <w:tr w:rsidR="002419C5">
        <w:tblPrEx>
          <w:tblBorders>
            <w:insideH w:val="none" w:sz="0" w:space="0" w:color="auto"/>
          </w:tblBorders>
        </w:tblPrEx>
        <w:tc>
          <w:tcPr>
            <w:tcW w:w="483" w:type="dxa"/>
            <w:tcBorders>
              <w:top w:val="single" w:sz="4" w:space="0" w:color="auto"/>
              <w:bottom w:val="nil"/>
            </w:tcBorders>
          </w:tcPr>
          <w:p w:rsidR="002419C5" w:rsidRDefault="002419C5">
            <w:pPr>
              <w:pStyle w:val="ConsPlusNormal"/>
            </w:pPr>
            <w:r>
              <w:t>3.</w:t>
            </w:r>
          </w:p>
        </w:tc>
        <w:tc>
          <w:tcPr>
            <w:tcW w:w="1737" w:type="dxa"/>
            <w:tcBorders>
              <w:top w:val="single" w:sz="4" w:space="0" w:color="auto"/>
              <w:bottom w:val="nil"/>
            </w:tcBorders>
          </w:tcPr>
          <w:p w:rsidR="002419C5" w:rsidRDefault="002419C5">
            <w:pPr>
              <w:pStyle w:val="ConsPlusNormal"/>
            </w:pPr>
            <w:r>
              <w:t xml:space="preserve">Мероприятия, направленные на реализацию научной платформы (градация по </w:t>
            </w:r>
            <w:r>
              <w:lastRenderedPageBreak/>
              <w:t>видам исследования)</w:t>
            </w:r>
          </w:p>
        </w:tc>
        <w:tc>
          <w:tcPr>
            <w:tcW w:w="7560" w:type="dxa"/>
            <w:gridSpan w:val="2"/>
            <w:tcBorders>
              <w:top w:val="single" w:sz="4" w:space="0" w:color="auto"/>
              <w:bottom w:val="nil"/>
            </w:tcBorders>
          </w:tcPr>
          <w:p w:rsidR="002419C5" w:rsidRDefault="002419C5">
            <w:pPr>
              <w:pStyle w:val="ConsPlusNormal"/>
            </w:pPr>
            <w:r>
              <w:lastRenderedPageBreak/>
              <w:t>Платформа "Педиатрия" включает научные исследования по следующим основным направлениям:</w:t>
            </w:r>
          </w:p>
          <w:p w:rsidR="002419C5" w:rsidRDefault="002419C5">
            <w:pPr>
              <w:pStyle w:val="ConsPlusNormal"/>
            </w:pPr>
            <w:r>
              <w:t>Научные исследования по снижению смертности и инвалидности детей, родившихся с очень низкой и экстремально низкой массой тела.</w:t>
            </w:r>
          </w:p>
          <w:p w:rsidR="002419C5" w:rsidRDefault="002419C5">
            <w:pPr>
              <w:pStyle w:val="ConsPlusNormal"/>
            </w:pPr>
            <w:r>
              <w:t>Научное обоснование новых методов диагностики и лечения редких болезней.</w:t>
            </w:r>
          </w:p>
          <w:p w:rsidR="002419C5" w:rsidRDefault="002419C5">
            <w:pPr>
              <w:pStyle w:val="ConsPlusNormal"/>
            </w:pPr>
            <w:r>
              <w:lastRenderedPageBreak/>
              <w:t>Разработка и внедрение новых технологий лечения и реабилитации детей с прогрессирующими, инвалидизирующими и жизнеугрожающими болезнями.</w:t>
            </w:r>
          </w:p>
          <w:p w:rsidR="002419C5" w:rsidRDefault="002419C5">
            <w:pPr>
              <w:pStyle w:val="ConsPlusNormal"/>
            </w:pPr>
            <w:r>
              <w:t>Разработка педиатрического портала - единой информационной системы научного планирования и регистрации результатов научных исследований в педиатрии (для формирования предложений по актуализации работы учреждений разного ведомственного подчинения).</w:t>
            </w:r>
          </w:p>
          <w:p w:rsidR="002419C5" w:rsidRDefault="002419C5">
            <w:pPr>
              <w:pStyle w:val="ConsPlusNormal"/>
            </w:pPr>
            <w:r>
              <w:t>Педиатрия - это вся медицина, но только в первые 18 лет жизни индивидуума. И основы любых болезней лежат, безусловно, в детском возрасте. Распознавание генетической подосновы различных болезней, поиск эффективных биомаркеров для ранней диагностики хронической инвалидизирующей патологии, степень ответа организма на применение различных фармакологических препаратов, в т.ч. полученных генно-инженерным путем, адекватность иммунного ответа на введение стандартных иммунобиологических препаратов у детей, родившихся преждевременно, создание автоматизированных комплексов для оценки когнитивных способностей ребенка и диагностикумов для верификации редких генетических диагнозов - вот перечень приоритетных направлений перспективных фундаментальных и прикладных исследований в педиатрии.</w:t>
            </w:r>
          </w:p>
          <w:p w:rsidR="002419C5" w:rsidRDefault="002419C5">
            <w:pPr>
              <w:pStyle w:val="ConsPlusNormal"/>
            </w:pPr>
            <w:r>
              <w:t>Создание единого педиатрического портала, в том числе информационно-аналитической базы по учету детей, родившихся с низкой и очень низкой массой тела, а также пациентов с редкими (орфанными) и с тяжелыми прогрессирующими инвалидизирующими и жизнеугрожающими болезнями, создание Национального педиатрического банка биообразцов позволит вывести российскую педиатрическую науку на передовые рубежи мирового научного прогресса. Важное значение будет иметь участие отечественных педиатрических научных центров и научно-исследовательских институтов в организации прикладных исследований, направленных на создание новых лекарственных средств с использованием методов генной инженерии и биотехнологий, а также новых продуктов питания для детей, родившихся недоношенными, пациентов с редкими и тяжелыми прогрессирующими инвалидизирующими и жизнеугрожающими болезнями.</w:t>
            </w:r>
          </w:p>
          <w:p w:rsidR="002419C5" w:rsidRDefault="002419C5">
            <w:pPr>
              <w:pStyle w:val="ConsPlusNormal"/>
            </w:pPr>
            <w:r>
              <w:t xml:space="preserve">Использование технологий создания новых биодеградируемых материалов, новых металлоконструкций, хирургического инструментария, средств медицинского назначения и пр. создаст условия для дальнейшего развития </w:t>
            </w:r>
            <w:r>
              <w:lastRenderedPageBreak/>
              <w:t>педиатрии и детской хирургии, решит проблему импортозамещения, создаст предпосылки развития медицины на новых технологических принципах.</w:t>
            </w:r>
          </w:p>
          <w:p w:rsidR="002419C5" w:rsidRDefault="002419C5">
            <w:pPr>
              <w:pStyle w:val="ConsPlusNormal"/>
            </w:pPr>
            <w:r>
              <w:t>Уже в ближайшее время ряд разработанных или находящихся на завершающих стадиях разработки проектов должен быть востребован в клинической практике. В ближайшей перспективе следует ожидать разработки:</w:t>
            </w:r>
          </w:p>
          <w:p w:rsidR="002419C5" w:rsidRDefault="002419C5">
            <w:pPr>
              <w:pStyle w:val="ConsPlusNormal"/>
            </w:pPr>
            <w:r>
              <w:t>- биодеградируемых стимулирующих остеогенез имплантационных материалов и матриксов для пластики костной ткани у детей на основе композитов фосфатов кальция;</w:t>
            </w:r>
          </w:p>
          <w:p w:rsidR="002419C5" w:rsidRDefault="002419C5">
            <w:pPr>
              <w:pStyle w:val="ConsPlusNormal"/>
            </w:pPr>
            <w:r>
              <w:t>- интрамедуллярных телескопических штифтов для остеосинтеза и профилактики переломов длинных трубчатых костей у детей с несовершенным остеогенезом;</w:t>
            </w:r>
          </w:p>
          <w:p w:rsidR="002419C5" w:rsidRDefault="002419C5">
            <w:pPr>
              <w:pStyle w:val="ConsPlusNormal"/>
            </w:pPr>
            <w:r>
              <w:t>- новых технологий интраоперационной диагностики и инновационного инструментария оперативного лечения детей с хирургическими болезнями, а также новых технологий для обеспечения удержания и эвакуации мочи при инконтиненции;</w:t>
            </w:r>
          </w:p>
          <w:p w:rsidR="002419C5" w:rsidRDefault="002419C5">
            <w:pPr>
              <w:pStyle w:val="ConsPlusNormal"/>
            </w:pPr>
            <w:r>
              <w:t>- разработки и организация производства высокофункциональных индивидуальных ортопедических пособий на основе композиционных материалов для детей с последствиями ДЦП и другими нарушениями опорно-двигательного аппарата;</w:t>
            </w:r>
          </w:p>
        </w:tc>
      </w:tr>
      <w:tr w:rsidR="002419C5">
        <w:tblPrEx>
          <w:tblBorders>
            <w:insideH w:val="none" w:sz="0" w:space="0" w:color="auto"/>
          </w:tblBorders>
        </w:tblPrEx>
        <w:tc>
          <w:tcPr>
            <w:tcW w:w="483" w:type="dxa"/>
            <w:tcBorders>
              <w:top w:val="nil"/>
              <w:bottom w:val="single" w:sz="4" w:space="0" w:color="auto"/>
            </w:tcBorders>
          </w:tcPr>
          <w:p w:rsidR="002419C5" w:rsidRDefault="002419C5">
            <w:pPr>
              <w:pStyle w:val="ConsPlusNormal"/>
            </w:pPr>
          </w:p>
        </w:tc>
        <w:tc>
          <w:tcPr>
            <w:tcW w:w="1737" w:type="dxa"/>
            <w:tcBorders>
              <w:top w:val="nil"/>
              <w:bottom w:val="single" w:sz="4" w:space="0" w:color="auto"/>
            </w:tcBorders>
          </w:tcPr>
          <w:p w:rsidR="002419C5" w:rsidRDefault="002419C5">
            <w:pPr>
              <w:pStyle w:val="ConsPlusNormal"/>
            </w:pPr>
          </w:p>
        </w:tc>
        <w:tc>
          <w:tcPr>
            <w:tcW w:w="7560" w:type="dxa"/>
            <w:gridSpan w:val="2"/>
            <w:tcBorders>
              <w:top w:val="nil"/>
              <w:bottom w:val="single" w:sz="4" w:space="0" w:color="auto"/>
            </w:tcBorders>
          </w:tcPr>
          <w:p w:rsidR="002419C5" w:rsidRDefault="002419C5">
            <w:pPr>
              <w:pStyle w:val="ConsPlusNormal"/>
            </w:pPr>
            <w:r>
              <w:t>- новых диагностических систем (мультиплексной диагностики 28 орфанных заболеваний, диагностического инструментария для оценки нервно-психического развития младенцев с экстремально и очень низкой массой тела, диагностических панелей для определения полиморфных участков генов, кодирующих первую и вторую фазы детоксикации, субъединицы цитохрома Р450 и ферменты фолатного цикла, с целью оптимизации терапии противоэпилептическими препаратами симптоматической эпилепсии у детей и подростков, диагностикумов для прогнозирования развития острых нарушений мозгового кровообращения у детей и подростков на основе определения биохимических и молекулярно-генетических показателей, связанных с системой гемостаза);</w:t>
            </w:r>
          </w:p>
          <w:p w:rsidR="002419C5" w:rsidRDefault="002419C5">
            <w:pPr>
              <w:pStyle w:val="ConsPlusNormal"/>
            </w:pPr>
            <w:r>
              <w:t xml:space="preserve">- молекулярно-генетических технологий отбора перспективных юных спортсменов, повышения спортивного мастерства и корректировки </w:t>
            </w:r>
            <w:r>
              <w:lastRenderedPageBreak/>
              <w:t>углубленного медицинского обследования детей и подростков;</w:t>
            </w:r>
          </w:p>
          <w:p w:rsidR="002419C5" w:rsidRDefault="002419C5">
            <w:pPr>
              <w:pStyle w:val="ConsPlusNormal"/>
            </w:pPr>
            <w:r>
              <w:t>- препаратов - метаболических корректоров для лечения детей с редкими болезнями почек;</w:t>
            </w:r>
          </w:p>
          <w:p w:rsidR="002419C5" w:rsidRDefault="002419C5">
            <w:pPr>
              <w:pStyle w:val="ConsPlusNormal"/>
            </w:pPr>
            <w:r>
              <w:t>- иммунобиологического препарата для профилактики и лечения перинатальных инфекций;</w:t>
            </w:r>
          </w:p>
          <w:p w:rsidR="002419C5" w:rsidRDefault="002419C5">
            <w:pPr>
              <w:pStyle w:val="ConsPlusNormal"/>
            </w:pPr>
            <w:r>
              <w:t>- специализированных продуктов питания для вскармливания недоношенных и детей с фенилкетонурией, муковисцидозом, галактоземией, ожирением;</w:t>
            </w:r>
          </w:p>
          <w:p w:rsidR="002419C5" w:rsidRDefault="002419C5">
            <w:pPr>
              <w:pStyle w:val="ConsPlusNormal"/>
            </w:pPr>
            <w:r>
              <w:t>- сенсорных тренажеров для профилактики рождения недоношенных детей, их выхаживания и дальнейшего согласованного развития;</w:t>
            </w:r>
          </w:p>
          <w:p w:rsidR="002419C5" w:rsidRDefault="002419C5">
            <w:pPr>
              <w:pStyle w:val="ConsPlusNormal"/>
            </w:pPr>
            <w:r>
              <w:t>- эргономичной и эстетичной адаптивной одежды для детей с ограниченными возможностями здоровья;</w:t>
            </w:r>
          </w:p>
          <w:p w:rsidR="002419C5" w:rsidRDefault="002419C5">
            <w:pPr>
              <w:pStyle w:val="ConsPlusNormal"/>
            </w:pPr>
            <w:r>
              <w:t>- алгоритма применения зондовой оптической биопсии в эндомикроскопической диагностике болезней органов пищеварения, легких и мочеполовой системы у детей для определения тактики их комплексной терапии и прогнозирования исходов.</w:t>
            </w:r>
          </w:p>
          <w:p w:rsidR="002419C5" w:rsidRDefault="002419C5">
            <w:pPr>
              <w:pStyle w:val="ConsPlusNormal"/>
            </w:pPr>
            <w:r>
              <w:t>Создание единой национальной системы мониторинга заболеваемости и контроля над использованием медицинских ресурсов у детей с хроническими иммуноопосредованными болезнями (ювенильный идиопатический артрит, неспецифический язвенный колит, болезнь Крона и идиопатический нефротический синдром, воспалительные кардиомиопатии, иммуноопосредованные болезни кожи и легких) позволит с помощью молекулярно-генетических методов сузить и конкретизировать таргетные группы для проведения биологической терапии, а значит уменьшит бремя болезни. А разработка комплексного информационного продукта для принятия клинических решений путем пошаговой диагностики симптомов и синдромов для профилактики прогрессирования хронических болезней у детей на основе многофакторного анализа будет предметом для широкого тиражирования в реальную клиническую практику.</w:t>
            </w:r>
          </w:p>
          <w:p w:rsidR="002419C5" w:rsidRDefault="002419C5">
            <w:pPr>
              <w:pStyle w:val="ConsPlusNormal"/>
            </w:pPr>
            <w:r>
              <w:t>Разработка и внедрение новых методов кооперации врача и пациента для поддержания контроля над болезнью (на примере бронхиальной астмы и аллергии у детей) повысят эффективность оказываемой медицинской помощи. А разработка автоматизированного комплекса оценки утилитных индексов у детей необходима для более объективной оценки новых медицинских, в том числе организационных, технологий.</w:t>
            </w:r>
          </w:p>
          <w:p w:rsidR="002419C5" w:rsidRDefault="002419C5">
            <w:pPr>
              <w:pStyle w:val="ConsPlusNormal"/>
            </w:pPr>
            <w:r>
              <w:lastRenderedPageBreak/>
              <w:t>Внедрение достижений современной медицины в педиатрическую практику сдерживается отсутствием или несовершенством нормативно-правовой базы в области охраны здоровья детей, законодательного регулирования обращения лекарственных средств для детей, нормативно-правовой и научно-методической основы клинических исследований с участием детей, регистрационной процедуры.</w:t>
            </w:r>
          </w:p>
          <w:p w:rsidR="002419C5" w:rsidRDefault="002419C5">
            <w:pPr>
              <w:pStyle w:val="ConsPlusNormal"/>
            </w:pPr>
            <w:r>
              <w:t>Важнейшим компонентом развития новой области является подготовка специалистов как научного, так и производственного и клинического профиля.</w:t>
            </w:r>
          </w:p>
          <w:p w:rsidR="002419C5" w:rsidRDefault="002419C5">
            <w:pPr>
              <w:pStyle w:val="ConsPlusNormal"/>
            </w:pPr>
            <w:r>
              <w:t>Успешное развитие педиатрии как науко- и ресурсоемкой области, призванной стать новой технологической платформой медицины будущего, требует комплексного подхода, скоординированных междисциплинарных усилий, а также создания и совершенствования законодательной и нормативной базы для обеспечения разработки, исследований, научной экспертизы, регистрации, производства, контроля качества и медицинского применения различных биомедицинских продуктов для пациентов детского возраста</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4.</w:t>
            </w:r>
          </w:p>
        </w:tc>
        <w:tc>
          <w:tcPr>
            <w:tcW w:w="9297" w:type="dxa"/>
            <w:gridSpan w:val="3"/>
            <w:tcBorders>
              <w:top w:val="single" w:sz="4" w:space="0" w:color="auto"/>
              <w:bottom w:val="single" w:sz="4" w:space="0" w:color="auto"/>
            </w:tcBorders>
          </w:tcPr>
          <w:p w:rsidR="002419C5" w:rsidRDefault="002419C5">
            <w:pPr>
              <w:pStyle w:val="ConsPlusNormal"/>
              <w:jc w:val="center"/>
            </w:pPr>
            <w:r>
              <w:t>Инфраструктурная база научной платформы (градация по видам исследования)</w:t>
            </w:r>
          </w:p>
        </w:tc>
      </w:tr>
      <w:tr w:rsidR="002419C5">
        <w:tc>
          <w:tcPr>
            <w:tcW w:w="483" w:type="dxa"/>
            <w:tcBorders>
              <w:top w:val="single" w:sz="4" w:space="0" w:color="auto"/>
              <w:bottom w:val="single" w:sz="4" w:space="0" w:color="auto"/>
            </w:tcBorders>
          </w:tcPr>
          <w:p w:rsidR="002419C5" w:rsidRDefault="002419C5">
            <w:pPr>
              <w:pStyle w:val="ConsPlusNormal"/>
            </w:pPr>
            <w:r>
              <w:t>4.1</w:t>
            </w:r>
          </w:p>
        </w:tc>
        <w:tc>
          <w:tcPr>
            <w:tcW w:w="1737"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560" w:type="dxa"/>
            <w:gridSpan w:val="2"/>
            <w:tcBorders>
              <w:top w:val="single" w:sz="4" w:space="0" w:color="auto"/>
              <w:bottom w:val="single" w:sz="4" w:space="0" w:color="auto"/>
            </w:tcBorders>
          </w:tcPr>
          <w:p w:rsidR="002419C5" w:rsidRDefault="002419C5">
            <w:pPr>
              <w:pStyle w:val="ConsPlusNormal"/>
            </w:pPr>
            <w:r>
              <w:t>При выборе лабораторной базы для фундаментальных исследований в области педиатрии следует отдавать предпочтение оснащенным на мировом уровне лабораториям, отвечающим требованиям надлежащей лабораторной практики.</w:t>
            </w:r>
          </w:p>
          <w:p w:rsidR="002419C5" w:rsidRDefault="002419C5">
            <w:pPr>
              <w:pStyle w:val="ConsPlusNormal"/>
            </w:pPr>
            <w:r>
              <w:t>Для выполнения наукоемких работ в области педиатрии необходимы лаборатории, прежде всего оснащенные оборудованием для проведения молекулярно-генетических исследований с частичным или полным секвенированием генов и геномов (секвенаторы, современные системы секвенирования нового поколения, станции для автоматического выделения нуклеиновых кислот, автоматические синтезаторы ДНК, амплификаторы, тандемные масс-спектрометры и др.). Работа требует соблюдения стерильности (ламинарные шкафы), цитогенетические исследования выполняются с использованием систем для клеточного анализа, инвертированных микроскопов.</w:t>
            </w:r>
          </w:p>
          <w:p w:rsidR="002419C5" w:rsidRDefault="002419C5">
            <w:pPr>
              <w:pStyle w:val="ConsPlusNormal"/>
            </w:pPr>
            <w:r>
              <w:t xml:space="preserve">В перспективе развития платформы - создание детского банка биологических </w:t>
            </w:r>
            <w:r>
              <w:lastRenderedPageBreak/>
              <w:t>образцов, для чего понадобятся более объемные криобанки и криохранилища.</w:t>
            </w:r>
          </w:p>
          <w:p w:rsidR="002419C5" w:rsidRDefault="002419C5">
            <w:pPr>
              <w:pStyle w:val="ConsPlusNormal"/>
            </w:pPr>
            <w:r>
              <w:t>Поиск новых биомаркеров предусматривает использование различных автоматических анализаторов (биохимического, гематологического, иммунохимического и др.).</w:t>
            </w:r>
          </w:p>
          <w:p w:rsidR="002419C5" w:rsidRDefault="002419C5">
            <w:pPr>
              <w:pStyle w:val="ConsPlusNormal"/>
            </w:pPr>
            <w:r>
              <w:t>Выполнению фундаментальных исследований в области педиатрии на мировом уровне будет способствовать использование современного дорогостоящего оборудования, к которому относятся:</w:t>
            </w:r>
          </w:p>
          <w:p w:rsidR="002419C5" w:rsidRDefault="002419C5">
            <w:pPr>
              <w:pStyle w:val="ConsPlusNormal"/>
            </w:pPr>
            <w:r>
              <w:t>- клеточные сортеры;</w:t>
            </w:r>
          </w:p>
          <w:p w:rsidR="002419C5" w:rsidRDefault="002419C5">
            <w:pPr>
              <w:pStyle w:val="ConsPlusNormal"/>
            </w:pPr>
            <w:r>
              <w:t>- проточные цитофлуориметры;</w:t>
            </w:r>
          </w:p>
          <w:p w:rsidR="002419C5" w:rsidRDefault="002419C5">
            <w:pPr>
              <w:pStyle w:val="ConsPlusNormal"/>
            </w:pPr>
            <w:r>
              <w:t>- оборудование для культивирования клеток (инкубаторы, ламинары, биореакторы);</w:t>
            </w:r>
          </w:p>
          <w:p w:rsidR="002419C5" w:rsidRDefault="002419C5">
            <w:pPr>
              <w:pStyle w:val="ConsPlusNormal"/>
            </w:pPr>
            <w:r>
              <w:t>- оборудование для криохранения клеточного материала;</w:t>
            </w:r>
          </w:p>
          <w:p w:rsidR="002419C5" w:rsidRDefault="002419C5">
            <w:pPr>
              <w:pStyle w:val="ConsPlusNormal"/>
            </w:pPr>
            <w:r>
              <w:t>- оборудование для мультиплексного анализа в микрообъемах;</w:t>
            </w:r>
          </w:p>
          <w:p w:rsidR="002419C5" w:rsidRDefault="002419C5">
            <w:pPr>
              <w:pStyle w:val="ConsPlusNormal"/>
            </w:pPr>
            <w:r>
              <w:t>- оборудование для автоматизированной пробоподготовки;</w:t>
            </w:r>
          </w:p>
          <w:p w:rsidR="002419C5" w:rsidRDefault="002419C5">
            <w:pPr>
              <w:pStyle w:val="ConsPlusNormal"/>
            </w:pPr>
            <w:r>
              <w:t>- высокопроизводительное оборудование для количественного и качественного анализа белков и нуклеиновых кислот;</w:t>
            </w:r>
          </w:p>
          <w:p w:rsidR="002419C5" w:rsidRDefault="002419C5">
            <w:pPr>
              <w:pStyle w:val="ConsPlusNormal"/>
            </w:pPr>
            <w:r>
              <w:t>- микроскопы для анализа тканевой и субклеточной экспрессии изучаемых белков</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4.2</w:t>
            </w:r>
          </w:p>
        </w:tc>
        <w:tc>
          <w:tcPr>
            <w:tcW w:w="1737" w:type="dxa"/>
            <w:tcBorders>
              <w:top w:val="single" w:sz="4" w:space="0" w:color="auto"/>
              <w:bottom w:val="single" w:sz="4" w:space="0" w:color="auto"/>
            </w:tcBorders>
          </w:tcPr>
          <w:p w:rsidR="002419C5" w:rsidRDefault="002419C5">
            <w:pPr>
              <w:pStyle w:val="ConsPlusNormal"/>
            </w:pPr>
            <w:r>
              <w:t>Прикладные исследования</w:t>
            </w:r>
          </w:p>
        </w:tc>
        <w:tc>
          <w:tcPr>
            <w:tcW w:w="7560" w:type="dxa"/>
            <w:gridSpan w:val="2"/>
            <w:tcBorders>
              <w:top w:val="single" w:sz="4" w:space="0" w:color="auto"/>
              <w:bottom w:val="single" w:sz="4" w:space="0" w:color="auto"/>
            </w:tcBorders>
          </w:tcPr>
          <w:p w:rsidR="002419C5" w:rsidRDefault="002419C5">
            <w:pPr>
              <w:pStyle w:val="ConsPlusNormal"/>
            </w:pPr>
            <w:r>
              <w:t>Прикладные исследования, ориентированные на разработку применимых в отечественной и зарубежной медицинской практике лекарственных средств, иммунобиологических и генно-инженерных препаратов, диагностикумов и протоколов лечения, должны выполняться в соответствии с законодательно установленными требованиями (GCP).</w:t>
            </w:r>
          </w:p>
          <w:p w:rsidR="002419C5" w:rsidRDefault="002419C5">
            <w:pPr>
              <w:pStyle w:val="ConsPlusNormal"/>
            </w:pPr>
            <w:r>
              <w:t>Экспериментальное производство опытных образцов продуктов питания, препаратов для регенеративных технологий, нового хирургического инструментария, средств медицинского назначения, специальной одежды для инвалидов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2419C5" w:rsidRDefault="002419C5">
            <w:pPr>
              <w:pStyle w:val="ConsPlusNormal"/>
            </w:pPr>
            <w:r>
              <w:t xml:space="preserve">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и безопасности </w:t>
            </w:r>
            <w:r>
              <w:lastRenderedPageBreak/>
              <w:t>разрабатываемых продуктовых технологий у детей. К такому оборудованию относятся:</w:t>
            </w:r>
          </w:p>
          <w:p w:rsidR="002419C5" w:rsidRDefault="002419C5">
            <w:pPr>
              <w:pStyle w:val="ConsPlusNormal"/>
            </w:pPr>
            <w:r>
              <w:t>- диагностическая система для неинвазивного мониторинга гемодинамики, параметров вегетативной нервной системы и мозгового кровотока;</w:t>
            </w:r>
          </w:p>
          <w:p w:rsidR="002419C5" w:rsidRDefault="002419C5">
            <w:pPr>
              <w:pStyle w:val="ConsPlusNormal"/>
            </w:pPr>
            <w:r>
              <w:t>- автоматическая система анализа кислотно-основного состояния и газового состава крови;</w:t>
            </w:r>
          </w:p>
          <w:p w:rsidR="002419C5" w:rsidRDefault="002419C5">
            <w:pPr>
              <w:pStyle w:val="ConsPlusNormal"/>
            </w:pPr>
            <w:r>
              <w:t>- анализатор состава тканей тела с принадлежностями с функциями измерения массы тела и оценки состава тканей тела (относительного (в процентах) и абсолютного массового количества жировых и безжировых тканей);</w:t>
            </w:r>
          </w:p>
          <w:p w:rsidR="002419C5" w:rsidRDefault="002419C5">
            <w:pPr>
              <w:pStyle w:val="ConsPlusNormal"/>
            </w:pPr>
            <w:r>
              <w:t>- аппарат ИВЛ для новорожденных и недоношенных детей (экспертного класса);</w:t>
            </w:r>
          </w:p>
          <w:p w:rsidR="002419C5" w:rsidRDefault="002419C5">
            <w:pPr>
              <w:pStyle w:val="ConsPlusNormal"/>
            </w:pPr>
            <w:r>
              <w:t>- монитор универсальный многофункциональный для новорожденных и недоношенных детей;</w:t>
            </w:r>
          </w:p>
          <w:p w:rsidR="002419C5" w:rsidRDefault="002419C5">
            <w:pPr>
              <w:pStyle w:val="ConsPlusNormal"/>
            </w:pPr>
            <w:r>
              <w:t>- открытое реанимационное место для новорожденных детей - открытый кювез - реанимационное место для поддержания оптимального температурного режима при уходе за недоношенными и детьми с ЭНМТ;</w:t>
            </w:r>
          </w:p>
          <w:p w:rsidR="002419C5" w:rsidRDefault="002419C5">
            <w:pPr>
              <w:pStyle w:val="ConsPlusNormal"/>
            </w:pPr>
            <w:r>
              <w:t>- инкубатор для новорожденных детей с сервоконтролем температуры воздуха, кожи, влажности и термомониторингом (на вертикальной стойке с изменяемой высотой);</w:t>
            </w:r>
          </w:p>
          <w:p w:rsidR="002419C5" w:rsidRDefault="002419C5">
            <w:pPr>
              <w:pStyle w:val="ConsPlusNormal"/>
            </w:pPr>
            <w:r>
              <w:t>- система длительного мониторинга;</w:t>
            </w:r>
          </w:p>
          <w:p w:rsidR="002419C5" w:rsidRDefault="002419C5">
            <w:pPr>
              <w:pStyle w:val="ConsPlusNormal"/>
            </w:pPr>
            <w:r>
              <w:t>- система для зондовой конфокальной лазерной эндомикроскопии</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4.3</w:t>
            </w:r>
          </w:p>
        </w:tc>
        <w:tc>
          <w:tcPr>
            <w:tcW w:w="1737"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560" w:type="dxa"/>
            <w:gridSpan w:val="2"/>
            <w:tcBorders>
              <w:top w:val="single" w:sz="4" w:space="0" w:color="auto"/>
              <w:bottom w:val="single" w:sz="4" w:space="0" w:color="auto"/>
            </w:tcBorders>
          </w:tcPr>
          <w:p w:rsidR="002419C5" w:rsidRDefault="002419C5">
            <w:pPr>
              <w:pStyle w:val="ConsPlusNormal"/>
            </w:pPr>
            <w:r>
              <w:t>Клинические исследования (клиническая апробация)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будут проводиться согласно стандартам надлежащей клинической практики</w:t>
            </w:r>
          </w:p>
        </w:tc>
      </w:tr>
      <w:tr w:rsidR="002419C5">
        <w:tc>
          <w:tcPr>
            <w:tcW w:w="483" w:type="dxa"/>
            <w:tcBorders>
              <w:top w:val="single" w:sz="4" w:space="0" w:color="auto"/>
              <w:bottom w:val="single" w:sz="4" w:space="0" w:color="auto"/>
            </w:tcBorders>
          </w:tcPr>
          <w:p w:rsidR="002419C5" w:rsidRDefault="002419C5">
            <w:pPr>
              <w:pStyle w:val="ConsPlusNormal"/>
            </w:pPr>
            <w:r>
              <w:t>5.</w:t>
            </w:r>
          </w:p>
        </w:tc>
        <w:tc>
          <w:tcPr>
            <w:tcW w:w="9297" w:type="dxa"/>
            <w:gridSpan w:val="3"/>
            <w:tcBorders>
              <w:top w:val="single" w:sz="4" w:space="0" w:color="auto"/>
              <w:bottom w:val="single" w:sz="4" w:space="0" w:color="auto"/>
            </w:tcBorders>
          </w:tcPr>
          <w:p w:rsidR="002419C5" w:rsidRDefault="002419C5">
            <w:pPr>
              <w:pStyle w:val="ConsPlusNormal"/>
              <w:jc w:val="center"/>
            </w:pPr>
            <w:r>
              <w:t>Требования к участникам научной платформы</w:t>
            </w:r>
          </w:p>
        </w:tc>
      </w:tr>
      <w:tr w:rsidR="002419C5">
        <w:tc>
          <w:tcPr>
            <w:tcW w:w="483" w:type="dxa"/>
            <w:tcBorders>
              <w:top w:val="single" w:sz="4" w:space="0" w:color="auto"/>
              <w:bottom w:val="single" w:sz="4" w:space="0" w:color="auto"/>
            </w:tcBorders>
          </w:tcPr>
          <w:p w:rsidR="002419C5" w:rsidRDefault="002419C5">
            <w:pPr>
              <w:pStyle w:val="ConsPlusNormal"/>
            </w:pPr>
            <w:r>
              <w:t>5.1</w:t>
            </w:r>
          </w:p>
        </w:tc>
        <w:tc>
          <w:tcPr>
            <w:tcW w:w="1737" w:type="dxa"/>
            <w:tcBorders>
              <w:top w:val="single" w:sz="4" w:space="0" w:color="auto"/>
              <w:bottom w:val="single" w:sz="4" w:space="0" w:color="auto"/>
            </w:tcBorders>
          </w:tcPr>
          <w:p w:rsidR="002419C5" w:rsidRDefault="002419C5">
            <w:pPr>
              <w:pStyle w:val="ConsPlusNormal"/>
            </w:pPr>
            <w:r>
              <w:t xml:space="preserve">Квалификационные требования к руководителям </w:t>
            </w:r>
            <w:r>
              <w:lastRenderedPageBreak/>
              <w:t>проектов научной платформы</w:t>
            </w:r>
          </w:p>
        </w:tc>
        <w:tc>
          <w:tcPr>
            <w:tcW w:w="7560" w:type="dxa"/>
            <w:gridSpan w:val="2"/>
            <w:tcBorders>
              <w:top w:val="single" w:sz="4" w:space="0" w:color="auto"/>
              <w:bottom w:val="single" w:sz="4" w:space="0" w:color="auto"/>
            </w:tcBorders>
          </w:tcPr>
          <w:p w:rsidR="002419C5" w:rsidRDefault="002419C5">
            <w:pPr>
              <w:pStyle w:val="ConsPlusNormal"/>
            </w:pPr>
            <w:r>
              <w:lastRenderedPageBreak/>
              <w:t xml:space="preserve">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w:t>
            </w:r>
            <w:r>
              <w:lastRenderedPageBreak/>
              <w:t>профильными научными публикациями, индексами цитирования.</w:t>
            </w:r>
          </w:p>
          <w:p w:rsidR="002419C5" w:rsidRDefault="002419C5">
            <w:pPr>
              <w:pStyle w:val="ConsPlusNormal"/>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p w:rsidR="002419C5" w:rsidRDefault="002419C5">
            <w:pPr>
              <w:pStyle w:val="ConsPlusNormal"/>
            </w:pPr>
            <w:r>
              <w:t>доктор медицинских или биологических наук;</w:t>
            </w:r>
          </w:p>
          <w:p w:rsidR="002419C5" w:rsidRDefault="002419C5">
            <w:pPr>
              <w:pStyle w:val="ConsPlusNormal"/>
            </w:pPr>
            <w:r>
              <w:t>ведущий научный сотрудник или заведующий подразделением;</w:t>
            </w:r>
          </w:p>
          <w:p w:rsidR="002419C5" w:rsidRDefault="002419C5">
            <w:pPr>
              <w:pStyle w:val="ConsPlusNormal"/>
            </w:pPr>
            <w:r>
              <w:t>число публикаций - не менее 20 работ за последние 5 лет;</w:t>
            </w:r>
          </w:p>
          <w:p w:rsidR="002419C5" w:rsidRDefault="002419C5">
            <w:pPr>
              <w:pStyle w:val="ConsPlusNormal"/>
            </w:pPr>
            <w:r>
              <w:t>число цитирований - не менее 80;</w:t>
            </w:r>
          </w:p>
          <w:p w:rsidR="002419C5" w:rsidRDefault="002419C5">
            <w:pPr>
              <w:pStyle w:val="ConsPlusNormal"/>
            </w:pPr>
            <w:r>
              <w:t>пороговое число полученных патентов в области предмета разработки - 1;</w:t>
            </w:r>
          </w:p>
          <w:p w:rsidR="002419C5" w:rsidRDefault="002419C5">
            <w:pPr>
              <w:pStyle w:val="ConsPlusNormal"/>
            </w:pPr>
            <w:r>
              <w:t>индекс Хирша - не менее 5;</w:t>
            </w:r>
          </w:p>
          <w:p w:rsidR="002419C5" w:rsidRDefault="002419C5">
            <w:pPr>
              <w:pStyle w:val="ConsPlusNormal"/>
            </w:pPr>
            <w:r>
              <w:t>пороговое число научно-исследовательских работ, выполненных на конкурсной основе (грантов), - 2;</w:t>
            </w:r>
          </w:p>
          <w:p w:rsidR="002419C5" w:rsidRDefault="002419C5">
            <w:pPr>
              <w:pStyle w:val="ConsPlusNormal"/>
            </w:pPr>
            <w:r>
              <w:t>пороговое число патентов, в том числе и международных, - не менее 3</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5.2</w:t>
            </w:r>
          </w:p>
        </w:tc>
        <w:tc>
          <w:tcPr>
            <w:tcW w:w="1737"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560" w:type="dxa"/>
            <w:gridSpan w:val="2"/>
            <w:tcBorders>
              <w:top w:val="single" w:sz="4" w:space="0" w:color="auto"/>
              <w:bottom w:val="single" w:sz="4" w:space="0" w:color="auto"/>
            </w:tcBorders>
          </w:tcPr>
          <w:p w:rsidR="002419C5" w:rsidRDefault="002419C5">
            <w:pPr>
              <w:pStyle w:val="ConsPlusNormal"/>
            </w:pPr>
            <w:r>
              <w:t>Выполнение проектов научной платформы должно соответствовать профилю деятельности участника.</w:t>
            </w:r>
          </w:p>
          <w:p w:rsidR="002419C5" w:rsidRDefault="002419C5">
            <w:pPr>
              <w:pStyle w:val="ConsPlusNormal"/>
            </w:pPr>
            <w:r>
              <w:t>Участник платформы должен располагать достаточным кадровым и материально-техническим потенциалом для выполнения проекта.</w:t>
            </w:r>
          </w:p>
          <w:p w:rsidR="002419C5" w:rsidRDefault="002419C5">
            <w:pPr>
              <w:pStyle w:val="ConsPlusNormal"/>
            </w:pPr>
            <w:r>
              <w:t>Специалисты, привлекаемые к выполнению проекта, должны иметь профильное специальное образование. Ключевые исполнители проекта (не менее 30% участников) должны иметь ученые степени кандидата или доктора наук, иметь индекс цитирования не менее 10 за последние 5 лет, иметь индекс Хирша не менее 3, пороговое число патентов не менее 1 (в т.ч. международного).</w:t>
            </w:r>
          </w:p>
          <w:p w:rsidR="002419C5" w:rsidRDefault="002419C5">
            <w:pPr>
              <w:pStyle w:val="ConsPlusNormal"/>
            </w:pPr>
            <w:r>
              <w:t>В реализации проекта должны участвовать специалисты в возрасте до 39 лет (не менее 40% участников).</w:t>
            </w:r>
          </w:p>
          <w:p w:rsidR="002419C5" w:rsidRDefault="002419C5">
            <w:pPr>
              <w:pStyle w:val="ConsPlusNormal"/>
            </w:pPr>
            <w:r>
              <w:t>В реализации проекта должны участвовать студенты, ординаторы и аспиранты профильных учебных заведений (не менее 20% участников).</w:t>
            </w:r>
          </w:p>
          <w:p w:rsidR="002419C5" w:rsidRDefault="002419C5">
            <w:pPr>
              <w:pStyle w:val="ConsPlusNormal"/>
            </w:pPr>
            <w:r>
              <w:t>Участник платформы должен иметь подтвержденную квалификацию и репутацию в области выполняемого проекта (научные публикации, патенты, разработанные продукты и технологии,</w:t>
            </w:r>
          </w:p>
          <w:p w:rsidR="002419C5" w:rsidRDefault="002419C5">
            <w:pPr>
              <w:pStyle w:val="ConsPlusNormal"/>
            </w:pPr>
            <w:r>
              <w:t>успешно выполненные исследования и разработки по теме проекта)</w:t>
            </w:r>
          </w:p>
        </w:tc>
      </w:tr>
      <w:tr w:rsidR="002419C5">
        <w:tc>
          <w:tcPr>
            <w:tcW w:w="483" w:type="dxa"/>
            <w:tcBorders>
              <w:top w:val="single" w:sz="4" w:space="0" w:color="auto"/>
              <w:bottom w:val="single" w:sz="4" w:space="0" w:color="auto"/>
            </w:tcBorders>
          </w:tcPr>
          <w:p w:rsidR="002419C5" w:rsidRDefault="002419C5">
            <w:pPr>
              <w:pStyle w:val="ConsPlusNormal"/>
            </w:pPr>
            <w:r>
              <w:t>6.</w:t>
            </w:r>
          </w:p>
        </w:tc>
        <w:tc>
          <w:tcPr>
            <w:tcW w:w="1737" w:type="dxa"/>
            <w:tcBorders>
              <w:top w:val="single" w:sz="4" w:space="0" w:color="auto"/>
              <w:bottom w:val="single" w:sz="4" w:space="0" w:color="auto"/>
            </w:tcBorders>
          </w:tcPr>
          <w:p w:rsidR="002419C5" w:rsidRDefault="002419C5">
            <w:pPr>
              <w:pStyle w:val="ConsPlusNormal"/>
            </w:pPr>
            <w:r>
              <w:t xml:space="preserve">Основные </w:t>
            </w:r>
            <w:r>
              <w:lastRenderedPageBreak/>
              <w:t>результаты реализации платформы (градация по видам исследования)</w:t>
            </w:r>
          </w:p>
        </w:tc>
        <w:tc>
          <w:tcPr>
            <w:tcW w:w="7560" w:type="dxa"/>
            <w:gridSpan w:val="2"/>
            <w:tcBorders>
              <w:top w:val="single" w:sz="4" w:space="0" w:color="auto"/>
              <w:bottom w:val="single" w:sz="4" w:space="0" w:color="auto"/>
            </w:tcBorders>
          </w:tcPr>
          <w:p w:rsidR="002419C5" w:rsidRDefault="002419C5">
            <w:pPr>
              <w:pStyle w:val="ConsPlusNormal"/>
            </w:pPr>
            <w:r>
              <w:lastRenderedPageBreak/>
              <w:t xml:space="preserve">Основным результатом реализации платформы будет внедрение в практику </w:t>
            </w:r>
            <w:r>
              <w:lastRenderedPageBreak/>
              <w:t>отечественного детского здравоохранения современных методов, позволяющих существенным образом улучшить результаты диагностики, профилактики и лечения наиболее распространенных социально значимых заболеваний у детей</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6.1</w:t>
            </w:r>
          </w:p>
        </w:tc>
        <w:tc>
          <w:tcPr>
            <w:tcW w:w="1737"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560" w:type="dxa"/>
            <w:gridSpan w:val="2"/>
            <w:tcBorders>
              <w:top w:val="single" w:sz="4" w:space="0" w:color="auto"/>
              <w:bottom w:val="single" w:sz="4" w:space="0" w:color="auto"/>
            </w:tcBorders>
          </w:tcPr>
          <w:p w:rsidR="002419C5" w:rsidRDefault="002419C5">
            <w:pPr>
              <w:pStyle w:val="ConsPlusNormal"/>
            </w:pPr>
            <w:r>
              <w:t>Описание молекулярно-генетических механизмов формирования бронхолегочной дисплазии и повреждения мозга у недоношенных детей, а также наиболее тяжелых хронических инвалидизирующих, в т.ч. иммуноопосредованных болезней детского возраста.</w:t>
            </w:r>
          </w:p>
          <w:p w:rsidR="002419C5" w:rsidRDefault="002419C5">
            <w:pPr>
              <w:pStyle w:val="ConsPlusNormal"/>
            </w:pPr>
            <w:r>
              <w:t>Описание регуляции клеточной пролиферации, клеточной дифференцировки, клеточной активности с определением ключевых молекулярных мишеней и их сочетаний, позволяющих управлять этими процессами.</w:t>
            </w:r>
          </w:p>
          <w:p w:rsidR="002419C5" w:rsidRDefault="002419C5">
            <w:pPr>
              <w:pStyle w:val="ConsPlusNormal"/>
            </w:pPr>
            <w:r>
              <w:t>Поиск и описание биомаркеров, обладающих наибольшей диагностической и прогностической ценностью. Создание Национального каталога утилитных индексов.</w:t>
            </w:r>
          </w:p>
          <w:p w:rsidR="002419C5" w:rsidRDefault="002419C5">
            <w:pPr>
              <w:pStyle w:val="ConsPlusNormal"/>
            </w:pPr>
            <w:r>
              <w:t>Результаты фундаментальных исследований планируется опубликовать в научных журналах с импакт-фактором не менее 2.</w:t>
            </w:r>
          </w:p>
          <w:p w:rsidR="002419C5" w:rsidRDefault="002419C5">
            <w:pPr>
              <w:pStyle w:val="ConsPlusNormal"/>
            </w:pPr>
            <w:r>
              <w:t>Опубликовать не менее 20 научных работ.</w:t>
            </w:r>
          </w:p>
          <w:p w:rsidR="002419C5" w:rsidRDefault="002419C5">
            <w:pPr>
              <w:pStyle w:val="ConsPlusNormal"/>
            </w:pPr>
            <w:r>
              <w:t>Предполагается на треть увеличить долю ученых с индексом Хирша более 5.</w:t>
            </w:r>
          </w:p>
          <w:p w:rsidR="002419C5" w:rsidRDefault="002419C5">
            <w:pPr>
              <w:pStyle w:val="ConsPlusNormal"/>
            </w:pPr>
            <w:r>
              <w:t>Планируется не менее 15 научно-исследовательских работ участников в рамках международных грантов</w:t>
            </w:r>
          </w:p>
        </w:tc>
      </w:tr>
      <w:tr w:rsidR="002419C5">
        <w:tc>
          <w:tcPr>
            <w:tcW w:w="483" w:type="dxa"/>
            <w:tcBorders>
              <w:top w:val="single" w:sz="4" w:space="0" w:color="auto"/>
              <w:bottom w:val="single" w:sz="4" w:space="0" w:color="auto"/>
            </w:tcBorders>
          </w:tcPr>
          <w:p w:rsidR="002419C5" w:rsidRDefault="002419C5">
            <w:pPr>
              <w:pStyle w:val="ConsPlusNormal"/>
            </w:pPr>
            <w:r>
              <w:t>6.2</w:t>
            </w:r>
          </w:p>
        </w:tc>
        <w:tc>
          <w:tcPr>
            <w:tcW w:w="1737" w:type="dxa"/>
            <w:tcBorders>
              <w:top w:val="single" w:sz="4" w:space="0" w:color="auto"/>
              <w:bottom w:val="single" w:sz="4" w:space="0" w:color="auto"/>
            </w:tcBorders>
          </w:tcPr>
          <w:p w:rsidR="002419C5" w:rsidRDefault="002419C5">
            <w:pPr>
              <w:pStyle w:val="ConsPlusNormal"/>
            </w:pPr>
            <w:r>
              <w:t>Прикладные исследования</w:t>
            </w:r>
          </w:p>
        </w:tc>
        <w:tc>
          <w:tcPr>
            <w:tcW w:w="7560" w:type="dxa"/>
            <w:gridSpan w:val="2"/>
            <w:tcBorders>
              <w:top w:val="single" w:sz="4" w:space="0" w:color="auto"/>
              <w:bottom w:val="single" w:sz="4" w:space="0" w:color="auto"/>
            </w:tcBorders>
          </w:tcPr>
          <w:p w:rsidR="002419C5" w:rsidRDefault="002419C5">
            <w:pPr>
              <w:pStyle w:val="ConsPlusNormal"/>
            </w:pPr>
            <w:r>
              <w:t>Разработка методов и технологий профилактики преждевременного рождения детей; новых продуктов питания для вскармливания недоношенных и детей с орфанными и тяжелыми инвалидизирующими болезнями; новых лекарственных (иммунобиологических) средств для профилактики инфекционных болезней у новорожденных;</w:t>
            </w:r>
          </w:p>
          <w:p w:rsidR="002419C5" w:rsidRDefault="002419C5">
            <w:pPr>
              <w:pStyle w:val="ConsPlusNormal"/>
            </w:pPr>
            <w:r>
              <w:t xml:space="preserve">новых методов и технологий управления клеточной пролиферацией, клеточной дифференцировкой, клеточной активностью, как in vitro, так и in vivo, позволяющих как повышать терапевтическую эффективность иммунобиологических препаратов и новых биологических агентов, так и управлять собственным иммуновосстановительным потенциалом организма </w:t>
            </w:r>
            <w:r>
              <w:lastRenderedPageBreak/>
              <w:t>ребенка.</w:t>
            </w:r>
          </w:p>
          <w:p w:rsidR="002419C5" w:rsidRDefault="002419C5">
            <w:pPr>
              <w:pStyle w:val="ConsPlusNormal"/>
            </w:pPr>
            <w:r>
              <w:t>Реализация проектов завершится подачей заявки на патенты (регистрационные удостоверения на интеллектуальную собственность) на способ использования новой технологии, диагностикума, лекарственного препарата, продукта питания, изделия медицинского назначения, хирургического инструментария, одежды для детей-инвалидов, игровых пособий, новых композитных материалов для стимуляции восстановления изменений органа или ткани, вызванных заболеванием.</w:t>
            </w:r>
          </w:p>
          <w:p w:rsidR="002419C5" w:rsidRDefault="002419C5">
            <w:pPr>
              <w:pStyle w:val="ConsPlusNormal"/>
            </w:pPr>
            <w:r>
              <w:t>Планируется получение не менее 33 патентов на изобретения.</w:t>
            </w:r>
          </w:p>
          <w:p w:rsidR="002419C5" w:rsidRDefault="002419C5">
            <w:pPr>
              <w:pStyle w:val="ConsPlusNormal"/>
            </w:pPr>
            <w:r>
              <w:t>Планируется разработка 12 инновационных продуктов</w:t>
            </w:r>
          </w:p>
        </w:tc>
      </w:tr>
      <w:tr w:rsidR="002419C5">
        <w:tc>
          <w:tcPr>
            <w:tcW w:w="483" w:type="dxa"/>
            <w:tcBorders>
              <w:top w:val="single" w:sz="4" w:space="0" w:color="auto"/>
              <w:bottom w:val="single" w:sz="4" w:space="0" w:color="auto"/>
            </w:tcBorders>
          </w:tcPr>
          <w:p w:rsidR="002419C5" w:rsidRDefault="002419C5">
            <w:pPr>
              <w:pStyle w:val="ConsPlusNormal"/>
            </w:pPr>
            <w:r>
              <w:lastRenderedPageBreak/>
              <w:t>6.3</w:t>
            </w:r>
          </w:p>
        </w:tc>
        <w:tc>
          <w:tcPr>
            <w:tcW w:w="1737"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560" w:type="dxa"/>
            <w:gridSpan w:val="2"/>
            <w:tcBorders>
              <w:top w:val="single" w:sz="4" w:space="0" w:color="auto"/>
              <w:bottom w:val="single" w:sz="4" w:space="0" w:color="auto"/>
            </w:tcBorders>
          </w:tcPr>
          <w:p w:rsidR="002419C5" w:rsidRDefault="002419C5">
            <w:pPr>
              <w:pStyle w:val="ConsPlusNormal"/>
            </w:pPr>
            <w:r>
              <w:t>Доказательства эффективности и безопасности разработанных продуктов и методов педиатрии и их готовность к внедрению в клиническую практику. Каждое клиническое исследование (клиническая апробация) будет завершено подготовкой и предоставлением на рассмотрение в уполномоченную организацию отчета. Планируется выполнение не менее 3 клинических исследований (клинических апробаций)</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6</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МЕДИЦИНСКОЙ НАУКИ</w:t>
      </w:r>
    </w:p>
    <w:p w:rsidR="002419C5" w:rsidRDefault="002419C5">
      <w:pPr>
        <w:pStyle w:val="ConsPlusNormal"/>
        <w:jc w:val="center"/>
      </w:pPr>
      <w:r>
        <w:t>"ПСИХИАТРИЯ И ЗАВИСИМОСТИ"</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37" w:history="1">
              <w:r>
                <w:rPr>
                  <w:color w:val="0000FF"/>
                </w:rPr>
                <w:t>N 674</w:t>
              </w:r>
            </w:hyperlink>
            <w:r>
              <w:rPr>
                <w:color w:val="392C69"/>
              </w:rPr>
              <w:t xml:space="preserve">, от 06.06.2016 </w:t>
            </w:r>
            <w:hyperlink r:id="rId38"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1800"/>
        <w:gridCol w:w="298"/>
        <w:gridCol w:w="242"/>
        <w:gridCol w:w="6838"/>
      </w:tblGrid>
      <w:tr w:rsidR="002419C5">
        <w:tc>
          <w:tcPr>
            <w:tcW w:w="602" w:type="dxa"/>
            <w:tcBorders>
              <w:top w:val="single" w:sz="4" w:space="0" w:color="auto"/>
              <w:bottom w:val="single" w:sz="4" w:space="0" w:color="auto"/>
            </w:tcBorders>
          </w:tcPr>
          <w:p w:rsidR="002419C5" w:rsidRDefault="002419C5">
            <w:pPr>
              <w:pStyle w:val="ConsPlusNormal"/>
              <w:jc w:val="center"/>
            </w:pPr>
            <w:r>
              <w:t>N п/п</w:t>
            </w:r>
          </w:p>
        </w:tc>
        <w:tc>
          <w:tcPr>
            <w:tcW w:w="180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378"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02" w:type="dxa"/>
            <w:vMerge w:val="restart"/>
            <w:tcBorders>
              <w:top w:val="single" w:sz="4" w:space="0" w:color="auto"/>
              <w:bottom w:val="nil"/>
            </w:tcBorders>
          </w:tcPr>
          <w:p w:rsidR="002419C5" w:rsidRDefault="002419C5">
            <w:pPr>
              <w:pStyle w:val="ConsPlusNormal"/>
            </w:pPr>
            <w:r>
              <w:t>1.</w:t>
            </w:r>
          </w:p>
        </w:tc>
        <w:tc>
          <w:tcPr>
            <w:tcW w:w="1800" w:type="dxa"/>
            <w:vMerge w:val="restart"/>
            <w:tcBorders>
              <w:top w:val="single" w:sz="4" w:space="0" w:color="auto"/>
              <w:bottom w:val="nil"/>
            </w:tcBorders>
          </w:tcPr>
          <w:p w:rsidR="002419C5" w:rsidRDefault="002419C5">
            <w:pPr>
              <w:pStyle w:val="ConsPlusNormal"/>
            </w:pPr>
            <w:r>
              <w:t>Участники платформы</w:t>
            </w:r>
          </w:p>
        </w:tc>
        <w:tc>
          <w:tcPr>
            <w:tcW w:w="540" w:type="dxa"/>
            <w:gridSpan w:val="2"/>
            <w:tcBorders>
              <w:top w:val="single" w:sz="4" w:space="0" w:color="auto"/>
              <w:bottom w:val="nil"/>
              <w:right w:val="nil"/>
            </w:tcBorders>
          </w:tcPr>
          <w:p w:rsidR="002419C5" w:rsidRDefault="002419C5">
            <w:pPr>
              <w:pStyle w:val="ConsPlusNormal"/>
              <w:jc w:val="center"/>
            </w:pPr>
            <w:r>
              <w:t>1.</w:t>
            </w:r>
          </w:p>
        </w:tc>
        <w:tc>
          <w:tcPr>
            <w:tcW w:w="6838"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2.</w:t>
            </w:r>
          </w:p>
        </w:tc>
        <w:tc>
          <w:tcPr>
            <w:tcW w:w="6838" w:type="dxa"/>
            <w:tcBorders>
              <w:top w:val="nil"/>
              <w:left w:val="nil"/>
              <w:bottom w:val="nil"/>
            </w:tcBorders>
          </w:tcPr>
          <w:p w:rsidR="002419C5" w:rsidRDefault="002419C5">
            <w:pPr>
              <w:pStyle w:val="ConsPlusNormal"/>
            </w:pPr>
            <w:r>
              <w:t>Московский научно-исследовательский институт психиатрии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3.</w:t>
            </w:r>
          </w:p>
        </w:tc>
        <w:tc>
          <w:tcPr>
            <w:tcW w:w="6838" w:type="dxa"/>
            <w:tcBorders>
              <w:top w:val="nil"/>
              <w:left w:val="nil"/>
              <w:bottom w:val="nil"/>
            </w:tcBorders>
          </w:tcPr>
          <w:p w:rsidR="002419C5" w:rsidRDefault="002419C5">
            <w:pPr>
              <w:pStyle w:val="ConsPlusNormal"/>
            </w:pPr>
            <w:r>
              <w:t>Научно-исследовательский институт наркологии - филиал федерального государственного бюджетного учреждения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4.</w:t>
            </w:r>
          </w:p>
        </w:tc>
        <w:tc>
          <w:tcPr>
            <w:tcW w:w="6838" w:type="dxa"/>
            <w:tcBorders>
              <w:top w:val="nil"/>
              <w:left w:val="nil"/>
              <w:bottom w:val="nil"/>
            </w:tcBorders>
          </w:tcPr>
          <w:p w:rsidR="002419C5" w:rsidRDefault="002419C5">
            <w:pPr>
              <w:pStyle w:val="ConsPlusNormal"/>
            </w:pPr>
            <w:r>
              <w:t>Федеральное государственное бюджетное учреждение "Санкт-Петербургский научно-исследовательский психоневрологический институт имени В.М. Бехтерева" Министерства здравоохранения Российской Федерации</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5.</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психического здоровья"</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6.</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психического здоровья"</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7.</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физиологии и фундаментальной медицины"</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8.</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9.</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нормальной физиологии имени П.К. Анохина"</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10.</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вакцин и сывороток имени И.И. Мечникова"</w:t>
            </w:r>
          </w:p>
        </w:tc>
      </w:tr>
      <w:tr w:rsidR="002419C5">
        <w:tblPrEx>
          <w:tblBorders>
            <w:insideH w:val="none" w:sz="0" w:space="0" w:color="auto"/>
          </w:tblBorders>
        </w:tblPrEx>
        <w:tc>
          <w:tcPr>
            <w:tcW w:w="602" w:type="dxa"/>
            <w:vMerge/>
            <w:tcBorders>
              <w:top w:val="single" w:sz="4" w:space="0" w:color="auto"/>
              <w:bottom w:val="nil"/>
            </w:tcBorders>
          </w:tcPr>
          <w:p w:rsidR="002419C5" w:rsidRDefault="002419C5"/>
        </w:tc>
        <w:tc>
          <w:tcPr>
            <w:tcW w:w="1800" w:type="dxa"/>
            <w:vMerge/>
            <w:tcBorders>
              <w:top w:val="single" w:sz="4" w:space="0" w:color="auto"/>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11.</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2419C5">
        <w:tblPrEx>
          <w:tblBorders>
            <w:insideH w:val="none" w:sz="0" w:space="0" w:color="auto"/>
          </w:tblBorders>
        </w:tblPrEx>
        <w:tc>
          <w:tcPr>
            <w:tcW w:w="602" w:type="dxa"/>
            <w:vMerge w:val="restart"/>
            <w:tcBorders>
              <w:top w:val="nil"/>
              <w:bottom w:val="nil"/>
            </w:tcBorders>
          </w:tcPr>
          <w:p w:rsidR="002419C5" w:rsidRDefault="002419C5">
            <w:pPr>
              <w:pStyle w:val="ConsPlusNormal"/>
            </w:pPr>
          </w:p>
        </w:tc>
        <w:tc>
          <w:tcPr>
            <w:tcW w:w="1800" w:type="dxa"/>
            <w:vMerge w:val="restart"/>
            <w:tcBorders>
              <w:top w:val="nil"/>
              <w:bottom w:val="nil"/>
            </w:tcBorders>
          </w:tcPr>
          <w:p w:rsidR="002419C5" w:rsidRDefault="002419C5">
            <w:pPr>
              <w:pStyle w:val="ConsPlusNormal"/>
            </w:pPr>
          </w:p>
        </w:tc>
        <w:tc>
          <w:tcPr>
            <w:tcW w:w="540" w:type="dxa"/>
            <w:gridSpan w:val="2"/>
            <w:tcBorders>
              <w:top w:val="nil"/>
              <w:bottom w:val="nil"/>
              <w:right w:val="nil"/>
            </w:tcBorders>
          </w:tcPr>
          <w:p w:rsidR="002419C5" w:rsidRDefault="002419C5">
            <w:pPr>
              <w:pStyle w:val="ConsPlusNormal"/>
              <w:jc w:val="center"/>
            </w:pPr>
            <w:r>
              <w:t>12.</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13.</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имени В.В. Закусова"</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14.</w:t>
            </w:r>
          </w:p>
        </w:tc>
        <w:tc>
          <w:tcPr>
            <w:tcW w:w="683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15.</w:t>
            </w:r>
          </w:p>
        </w:tc>
        <w:tc>
          <w:tcPr>
            <w:tcW w:w="6838"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16.</w:t>
            </w:r>
          </w:p>
        </w:tc>
        <w:tc>
          <w:tcPr>
            <w:tcW w:w="6838" w:type="dxa"/>
            <w:tcBorders>
              <w:top w:val="nil"/>
              <w:left w:val="nil"/>
              <w:bottom w:val="nil"/>
            </w:tcBorders>
          </w:tcPr>
          <w:p w:rsidR="002419C5" w:rsidRDefault="002419C5">
            <w:pPr>
              <w:pStyle w:val="ConsPlusNormal"/>
            </w:pPr>
            <w:r>
              <w:t xml:space="preserve">Федеральное государственное бюджетное учреждение "Северо-Западный федеральный медицинский исследовательский центр </w:t>
            </w:r>
            <w:r>
              <w:lastRenderedPageBreak/>
              <w:t>имени В.А. Алмазова"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17.</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18.</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"Читинская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19.</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20.</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21.</w:t>
            </w:r>
          </w:p>
        </w:tc>
        <w:tc>
          <w:tcPr>
            <w:tcW w:w="6838" w:type="dxa"/>
            <w:tcBorders>
              <w:top w:val="nil"/>
              <w:left w:val="nil"/>
              <w:bottom w:val="nil"/>
            </w:tcBorders>
          </w:tcPr>
          <w:p w:rsidR="002419C5" w:rsidRDefault="002419C5">
            <w:pPr>
              <w:pStyle w:val="ConsPlusNormal"/>
            </w:pPr>
            <w:r>
              <w:t>Научно-исследовательский центр анестезиологии и реаниматологии Государственного бюджетного образовательного учреждения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02" w:type="dxa"/>
            <w:vMerge/>
            <w:tcBorders>
              <w:top w:val="nil"/>
              <w:bottom w:val="nil"/>
            </w:tcBorders>
          </w:tcPr>
          <w:p w:rsidR="002419C5" w:rsidRDefault="002419C5"/>
        </w:tc>
        <w:tc>
          <w:tcPr>
            <w:tcW w:w="1800" w:type="dxa"/>
            <w:vMerge/>
            <w:tcBorders>
              <w:top w:val="nil"/>
              <w:bottom w:val="nil"/>
            </w:tcBorders>
          </w:tcPr>
          <w:p w:rsidR="002419C5" w:rsidRDefault="002419C5"/>
        </w:tc>
        <w:tc>
          <w:tcPr>
            <w:tcW w:w="540" w:type="dxa"/>
            <w:gridSpan w:val="2"/>
            <w:tcBorders>
              <w:top w:val="nil"/>
              <w:bottom w:val="nil"/>
              <w:right w:val="nil"/>
            </w:tcBorders>
          </w:tcPr>
          <w:p w:rsidR="002419C5" w:rsidRDefault="002419C5">
            <w:pPr>
              <w:pStyle w:val="ConsPlusNormal"/>
              <w:jc w:val="center"/>
            </w:pPr>
            <w:r>
              <w:t>22.</w:t>
            </w:r>
          </w:p>
        </w:tc>
        <w:tc>
          <w:tcPr>
            <w:tcW w:w="683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9780" w:type="dxa"/>
            <w:gridSpan w:val="5"/>
            <w:tcBorders>
              <w:top w:val="nil"/>
              <w:bottom w:val="single" w:sz="4" w:space="0" w:color="auto"/>
            </w:tcBorders>
          </w:tcPr>
          <w:p w:rsidR="002419C5" w:rsidRDefault="002419C5">
            <w:pPr>
              <w:pStyle w:val="ConsPlusNormal"/>
              <w:jc w:val="both"/>
            </w:pPr>
            <w:r>
              <w:lastRenderedPageBreak/>
              <w:t xml:space="preserve">(в ред. </w:t>
            </w:r>
            <w:hyperlink r:id="rId39" w:history="1">
              <w:r>
                <w:rPr>
                  <w:color w:val="0000FF"/>
                </w:rPr>
                <w:t>Приказа</w:t>
              </w:r>
            </w:hyperlink>
            <w:r>
              <w:t xml:space="preserve"> Минздрава России от 06.06.2016 N 340)</w:t>
            </w:r>
          </w:p>
        </w:tc>
      </w:tr>
      <w:tr w:rsidR="002419C5">
        <w:tc>
          <w:tcPr>
            <w:tcW w:w="602" w:type="dxa"/>
            <w:vMerge w:val="restart"/>
            <w:tcBorders>
              <w:top w:val="single" w:sz="4" w:space="0" w:color="auto"/>
              <w:bottom w:val="single" w:sz="4" w:space="0" w:color="auto"/>
            </w:tcBorders>
          </w:tcPr>
          <w:p w:rsidR="002419C5" w:rsidRDefault="002419C5">
            <w:pPr>
              <w:pStyle w:val="ConsPlusNormal"/>
            </w:pPr>
            <w:r>
              <w:t>2.</w:t>
            </w:r>
          </w:p>
        </w:tc>
        <w:tc>
          <w:tcPr>
            <w:tcW w:w="1800"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378" w:type="dxa"/>
            <w:gridSpan w:val="3"/>
            <w:tcBorders>
              <w:top w:val="single" w:sz="4" w:space="0" w:color="auto"/>
              <w:bottom w:val="nil"/>
            </w:tcBorders>
          </w:tcPr>
          <w:p w:rsidR="002419C5" w:rsidRDefault="002419C5">
            <w:pPr>
              <w:pStyle w:val="ConsPlusNormal"/>
            </w:pPr>
            <w:r>
              <w:t>Цель:</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7378" w:type="dxa"/>
            <w:gridSpan w:val="3"/>
            <w:tcBorders>
              <w:top w:val="nil"/>
              <w:bottom w:val="nil"/>
            </w:tcBorders>
          </w:tcPr>
          <w:p w:rsidR="002419C5" w:rsidRDefault="002419C5">
            <w:pPr>
              <w:pStyle w:val="ConsPlusNormal"/>
            </w:pPr>
            <w:r>
              <w:t>Повышение эффективности реализации медико-технических проектов в области охраны психического здоровья, направленных на раннюю диагностику, эффективное лечение, профилактику, реабилитацию больных психическими расстройствами и зависимостями с целью улучшения качества их жизни и социального функционирования, снижения смертности и увеличения продолжительности жизни на основе разработки инновационных методов диагностики, лечения, лекарственных средств и биомедицинских технологий.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7378" w:type="dxa"/>
            <w:gridSpan w:val="3"/>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Разработка инновационных методов профилактики, диагностики, терапии и реабилитации пациентов, страдающих психическими расстройствами и зависимостями, с использованием биохимических, иммунологических, молекулярно-генетических, биофизических, психофармакологических, психотерапевтических и психосоциальных подходов.</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Научное обоснование инновационных преобразований в организации оказания психиатрической и наркологической помощи населению, их законодательного и нормативно-правового обеспечения (в том числе для использования биомедицинских технологий).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Обеспечение постоянного повышения качества профессиональной подготовки специалистов, занятых в оказании психиатрической и наркологической помощи.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Анализ состояния фундаментальных и прикладных исследований по профилям психиатрия и наркология.</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 xml:space="preserve">Анализ нормативно-правовой базы и участие в работе по ее разработке </w:t>
            </w:r>
            <w:r>
              <w:lastRenderedPageBreak/>
              <w:t>и совершенствованию.</w:t>
            </w:r>
          </w:p>
        </w:tc>
      </w:tr>
      <w:tr w:rsidR="002419C5">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single" w:sz="4" w:space="0" w:color="auto"/>
              <w:right w:val="nil"/>
            </w:tcBorders>
          </w:tcPr>
          <w:p w:rsidR="002419C5" w:rsidRDefault="002419C5">
            <w:pPr>
              <w:pStyle w:val="ConsPlusNormal"/>
            </w:pPr>
            <w:r>
              <w:t>-</w:t>
            </w:r>
          </w:p>
        </w:tc>
        <w:tc>
          <w:tcPr>
            <w:tcW w:w="7080" w:type="dxa"/>
            <w:gridSpan w:val="2"/>
            <w:tcBorders>
              <w:top w:val="nil"/>
              <w:left w:val="nil"/>
              <w:bottom w:val="single" w:sz="4" w:space="0" w:color="auto"/>
            </w:tcBorders>
          </w:tcPr>
          <w:p w:rsidR="002419C5" w:rsidRDefault="002419C5">
            <w:pPr>
              <w:pStyle w:val="ConsPlusNormal"/>
            </w:pPr>
            <w:r>
              <w:t>Анализ наличия кадров, готовых к внедрению научной платформы "Психиатрия и зависимости", и подготовка предложений по профессиональной переподготовке, созданию новых специальностей</w:t>
            </w:r>
          </w:p>
        </w:tc>
      </w:tr>
      <w:tr w:rsidR="002419C5">
        <w:tc>
          <w:tcPr>
            <w:tcW w:w="602" w:type="dxa"/>
            <w:tcBorders>
              <w:top w:val="single" w:sz="4" w:space="0" w:color="auto"/>
              <w:bottom w:val="single" w:sz="4" w:space="0" w:color="auto"/>
            </w:tcBorders>
          </w:tcPr>
          <w:p w:rsidR="002419C5" w:rsidRDefault="002419C5">
            <w:pPr>
              <w:pStyle w:val="ConsPlusNormal"/>
            </w:pPr>
            <w:r>
              <w:t>3.</w:t>
            </w:r>
          </w:p>
        </w:tc>
        <w:tc>
          <w:tcPr>
            <w:tcW w:w="1800" w:type="dxa"/>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378" w:type="dxa"/>
            <w:gridSpan w:val="3"/>
            <w:tcBorders>
              <w:top w:val="single" w:sz="4" w:space="0" w:color="auto"/>
              <w:bottom w:val="single" w:sz="4" w:space="0" w:color="auto"/>
            </w:tcBorders>
          </w:tcPr>
          <w:p w:rsidR="002419C5" w:rsidRDefault="002419C5">
            <w:pPr>
              <w:pStyle w:val="ConsPlusNormal"/>
            </w:pPr>
            <w:r>
              <w:t>Платформа включает исследования по основным направлениям:</w:t>
            </w:r>
          </w:p>
          <w:p w:rsidR="002419C5" w:rsidRDefault="002419C5">
            <w:pPr>
              <w:pStyle w:val="ConsPlusNormal"/>
            </w:pPr>
            <w:r>
              <w:t>1. Построение эпидемиологических моделей прогнозирования рисков психических расстройств и зависимостей, их социально-экономических последствий с целью оптимизации системы психиатрической и наркологической помощи населению Российской Федерации.</w:t>
            </w:r>
          </w:p>
          <w:p w:rsidR="002419C5" w:rsidRDefault="002419C5">
            <w:pPr>
              <w:pStyle w:val="ConsPlusNormal"/>
            </w:pPr>
            <w:r>
              <w:t>2. Разработка научно обоснованных ресурсосберегающих психогигиенических мер, направленных на профилактику психических расстройств и зависимостей.</w:t>
            </w:r>
          </w:p>
          <w:p w:rsidR="002419C5" w:rsidRDefault="002419C5">
            <w:pPr>
              <w:pStyle w:val="ConsPlusNormal"/>
            </w:pPr>
            <w:r>
              <w:t>3. Изучение патогенетических механизмов психических расстройств и зависимостей с использованием комплексного клинико-биологического подхода, включающего генетические, биохимические, нейрофизиологические, нейрокогнитивные, социально-когнитивные методы, с целью оптимизации диагностики и терапии, увеличения качества ремиссий и реабилитации пациентов.</w:t>
            </w:r>
          </w:p>
          <w:p w:rsidR="002419C5" w:rsidRDefault="002419C5">
            <w:pPr>
              <w:pStyle w:val="ConsPlusNormal"/>
            </w:pPr>
            <w:r>
              <w:t>4. Эпидемиологическое изучение распространенности и факторов риска возникновения психических расстройств и зависимостей в целях профилактики, включая суицидальное поведение в различных возрастных, тендерных и социальных группах населения.</w:t>
            </w:r>
          </w:p>
          <w:p w:rsidR="002419C5" w:rsidRDefault="002419C5">
            <w:pPr>
              <w:pStyle w:val="ConsPlusNormal"/>
            </w:pPr>
            <w:r>
              <w:t>5. Разработка научно-технологических методов обеспечения профилактики общественно опасных действий лиц с психическими расстройствами и современных видов судебно-психиатрических экспертиз в уголовном и гражданском процессах.</w:t>
            </w:r>
          </w:p>
          <w:p w:rsidR="002419C5" w:rsidRDefault="002419C5">
            <w:pPr>
              <w:pStyle w:val="ConsPlusNormal"/>
            </w:pPr>
            <w:r>
              <w:t>6. Разработка методических мультидисциплинарных подходов к выявлению биологических маркеров основных психических расстройств и зависимостей в различных возрастных, тендерных и социальных группах населения.</w:t>
            </w:r>
          </w:p>
          <w:p w:rsidR="002419C5" w:rsidRDefault="002419C5">
            <w:pPr>
              <w:pStyle w:val="ConsPlusNormal"/>
            </w:pPr>
            <w:r>
              <w:t>7. Изучение функциональной геномики и протеомики мультифакториальных психических заболеваний, управление экспрессией генов.</w:t>
            </w:r>
          </w:p>
          <w:p w:rsidR="002419C5" w:rsidRDefault="002419C5">
            <w:pPr>
              <w:pStyle w:val="ConsPlusNormal"/>
            </w:pPr>
            <w:r>
              <w:lastRenderedPageBreak/>
              <w:t>8. Развитие прижизненных методов визуализации структуры, метаболизма, кровотока и картирования функций мозга на основе позитронно-эмиссионной томографии, однофотонной эмиссионной компьютерной томографии и функциональной магнитно-резонансной томографии в психиатрии и наркологии.</w:t>
            </w:r>
          </w:p>
          <w:p w:rsidR="002419C5" w:rsidRDefault="002419C5">
            <w:pPr>
              <w:pStyle w:val="ConsPlusNormal"/>
            </w:pPr>
            <w:r>
              <w:t>9. Решение проблемы адресной доставки лекарственных препаратов через гематоэнцефалический барьер с использованием наноконтейнерных систем.</w:t>
            </w:r>
          </w:p>
          <w:p w:rsidR="002419C5" w:rsidRDefault="002419C5">
            <w:pPr>
              <w:pStyle w:val="ConsPlusNormal"/>
            </w:pPr>
            <w:r>
              <w:t>10. Изучение патогенеза психических расстройств и зависимостей при моделировании на экспериментальных животных.</w:t>
            </w:r>
          </w:p>
          <w:p w:rsidR="002419C5" w:rsidRDefault="002419C5">
            <w:pPr>
              <w:pStyle w:val="ConsPlusNormal"/>
            </w:pPr>
            <w:r>
              <w:t>11. Разработка научных основ применения нейропротекции, в том числе с учетом клеточных технологий для комплексной терапии психических расстройств и зависимостей.</w:t>
            </w:r>
          </w:p>
          <w:p w:rsidR="002419C5" w:rsidRDefault="002419C5">
            <w:pPr>
              <w:pStyle w:val="ConsPlusNormal"/>
            </w:pPr>
            <w:r>
              <w:t>12. Разработка и внедрение инновационных патогенетически обоснованных методов терапии психических расстройств и зависимостей.</w:t>
            </w:r>
          </w:p>
          <w:p w:rsidR="002419C5" w:rsidRDefault="002419C5">
            <w:pPr>
              <w:pStyle w:val="ConsPlusNormal"/>
            </w:pPr>
            <w:r>
              <w:t>13. Изучение клинико-патогенетических, нейрофизиологических и психологических особенностей лиц с расстройствами сексуального предпочтения, в том числе педофилией, разработка принципов их гормонального, психофармакологического и психотерапевтических методов лечения.</w:t>
            </w:r>
          </w:p>
          <w:p w:rsidR="002419C5" w:rsidRDefault="002419C5">
            <w:pPr>
              <w:pStyle w:val="ConsPlusNormal"/>
            </w:pPr>
            <w:r>
              <w:t>14. Разработка и внедрение инновационных полипрофессиональных программ психосоциальной терапии и психосоциальной реабилитации пациентов, страдающих психическими расстройствами и зависимостями.</w:t>
            </w:r>
          </w:p>
          <w:p w:rsidR="002419C5" w:rsidRDefault="002419C5">
            <w:pPr>
              <w:pStyle w:val="ConsPlusNormal"/>
            </w:pPr>
            <w:r>
              <w:t>15. Разработка современных эффективных методов психотерапии и внедрение их в деятельность психиатрических и наркологических служб.</w:t>
            </w:r>
          </w:p>
          <w:p w:rsidR="002419C5" w:rsidRDefault="002419C5">
            <w:pPr>
              <w:pStyle w:val="ConsPlusNormal"/>
            </w:pPr>
            <w:r>
              <w:t xml:space="preserve">16. Научное обоснование оптимальных моделей судебно-психиатрических экспертных служб субъектов Российской Федерации в рамках передачи государственных судебно-экспертных учреждений органов исполнительной власти субъектов Российской Федерации и их подразделений в ведение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 основе проведения эпидемиологических, статистических, клинико-экономических </w:t>
            </w:r>
            <w:r>
              <w:lastRenderedPageBreak/>
              <w:t>исследований.</w:t>
            </w:r>
          </w:p>
          <w:p w:rsidR="002419C5" w:rsidRDefault="002419C5">
            <w:pPr>
              <w:pStyle w:val="ConsPlusNormal"/>
            </w:pPr>
            <w:r>
              <w:t>17. Разработка учебно-методических программ для повышения квалификации специалистов, занятых в оказании психиатрической, в том числе психотерапевтической, медико-психологической и наркологической помощи, клинических рекомендаций и стандартов, протоколов ведения больных для оказания медицинской помощи при психических расстройствах и зависимостях в разных возрастных группах</w:t>
            </w:r>
          </w:p>
        </w:tc>
      </w:tr>
      <w:tr w:rsidR="002419C5">
        <w:tc>
          <w:tcPr>
            <w:tcW w:w="602" w:type="dxa"/>
            <w:tcBorders>
              <w:top w:val="single" w:sz="4" w:space="0" w:color="auto"/>
              <w:bottom w:val="single" w:sz="4" w:space="0" w:color="auto"/>
            </w:tcBorders>
          </w:tcPr>
          <w:p w:rsidR="002419C5" w:rsidRDefault="002419C5">
            <w:pPr>
              <w:pStyle w:val="ConsPlusNormal"/>
            </w:pPr>
            <w:r>
              <w:lastRenderedPageBreak/>
              <w:t>4.</w:t>
            </w:r>
          </w:p>
        </w:tc>
        <w:tc>
          <w:tcPr>
            <w:tcW w:w="9178" w:type="dxa"/>
            <w:gridSpan w:val="4"/>
            <w:tcBorders>
              <w:top w:val="single" w:sz="4" w:space="0" w:color="auto"/>
              <w:bottom w:val="single" w:sz="4" w:space="0" w:color="auto"/>
            </w:tcBorders>
          </w:tcPr>
          <w:p w:rsidR="002419C5" w:rsidRDefault="002419C5">
            <w:pPr>
              <w:pStyle w:val="ConsPlusNormal"/>
              <w:jc w:val="center"/>
            </w:pPr>
            <w:r>
              <w:t>Инфраструктурная база научной платформы (градация по видам исследования)</w:t>
            </w:r>
          </w:p>
        </w:tc>
      </w:tr>
      <w:tr w:rsidR="002419C5">
        <w:tc>
          <w:tcPr>
            <w:tcW w:w="602" w:type="dxa"/>
            <w:vMerge w:val="restart"/>
            <w:tcBorders>
              <w:top w:val="single" w:sz="4" w:space="0" w:color="auto"/>
              <w:bottom w:val="single" w:sz="4" w:space="0" w:color="auto"/>
            </w:tcBorders>
          </w:tcPr>
          <w:p w:rsidR="002419C5" w:rsidRDefault="002419C5">
            <w:pPr>
              <w:pStyle w:val="ConsPlusNormal"/>
            </w:pPr>
            <w:r>
              <w:t>4.1.</w:t>
            </w:r>
          </w:p>
        </w:tc>
        <w:tc>
          <w:tcPr>
            <w:tcW w:w="180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298" w:type="dxa"/>
            <w:tcBorders>
              <w:top w:val="single" w:sz="4" w:space="0" w:color="auto"/>
              <w:bottom w:val="nil"/>
              <w:right w:val="nil"/>
            </w:tcBorders>
          </w:tcPr>
          <w:p w:rsidR="002419C5" w:rsidRDefault="002419C5">
            <w:pPr>
              <w:pStyle w:val="ConsPlusNormal"/>
            </w:pPr>
            <w:r>
              <w:t>-</w:t>
            </w:r>
          </w:p>
        </w:tc>
        <w:tc>
          <w:tcPr>
            <w:tcW w:w="7080" w:type="dxa"/>
            <w:gridSpan w:val="2"/>
            <w:tcBorders>
              <w:top w:val="single" w:sz="4" w:space="0" w:color="auto"/>
              <w:left w:val="nil"/>
              <w:bottom w:val="nil"/>
            </w:tcBorders>
          </w:tcPr>
          <w:p w:rsidR="002419C5" w:rsidRDefault="002419C5">
            <w:pPr>
              <w:pStyle w:val="ConsPlusNormal"/>
            </w:pPr>
            <w:r>
              <w:t>Для качественного проведения запланированных исследований необходимо приведение учреждений участников реализации Платформы в соответствие с существующими стандартами оснащения.</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Комплект оборудования для нейрофизиологической лаборатории: установка для регистрации и анализа startle-рефлекса и вызванных потенциалов Р50 и Р300; исследовательско-клиническая система экспертного класса для регистрации и анализа многоканальной (128 каналов) ЭЭГ; электроэнцефалограф-анализатор ЭЭГА-21/26; система удаленного трекинга глаз SMI RED; установка для измерения стартл-реакции.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Комплект оборудования для проведения молекулярно-генетических исследований: ДНК-амплификатор для PCR в реальном времени с компьютером и программным обеспечением; система препаративной пробоподготовки; амплификатор; бокс для пробоподготовки с УФ дезинфекцией; ультрацентрифуга с охлаждением; система ДНК и РНК электрофореза с флюоресцентной визуализацией; система для гель-документации; полногеномные секвенаторы; информационные хранилища.</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 xml:space="preserve">Комплект оборудования для культурального блока: СО2-инкубатор с медной рубашкой; ламинарный шкаф 2 класса защиты; культуральная центрифуга с охлаждением; инвентированный микроскоп с манипуляторами и флюоресценцией; термостатируемый шейкер; </w:t>
            </w:r>
            <w:r>
              <w:lastRenderedPageBreak/>
              <w:t>хемилюминесцентный ридер; водяная баня; проточный цитофлюориметр с системой сортинга клеток; система роллерного культивирования клеток; дьюар для хранения культур клеток в жидком азоте; низкотемпературный холодильник; криохранилище клеточных культур.</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Комплект оборудования для биохимической лаборатории: биохимический анализатор; иммуноферментный анализатор; иммунофлюоресцентный анализатор; радиоиммунный анализатор; гематологический анализатор; анализатор поверхностного плазмонного резонанса; коагулометр.</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Комплект оборудования для нейрохимической лаборатории: система высокоэффективной жидкостной хроматографии; газовый хроматограф/масс-спектрометр; анализатор биомолекулярных взаимодействий.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Комплект оборудования для иммуноморфологической лаборатории: микротом с криостатом; замораживающий вибратом; панели для проведения парафинизации, депарафинизации и окрашивания парафиновых срезов; электронный микроскоп; лазерный конфокальный микроскоп; инвентированный флюоресцентный микроскоп.</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 xml:space="preserve">Комплект оборудования для клиники лабораторных животных: камеры для содержания иммунодефицитных животных; система для проведения нейрофизиологических тестов (беговое кольцо для грызунов, инфракрасный монитор активности, установка для подвешивания за хвост, установка для принудительного плавания, беговая дорожка, ротаметр, ротарод, челночный ящик, модульный ящик скиннера, установка для самостимуляции, плетизмометр, тест "горячая пластинка", система для неинвазивного измерения давления грызунам, открытое поле, темно-светлая камера, лабиринт Морриса, камера активного/пассивного избегания, система для видеотрекинга с видеокамерой, рефрактометр); набор микрохирургических </w:t>
            </w:r>
            <w:r>
              <w:lastRenderedPageBreak/>
              <w:t>инструментов для нейрохирургических операций; коагулятор; установка для перфузии изолированного сердца мелких грызунов; стереотаксическая установка для проведения операций на головном мозге; наркозный аппарат; операционный микроскоп с видиозаписью; МРТ томограф для экспериментальных животных 7.0 Т, система для неинвазивной визуализации флуорисценции и хемилюминисценции экспериментальных животных с возможностью КТ.</w:t>
            </w:r>
          </w:p>
        </w:tc>
      </w:tr>
      <w:tr w:rsidR="002419C5">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single" w:sz="4" w:space="0" w:color="auto"/>
              <w:right w:val="nil"/>
            </w:tcBorders>
          </w:tcPr>
          <w:p w:rsidR="002419C5" w:rsidRDefault="002419C5">
            <w:pPr>
              <w:pStyle w:val="ConsPlusNormal"/>
            </w:pPr>
            <w:r>
              <w:t>-</w:t>
            </w:r>
          </w:p>
        </w:tc>
        <w:tc>
          <w:tcPr>
            <w:tcW w:w="7080" w:type="dxa"/>
            <w:gridSpan w:val="2"/>
            <w:tcBorders>
              <w:top w:val="nil"/>
              <w:left w:val="nil"/>
              <w:bottom w:val="single" w:sz="4" w:space="0" w:color="auto"/>
            </w:tcBorders>
          </w:tcPr>
          <w:p w:rsidR="002419C5" w:rsidRDefault="002419C5">
            <w:pPr>
              <w:pStyle w:val="ConsPlusNormal"/>
            </w:pPr>
            <w:r>
              <w:t>С целью обобщения материалов, создания баз данных и телекоммуникационных технологий требуется обеспечение федеральных учреждений современной оргтехникой и серверами</w:t>
            </w:r>
          </w:p>
        </w:tc>
      </w:tr>
      <w:tr w:rsidR="002419C5">
        <w:tc>
          <w:tcPr>
            <w:tcW w:w="602" w:type="dxa"/>
            <w:vMerge w:val="restart"/>
            <w:tcBorders>
              <w:top w:val="single" w:sz="4" w:space="0" w:color="auto"/>
              <w:bottom w:val="single" w:sz="4" w:space="0" w:color="auto"/>
            </w:tcBorders>
          </w:tcPr>
          <w:p w:rsidR="002419C5" w:rsidRDefault="002419C5">
            <w:pPr>
              <w:pStyle w:val="ConsPlusNormal"/>
            </w:pPr>
            <w:r>
              <w:t>4.2.</w:t>
            </w:r>
          </w:p>
        </w:tc>
        <w:tc>
          <w:tcPr>
            <w:tcW w:w="180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298" w:type="dxa"/>
            <w:tcBorders>
              <w:top w:val="single" w:sz="4" w:space="0" w:color="auto"/>
              <w:bottom w:val="nil"/>
              <w:right w:val="nil"/>
            </w:tcBorders>
          </w:tcPr>
          <w:p w:rsidR="002419C5" w:rsidRDefault="002419C5">
            <w:pPr>
              <w:pStyle w:val="ConsPlusNormal"/>
            </w:pPr>
            <w:r>
              <w:t>-</w:t>
            </w:r>
          </w:p>
        </w:tc>
        <w:tc>
          <w:tcPr>
            <w:tcW w:w="7080" w:type="dxa"/>
            <w:gridSpan w:val="2"/>
            <w:tcBorders>
              <w:top w:val="single" w:sz="4" w:space="0" w:color="auto"/>
              <w:left w:val="nil"/>
              <w:bottom w:val="nil"/>
            </w:tcBorders>
          </w:tcPr>
          <w:p w:rsidR="002419C5" w:rsidRDefault="002419C5">
            <w:pPr>
              <w:pStyle w:val="ConsPlusNormal"/>
            </w:pPr>
            <w:r>
              <w:t>Система фармацевтического анализа с тремя детекторами: УФ/видимым, диодно-матричным и флюоресцентным</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Хроматограф газовый с комплектующими и расходным материалом</w:t>
            </w:r>
          </w:p>
        </w:tc>
      </w:tr>
      <w:tr w:rsidR="002419C5">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single" w:sz="4" w:space="0" w:color="auto"/>
              <w:right w:val="nil"/>
            </w:tcBorders>
          </w:tcPr>
          <w:p w:rsidR="002419C5" w:rsidRDefault="002419C5">
            <w:pPr>
              <w:pStyle w:val="ConsPlusNormal"/>
            </w:pPr>
            <w:r>
              <w:t>-</w:t>
            </w:r>
          </w:p>
        </w:tc>
        <w:tc>
          <w:tcPr>
            <w:tcW w:w="7080" w:type="dxa"/>
            <w:gridSpan w:val="2"/>
            <w:tcBorders>
              <w:top w:val="nil"/>
              <w:left w:val="nil"/>
              <w:bottom w:val="single" w:sz="4" w:space="0" w:color="auto"/>
            </w:tcBorders>
          </w:tcPr>
          <w:p w:rsidR="002419C5" w:rsidRDefault="002419C5">
            <w:pPr>
              <w:pStyle w:val="ConsPlusNormal"/>
            </w:pPr>
            <w:r>
              <w:t>Ольфактометр с наборами для исследования обоняния</w:t>
            </w:r>
          </w:p>
        </w:tc>
      </w:tr>
      <w:tr w:rsidR="002419C5">
        <w:tc>
          <w:tcPr>
            <w:tcW w:w="602" w:type="dxa"/>
            <w:vMerge w:val="restart"/>
            <w:tcBorders>
              <w:top w:val="single" w:sz="4" w:space="0" w:color="auto"/>
              <w:bottom w:val="single" w:sz="4" w:space="0" w:color="auto"/>
            </w:tcBorders>
          </w:tcPr>
          <w:p w:rsidR="002419C5" w:rsidRDefault="002419C5">
            <w:pPr>
              <w:pStyle w:val="ConsPlusNormal"/>
            </w:pPr>
            <w:r>
              <w:t>4.3.</w:t>
            </w:r>
          </w:p>
        </w:tc>
        <w:tc>
          <w:tcPr>
            <w:tcW w:w="1800" w:type="dxa"/>
            <w:vMerge w:val="restart"/>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298" w:type="dxa"/>
            <w:tcBorders>
              <w:top w:val="single" w:sz="4" w:space="0" w:color="auto"/>
              <w:bottom w:val="nil"/>
              <w:right w:val="nil"/>
            </w:tcBorders>
          </w:tcPr>
          <w:p w:rsidR="002419C5" w:rsidRDefault="002419C5">
            <w:pPr>
              <w:pStyle w:val="ConsPlusNormal"/>
            </w:pPr>
            <w:r>
              <w:t>-</w:t>
            </w:r>
          </w:p>
        </w:tc>
        <w:tc>
          <w:tcPr>
            <w:tcW w:w="7080" w:type="dxa"/>
            <w:gridSpan w:val="2"/>
            <w:tcBorders>
              <w:top w:val="single" w:sz="4" w:space="0" w:color="auto"/>
              <w:left w:val="nil"/>
              <w:bottom w:val="nil"/>
            </w:tcBorders>
          </w:tcPr>
          <w:p w:rsidR="002419C5" w:rsidRDefault="002419C5">
            <w:pPr>
              <w:pStyle w:val="ConsPlusNormal"/>
            </w:pPr>
            <w:r>
              <w:t>Магнитно-резонансный томограф 3.0 Т с программным обеспечением</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Церебральный оксиметр</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Пульсоксиметр с определением сатурации кислорода, общего гемоглобина, карбоксигемоглобина, метгемоглобина и плетизмографией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Аппарат СИПАП с увлажнителем для проведения терапии обструктивного апноэ во сне</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Аппарат для исследования функций дыхания (Спирограф) с программным обеспечением</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Терапевтический лекарственный мониторинг на биохимических анализаторах (для лекарственного мониторинга и определения биоэквивалентности препарата)</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Аппарат для ультразвуковой диагностики (универсальный ультразвуковой сканер экспертного класса)</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Программно-аппаратный комплекс "Бослаб-универсальный" для сбора и обработки информации БОС об изменениях реакций организма</w:t>
            </w:r>
          </w:p>
        </w:tc>
      </w:tr>
      <w:tr w:rsidR="002419C5">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single" w:sz="4" w:space="0" w:color="auto"/>
              <w:right w:val="nil"/>
            </w:tcBorders>
          </w:tcPr>
          <w:p w:rsidR="002419C5" w:rsidRDefault="002419C5">
            <w:pPr>
              <w:pStyle w:val="ConsPlusNormal"/>
            </w:pPr>
            <w:r>
              <w:t>-</w:t>
            </w:r>
          </w:p>
        </w:tc>
        <w:tc>
          <w:tcPr>
            <w:tcW w:w="7080" w:type="dxa"/>
            <w:gridSpan w:val="2"/>
            <w:tcBorders>
              <w:top w:val="nil"/>
              <w:left w:val="nil"/>
              <w:bottom w:val="single" w:sz="4" w:space="0" w:color="auto"/>
            </w:tcBorders>
          </w:tcPr>
          <w:p w:rsidR="002419C5" w:rsidRDefault="002419C5">
            <w:pPr>
              <w:pStyle w:val="ConsPlusNormal"/>
            </w:pPr>
            <w:r>
              <w:t>Программно-аппаратный резонансно-акустический реабилитационный комплекс</w:t>
            </w:r>
          </w:p>
        </w:tc>
      </w:tr>
      <w:tr w:rsidR="002419C5">
        <w:tc>
          <w:tcPr>
            <w:tcW w:w="602" w:type="dxa"/>
            <w:tcBorders>
              <w:top w:val="single" w:sz="4" w:space="0" w:color="auto"/>
              <w:bottom w:val="single" w:sz="4" w:space="0" w:color="auto"/>
            </w:tcBorders>
          </w:tcPr>
          <w:p w:rsidR="002419C5" w:rsidRDefault="002419C5">
            <w:pPr>
              <w:pStyle w:val="ConsPlusNormal"/>
            </w:pPr>
            <w:r>
              <w:t>5.</w:t>
            </w:r>
          </w:p>
        </w:tc>
        <w:tc>
          <w:tcPr>
            <w:tcW w:w="9178" w:type="dxa"/>
            <w:gridSpan w:val="4"/>
            <w:tcBorders>
              <w:top w:val="single" w:sz="4" w:space="0" w:color="auto"/>
              <w:bottom w:val="single" w:sz="4" w:space="0" w:color="auto"/>
            </w:tcBorders>
          </w:tcPr>
          <w:p w:rsidR="002419C5" w:rsidRDefault="002419C5">
            <w:pPr>
              <w:pStyle w:val="ConsPlusNormal"/>
              <w:jc w:val="center"/>
            </w:pPr>
            <w:r>
              <w:t>Требования к участникам научной платформы</w:t>
            </w:r>
          </w:p>
        </w:tc>
      </w:tr>
      <w:tr w:rsidR="002419C5">
        <w:tc>
          <w:tcPr>
            <w:tcW w:w="602" w:type="dxa"/>
            <w:tcBorders>
              <w:top w:val="single" w:sz="4" w:space="0" w:color="auto"/>
              <w:bottom w:val="single" w:sz="4" w:space="0" w:color="auto"/>
            </w:tcBorders>
          </w:tcPr>
          <w:p w:rsidR="002419C5" w:rsidRDefault="002419C5">
            <w:pPr>
              <w:pStyle w:val="ConsPlusNormal"/>
            </w:pPr>
            <w:r>
              <w:t>5.1.</w:t>
            </w:r>
          </w:p>
        </w:tc>
        <w:tc>
          <w:tcPr>
            <w:tcW w:w="1800"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378" w:type="dxa"/>
            <w:gridSpan w:val="3"/>
            <w:tcBorders>
              <w:top w:val="single" w:sz="4" w:space="0" w:color="auto"/>
              <w:bottom w:val="single" w:sz="4" w:space="0" w:color="auto"/>
            </w:tcBorders>
          </w:tcPr>
          <w:p w:rsidR="002419C5" w:rsidRDefault="002419C5">
            <w:pPr>
              <w:pStyle w:val="ConsPlusNormal"/>
            </w:pPr>
            <w:r>
              <w:t>Пороговое значение степени, звания, должности - доктор наук, руководитель подразделения;</w:t>
            </w:r>
          </w:p>
          <w:p w:rsidR="002419C5" w:rsidRDefault="002419C5">
            <w:pPr>
              <w:pStyle w:val="ConsPlusNormal"/>
            </w:pPr>
            <w:r>
              <w:t>Пороговое значение публикационной активности - индекс цитируемости за последние 5 лет не менее 20;</w:t>
            </w:r>
          </w:p>
          <w:p w:rsidR="002419C5" w:rsidRDefault="002419C5">
            <w:pPr>
              <w:pStyle w:val="ConsPlusNormal"/>
            </w:pPr>
            <w:r>
              <w:t>Пороговое значение индекса Хирша - более 2;</w:t>
            </w:r>
          </w:p>
          <w:p w:rsidR="002419C5" w:rsidRDefault="002419C5">
            <w:pPr>
              <w:pStyle w:val="ConsPlusNormal"/>
            </w:pPr>
            <w:r>
              <w:t>Пороговое количество научно-исследовательских работ, выполненных на конкурсной основе, - не менее 2;</w:t>
            </w:r>
          </w:p>
          <w:p w:rsidR="002419C5" w:rsidRDefault="002419C5">
            <w:pPr>
              <w:pStyle w:val="ConsPlusNormal"/>
            </w:pPr>
            <w:r>
              <w:t>Пороговое число патентов, в том числе международных, - не менее 1</w:t>
            </w:r>
          </w:p>
        </w:tc>
      </w:tr>
      <w:tr w:rsidR="002419C5">
        <w:tc>
          <w:tcPr>
            <w:tcW w:w="602" w:type="dxa"/>
            <w:tcBorders>
              <w:top w:val="single" w:sz="4" w:space="0" w:color="auto"/>
              <w:bottom w:val="single" w:sz="4" w:space="0" w:color="auto"/>
            </w:tcBorders>
          </w:tcPr>
          <w:p w:rsidR="002419C5" w:rsidRDefault="002419C5">
            <w:pPr>
              <w:pStyle w:val="ConsPlusNormal"/>
            </w:pPr>
            <w:r>
              <w:t>5.2.</w:t>
            </w:r>
          </w:p>
        </w:tc>
        <w:tc>
          <w:tcPr>
            <w:tcW w:w="1800"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378" w:type="dxa"/>
            <w:gridSpan w:val="3"/>
            <w:tcBorders>
              <w:top w:val="single" w:sz="4" w:space="0" w:color="auto"/>
              <w:bottom w:val="single" w:sz="4" w:space="0" w:color="auto"/>
            </w:tcBorders>
          </w:tcPr>
          <w:p w:rsidR="002419C5" w:rsidRDefault="002419C5">
            <w:pPr>
              <w:pStyle w:val="ConsPlusNormal"/>
            </w:pPr>
            <w:r>
              <w:t>Доля научных сотрудников - участников проекта в возрасте до 39 лет - не менее 10% (от всех участников проекта);</w:t>
            </w:r>
          </w:p>
          <w:p w:rsidR="002419C5" w:rsidRDefault="002419C5">
            <w:pPr>
              <w:pStyle w:val="ConsPlusNormal"/>
            </w:pPr>
            <w:r>
              <w:t>Пороговое значение степени для ключевых участников проекта - кандидат медицинских наук;</w:t>
            </w:r>
          </w:p>
          <w:p w:rsidR="002419C5" w:rsidRDefault="002419C5">
            <w:pPr>
              <w:pStyle w:val="ConsPlusNormal"/>
            </w:pPr>
            <w:r>
              <w:t>Публикационная активность ключевых участников проекта - индекс цитируемости за последние 5 лет не менее 10;</w:t>
            </w:r>
          </w:p>
          <w:p w:rsidR="002419C5" w:rsidRDefault="002419C5">
            <w:pPr>
              <w:pStyle w:val="ConsPlusNormal"/>
            </w:pPr>
            <w:r>
              <w:t>Индекс Хирша не менее 2;</w:t>
            </w:r>
          </w:p>
          <w:p w:rsidR="002419C5" w:rsidRDefault="002419C5">
            <w:pPr>
              <w:pStyle w:val="ConsPlusNormal"/>
            </w:pPr>
            <w:r>
              <w:t>Пороговое число патентов, в том числе международных, полученных участниками проекта, - не менее 1</w:t>
            </w:r>
          </w:p>
        </w:tc>
      </w:tr>
      <w:tr w:rsidR="002419C5">
        <w:tc>
          <w:tcPr>
            <w:tcW w:w="602" w:type="dxa"/>
            <w:tcBorders>
              <w:top w:val="single" w:sz="4" w:space="0" w:color="auto"/>
              <w:bottom w:val="single" w:sz="4" w:space="0" w:color="auto"/>
            </w:tcBorders>
          </w:tcPr>
          <w:p w:rsidR="002419C5" w:rsidRDefault="002419C5">
            <w:pPr>
              <w:pStyle w:val="ConsPlusNormal"/>
            </w:pPr>
            <w:r>
              <w:t>6.</w:t>
            </w:r>
          </w:p>
        </w:tc>
        <w:tc>
          <w:tcPr>
            <w:tcW w:w="1800" w:type="dxa"/>
            <w:tcBorders>
              <w:top w:val="single" w:sz="4" w:space="0" w:color="auto"/>
              <w:bottom w:val="single" w:sz="4" w:space="0" w:color="auto"/>
            </w:tcBorders>
          </w:tcPr>
          <w:p w:rsidR="002419C5" w:rsidRDefault="002419C5">
            <w:pPr>
              <w:pStyle w:val="ConsPlusNormal"/>
            </w:pPr>
            <w:r>
              <w:t xml:space="preserve">Основные результаты реализации платформы (градация по </w:t>
            </w:r>
            <w:r>
              <w:lastRenderedPageBreak/>
              <w:t>видам исследования)</w:t>
            </w:r>
          </w:p>
        </w:tc>
        <w:tc>
          <w:tcPr>
            <w:tcW w:w="7378" w:type="dxa"/>
            <w:gridSpan w:val="3"/>
            <w:tcBorders>
              <w:top w:val="single" w:sz="4" w:space="0" w:color="auto"/>
              <w:bottom w:val="single" w:sz="4" w:space="0" w:color="auto"/>
            </w:tcBorders>
          </w:tcPr>
          <w:p w:rsidR="002419C5" w:rsidRDefault="002419C5">
            <w:pPr>
              <w:pStyle w:val="ConsPlusNormal"/>
            </w:pPr>
            <w:r>
              <w:lastRenderedPageBreak/>
              <w:t xml:space="preserve">Выполнение задач платформы обеспечит к 2025 г. снижение (стабилизацию) заболеваемости населения Российской Федерации психическими расстройствами и зависимостями, улучшение качества жизни больных, продление их трудового долголетия, снижение смертности и увеличение продолжительности жизни, повышение качества медицинского </w:t>
            </w:r>
            <w:r>
              <w:lastRenderedPageBreak/>
              <w:t>обслуживания.</w:t>
            </w:r>
          </w:p>
          <w:p w:rsidR="002419C5" w:rsidRDefault="002419C5">
            <w:pPr>
              <w:pStyle w:val="ConsPlusNormal"/>
            </w:pPr>
            <w:r>
              <w:t>Эти результаты будут обусловлены принятием и реализацией национальной программы охраны психического здоровья населения Российской Федерации, а также внедрением достижений биомедицинских исследований в практику здравоохранения</w:t>
            </w:r>
          </w:p>
        </w:tc>
      </w:tr>
      <w:tr w:rsidR="002419C5">
        <w:tc>
          <w:tcPr>
            <w:tcW w:w="602" w:type="dxa"/>
            <w:vMerge w:val="restart"/>
            <w:tcBorders>
              <w:top w:val="single" w:sz="4" w:space="0" w:color="auto"/>
              <w:bottom w:val="single" w:sz="4" w:space="0" w:color="auto"/>
            </w:tcBorders>
          </w:tcPr>
          <w:p w:rsidR="002419C5" w:rsidRDefault="002419C5">
            <w:pPr>
              <w:pStyle w:val="ConsPlusNormal"/>
            </w:pPr>
            <w:r>
              <w:lastRenderedPageBreak/>
              <w:t>6.1.</w:t>
            </w:r>
          </w:p>
        </w:tc>
        <w:tc>
          <w:tcPr>
            <w:tcW w:w="180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298" w:type="dxa"/>
            <w:tcBorders>
              <w:top w:val="single" w:sz="4" w:space="0" w:color="auto"/>
              <w:bottom w:val="nil"/>
              <w:right w:val="nil"/>
            </w:tcBorders>
          </w:tcPr>
          <w:p w:rsidR="002419C5" w:rsidRDefault="002419C5">
            <w:pPr>
              <w:pStyle w:val="ConsPlusNormal"/>
            </w:pPr>
            <w:r>
              <w:t>-</w:t>
            </w:r>
          </w:p>
        </w:tc>
        <w:tc>
          <w:tcPr>
            <w:tcW w:w="7080" w:type="dxa"/>
            <w:gridSpan w:val="2"/>
            <w:tcBorders>
              <w:top w:val="single" w:sz="4" w:space="0" w:color="auto"/>
              <w:left w:val="nil"/>
              <w:bottom w:val="nil"/>
            </w:tcBorders>
          </w:tcPr>
          <w:p w:rsidR="002419C5" w:rsidRDefault="002419C5">
            <w:pPr>
              <w:pStyle w:val="ConsPlusNormal"/>
            </w:pPr>
            <w:r>
              <w:t>Разработка новых патогенетически обоснованных методов лечения психических расстройств и зависимостей.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На основе поиска новых молекулярных мишеней будут созданы инновационные лекарственные препараты для лечения психических расстройств и зависимостей.</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Проведение поиска генетических маркеров индивидуальной предрасположенности к депрессии, резистентности к фармакотерапии и мишеней терапевтического воздействия с применением протеомного анализа.</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На основе выявления биомаркеров депрессии будет разработана высоковалидная молекулярно-биологическая тест-система для диагностики депрессивных расстройств.</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Будут разработаны основы для создания вакцины для лечения и профилактики наркологических заболеваний.</w:t>
            </w:r>
          </w:p>
        </w:tc>
      </w:tr>
      <w:tr w:rsidR="002419C5">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7378" w:type="dxa"/>
            <w:gridSpan w:val="3"/>
            <w:tcBorders>
              <w:top w:val="nil"/>
              <w:bottom w:val="single" w:sz="4" w:space="0" w:color="auto"/>
            </w:tcBorders>
          </w:tcPr>
          <w:p w:rsidR="002419C5" w:rsidRDefault="002419C5">
            <w:pPr>
              <w:pStyle w:val="ConsPlusNormal"/>
            </w:pPr>
            <w:r>
              <w:t>Число планируемых публикаций в журналах с импакт-фактором более 1 - не менее 36.</w:t>
            </w:r>
          </w:p>
          <w:p w:rsidR="002419C5" w:rsidRDefault="002419C5">
            <w:pPr>
              <w:pStyle w:val="ConsPlusNormal"/>
            </w:pPr>
            <w:r>
              <w:t>Планируемое увеличение доли ученых с индексом Хирша не менее 2 от 5 до 20%.</w:t>
            </w:r>
          </w:p>
          <w:p w:rsidR="002419C5" w:rsidRDefault="002419C5">
            <w:pPr>
              <w:pStyle w:val="ConsPlusNormal"/>
            </w:pPr>
            <w:r>
              <w:t>Планируемое количество научно-исследовательских работ участников международных грантов - не менее 13.</w:t>
            </w:r>
          </w:p>
          <w:p w:rsidR="002419C5" w:rsidRDefault="002419C5">
            <w:pPr>
              <w:pStyle w:val="ConsPlusNormal"/>
            </w:pPr>
            <w:r>
              <w:t>Всего публикаций в журналах перечня ВАК за весь период исследований - не менее 140 в год</w:t>
            </w:r>
          </w:p>
        </w:tc>
      </w:tr>
      <w:tr w:rsidR="002419C5">
        <w:tc>
          <w:tcPr>
            <w:tcW w:w="602" w:type="dxa"/>
            <w:vMerge w:val="restart"/>
            <w:tcBorders>
              <w:top w:val="single" w:sz="4" w:space="0" w:color="auto"/>
              <w:bottom w:val="single" w:sz="4" w:space="0" w:color="auto"/>
            </w:tcBorders>
          </w:tcPr>
          <w:p w:rsidR="002419C5" w:rsidRDefault="002419C5">
            <w:pPr>
              <w:pStyle w:val="ConsPlusNormal"/>
            </w:pPr>
            <w:r>
              <w:t>6.2.</w:t>
            </w:r>
          </w:p>
        </w:tc>
        <w:tc>
          <w:tcPr>
            <w:tcW w:w="1800" w:type="dxa"/>
            <w:vMerge w:val="restart"/>
            <w:tcBorders>
              <w:top w:val="single" w:sz="4" w:space="0" w:color="auto"/>
              <w:bottom w:val="single" w:sz="4" w:space="0" w:color="auto"/>
            </w:tcBorders>
          </w:tcPr>
          <w:p w:rsidR="002419C5" w:rsidRDefault="002419C5">
            <w:pPr>
              <w:pStyle w:val="ConsPlusNormal"/>
            </w:pPr>
            <w:r>
              <w:t xml:space="preserve">Прикладные </w:t>
            </w:r>
            <w:r>
              <w:lastRenderedPageBreak/>
              <w:t>исследования</w:t>
            </w:r>
          </w:p>
        </w:tc>
        <w:tc>
          <w:tcPr>
            <w:tcW w:w="298" w:type="dxa"/>
            <w:tcBorders>
              <w:top w:val="single" w:sz="4" w:space="0" w:color="auto"/>
              <w:bottom w:val="nil"/>
              <w:right w:val="nil"/>
            </w:tcBorders>
          </w:tcPr>
          <w:p w:rsidR="002419C5" w:rsidRDefault="002419C5">
            <w:pPr>
              <w:pStyle w:val="ConsPlusNormal"/>
            </w:pPr>
            <w:r>
              <w:lastRenderedPageBreak/>
              <w:t>-</w:t>
            </w:r>
          </w:p>
        </w:tc>
        <w:tc>
          <w:tcPr>
            <w:tcW w:w="7080" w:type="dxa"/>
            <w:gridSpan w:val="2"/>
            <w:tcBorders>
              <w:top w:val="single" w:sz="4" w:space="0" w:color="auto"/>
              <w:left w:val="nil"/>
              <w:bottom w:val="nil"/>
            </w:tcBorders>
          </w:tcPr>
          <w:p w:rsidR="002419C5" w:rsidRDefault="002419C5">
            <w:pPr>
              <w:pStyle w:val="ConsPlusNormal"/>
            </w:pPr>
            <w:r>
              <w:t xml:space="preserve">Создание инновационных подходов к сокращению заболеваемости и </w:t>
            </w:r>
            <w:r>
              <w:lastRenderedPageBreak/>
              <w:t>смертности подростков при героиновой наркомании на основе патогенетически обоснованной терапии.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На основе фармакогенетических подходов будет разработана новая технология прогнозирования риска развития лекарственно-индуцированных побочных действий и осложнений у больных эндогенными психическими расстройствами.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На основе раскрытия новых звеньев этиопатогенеза психических расстройств и зависимостей будут разработаны новые высоко валидные молекулярно-биологические тест-системы и технологические подходы, которые позволят осуществить доклиническую диагностику, формирование групп риска, индивидуальный подбор лекарственных препаратов и предикцию эффективности терапии.</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nil"/>
              <w:right w:val="nil"/>
            </w:tcBorders>
          </w:tcPr>
          <w:p w:rsidR="002419C5" w:rsidRDefault="002419C5">
            <w:pPr>
              <w:pStyle w:val="ConsPlusNormal"/>
            </w:pPr>
            <w:r>
              <w:t>-</w:t>
            </w:r>
          </w:p>
        </w:tc>
        <w:tc>
          <w:tcPr>
            <w:tcW w:w="7080" w:type="dxa"/>
            <w:gridSpan w:val="2"/>
            <w:tcBorders>
              <w:top w:val="nil"/>
              <w:left w:val="nil"/>
              <w:bottom w:val="nil"/>
            </w:tcBorders>
          </w:tcPr>
          <w:p w:rsidR="002419C5" w:rsidRDefault="002419C5">
            <w:pPr>
              <w:pStyle w:val="ConsPlusNormal"/>
            </w:pPr>
            <w:r>
              <w:t>Достижения психофармакогенетики послужат основой для подбора адекватных доз препаратов и предикции эффективности терапии (персонифицированная терапия).</w:t>
            </w:r>
          </w:p>
        </w:tc>
      </w:tr>
      <w:tr w:rsidR="002419C5">
        <w:tblPrEx>
          <w:tblBorders>
            <w:insideH w:val="none" w:sz="0" w:space="0" w:color="auto"/>
          </w:tblBorders>
        </w:tblPrEx>
        <w:tc>
          <w:tcPr>
            <w:tcW w:w="602" w:type="dxa"/>
            <w:vMerge/>
            <w:tcBorders>
              <w:top w:val="single" w:sz="4" w:space="0" w:color="auto"/>
              <w:bottom w:val="single" w:sz="4" w:space="0" w:color="auto"/>
            </w:tcBorders>
          </w:tcPr>
          <w:p w:rsidR="002419C5" w:rsidRDefault="002419C5"/>
        </w:tc>
        <w:tc>
          <w:tcPr>
            <w:tcW w:w="1800" w:type="dxa"/>
            <w:vMerge/>
            <w:tcBorders>
              <w:top w:val="single" w:sz="4" w:space="0" w:color="auto"/>
              <w:bottom w:val="single" w:sz="4" w:space="0" w:color="auto"/>
            </w:tcBorders>
          </w:tcPr>
          <w:p w:rsidR="002419C5" w:rsidRDefault="002419C5"/>
        </w:tc>
        <w:tc>
          <w:tcPr>
            <w:tcW w:w="298" w:type="dxa"/>
            <w:tcBorders>
              <w:top w:val="nil"/>
              <w:bottom w:val="single" w:sz="4" w:space="0" w:color="auto"/>
              <w:right w:val="nil"/>
            </w:tcBorders>
          </w:tcPr>
          <w:p w:rsidR="002419C5" w:rsidRDefault="002419C5">
            <w:pPr>
              <w:pStyle w:val="ConsPlusNormal"/>
            </w:pPr>
            <w:r>
              <w:t>-</w:t>
            </w:r>
          </w:p>
        </w:tc>
        <w:tc>
          <w:tcPr>
            <w:tcW w:w="7080" w:type="dxa"/>
            <w:gridSpan w:val="2"/>
            <w:tcBorders>
              <w:top w:val="nil"/>
              <w:left w:val="nil"/>
              <w:bottom w:val="single" w:sz="4" w:space="0" w:color="auto"/>
            </w:tcBorders>
          </w:tcPr>
          <w:p w:rsidR="002419C5" w:rsidRDefault="002419C5">
            <w:pPr>
              <w:pStyle w:val="ConsPlusNormal"/>
            </w:pPr>
            <w:r>
              <w:t>Будут разработаны инновационные методы трансдермального введения лекарственного препарата направленного действия с использованием наноконтейнеров кремнийорганической природы для лечения аффективных расстройств и гетероагрессивного поведения</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7</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lastRenderedPageBreak/>
        <w:t>НАУЧНАЯ ПЛАТФОРМА МЕДИЦИНСКОЙ НАУКИ "ИММУНОЛОГИЯ"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40" w:history="1">
              <w:r>
                <w:rPr>
                  <w:color w:val="0000FF"/>
                </w:rPr>
                <w:t>N 674</w:t>
              </w:r>
            </w:hyperlink>
            <w:r>
              <w:rPr>
                <w:color w:val="392C69"/>
              </w:rPr>
              <w:t xml:space="preserve">, от 06.06.2016 </w:t>
            </w:r>
            <w:hyperlink r:id="rId41"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040"/>
        <w:gridCol w:w="480"/>
        <w:gridCol w:w="6600"/>
      </w:tblGrid>
      <w:tr w:rsidR="002419C5">
        <w:tc>
          <w:tcPr>
            <w:tcW w:w="660" w:type="dxa"/>
            <w:tcBorders>
              <w:top w:val="single" w:sz="4" w:space="0" w:color="auto"/>
              <w:bottom w:val="single" w:sz="4" w:space="0" w:color="auto"/>
            </w:tcBorders>
          </w:tcPr>
          <w:p w:rsidR="002419C5" w:rsidRDefault="002419C5">
            <w:pPr>
              <w:pStyle w:val="ConsPlusNormal"/>
              <w:jc w:val="center"/>
            </w:pPr>
            <w:r>
              <w:t>N п/п</w:t>
            </w:r>
          </w:p>
        </w:tc>
        <w:tc>
          <w:tcPr>
            <w:tcW w:w="204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080"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t>1.</w:t>
            </w:r>
          </w:p>
        </w:tc>
        <w:tc>
          <w:tcPr>
            <w:tcW w:w="2040" w:type="dxa"/>
            <w:vMerge w:val="restart"/>
            <w:tcBorders>
              <w:top w:val="single" w:sz="4" w:space="0" w:color="auto"/>
              <w:bottom w:val="nil"/>
            </w:tcBorders>
          </w:tcPr>
          <w:p w:rsidR="002419C5" w:rsidRDefault="002419C5">
            <w:pPr>
              <w:pStyle w:val="ConsPlusNormal"/>
            </w:pPr>
            <w:r>
              <w:t>Участники платформы</w:t>
            </w:r>
          </w:p>
        </w:tc>
        <w:tc>
          <w:tcPr>
            <w:tcW w:w="480" w:type="dxa"/>
            <w:tcBorders>
              <w:top w:val="single" w:sz="4" w:space="0" w:color="auto"/>
              <w:bottom w:val="nil"/>
              <w:right w:val="nil"/>
            </w:tcBorders>
          </w:tcPr>
          <w:p w:rsidR="002419C5" w:rsidRDefault="002419C5">
            <w:pPr>
              <w:pStyle w:val="ConsPlusNormal"/>
            </w:pPr>
            <w:r>
              <w:t>1.</w:t>
            </w:r>
          </w:p>
        </w:tc>
        <w:tc>
          <w:tcPr>
            <w:tcW w:w="6600"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2.</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3.</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4.</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5.</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6.</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7.</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8.</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последипломного образования "Новокузнецкий государственный институт усовершенствования врачей"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9.</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последипломного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10.</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11.</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13.</w:t>
            </w:r>
          </w:p>
        </w:tc>
        <w:tc>
          <w:tcPr>
            <w:tcW w:w="6600" w:type="dxa"/>
            <w:tcBorders>
              <w:top w:val="nil"/>
              <w:left w:val="nil"/>
              <w:bottom w:val="nil"/>
            </w:tcBorders>
          </w:tcPr>
          <w:p w:rsidR="002419C5" w:rsidRDefault="002419C5">
            <w:pPr>
              <w:pStyle w:val="ConsPlusNormal"/>
            </w:pPr>
            <w:r>
              <w:t xml:space="preserve">Федеральное государственное бюджетное образовательное </w:t>
            </w:r>
            <w:r>
              <w:lastRenderedPageBreak/>
              <w:t>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14.</w:t>
            </w:r>
          </w:p>
        </w:tc>
        <w:tc>
          <w:tcPr>
            <w:tcW w:w="660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15.</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морфологии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16.</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клинической и экспериментальной ревматологии им. В.А. Насоновой"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17.</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эпидемиологии и микробиологии имени Г.П. Сомова"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18.</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питания"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19.</w:t>
            </w:r>
          </w:p>
        </w:tc>
        <w:tc>
          <w:tcPr>
            <w:tcW w:w="6600"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20.</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21.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23.</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"Дальневосточный научный центр физиологии и патологии дыхания"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24.</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медицинских проблем Севера"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26.</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вакцин и сывороток имени И.И. Мечникова"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27.</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психического здоровья"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28.</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"Центральный научно-исследовательский институт туберкулеза"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29.</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"Якутский научный центр комплексных медицинских проблем"</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30.</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иммунологии и физиологии Уральского отделения Российской академии наук</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31.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гена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33.</w:t>
            </w:r>
          </w:p>
        </w:tc>
        <w:tc>
          <w:tcPr>
            <w:tcW w:w="6600" w:type="dxa"/>
            <w:tcBorders>
              <w:top w:val="nil"/>
              <w:left w:val="nil"/>
              <w:bottom w:val="nil"/>
            </w:tcBorders>
          </w:tcPr>
          <w:p w:rsidR="002419C5" w:rsidRDefault="002419C5">
            <w:pPr>
              <w:pStyle w:val="ConsPlusNormal"/>
            </w:pPr>
            <w:r>
              <w:t>Научно-исследовательский институт профилактической педиатрии и восстановительного лечения федерального государственного автономного учреждения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цитологии и генетики Сибирского отделения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36.</w:t>
            </w:r>
          </w:p>
        </w:tc>
        <w:tc>
          <w:tcPr>
            <w:tcW w:w="6600" w:type="dxa"/>
            <w:tcBorders>
              <w:top w:val="nil"/>
              <w:left w:val="nil"/>
              <w:bottom w:val="nil"/>
            </w:tcBorders>
          </w:tcPr>
          <w:p w:rsidR="002419C5" w:rsidRDefault="002419C5">
            <w:pPr>
              <w:pStyle w:val="ConsPlusNormal"/>
            </w:pPr>
            <w:r>
              <w:t>Федеральное государственное учреждение "Федеральный исследовательский центр "Фундаментальные основы биотехнологии"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биологии имени В.А. Энгельгардта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38.</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39.</w:t>
            </w:r>
          </w:p>
        </w:tc>
        <w:tc>
          <w:tcPr>
            <w:tcW w:w="6600" w:type="dxa"/>
            <w:tcBorders>
              <w:top w:val="nil"/>
              <w:left w:val="nil"/>
              <w:bottom w:val="nil"/>
            </w:tcBorders>
          </w:tcPr>
          <w:p w:rsidR="002419C5" w:rsidRDefault="002419C5">
            <w:pPr>
              <w:pStyle w:val="ConsPlusNormal"/>
            </w:pPr>
            <w:r>
              <w:t>Федеральное государственное унитарное предприятие "Государственный научно-исследовательский институт особо чистых биопрепаратов" Федерального медико-биологического агентства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40.</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41.</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"Всероссийский центр экстренной и радиационной медицины имени А.М.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45.</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"Тихоокеанский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46.</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2419C5">
        <w:tblPrEx>
          <w:tblBorders>
            <w:insideH w:val="none" w:sz="0" w:space="0" w:color="auto"/>
          </w:tblBorders>
        </w:tblPrEx>
        <w:tc>
          <w:tcPr>
            <w:tcW w:w="9780" w:type="dxa"/>
            <w:gridSpan w:val="4"/>
            <w:tcBorders>
              <w:top w:val="nil"/>
              <w:bottom w:val="single" w:sz="4" w:space="0" w:color="auto"/>
            </w:tcBorders>
          </w:tcPr>
          <w:p w:rsidR="002419C5" w:rsidRDefault="002419C5">
            <w:pPr>
              <w:pStyle w:val="ConsPlusNormal"/>
              <w:jc w:val="both"/>
            </w:pPr>
            <w:r>
              <w:t xml:space="preserve">(в ред. </w:t>
            </w:r>
            <w:hyperlink r:id="rId42"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single" w:sz="4" w:space="0" w:color="auto"/>
            </w:tcBorders>
          </w:tcPr>
          <w:p w:rsidR="002419C5" w:rsidRDefault="002419C5">
            <w:pPr>
              <w:pStyle w:val="ConsPlusNormal"/>
            </w:pPr>
            <w:r>
              <w:t>2.</w:t>
            </w:r>
          </w:p>
        </w:tc>
        <w:tc>
          <w:tcPr>
            <w:tcW w:w="2040"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080" w:type="dxa"/>
            <w:gridSpan w:val="2"/>
            <w:tcBorders>
              <w:top w:val="single" w:sz="4" w:space="0" w:color="auto"/>
              <w:bottom w:val="nil"/>
            </w:tcBorders>
          </w:tcPr>
          <w:p w:rsidR="002419C5" w:rsidRDefault="002419C5">
            <w:pPr>
              <w:pStyle w:val="ConsPlusNormal"/>
            </w:pPr>
            <w:r>
              <w:t>Цель платформы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xml:space="preserve">Организация и проведение научно-исследовательских работ, создание новых технологий и средств диагностики, лечения и профилактики иммунопатологических состояний и иммунозависимых заболеваний на </w:t>
            </w:r>
            <w:r>
              <w:lastRenderedPageBreak/>
              <w:t>основе технологий нового поколения и новых знаний о молекулярно-клеточных механизмах формирования иммунного ответа и патогенезе иммуноопосредованных заболеваний.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Задачи платформы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Организация и проведение фундаментальных и прикладных научно-исследовательских работ по главным направлениям иммунологии и аллергологии - мониторинг иммунного статуса, аллергология, иммунофармокология, иммуногенетика, аутоиммунные и аутовоспалительные заболевания.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Формирование стратегического плана межведомственных комплексных многолетних проектов, обеспечивающих доведение результатов исследований и разработок в области иммунологии и аллергологии от стадии фундаментальных исследований до внедрения в практику отечественного здравоохранения.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и продвижение инновационных медицинских услуг, расширение взаимодействия научных организаций, направленных на внедрение результатов научных исследований и разработок, передачу технологий в реальный сектор экономики, повышение эффективности лечения социально значимых иммунозависимых заболеваний и иммунопатологических состояний.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нормативно-правовой базы и участие в работе по ее разработке и совершенствованию для обеспечения эффективного внедрения в практику иммунологии и аллергологии инновационных методов диагностики, профилактики и лечения. Разработка стандартов и протоколов применения новых иммунологических методов в клинической практике.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специализированной сети клинической иммунологии и аллергологии как базы для внедрения новых технологий и подготовка предложений по ее оптимальному развитию.</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стратегии подготовки научно-технических кадров для обеспечения эффективного внедрения нового поколения иммунологических методов диагностики, лечения и профилактики.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системы информационного сопровождения исследований и разработок в области иммунологии и аллергологии.</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6600" w:type="dxa"/>
            <w:tcBorders>
              <w:top w:val="nil"/>
              <w:left w:val="nil"/>
              <w:bottom w:val="single" w:sz="4" w:space="0" w:color="auto"/>
            </w:tcBorders>
          </w:tcPr>
          <w:p w:rsidR="002419C5" w:rsidRDefault="002419C5">
            <w:pPr>
              <w:pStyle w:val="ConsPlusNormal"/>
            </w:pPr>
            <w:r>
              <w:t>Участие в экспертизе конкурсных заявок и отчетной документации по тематикам связанным с разработкой и внедрением иммунологических технологий</w:t>
            </w:r>
          </w:p>
        </w:tc>
      </w:tr>
      <w:tr w:rsidR="002419C5">
        <w:tc>
          <w:tcPr>
            <w:tcW w:w="660" w:type="dxa"/>
            <w:vMerge w:val="restart"/>
            <w:tcBorders>
              <w:top w:val="single" w:sz="4" w:space="0" w:color="auto"/>
              <w:bottom w:val="nil"/>
            </w:tcBorders>
          </w:tcPr>
          <w:p w:rsidR="002419C5" w:rsidRDefault="002419C5">
            <w:pPr>
              <w:pStyle w:val="ConsPlusNormal"/>
            </w:pPr>
            <w:r>
              <w:t>3.</w:t>
            </w:r>
          </w:p>
        </w:tc>
        <w:tc>
          <w:tcPr>
            <w:tcW w:w="2040" w:type="dxa"/>
            <w:vMerge w:val="restart"/>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080" w:type="dxa"/>
            <w:gridSpan w:val="2"/>
            <w:tcBorders>
              <w:top w:val="single" w:sz="4" w:space="0" w:color="auto"/>
              <w:bottom w:val="nil"/>
            </w:tcBorders>
          </w:tcPr>
          <w:p w:rsidR="002419C5" w:rsidRDefault="002419C5">
            <w:pPr>
              <w:pStyle w:val="ConsPlusNormal"/>
              <w:ind w:firstLine="283"/>
            </w:pPr>
            <w:r>
              <w:t>Фундаментальные исследования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Фундаментальные исследования в области иммунологии направлены на изучение молекулярно-клеточных механизмов регуляции иммунного ответа, взаимодействия иммунной системы и других систем организма, исследования патогенеза аллергий, иммунодефицитных, аутоиммунных, аутовоспалительных состояний и иммунозависимых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Последовательное развитие фундаментальных иммунологических направлений позволит разработать новые методы иммунодиагностики и иммунотерапии целого ряда иммунозависимых заболеваний человека, обусловленных как первичными дефектами в иммунной системе, так и связанных вторично с сопутствующей иммунопатологией. Мониторинг иммунного статуса.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Целенаправленность и конкретность действий по защите здоровья населения зависит от наличия достоверных сведений об уровне, структуре и характере заболеваемости, ее тенденциях под воздействием факторов внешней среды и эндогенных факторов. В этой связи будет продолжено изучение особенностей функционирования иммунной системы как мишени воздействия химических, радиационных и других агентов, условий проявления их модифицирующего влияния на иммуногенез.</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работ в области мониторинга иммунного статуса населения и иммуноэпидемиологических исследований, направленное в первую очередь на решение таких задач, как определение нормативных показателей иммунного статуса населения регионов, определение распространенности иммунопатологии и ее связи с действием антропогенных факторов физической, химической и биологической природы.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left="850"/>
            </w:pPr>
            <w:r>
              <w:t>Иммунофармакология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иммуномодуляторов для коррекции иммунного статуса и создание новых лекарственных средств на основе достижений иммунологии (направленная доставка лекарственных средств с использованием антител или их фрагментов и т.п.). Разработка вакцинных препаратов нового поколения с полностью контролируемым составом.</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left="850"/>
            </w:pPr>
            <w:r>
              <w:t>Иммунодиагностика</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Разработка методов иммунодиагностики инфекционных заболеваний, оценки иммунного и аллергического статуса, разработка адекватных рекомендаций по проведению вакцинации на основании определения иммунного и аллергического статуса, проведение точной оценки эффективности вакцинации, выявление генетических маркеров предрасположенности к развитию иммунозависимых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left="850"/>
            </w:pPr>
            <w:r>
              <w:t>Аллергия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инновационных технологий прогнозирования, предупреждения, контроля течения и лечения аллергических заболеваний, восстановления качества жизни, избирательно предназначенных для определенных возрастных, социальных и профессиональных групп населения.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left="850"/>
            </w:pPr>
            <w:r>
              <w:t>Иммуногенетика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Установление генетических вариантов (полиморфизма) генов иммунного ответа, контролирующих противоинфекционную защиту, эффективность иммунной защиты от действия неблагоприятных факторов окружающей среды (в том числе факторов техногенного происхождения), исследование иммуногенетической основы различных иммунозависимых заболеваний (в том числе, онкологических, аллергических и др.), обеспечение возможности эффективного подбора пар донор-реципиент для нужд клинической трансплантации как органов, так и кроветворных стволовых клеток, путем создания автоматизированного типирования по генам тканевой совместимости (HLA).</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Аутовоспалительные и аутоиммунные заболевания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моллеклулярно-клеточных механизмов патогенеза аутоиммунных заболеваний, поиск биомаркеров предрасположенности и ранней диагностики аутоиммунных заболеваний, совершенствование фармакотерапии аутоиммунных заболеваний, расширение российского (online) регистра пациентов, страдающих аутоиммунными заболеваниями, создание принципов индивидуальной терапии на основе анализа репертуаров Т-клеточных рецепторов больных аутоиммунными заболеваниями, изучения генетических факторов, влияющих на переносимость лекарственных препаратов при ревматических заболеваниях.</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Исследование сигнальных путей активации клеток иммунной системы при развитии иммунного ответа, изучение цитокиновой сети и ее роли в регуляции иммунитета.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различного рода иммунопатологических состояний на молекулярном и клеточном уровне с целью создания в будущем новых методов их диагностики и терапии.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Исследование репертуаров гуморальных факторов иммунитета и клеточных рецепторов клеток иммунной системы человека и модельных </w:t>
            </w:r>
            <w:r>
              <w:lastRenderedPageBreak/>
              <w:t>животных с использованием технологий массированного секвенирования нового поколения (Next generation sequencing, NGS).</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Исследование механизмов активации и роли врожденного иммунитета в поддержании антигенного гомеостаза организма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роли врожденного иммунитета в поляризации адаптивного иммунного ответа, роль PAMP (pathogen associated molecular patterns), их рецепторов (PRR) и других структур в этом процессе и в обеспечении естественной резистентности организма к патогенам.</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дифференцировки и кооперации различных субпопуляций клеток, вовлеченных в иммунный ответ или обеспечивающих развитие иммунологической толерантности, молекулярно-генетических и клеточных механизмов резистентности и формирования протективного иммунитета к инфекционным заболеваниям.</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молекулярных и клеточных основ иммунной защиты от актуальных хронических инфекций (гепатит C, ВИЧ, герпес-вирусные инфекции, туберкулез, рецидивирующие бактериальные и грибковые инфекции и др.) с целью разработки эффективных подходов к их лечению.</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механизмов формирования и возможности коррекции противоопухолевого иммунитета с целью создания методов иммунотерапии для включения в комплексное лечение онкологических больных.</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Изучение роли "адаптогенов" в формировании иммунного ответа, патогенеза врожденных и вторичных иммунодефицитов, иммуноассоциированных заболеваний с целью создания новых диагностических подходов и методов лечения. Исследование патогенетических механизмов, изучение новых молекулярных мишеней, актуальных для создания новых видов терапии иммунообусловленных воспалительных заболеваний. Создание математических моделей </w:t>
            </w:r>
            <w:r>
              <w:lastRenderedPageBreak/>
              <w:t>иммунной системы в норме и при патологии.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Исследования молекулярно-клеточных механизмов формирования аллергий, в том числе: разработка теоретических основ компенсации функции и свойств гистогематических барьеров, исследование факторов генетической предрасположенности к развитию аллергических заболеваний, роль плаценты в дезактивации и переносе химических факторов окружающей среды, влияющих на возникновение аллергии у детей, изучение молекулярно-клеточных механизмов переключения процессов, приводящих к развитию аллергических реакций, с целью создания новых принципов лечения аллергических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Прикладные исследования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экспериментальных моделей основных заболеваний, связанных с нарушениями иммунной системы, развитием аутоиммунных, аутовоспалительных состояний и аллергией (бронхиальная астма, атонический дерматит и т.д.).</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методологии использования этих моделей для создания и оценки эффективности новых лекарственных средств.</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Создание противовоспалительных лекарственных средств нового поколения (так называемых малых молекул - small molecules), модулирующих внутриклеточную сигнализацию в клетках иммунной системы.</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методов диагностики и лечения хронических иммунозависимых и онкологических заболеваний, а также профилактика инфекций, для которых еще не разработаны эффективные вакцинные препараты, с помощью перепрограммирования собственной иммунной системы и соматических клеток организма.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Создание технологий экстракорпоральной фармакотерапии, включая методы генетического перепрограммирования клеток иммунной </w:t>
            </w:r>
            <w:r>
              <w:lastRenderedPageBreak/>
              <w:t>системы пациента.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методологии коррекции иммунной системы на основе технологий аутологичной и аллогенной трансплантации немодифицированных лимфоцитов и стволовых клеток крови.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технологий получения трансгенных животных в качестве технологической основы для получения биологически активных компонентов иммунной системы (антител, цитокинов и т.п.).</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препаратов на основе достижений иммунологии и компонентов иммунной системы, в том числе антител, рецепторов, сигнальных и других молекул с заданными иммунохимическими и эффекторными свойствами, актуальных для лечения иммуновоспалительных, иммунозависимых заболеваний и иммунодефицитных состояний. Создание методологии оценки эффективности и безопасности таких конструкций для использования в диагностических, профилактических и лечебных целях.</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препаратов для иммунопрофилактики вирусных и бактериальньк заболеваний на основе механизмов, активирующих врожденный иммунитет, молекулами, полученными методами биологического и химического синтеза.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средств избирательной доставки лекарственных препаратов к различным клеточным элементам иммунной системы на основе механизмов специфического иммунного распознавания мишеней, с использованием, в том числе, нано- и микротехнологий.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средств, избирательно регулирующих транспорт антигенов и лекарственных веществ в клетки иммунной системы, в том числе протеосомных и лизосомных векторов.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Создание адъювантов нового поколения на основе иммуномодуляторов, полученных путем химического и биологического </w:t>
            </w:r>
            <w:r>
              <w:lastRenderedPageBreak/>
              <w:t>синтеза, предназначенных для конструирования вакцинных препаратов лечебного и профилактического действия.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биотехнологий конструирования иммунотропных лечебных препаратов с контролируемой фармакокинетикой и целевой активацией.</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Разработка фармакологических методов коррекции различных вариантов недостаточности иммунитета, в том числе создание высоко эффективных отечественных препаратов для заместительной терапии при первичных иммунодефицитах.</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вакцинных технологий (новые векторы, новые иммуноадъюванты, новые системы доставки), развитие работ по созданию конъюгированных полимер-субъединичных, ДНК- и РНК-вакцин, вакцин на основе вирусоподобных конструкций, технологий форсификации вакцинных препаратов. Создание на основе новых технологий вакцин против гепатита C, ВИЧ, туберкулеза и других распространенных инфекций, имеющих большое социальное значение.</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принципиальных возможностей создания противоопухолевых вакцин для профилактики и лечения наиболее распространенных онкологических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лечебных препаратов на основе технологии антисмысловых РНК-последовательностей для лечения вирусных инфекционных заболеваний и коррекции иммунного статуса.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методов получения иммуноглобулинов с заданными свойствами (функциональными и антиген-специфическими).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Переход к иммуно- и биосенсорным системам на основе микро- и нанотехнологий, позволяющим осуществить высокую автоматизацию всего цикла проведения многопараметрического анализа в одной пробе.</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лекарственных препаратов нового поколения для лечения и профилактики аллергий, в том числе: новых лечебных аллергенов для оральной терапии; рекомбинантных аллергенов для разработки нового поколения лечебных препаратов для специфической иммунотерапии; аллерготропинов, новых препаратов для лечения аллергий, направленных на стабилизацию клеток-мишеней; препаратов, направленных на профилактику развития аллергий; комплексных препаратов для лечения псевдо-аллергических реакций.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и создание новых классов реагентов и аппаратуры для высоко чувствительных детектирующих систем (флуоресцентных меток для ближней инфракрасной области, хемилюминесцентных субстратов ферментов и т.д.) с целью миниатюризирования источников света (лазерные диоды) и детектирующих устройств (фотодиодные матрицы, автоматические портативные мультифункциональные люминометры).</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Будут продолжены работы по созданию внелабораторных методов экспресс-иммунодиагностики, основанных на использовании портативных аналитических систем (на основе мембран, латексов, принципов иммунохроматографии или агглютинации), доступных для индивидуального пользователя.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технологии дифференциальной диагностики поствакцинального и инфекционного иммунитета в целях социальной и юридической защиты вакцинированных лиц.</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Разработка методов на основе оценки иммунного и аллергического статуса здорового человека для установления объективных показаний и противопоказаний к вакцинации, и для контроля качества и эффективности вакцинации.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технологий индивидуальной диагностики должна проводиться на основе массированного анализа репертуаров рецепторов клеток иммунной системы.</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методологии индивидуальной диагностики широкого спектра заболеваний по анализу крови, проведенному с использованием технологий секвенирования нового поколения (Next generation sequencing, NGS), в том числе для точного определения возрастного статуса адаптивного иммунитета, мониторинга эффективности и последствий различных иммуносупрессивных и иммунокорректирующих терапий, глубокого исследования иммунных и аутоиммунных процессов.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нового поколения средств диагностики аллергий, в том числе, панелей для выявления аллергических реакций на основе рекомбинантных антигенов и аллергенов, диагностических тест-систем на основе технологии микрочипов для выявления специфических антител IgE- и IgG-класса к аллергенам, диагностических систем для оценки состояния гисто-гематических барьеров, диагностических систем для выявления факторов предрасположенности к аллергическим заболеваниям, новых методов выявления предрасположенности и наличия аллергии к лекарственным препаратам, системы оценки аллергенности существующих и вновь создаваемых лекарственных препаратов, продуктов питания и промышленной продукции.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технологий обеспечения жилья, учебных и лечебных учреждений, производственных помещений условиями, снижающими или исключающими риск контакта с аллергенами.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новых технологий, направленных на контроль и снижение аллергенности продуктов питания и развития пищевой аллергии.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Принципиальным направлением развития иммунодиагностики является создание современной отечественной приборной базы. Разработка приборов для постановки лабораторных методов должна проводиться с учетом производительности и потребности лабораторий различного уровня.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Клинические (включая эпидемиологические) исследования, клиническая апробация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оценки иммунного статуса, распространенности иммунозависимых заболеваний, выявление и коррекция нарушений иммунного ответа у населения: определение величин групп риска (ГР) по развитию аллергических заболеваний и иммунной недостаточности (ИН), оценка количественного распределения основных иммунопатологических синдромов (ИПС), определение структуры клинических проявлений и частоты встречаемости клинических форм аллергии и иммунодефицитных состояний (ИДС), оценка распространенности аллергических заболеваний (АЗ), их структуры и характеристики аллергического статуса, оценка частоты встречаемости лабораторных форм нарушения иммунитета и взаимосвязи этих нарушений с клиническими проявлениями ИН и АЗ, определение количественных показателей распространенности вторичной ИН, оценка частоты встречаемости ГР развития пролиферативных и аутоиммунных заболеваний, оценка потребности в специализированной аллергологической и иммунологической помощи населению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Создание методологии оценки иммунобезопасности производственных факторов и продукции, полученной на основе новых технологий (например, нанотехнологий), для создания эффективных иммунопрофилактических мероприятий и по созданию стандартизированного и унифицированного комплекса методов оценки иммунного статуса при иммуноэпидемиологических обследованиях населения экологически неблагоприятных регионов с целью прогнозирования и терапии иммунодефицитных состояний.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методов прогнозирования нарушений иммунной системы и развития иммунозависимых заболеваний на основе углубленного исследования иммунного статуса (донозологическая диагностика)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Создание новых технологий диагностики аллергий и раннего выявления предрасположенности к аллергическим заболеваниям на основе достижений иммунобиотехнологии, иммуногенетики и </w:t>
            </w:r>
            <w:r>
              <w:lastRenderedPageBreak/>
              <w:t>нанотехнологий.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системы мониторинга (оценки, слежения и контроля распространения аллергопатологии) применительно к разным социальным и профессиональным группам населения.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Исследование структуры потребности в предупредительных, лечебных и восстановительных противоаллергических мерах и средствах, обеспечивающих качество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Создание системы мониторинга, методов выявления и количественного определения факторов риска, способствующих развитию аллергий, для обоснования системы противоаллергических мероприятий.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Исследование патогенеза развития вторичных иммунодефицитов при физических нагрузках и создание методов своевременной профилактики и лечения в спорте высоких достижений.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Разработка образовательных программ, направленных на обучение больных аллергиями и здоровых лиц, для формирования здорового образа жизни с целью профилактики обострений аллергических заболеваний, улучшения качества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Исследования, направленные на установление генетических вариантов (полиморфизма) генов иммунного ответа, контролирующих противоинфекционную защиту. Будут определены частоты встречаемости таких аллельных вариантов среди представителей различных этнических и субэтнических групп, населяющих Россию, что, в свою очередь, позволит определить эпидемиологические особенности предрасположенности и устойчивости к социально значимым заболеваниям, угрожающим жизни, в том числе ВИЧ-инфекции, туберкулезу, гепатитам и т.д. Результаты, полученные при выполнении исследований, обеспечат возможность проведения эпидемиологического прогнозирования и эпидмоделирования </w:t>
            </w:r>
            <w:r>
              <w:lastRenderedPageBreak/>
              <w:t>генетической устойчивости/чувствительности населения разных регионов страны к инфекциям, угрожающим жизни, для проведения противоэпидемических мероприятий.</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040" w:type="dxa"/>
            <w:vMerge w:val="restart"/>
            <w:tcBorders>
              <w:top w:val="nil"/>
              <w:bottom w:val="single" w:sz="4" w:space="0" w:color="auto"/>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firstLine="283"/>
            </w:pPr>
            <w:r>
              <w:t>Проведение исследований с целью установления иммуногенетической основы различных заболеваний, в патогенезе которых иммунная система играет ключевую роль. Патологическая избыточная иммунная реакция на собственные ткани может приводить к разнообразным аутоиммунным болезням в зависимости от направленности иммунной реакции: эндокринным заболеваниям, заболеваниям опорно-двигательной системы, кишечника, заболеваниям сосудов, кожи и т.д.</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исследований с целью установления иммуногенетической основы недостаточности иммунитета, приводящей к онкологическим заболеваниям.</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Исследование генов, ассоциированных с иммунным ответом, лежащих в основе аллергических заболеваний.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Исследование аллельных вариантов различных генов иммунной системы, контролирующих эффективность иммунной защиты от действия неблагоприятных факторов окружающей среды, включая факторы техногенного происхождения. Оценка возможности эпидемиологического прогнозирования генетической устойчивости/чувствительности населения разных регионов страны к неблагоприятным факторам окружающей среды, включая факторы техногенного происхождения.</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Изучение возможности эффективного подбора пар донор-реципиент для нужд клинической трансплантации (пересадка органов, кроветворных стволовых клеток и т.д.) и трансфузиологии (переливание иммуносовместимых компонентов крови), путем создания автоматизированного типирования по генам тканевой совместимости (HLA)).</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Поиск биомаркеров предрасположенности и ранней диагностики аутоиммунных заболеваний.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Совершенствование подходов к фармакотерапии аутоиммунных заболеваний генно-инженерными биологическими препаратами и другими препаратами "таргетной" терапии и аутологичной трансплантации гемопоэтических стволовых клеток крови, проведение многоцентровых клинических испытаний инновационных противовоспалительных препаратов и биоэквивалетных форм (biosimilars) генно-инженерных биологических препаратов, расширение российского (online) регистра пациентов, страдающих аутоиммунными заболеваниями.</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Важнейшим направлением является исследование репертуаров Т-клеточных рецепторов больных аутоиммунными заболеваниями, в том числе изучение степени вовлеченности клональных популяций Т-лимфоцитов в возникновение и развитие аутоиммунных заболеваний, поиск характерных для ревматических заболеваний вариантов Т-клеточных рецепторов как мишеней для диагностики и индивидуальной терапии, изучение влияния на репертуары Т-клеточных рецепторов иммуномодулирующей и иммуносупрессивной терапии ревматических заболеваний.</w:t>
            </w:r>
          </w:p>
        </w:tc>
      </w:tr>
      <w:tr w:rsidR="002419C5">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В плане разработки основ предикативной медицины в области ревматологии интерес представляет изучение генетических маркеров предрасположенности к остеопорозу (анализ полиморфизмов в генах лактазы, коллагена, кальцитонина); генетических факторов, влияющих на переносимость лекарственных препаратов при ревматических заболеваниях (полиморфизм в генах системы детоксикации ксенобиотиков и др.)</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120" w:type="dxa"/>
            <w:gridSpan w:val="3"/>
            <w:tcBorders>
              <w:top w:val="single" w:sz="4" w:space="0" w:color="auto"/>
              <w:bottom w:val="single" w:sz="4" w:space="0" w:color="auto"/>
            </w:tcBorders>
          </w:tcPr>
          <w:p w:rsidR="002419C5" w:rsidRDefault="002419C5">
            <w:pPr>
              <w:pStyle w:val="ConsPlusNormal"/>
              <w:ind w:firstLine="283"/>
            </w:pPr>
            <w:r>
              <w:t>Инфраструктурная база научной платформы (градация по видам исследования)</w:t>
            </w:r>
          </w:p>
        </w:tc>
      </w:tr>
      <w:tr w:rsidR="002419C5">
        <w:tc>
          <w:tcPr>
            <w:tcW w:w="660" w:type="dxa"/>
            <w:vMerge w:val="restart"/>
            <w:tcBorders>
              <w:top w:val="single" w:sz="4" w:space="0" w:color="auto"/>
              <w:bottom w:val="single" w:sz="4" w:space="0" w:color="auto"/>
            </w:tcBorders>
          </w:tcPr>
          <w:p w:rsidR="002419C5" w:rsidRDefault="002419C5">
            <w:pPr>
              <w:pStyle w:val="ConsPlusNormal"/>
            </w:pPr>
            <w:r>
              <w:t>4.1.</w:t>
            </w:r>
          </w:p>
        </w:tc>
        <w:tc>
          <w:tcPr>
            <w:tcW w:w="204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080" w:type="dxa"/>
            <w:gridSpan w:val="2"/>
            <w:tcBorders>
              <w:top w:val="single" w:sz="4" w:space="0" w:color="auto"/>
              <w:bottom w:val="nil"/>
            </w:tcBorders>
          </w:tcPr>
          <w:p w:rsidR="002419C5" w:rsidRDefault="002419C5">
            <w:pPr>
              <w:pStyle w:val="ConsPlusNormal"/>
              <w:ind w:firstLine="283"/>
            </w:pPr>
            <w:r>
              <w:t xml:space="preserve">Для выполнения фундаментальных исследований в области иммунологии на настоящий момент не установлено требований по </w:t>
            </w:r>
            <w:r>
              <w:lastRenderedPageBreak/>
              <w:t>обязательному проведению исследований согласно требованиям GLP. Тем не менее при выборе лабораторной базы для фундаментальных исследований в области иммунологии следует отдавать предпочтение оснащенным на мировом уровне лабораториям, отвечающим требованиям надлежащей лабораторной практики.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Для обеспечения выполнения работ лаборатории должны быть оснащены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 для анализа и очистки белков и нуклеиновых кислот (оборудование для электрофореза, электроблоттинга, иммуноанализа, гибридизации, хроматрографического разделения молекул, ультрафильтрации).</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Также необходимо создание вивария с высоким санитарным статусом для проведения экспериментов на животных. Оснащение вивария должно включать наличие оборудования для визуализации изучаемых на животных моделях процессов</w:t>
            </w:r>
          </w:p>
        </w:tc>
      </w:tr>
      <w:tr w:rsidR="002419C5">
        <w:tc>
          <w:tcPr>
            <w:tcW w:w="660" w:type="dxa"/>
            <w:vMerge w:val="restart"/>
            <w:tcBorders>
              <w:top w:val="single" w:sz="4" w:space="0" w:color="auto"/>
              <w:bottom w:val="single" w:sz="4" w:space="0" w:color="auto"/>
            </w:tcBorders>
          </w:tcPr>
          <w:p w:rsidR="002419C5" w:rsidRDefault="002419C5">
            <w:pPr>
              <w:pStyle w:val="ConsPlusNormal"/>
            </w:pPr>
            <w:r>
              <w:t>4.2.</w:t>
            </w:r>
          </w:p>
        </w:tc>
        <w:tc>
          <w:tcPr>
            <w:tcW w:w="204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7080" w:type="dxa"/>
            <w:gridSpan w:val="2"/>
            <w:tcBorders>
              <w:top w:val="single" w:sz="4" w:space="0" w:color="auto"/>
              <w:bottom w:val="nil"/>
            </w:tcBorders>
          </w:tcPr>
          <w:p w:rsidR="002419C5" w:rsidRDefault="002419C5">
            <w:pPr>
              <w:pStyle w:val="ConsPlusNormal"/>
              <w:ind w:firstLine="283"/>
            </w:pPr>
            <w:r>
              <w:t>Прикладные исследования, ориентированные на разработку применимых в отечественной и зарубежной медицинской практике лекарственных, диагностических и профилактических средств, должны выполняться в соответствии с законодательно установленными требованиями. Проводимые доклинические исследования создаваемых препаратов должны осуществляться в соответствии с законодательством Российской Федерации, нормативными документами Минздрава России. Оптимальным является выполнение требований надлежащей клеточной и тканевой практики (GTP).</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Экспериментальное производство создаваемых препаратов должно соответствовать законодательно установленным требованиям. Оптимальным является соответствие производства стандартам </w:t>
            </w:r>
            <w:r>
              <w:lastRenderedPageBreak/>
              <w:t>надлежащей производственной практики (GMP).</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Для проведения исследований эффективности и безопасности необходимо использовать сертифицированных линейных лабораторных животных, полученных из сертифицированных питомников. Содержание и работа с лабораторными животными должны проходит в сертифицированных клиниках лабораторных животных (вивариях).</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Требования к лабораторной базе проведения прикладных исследований будут конкретизироваться по мере принятия регламентирующих их проведение законов и подзаконных актов.</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и безопасности на животных</w:t>
            </w:r>
          </w:p>
        </w:tc>
      </w:tr>
      <w:tr w:rsidR="002419C5">
        <w:tc>
          <w:tcPr>
            <w:tcW w:w="660" w:type="dxa"/>
            <w:tcBorders>
              <w:top w:val="single" w:sz="4" w:space="0" w:color="auto"/>
              <w:bottom w:val="single" w:sz="4" w:space="0" w:color="auto"/>
            </w:tcBorders>
          </w:tcPr>
          <w:p w:rsidR="002419C5" w:rsidRDefault="002419C5">
            <w:pPr>
              <w:pStyle w:val="ConsPlusNormal"/>
            </w:pPr>
            <w:r>
              <w:t>4.3.</w:t>
            </w:r>
          </w:p>
        </w:tc>
        <w:tc>
          <w:tcPr>
            <w:tcW w:w="204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2419C5" w:rsidRDefault="002419C5">
            <w:pPr>
              <w:pStyle w:val="ConsPlusNormal"/>
              <w:ind w:firstLine="283"/>
            </w:pPr>
            <w:r>
              <w:t>Исследования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(GCP)</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120" w:type="dxa"/>
            <w:gridSpan w:val="3"/>
            <w:tcBorders>
              <w:top w:val="single" w:sz="4" w:space="0" w:color="auto"/>
              <w:bottom w:val="single" w:sz="4" w:space="0" w:color="auto"/>
            </w:tcBorders>
          </w:tcPr>
          <w:p w:rsidR="002419C5" w:rsidRDefault="002419C5">
            <w:pPr>
              <w:pStyle w:val="ConsPlusNormal"/>
              <w:ind w:firstLine="283"/>
            </w:pPr>
            <w:r>
              <w:t>Требования к участникам научной платформы</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5.1.</w:t>
            </w:r>
          </w:p>
        </w:tc>
        <w:tc>
          <w:tcPr>
            <w:tcW w:w="204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080" w:type="dxa"/>
            <w:gridSpan w:val="2"/>
            <w:tcBorders>
              <w:top w:val="single" w:sz="4" w:space="0" w:color="auto"/>
              <w:bottom w:val="nil"/>
            </w:tcBorders>
          </w:tcPr>
          <w:p w:rsidR="002419C5" w:rsidRDefault="002419C5">
            <w:pPr>
              <w:pStyle w:val="ConsPlusNormal"/>
              <w:ind w:firstLine="283"/>
            </w:pPr>
            <w:r>
              <w:t>Квалификация руководителя проекта должна быть подтверждена научными заслугами в профильной области (профессиональное образование в области иммунологии-аллергологии или биомедицинское, ученая степень, ученые звания; профильными научными публикациями, индексами цитирования).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кандидат медицинских или биологических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ведущий научный сотрудник;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публикаций -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цитирований - не менее 80;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полученных патентов в области предмета разработки - 1;</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индекс Хирша - не менее 5;</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число научно-исследовательских работ, выполненных на конкурсной основе (грантов), - 2</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5.2.</w:t>
            </w:r>
          </w:p>
        </w:tc>
        <w:tc>
          <w:tcPr>
            <w:tcW w:w="204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2419C5" w:rsidRDefault="002419C5">
            <w:pPr>
              <w:pStyle w:val="ConsPlusNormal"/>
              <w:ind w:firstLine="283"/>
            </w:pPr>
            <w:r>
              <w:t>Выполнение проектов научной платформы должно соответствовать профилю деятельности участника.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Участник платформы должен располагать достаточным кадровым и материально-техническим потенциалом для выполнения проекта.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Специалисты, привлекаемые к выполнению проекта, должны иметь профильное специальное образование.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Ключевые исполнители проекта (не менее 30% участников) должны иметь ученые степени кандидата или доктора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В реализации проекта должны участвовать специалисты в возрасте до 39 лет (не менее 25% участников).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В реализации проекта должны участвовать студенты, ординаторы и аспиранты профильных учебных заведений.</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Участник платформы должен иметь подтвержденную квалификацию и репутацию в области выполняемого проекта</w:t>
            </w:r>
          </w:p>
        </w:tc>
      </w:tr>
      <w:tr w:rsidR="002419C5">
        <w:tc>
          <w:tcPr>
            <w:tcW w:w="660" w:type="dxa"/>
            <w:tcBorders>
              <w:top w:val="single" w:sz="4" w:space="0" w:color="auto"/>
              <w:bottom w:val="single" w:sz="4" w:space="0" w:color="auto"/>
            </w:tcBorders>
          </w:tcPr>
          <w:p w:rsidR="002419C5" w:rsidRDefault="002419C5">
            <w:pPr>
              <w:pStyle w:val="ConsPlusNormal"/>
            </w:pPr>
            <w:r>
              <w:lastRenderedPageBreak/>
              <w:t>6.</w:t>
            </w:r>
          </w:p>
        </w:tc>
        <w:tc>
          <w:tcPr>
            <w:tcW w:w="9120" w:type="dxa"/>
            <w:gridSpan w:val="3"/>
            <w:tcBorders>
              <w:top w:val="single" w:sz="4" w:space="0" w:color="auto"/>
              <w:bottom w:val="single" w:sz="4" w:space="0" w:color="auto"/>
            </w:tcBorders>
          </w:tcPr>
          <w:p w:rsidR="002419C5" w:rsidRDefault="002419C5">
            <w:pPr>
              <w:pStyle w:val="ConsPlusNormal"/>
              <w:ind w:firstLine="283"/>
            </w:pPr>
            <w:r>
              <w:t>Основные результаты реализации платформы (градация по видам исследования)</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6.1.</w:t>
            </w:r>
          </w:p>
        </w:tc>
        <w:tc>
          <w:tcPr>
            <w:tcW w:w="204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080" w:type="dxa"/>
            <w:gridSpan w:val="2"/>
            <w:tcBorders>
              <w:top w:val="single" w:sz="4" w:space="0" w:color="auto"/>
              <w:bottom w:val="nil"/>
            </w:tcBorders>
          </w:tcPr>
          <w:p w:rsidR="002419C5" w:rsidRDefault="002419C5">
            <w:pPr>
              <w:pStyle w:val="ConsPlusNormal"/>
              <w:ind w:firstLine="283"/>
            </w:pPr>
            <w:r>
              <w:t>Результаты фундаментальных исследований должны быть опубликованы в научных журналах либо должна быть оформлена и подана патентная заявка по результатам работы.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Планируется опубликовать не менее 40 научных работ.</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Планируется увеличение индекса Хирша участников проектов платформы не менее чем на 15% за время выполнения трехлетнего проекта</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6.2.</w:t>
            </w:r>
          </w:p>
        </w:tc>
        <w:tc>
          <w:tcPr>
            <w:tcW w:w="204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7080" w:type="dxa"/>
            <w:gridSpan w:val="2"/>
            <w:tcBorders>
              <w:top w:val="single" w:sz="4" w:space="0" w:color="auto"/>
              <w:bottom w:val="nil"/>
            </w:tcBorders>
          </w:tcPr>
          <w:p w:rsidR="002419C5" w:rsidRDefault="002419C5">
            <w:pPr>
              <w:pStyle w:val="ConsPlusNormal"/>
              <w:ind w:firstLine="283"/>
            </w:pPr>
            <w:r>
              <w:t>Планируется получение не менее 15 патентов на изобретения.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Планируется разработка 12 инновационных продуктов.</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Планируется выполнение не менее 8 доклинических исследованиях</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6.3.</w:t>
            </w:r>
          </w:p>
        </w:tc>
        <w:tc>
          <w:tcPr>
            <w:tcW w:w="2040" w:type="dxa"/>
            <w:vMerge w:val="restart"/>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nil"/>
            </w:tcBorders>
          </w:tcPr>
          <w:p w:rsidR="002419C5" w:rsidRDefault="002419C5">
            <w:pPr>
              <w:pStyle w:val="ConsPlusNormal"/>
              <w:ind w:firstLine="283"/>
            </w:pPr>
            <w:r>
              <w:t>Каждое клиническое исследование (клиническая апробация) должно завершаться подготовкой и предоставлением на рассмотрение в уполномоченную организацию отчета.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Планируется выполнение не менее 4 клинических исследований (клинических апробаций)</w:t>
            </w:r>
          </w:p>
        </w:tc>
      </w:tr>
    </w:tbl>
    <w:p w:rsidR="002419C5" w:rsidRDefault="002419C5">
      <w:pPr>
        <w:sectPr w:rsidR="002419C5">
          <w:pgSz w:w="16838" w:h="11905" w:orient="landscape"/>
          <w:pgMar w:top="1701" w:right="1134" w:bottom="850" w:left="1134" w:header="0" w:footer="0" w:gutter="0"/>
          <w:cols w:space="720"/>
        </w:sectPr>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8</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МЕДИЦИНСКОЙ НАУКИ "МИКРОБИОЛОГИЯ"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43" w:history="1">
              <w:r>
                <w:rPr>
                  <w:color w:val="0000FF"/>
                </w:rPr>
                <w:t>N 674</w:t>
              </w:r>
            </w:hyperlink>
            <w:r>
              <w:rPr>
                <w:color w:val="392C69"/>
              </w:rPr>
              <w:t xml:space="preserve">, от 06.06.2016 </w:t>
            </w:r>
            <w:hyperlink r:id="rId44"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60"/>
        <w:gridCol w:w="480"/>
        <w:gridCol w:w="199"/>
        <w:gridCol w:w="6298"/>
      </w:tblGrid>
      <w:tr w:rsidR="002419C5">
        <w:tc>
          <w:tcPr>
            <w:tcW w:w="660" w:type="dxa"/>
            <w:tcBorders>
              <w:top w:val="single" w:sz="4" w:space="0" w:color="auto"/>
              <w:bottom w:val="single" w:sz="4" w:space="0" w:color="auto"/>
            </w:tcBorders>
          </w:tcPr>
          <w:p w:rsidR="002419C5" w:rsidRDefault="002419C5">
            <w:pPr>
              <w:pStyle w:val="ConsPlusNormal"/>
              <w:jc w:val="center"/>
            </w:pPr>
            <w:r>
              <w:t>N п/п</w:t>
            </w:r>
          </w:p>
        </w:tc>
        <w:tc>
          <w:tcPr>
            <w:tcW w:w="2160" w:type="dxa"/>
            <w:tcBorders>
              <w:top w:val="single" w:sz="4" w:space="0" w:color="auto"/>
              <w:bottom w:val="single" w:sz="4" w:space="0" w:color="auto"/>
            </w:tcBorders>
          </w:tcPr>
          <w:p w:rsidR="002419C5" w:rsidRDefault="002419C5">
            <w:pPr>
              <w:pStyle w:val="ConsPlusNormal"/>
              <w:jc w:val="center"/>
            </w:pPr>
            <w:r>
              <w:t>Наименование платформы</w:t>
            </w:r>
          </w:p>
        </w:tc>
        <w:tc>
          <w:tcPr>
            <w:tcW w:w="6977"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t>1.</w:t>
            </w:r>
          </w:p>
        </w:tc>
        <w:tc>
          <w:tcPr>
            <w:tcW w:w="2160" w:type="dxa"/>
            <w:vMerge w:val="restart"/>
            <w:tcBorders>
              <w:top w:val="single" w:sz="4" w:space="0" w:color="auto"/>
              <w:bottom w:val="nil"/>
            </w:tcBorders>
          </w:tcPr>
          <w:p w:rsidR="002419C5" w:rsidRDefault="002419C5">
            <w:pPr>
              <w:pStyle w:val="ConsPlusNormal"/>
            </w:pPr>
            <w:r>
              <w:t>Участники платформы</w:t>
            </w:r>
          </w:p>
        </w:tc>
        <w:tc>
          <w:tcPr>
            <w:tcW w:w="480" w:type="dxa"/>
            <w:tcBorders>
              <w:top w:val="single" w:sz="4" w:space="0" w:color="auto"/>
              <w:bottom w:val="nil"/>
              <w:right w:val="nil"/>
            </w:tcBorders>
          </w:tcPr>
          <w:p w:rsidR="002419C5" w:rsidRDefault="002419C5">
            <w:pPr>
              <w:pStyle w:val="ConsPlusNormal"/>
            </w:pPr>
            <w:r>
              <w:t>1.</w:t>
            </w:r>
          </w:p>
        </w:tc>
        <w:tc>
          <w:tcPr>
            <w:tcW w:w="6497" w:type="dxa"/>
            <w:gridSpan w:val="2"/>
            <w:tcBorders>
              <w:top w:val="single" w:sz="4" w:space="0" w:color="auto"/>
              <w:left w:val="nil"/>
              <w:bottom w:val="nil"/>
            </w:tcBorders>
          </w:tcPr>
          <w:p w:rsidR="002419C5" w:rsidRDefault="002419C5">
            <w:pPr>
              <w:pStyle w:val="ConsPlusNormal"/>
            </w:pPr>
            <w:r>
              <w:t>Федеральное государственное бюджетное учреждение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2.</w:t>
            </w:r>
          </w:p>
        </w:tc>
        <w:tc>
          <w:tcPr>
            <w:tcW w:w="6497" w:type="dxa"/>
            <w:gridSpan w:val="2"/>
            <w:tcBorders>
              <w:top w:val="nil"/>
              <w:left w:val="nil"/>
              <w:bottom w:val="nil"/>
            </w:tcBorders>
          </w:tcPr>
          <w:p w:rsidR="002419C5" w:rsidRDefault="002419C5">
            <w:pPr>
              <w:pStyle w:val="ConsPlusNormal"/>
            </w:pPr>
            <w:r>
              <w:t>Институт медицинской паразитологии и тропической медицины имени Е.И. Марциновского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3.</w:t>
            </w:r>
          </w:p>
        </w:tc>
        <w:tc>
          <w:tcPr>
            <w:tcW w:w="6497" w:type="dxa"/>
            <w:gridSpan w:val="2"/>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"Научно-исследовательский институт вакцин и сывороток имени </w:t>
            </w:r>
            <w:r>
              <w:lastRenderedPageBreak/>
              <w:t>И.И. Мечникова"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4.</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питания"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5.</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гриппа"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6.</w:t>
            </w:r>
          </w:p>
        </w:tc>
        <w:tc>
          <w:tcPr>
            <w:tcW w:w="6497" w:type="dxa"/>
            <w:gridSpan w:val="2"/>
            <w:tcBorders>
              <w:top w:val="nil"/>
              <w:left w:val="nil"/>
              <w:bottom w:val="nil"/>
            </w:tcBorders>
          </w:tcPr>
          <w:p w:rsidR="002419C5" w:rsidRDefault="002419C5">
            <w:pPr>
              <w:pStyle w:val="ConsPlusNormal"/>
            </w:pPr>
            <w:r>
              <w:t>Институт вирусологии имени Д.И. Ивановского федерального государственного бюджетного учреждения "Федеральный научно-исследовательский центр эпидемиологии и микробиологии имени почетного академика Н.Ф. Гамалеи"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7.</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"Институт полиомиелита и вирусных энцефалитов имени М.П. Чумакова"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8.</w:t>
            </w:r>
          </w:p>
        </w:tc>
        <w:tc>
          <w:tcPr>
            <w:tcW w:w="6497" w:type="dxa"/>
            <w:gridSpan w:val="2"/>
            <w:tcBorders>
              <w:top w:val="nil"/>
              <w:left w:val="nil"/>
              <w:bottom w:val="nil"/>
            </w:tcBorders>
          </w:tcPr>
          <w:p w:rsidR="002419C5" w:rsidRDefault="002419C5">
            <w:pPr>
              <w:pStyle w:val="ConsPlusNormal"/>
            </w:pPr>
            <w:r>
              <w:t>Научно-исследовательский институт медицинской микологии имени П.Н. Кашкина 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9.</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по изысканию новых антибиотиков имени Г.Ф. Гаузе"</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10.</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"Смоленский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11.</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12.</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13.</w:t>
            </w:r>
          </w:p>
        </w:tc>
        <w:tc>
          <w:tcPr>
            <w:tcW w:w="6497" w:type="dxa"/>
            <w:gridSpan w:val="2"/>
            <w:tcBorders>
              <w:top w:val="nil"/>
              <w:left w:val="nil"/>
              <w:bottom w:val="nil"/>
            </w:tcBorders>
          </w:tcPr>
          <w:p w:rsidR="002419C5" w:rsidRDefault="002419C5">
            <w:pPr>
              <w:pStyle w:val="ConsPlusNormal"/>
            </w:pPr>
            <w:r>
              <w:t>Федеральное казенное учреждение здравоохранения "Российский научно-исследовательский противочумный институт "Микроб"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14.</w:t>
            </w:r>
          </w:p>
        </w:tc>
        <w:tc>
          <w:tcPr>
            <w:tcW w:w="6497" w:type="dxa"/>
            <w:gridSpan w:val="2"/>
            <w:tcBorders>
              <w:top w:val="nil"/>
              <w:left w:val="nil"/>
              <w:bottom w:val="nil"/>
            </w:tcBorders>
          </w:tcPr>
          <w:p w:rsidR="002419C5" w:rsidRDefault="002419C5">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15.</w:t>
            </w:r>
          </w:p>
        </w:tc>
        <w:tc>
          <w:tcPr>
            <w:tcW w:w="6497" w:type="dxa"/>
            <w:gridSpan w:val="2"/>
            <w:tcBorders>
              <w:top w:val="nil"/>
              <w:left w:val="nil"/>
              <w:bottom w:val="nil"/>
            </w:tcBorders>
          </w:tcPr>
          <w:p w:rsidR="002419C5" w:rsidRDefault="002419C5">
            <w:pPr>
              <w:pStyle w:val="ConsPlusNormal"/>
            </w:pPr>
            <w:r>
              <w:t>Федеральное бюджетное учреждение науки "Хабаровский научно-исследовательский институт эпидемиологии и микробиологии"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16.</w:t>
            </w:r>
          </w:p>
        </w:tc>
        <w:tc>
          <w:tcPr>
            <w:tcW w:w="6497" w:type="dxa"/>
            <w:gridSpan w:val="2"/>
            <w:tcBorders>
              <w:top w:val="nil"/>
              <w:left w:val="nil"/>
              <w:bottom w:val="nil"/>
            </w:tcBorders>
          </w:tcPr>
          <w:p w:rsidR="002419C5" w:rsidRDefault="002419C5">
            <w:pPr>
              <w:pStyle w:val="ConsPlusNormal"/>
            </w:pPr>
            <w: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17.</w:t>
            </w:r>
          </w:p>
        </w:tc>
        <w:tc>
          <w:tcPr>
            <w:tcW w:w="6497" w:type="dxa"/>
            <w:gridSpan w:val="2"/>
            <w:tcBorders>
              <w:top w:val="nil"/>
              <w:left w:val="nil"/>
              <w:bottom w:val="nil"/>
            </w:tcBorders>
          </w:tcPr>
          <w:p w:rsidR="002419C5" w:rsidRDefault="002419C5">
            <w:pPr>
              <w:pStyle w:val="ConsPlusNormal"/>
            </w:pPr>
            <w:r>
              <w:t>Федеральное казенное учреждение здравоохранения "Иркутский ордена Трудового Красного Знамени научно-исследовательский противочумный институт Сибири и Дальнего Востока"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18.</w:t>
            </w:r>
          </w:p>
        </w:tc>
        <w:tc>
          <w:tcPr>
            <w:tcW w:w="6497" w:type="dxa"/>
            <w:gridSpan w:val="2"/>
            <w:tcBorders>
              <w:top w:val="nil"/>
              <w:left w:val="nil"/>
              <w:bottom w:val="nil"/>
            </w:tcBorders>
          </w:tcPr>
          <w:p w:rsidR="002419C5" w:rsidRDefault="002419C5">
            <w:pPr>
              <w:pStyle w:val="ConsPlusNormal"/>
            </w:pPr>
            <w:r>
              <w:t>Федеральное бюджетное учреждение науки "Московский научно-</w:t>
            </w:r>
            <w:r>
              <w:lastRenderedPageBreak/>
              <w:t>исследовательский институт эпидемиологии и микробиологии имени Г.Н. Габричевского"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19.</w:t>
            </w:r>
          </w:p>
        </w:tc>
        <w:tc>
          <w:tcPr>
            <w:tcW w:w="6497" w:type="dxa"/>
            <w:gridSpan w:val="2"/>
            <w:tcBorders>
              <w:top w:val="nil"/>
              <w:left w:val="nil"/>
              <w:bottom w:val="nil"/>
            </w:tcBorders>
          </w:tcPr>
          <w:p w:rsidR="002419C5" w:rsidRDefault="002419C5">
            <w:pPr>
              <w:pStyle w:val="ConsPlusNormal"/>
            </w:pPr>
            <w:r>
              <w:t>Федеральное бюджетное учреждение науки "Санкт-Петербургский научно-исследовательский институт эпидемиологии и микробиологии имени Пастера"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20.</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21.</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22.</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неврологии"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23.</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24.</w:t>
            </w:r>
          </w:p>
        </w:tc>
        <w:tc>
          <w:tcPr>
            <w:tcW w:w="6497" w:type="dxa"/>
            <w:gridSpan w:val="2"/>
            <w:tcBorders>
              <w:top w:val="nil"/>
              <w:left w:val="nil"/>
              <w:bottom w:val="nil"/>
            </w:tcBorders>
          </w:tcPr>
          <w:p w:rsidR="002419C5" w:rsidRDefault="002419C5">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25.</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акушерства, гинекологии и репрудоктологии имени Д.О. Отта"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26.</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27.</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28.</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29.</w:t>
            </w:r>
          </w:p>
        </w:tc>
        <w:tc>
          <w:tcPr>
            <w:tcW w:w="6497" w:type="dxa"/>
            <w:gridSpan w:val="2"/>
            <w:tcBorders>
              <w:top w:val="nil"/>
              <w:left w:val="nil"/>
              <w:bottom w:val="nil"/>
            </w:tcBorders>
          </w:tcPr>
          <w:p w:rsidR="002419C5" w:rsidRDefault="002419C5">
            <w:pPr>
              <w:pStyle w:val="ConsPlusNormal"/>
            </w:pPr>
            <w: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30.</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проблем здоровья семьи и репродукции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31.</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32.</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экологии человека и гигиены окружающей среды им. А.Н. Сысина"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33.</w:t>
            </w:r>
          </w:p>
        </w:tc>
        <w:tc>
          <w:tcPr>
            <w:tcW w:w="6497" w:type="dxa"/>
            <w:gridSpan w:val="2"/>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34.</w:t>
            </w:r>
          </w:p>
        </w:tc>
        <w:tc>
          <w:tcPr>
            <w:tcW w:w="6497" w:type="dxa"/>
            <w:gridSpan w:val="2"/>
            <w:tcBorders>
              <w:top w:val="nil"/>
              <w:left w:val="nil"/>
              <w:bottom w:val="nil"/>
            </w:tcBorders>
          </w:tcPr>
          <w:p w:rsidR="002419C5" w:rsidRDefault="002419C5">
            <w:pPr>
              <w:pStyle w:val="ConsPlusNormal"/>
            </w:pPr>
            <w:r>
              <w:t>Научно-исследовательский институт фтизиопульмонологии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35.</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36.</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"Астраханский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37.</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38.</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"Иркутский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39.</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40.</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профессионального образования "Иркутская государственная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41.</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42.</w:t>
            </w:r>
          </w:p>
        </w:tc>
        <w:tc>
          <w:tcPr>
            <w:tcW w:w="6497" w:type="dxa"/>
            <w:gridSpan w:val="2"/>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"Пермский государственный медицинский университет имени академика Е.А. Вагнера"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43.</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44.</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45.</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Смоленск)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46.</w:t>
            </w:r>
          </w:p>
        </w:tc>
        <w:tc>
          <w:tcPr>
            <w:tcW w:w="6497" w:type="dxa"/>
            <w:gridSpan w:val="2"/>
            <w:tcBorders>
              <w:top w:val="nil"/>
              <w:left w:val="nil"/>
              <w:bottom w:val="nil"/>
            </w:tcBorders>
          </w:tcPr>
          <w:p w:rsidR="002419C5" w:rsidRDefault="002419C5">
            <w:pPr>
              <w:pStyle w:val="ConsPlusNormal"/>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r>
      <w:tr w:rsidR="002419C5">
        <w:tblPrEx>
          <w:tblBorders>
            <w:insideH w:val="none" w:sz="0" w:space="0" w:color="auto"/>
          </w:tblBorders>
        </w:tblPrEx>
        <w:tc>
          <w:tcPr>
            <w:tcW w:w="9797" w:type="dxa"/>
            <w:gridSpan w:val="5"/>
            <w:tcBorders>
              <w:top w:val="nil"/>
              <w:bottom w:val="single" w:sz="4" w:space="0" w:color="auto"/>
            </w:tcBorders>
          </w:tcPr>
          <w:p w:rsidR="002419C5" w:rsidRDefault="002419C5">
            <w:pPr>
              <w:pStyle w:val="ConsPlusNormal"/>
              <w:jc w:val="both"/>
            </w:pPr>
            <w:r>
              <w:lastRenderedPageBreak/>
              <w:t xml:space="preserve">(в ред. </w:t>
            </w:r>
            <w:hyperlink r:id="rId45"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single" w:sz="4" w:space="0" w:color="auto"/>
            </w:tcBorders>
          </w:tcPr>
          <w:p w:rsidR="002419C5" w:rsidRDefault="002419C5">
            <w:pPr>
              <w:pStyle w:val="ConsPlusNormal"/>
            </w:pPr>
            <w:r>
              <w:t>2.</w:t>
            </w:r>
          </w:p>
        </w:tc>
        <w:tc>
          <w:tcPr>
            <w:tcW w:w="2160"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6977" w:type="dxa"/>
            <w:gridSpan w:val="3"/>
            <w:tcBorders>
              <w:top w:val="single" w:sz="4" w:space="0" w:color="auto"/>
              <w:bottom w:val="nil"/>
            </w:tcBorders>
          </w:tcPr>
          <w:p w:rsidR="002419C5" w:rsidRDefault="002419C5">
            <w:pPr>
              <w:pStyle w:val="ConsPlusNormal"/>
            </w:pPr>
            <w:r>
              <w:t>Цель:</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Снижение уровня заболеваемости и смертности населения Российской Федерации от инфекционных болезней в Российской Федерации. Разработка и внедрение инновационной модели мониторинга, профилактики, диагностики и лечения инфекционных болезней бактериальной, вирусной и паразитарной природы.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pPr>
            <w:r>
              <w:t>Задачи платформы: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Разработка вакцинных препаратов на основе инновационных технологий против актуальных инфекций с целью усовершенствования Национального календаря прививок.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Создание эффективных средств диагностики социально значимых (туберкулез, грипп, инфекционные гепатиты, ВИЧ-ассоциированные инвазии) и опасных зоонозных инфекций, вызываемых патогенами бактериальной вирусной, паразитарной природы и микозов.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Разработка отечественных и импортозамещающих препаратов для лечения наиболее распространенных и социально значимых инфекций и инвазий.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Разработка современных методов и средств борьбы с внутрибольничными инфекциями и хроническими инфекциями, в этиопатогенезе которых играют роль патогенные микроорганизмы.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 xml:space="preserve">Создание математических моделей развития эпидемического процесса наиболее распространенных, социально значимых и опасных инфекций (вирусной, бактериальной природы, паразитов, </w:t>
            </w:r>
            <w:r>
              <w:lastRenderedPageBreak/>
              <w:t>микозов) на основе эпидемиологического анализа заболеваемости в Российской Федерации и Банка сывороток.</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6497" w:type="dxa"/>
            <w:gridSpan w:val="2"/>
            <w:tcBorders>
              <w:top w:val="nil"/>
              <w:left w:val="nil"/>
              <w:bottom w:val="single" w:sz="4" w:space="0" w:color="auto"/>
            </w:tcBorders>
          </w:tcPr>
          <w:p w:rsidR="002419C5" w:rsidRDefault="002419C5">
            <w:pPr>
              <w:pStyle w:val="ConsPlusNormal"/>
            </w:pPr>
            <w:r>
              <w:t>Создание инновационной информационно-аналитической системы мониторинга инфекционных болезней на территории Российской Федерации</w:t>
            </w:r>
          </w:p>
        </w:tc>
      </w:tr>
      <w:tr w:rsidR="002419C5">
        <w:tc>
          <w:tcPr>
            <w:tcW w:w="660" w:type="dxa"/>
            <w:vMerge w:val="restart"/>
            <w:tcBorders>
              <w:top w:val="single" w:sz="4" w:space="0" w:color="auto"/>
              <w:bottom w:val="single" w:sz="4" w:space="0" w:color="auto"/>
            </w:tcBorders>
          </w:tcPr>
          <w:p w:rsidR="002419C5" w:rsidRDefault="002419C5">
            <w:pPr>
              <w:pStyle w:val="ConsPlusNormal"/>
            </w:pPr>
            <w:r>
              <w:t>3.</w:t>
            </w:r>
          </w:p>
        </w:tc>
        <w:tc>
          <w:tcPr>
            <w:tcW w:w="2160" w:type="dxa"/>
            <w:vMerge w:val="restart"/>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6977" w:type="dxa"/>
            <w:gridSpan w:val="3"/>
            <w:tcBorders>
              <w:top w:val="single" w:sz="4" w:space="0" w:color="auto"/>
              <w:bottom w:val="nil"/>
            </w:tcBorders>
          </w:tcPr>
          <w:p w:rsidR="002419C5" w:rsidRDefault="002419C5">
            <w:pPr>
              <w:pStyle w:val="ConsPlusNormal"/>
            </w:pPr>
            <w:r>
              <w:t>Мероприятия Программы включают два блока научных исследований: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w:t>
            </w:r>
          </w:p>
        </w:tc>
        <w:tc>
          <w:tcPr>
            <w:tcW w:w="6298" w:type="dxa"/>
            <w:tcBorders>
              <w:top w:val="nil"/>
              <w:left w:val="nil"/>
              <w:bottom w:val="nil"/>
            </w:tcBorders>
          </w:tcPr>
          <w:p w:rsidR="002419C5" w:rsidRDefault="002419C5">
            <w:pPr>
              <w:pStyle w:val="ConsPlusNormal"/>
            </w:pPr>
            <w:r>
              <w:t>Проведение НИР и НИОКР по созданию инновационных продуктов с перспективой коммерциализации.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1.1.</w:t>
            </w:r>
          </w:p>
        </w:tc>
        <w:tc>
          <w:tcPr>
            <w:tcW w:w="6298" w:type="dxa"/>
            <w:tcBorders>
              <w:top w:val="nil"/>
              <w:left w:val="nil"/>
              <w:bottom w:val="nil"/>
            </w:tcBorders>
          </w:tcPr>
          <w:p w:rsidR="002419C5" w:rsidRDefault="002419C5">
            <w:pPr>
              <w:pStyle w:val="ConsPlusNormal"/>
            </w:pPr>
            <w:r>
              <w:t>Проведение НИР и НИОКР, направленных на создание вакцинных препаратов на основе инновационных технологий против актуальных инфекций с целью усовершенствования Национального календаря прививок.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1.2.</w:t>
            </w:r>
          </w:p>
        </w:tc>
        <w:tc>
          <w:tcPr>
            <w:tcW w:w="6298" w:type="dxa"/>
            <w:tcBorders>
              <w:top w:val="nil"/>
              <w:left w:val="nil"/>
              <w:bottom w:val="nil"/>
            </w:tcBorders>
          </w:tcPr>
          <w:p w:rsidR="002419C5" w:rsidRDefault="002419C5">
            <w:pPr>
              <w:pStyle w:val="ConsPlusNormal"/>
            </w:pPr>
            <w:r>
              <w:t>Проведение НИР и НИОКР, направленных на создание инновационных отечественных и импортозамещающих технологий генодиагностики и генотипирования возбудителей социально значимых и опасных зоонозных инфекций, вызываемых патогенами.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1.3.</w:t>
            </w:r>
          </w:p>
        </w:tc>
        <w:tc>
          <w:tcPr>
            <w:tcW w:w="6298" w:type="dxa"/>
            <w:tcBorders>
              <w:top w:val="nil"/>
              <w:left w:val="nil"/>
              <w:bottom w:val="nil"/>
            </w:tcBorders>
          </w:tcPr>
          <w:p w:rsidR="002419C5" w:rsidRDefault="002419C5">
            <w:pPr>
              <w:pStyle w:val="ConsPlusNormal"/>
            </w:pPr>
            <w:r>
              <w:t>Проведение НИР и НИОКР, направленных на создание средств диагностики социально значимых (туберкулез, грипп, инфекционные гепатиты, ВИЧ-ассоциированные инвазии) и опасных зоонозных инфекций, вызываемых патогенами бактериальной, вирусной и паразитарной природы.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1.4.</w:t>
            </w:r>
          </w:p>
        </w:tc>
        <w:tc>
          <w:tcPr>
            <w:tcW w:w="6298" w:type="dxa"/>
            <w:tcBorders>
              <w:top w:val="nil"/>
              <w:left w:val="nil"/>
              <w:bottom w:val="nil"/>
            </w:tcBorders>
          </w:tcPr>
          <w:p w:rsidR="002419C5" w:rsidRDefault="002419C5">
            <w:pPr>
              <w:pStyle w:val="ConsPlusNormal"/>
            </w:pPr>
            <w:r>
              <w:t>Проведение НИР и НИОКР, направленных на создание отечественных и импортозамещающих препаратов для лечения наиболее распространенных и социально значимых инфекций и инвазий.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1.5.</w:t>
            </w:r>
          </w:p>
        </w:tc>
        <w:tc>
          <w:tcPr>
            <w:tcW w:w="6298" w:type="dxa"/>
            <w:tcBorders>
              <w:top w:val="nil"/>
              <w:left w:val="nil"/>
              <w:bottom w:val="nil"/>
            </w:tcBorders>
          </w:tcPr>
          <w:p w:rsidR="002419C5" w:rsidRDefault="002419C5">
            <w:pPr>
              <w:pStyle w:val="ConsPlusNormal"/>
            </w:pPr>
            <w:r>
              <w:t xml:space="preserve">Проведение НИР и НИОКР, направленных на создание новых </w:t>
            </w:r>
            <w:r>
              <w:lastRenderedPageBreak/>
              <w:t>лекарственных препаратов на основе моноклональных антител для пассивной иммунизации и получение новых иммуномодуляторов, повышающих протективный эффект противовирусных вакцин.</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2.</w:t>
            </w:r>
          </w:p>
        </w:tc>
        <w:tc>
          <w:tcPr>
            <w:tcW w:w="6298" w:type="dxa"/>
            <w:tcBorders>
              <w:top w:val="nil"/>
              <w:left w:val="nil"/>
              <w:bottom w:val="nil"/>
            </w:tcBorders>
          </w:tcPr>
          <w:p w:rsidR="002419C5" w:rsidRDefault="002419C5">
            <w:pPr>
              <w:pStyle w:val="ConsPlusNormal"/>
            </w:pPr>
            <w:r>
              <w:t>Эпидемиологические модели и эпидпрогнозирование.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2.1.</w:t>
            </w:r>
          </w:p>
        </w:tc>
        <w:tc>
          <w:tcPr>
            <w:tcW w:w="6298" w:type="dxa"/>
            <w:tcBorders>
              <w:top w:val="nil"/>
              <w:left w:val="nil"/>
              <w:bottom w:val="nil"/>
            </w:tcBorders>
          </w:tcPr>
          <w:p w:rsidR="002419C5" w:rsidRDefault="002419C5">
            <w:pPr>
              <w:pStyle w:val="ConsPlusNormal"/>
            </w:pPr>
            <w:r>
              <w:t>На основе эпидемиологического анализа заболеваемости в Российской Федерации и Банка сывороток создание математических моделей развития эпидемического процесса наиболее распространенных, социально значимых и опасных инфекций.</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79" w:type="dxa"/>
            <w:gridSpan w:val="2"/>
            <w:tcBorders>
              <w:top w:val="nil"/>
              <w:bottom w:val="single" w:sz="4" w:space="0" w:color="auto"/>
              <w:right w:val="nil"/>
            </w:tcBorders>
          </w:tcPr>
          <w:p w:rsidR="002419C5" w:rsidRDefault="002419C5">
            <w:pPr>
              <w:pStyle w:val="ConsPlusNormal"/>
            </w:pPr>
            <w:r>
              <w:t>2.2.</w:t>
            </w:r>
          </w:p>
        </w:tc>
        <w:tc>
          <w:tcPr>
            <w:tcW w:w="6298" w:type="dxa"/>
            <w:tcBorders>
              <w:top w:val="nil"/>
              <w:left w:val="nil"/>
              <w:bottom w:val="single" w:sz="4" w:space="0" w:color="auto"/>
            </w:tcBorders>
          </w:tcPr>
          <w:p w:rsidR="002419C5" w:rsidRDefault="002419C5">
            <w:pPr>
              <w:pStyle w:val="ConsPlusNormal"/>
            </w:pPr>
            <w:r>
              <w:t>Создание инновационной информационно-аналитической системы мониторинга инфекционных болезней на территории Российской Федерации</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137"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660" w:type="dxa"/>
            <w:tcBorders>
              <w:top w:val="single" w:sz="4" w:space="0" w:color="auto"/>
              <w:bottom w:val="single" w:sz="4" w:space="0" w:color="auto"/>
            </w:tcBorders>
          </w:tcPr>
          <w:p w:rsidR="002419C5" w:rsidRDefault="002419C5">
            <w:pPr>
              <w:pStyle w:val="ConsPlusNormal"/>
            </w:pPr>
            <w:r>
              <w:t>4.1.</w:t>
            </w:r>
          </w:p>
        </w:tc>
        <w:tc>
          <w:tcPr>
            <w:tcW w:w="2160"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6977" w:type="dxa"/>
            <w:gridSpan w:val="3"/>
            <w:tcBorders>
              <w:top w:val="single" w:sz="4" w:space="0" w:color="auto"/>
              <w:bottom w:val="single" w:sz="4" w:space="0" w:color="auto"/>
            </w:tcBorders>
          </w:tcPr>
          <w:p w:rsidR="002419C5" w:rsidRDefault="002419C5">
            <w:pPr>
              <w:pStyle w:val="ConsPlusNormal"/>
            </w:pPr>
            <w:r>
              <w:t>Имеется необходимость в дооснащении учреждений - участников программы оборудованием, в том числе дорогостоящем (секвенаторы, автоматизированные хранилища биологического материала, масс-спектрофотометры и пр.), в соответствии с выполняемой тематикой</w:t>
            </w:r>
          </w:p>
        </w:tc>
      </w:tr>
      <w:tr w:rsidR="002419C5">
        <w:tc>
          <w:tcPr>
            <w:tcW w:w="660" w:type="dxa"/>
            <w:tcBorders>
              <w:top w:val="single" w:sz="4" w:space="0" w:color="auto"/>
              <w:bottom w:val="single" w:sz="4" w:space="0" w:color="auto"/>
            </w:tcBorders>
          </w:tcPr>
          <w:p w:rsidR="002419C5" w:rsidRDefault="002419C5">
            <w:pPr>
              <w:pStyle w:val="ConsPlusNormal"/>
            </w:pPr>
            <w:r>
              <w:t>4.2.</w:t>
            </w:r>
          </w:p>
        </w:tc>
        <w:tc>
          <w:tcPr>
            <w:tcW w:w="2160" w:type="dxa"/>
            <w:tcBorders>
              <w:top w:val="single" w:sz="4" w:space="0" w:color="auto"/>
              <w:bottom w:val="single" w:sz="4" w:space="0" w:color="auto"/>
            </w:tcBorders>
          </w:tcPr>
          <w:p w:rsidR="002419C5" w:rsidRDefault="002419C5">
            <w:pPr>
              <w:pStyle w:val="ConsPlusNormal"/>
            </w:pPr>
            <w:r>
              <w:t>Прикладные исследования</w:t>
            </w:r>
          </w:p>
        </w:tc>
        <w:tc>
          <w:tcPr>
            <w:tcW w:w="6977" w:type="dxa"/>
            <w:gridSpan w:val="3"/>
            <w:tcBorders>
              <w:top w:val="single" w:sz="4" w:space="0" w:color="auto"/>
              <w:bottom w:val="single" w:sz="4" w:space="0" w:color="auto"/>
            </w:tcBorders>
          </w:tcPr>
          <w:p w:rsidR="002419C5" w:rsidRDefault="002419C5">
            <w:pPr>
              <w:pStyle w:val="ConsPlusNormal"/>
            </w:pPr>
            <w:r>
              <w:t>Имеется необходимость в дооснащении учреждений - участников программы оборудованием, в том числе дорогостоящим, в соответствии с выполняемой тематикой и создание лабораторий, соответствующих требованиям надлежащей клеточной и тканевой практики (GTP), а также вивариях</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137"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660" w:type="dxa"/>
            <w:tcBorders>
              <w:top w:val="single" w:sz="4" w:space="0" w:color="auto"/>
              <w:bottom w:val="single" w:sz="4" w:space="0" w:color="auto"/>
            </w:tcBorders>
          </w:tcPr>
          <w:p w:rsidR="002419C5" w:rsidRDefault="002419C5">
            <w:pPr>
              <w:pStyle w:val="ConsPlusNormal"/>
            </w:pPr>
            <w:r>
              <w:t>5.1.</w:t>
            </w:r>
          </w:p>
        </w:tc>
        <w:tc>
          <w:tcPr>
            <w:tcW w:w="2160" w:type="dxa"/>
            <w:tcBorders>
              <w:top w:val="single" w:sz="4" w:space="0" w:color="auto"/>
              <w:bottom w:val="single" w:sz="4" w:space="0" w:color="auto"/>
            </w:tcBorders>
          </w:tcPr>
          <w:p w:rsidR="002419C5" w:rsidRDefault="002419C5">
            <w:pPr>
              <w:pStyle w:val="ConsPlusNormal"/>
            </w:pPr>
            <w:r>
              <w:t xml:space="preserve">Квалификационные требования к руководителям </w:t>
            </w:r>
            <w:r>
              <w:lastRenderedPageBreak/>
              <w:t>проектов научной платформы</w:t>
            </w:r>
          </w:p>
        </w:tc>
        <w:tc>
          <w:tcPr>
            <w:tcW w:w="6977" w:type="dxa"/>
            <w:gridSpan w:val="3"/>
            <w:tcBorders>
              <w:top w:val="single" w:sz="4" w:space="0" w:color="auto"/>
              <w:bottom w:val="single" w:sz="4" w:space="0" w:color="auto"/>
            </w:tcBorders>
          </w:tcPr>
          <w:p w:rsidR="002419C5" w:rsidRDefault="002419C5">
            <w:pPr>
              <w:pStyle w:val="ConsPlusNormal"/>
            </w:pPr>
            <w:r>
              <w:lastRenderedPageBreak/>
              <w:t>Профессор, доктор медицинских/биологических наук, индекс цитируемости не менее 35, пороговое значение индекса Хирша - 6, пороговое значение НИР, выполненных на конкурсной основе, - 3</w:t>
            </w:r>
          </w:p>
        </w:tc>
      </w:tr>
      <w:tr w:rsidR="002419C5">
        <w:tc>
          <w:tcPr>
            <w:tcW w:w="660" w:type="dxa"/>
            <w:vMerge w:val="restart"/>
            <w:tcBorders>
              <w:top w:val="single" w:sz="4" w:space="0" w:color="auto"/>
              <w:bottom w:val="single" w:sz="4" w:space="0" w:color="auto"/>
            </w:tcBorders>
          </w:tcPr>
          <w:p w:rsidR="002419C5" w:rsidRDefault="002419C5">
            <w:pPr>
              <w:pStyle w:val="ConsPlusNormal"/>
            </w:pPr>
            <w:r>
              <w:lastRenderedPageBreak/>
              <w:t>5.2.</w:t>
            </w:r>
          </w:p>
        </w:tc>
        <w:tc>
          <w:tcPr>
            <w:tcW w:w="216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6977" w:type="dxa"/>
            <w:gridSpan w:val="3"/>
            <w:tcBorders>
              <w:top w:val="single" w:sz="4" w:space="0" w:color="auto"/>
              <w:bottom w:val="nil"/>
            </w:tcBorders>
          </w:tcPr>
          <w:p w:rsidR="002419C5" w:rsidRDefault="002419C5">
            <w:pPr>
              <w:pStyle w:val="ConsPlusNormal"/>
            </w:pPr>
            <w:r>
              <w:t>Доля научных сотрудников - участников проекта в возрасте до 39 лет - 27% от всех участников проекта.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Пороговое значение степени для ключевых участников проекта - кандидат наук, доктор наук.</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Публикационная активность ключевых участников проекта. Индекс цитируемости за последние 5 лет - 8, индекс Хирша - 3. Пороговое число патентов, полученных участниками проекта, - 1</w:t>
            </w:r>
          </w:p>
        </w:tc>
      </w:tr>
      <w:tr w:rsidR="002419C5">
        <w:tc>
          <w:tcPr>
            <w:tcW w:w="660" w:type="dxa"/>
            <w:tcBorders>
              <w:top w:val="single" w:sz="4" w:space="0" w:color="auto"/>
              <w:bottom w:val="single" w:sz="4" w:space="0" w:color="auto"/>
            </w:tcBorders>
          </w:tcPr>
          <w:p w:rsidR="002419C5" w:rsidRDefault="002419C5">
            <w:pPr>
              <w:pStyle w:val="ConsPlusNormal"/>
            </w:pPr>
            <w:r>
              <w:t>6.</w:t>
            </w:r>
          </w:p>
        </w:tc>
        <w:tc>
          <w:tcPr>
            <w:tcW w:w="9137" w:type="dxa"/>
            <w:gridSpan w:val="4"/>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6.1.</w:t>
            </w:r>
          </w:p>
        </w:tc>
        <w:tc>
          <w:tcPr>
            <w:tcW w:w="216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6977" w:type="dxa"/>
            <w:gridSpan w:val="3"/>
            <w:tcBorders>
              <w:top w:val="single" w:sz="4" w:space="0" w:color="auto"/>
              <w:bottom w:val="nil"/>
            </w:tcBorders>
          </w:tcPr>
          <w:p w:rsidR="002419C5" w:rsidRDefault="002419C5">
            <w:pPr>
              <w:pStyle w:val="ConsPlusNormal"/>
            </w:pPr>
            <w:r>
              <w:t>В результате выполнения Программы будет разработан следующий базисный набор технологий: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Технология мишень-направленной доставки лекарственных средств.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Технология получения однодоменных мини-антител для диагностики и лечения инфекционных заболеваний.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Технологии управления врожденным иммунитетом.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Технологии получения новых лекарств с использованием биоинформационных технологий.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Технологии создания универсальных вакцин.</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Технология разработки современных тест-систем специфической диагностики инфекционных заболеваний.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Технологии математического моделирования эпидемий (включая геоинформационные системы).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497" w:type="dxa"/>
            <w:gridSpan w:val="2"/>
            <w:tcBorders>
              <w:top w:val="nil"/>
              <w:left w:val="nil"/>
              <w:bottom w:val="nil"/>
            </w:tcBorders>
          </w:tcPr>
          <w:p w:rsidR="002419C5" w:rsidRDefault="002419C5">
            <w:pPr>
              <w:pStyle w:val="ConsPlusNormal"/>
            </w:pPr>
            <w:r>
              <w:t>Технология полногеномного и мультилокусного секвенирования.</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6497" w:type="dxa"/>
            <w:gridSpan w:val="2"/>
            <w:tcBorders>
              <w:top w:val="nil"/>
              <w:left w:val="nil"/>
              <w:bottom w:val="single" w:sz="4" w:space="0" w:color="auto"/>
            </w:tcBorders>
          </w:tcPr>
          <w:p w:rsidR="002419C5" w:rsidRDefault="002419C5">
            <w:pPr>
              <w:pStyle w:val="ConsPlusNormal"/>
            </w:pPr>
            <w:r>
              <w:t>Информационные технологии на основе Банка сывороток крови населения страны</w:t>
            </w:r>
          </w:p>
        </w:tc>
      </w:tr>
      <w:tr w:rsidR="002419C5">
        <w:tc>
          <w:tcPr>
            <w:tcW w:w="660" w:type="dxa"/>
            <w:vMerge w:val="restart"/>
            <w:tcBorders>
              <w:top w:val="single" w:sz="4" w:space="0" w:color="auto"/>
              <w:bottom w:val="nil"/>
            </w:tcBorders>
          </w:tcPr>
          <w:p w:rsidR="002419C5" w:rsidRDefault="002419C5">
            <w:pPr>
              <w:pStyle w:val="ConsPlusNormal"/>
            </w:pPr>
            <w:r>
              <w:t>6.2.</w:t>
            </w:r>
          </w:p>
        </w:tc>
        <w:tc>
          <w:tcPr>
            <w:tcW w:w="2160" w:type="dxa"/>
            <w:vMerge w:val="restart"/>
            <w:tcBorders>
              <w:top w:val="single" w:sz="4" w:space="0" w:color="auto"/>
              <w:bottom w:val="nil"/>
            </w:tcBorders>
          </w:tcPr>
          <w:p w:rsidR="002419C5" w:rsidRDefault="002419C5">
            <w:pPr>
              <w:pStyle w:val="ConsPlusNormal"/>
            </w:pPr>
            <w:r>
              <w:t>Прикладные исследования</w:t>
            </w:r>
          </w:p>
        </w:tc>
        <w:tc>
          <w:tcPr>
            <w:tcW w:w="6977" w:type="dxa"/>
            <w:gridSpan w:val="3"/>
            <w:tcBorders>
              <w:top w:val="single" w:sz="4" w:space="0" w:color="auto"/>
              <w:bottom w:val="nil"/>
            </w:tcBorders>
          </w:tcPr>
          <w:p w:rsidR="002419C5" w:rsidRDefault="002419C5">
            <w:pPr>
              <w:pStyle w:val="ConsPlusNormal"/>
            </w:pPr>
            <w:r>
              <w:t>Создание базисных технологий позволит реализовать следующую продуктовую линейку</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1.1.</w:t>
            </w:r>
          </w:p>
        </w:tc>
        <w:tc>
          <w:tcPr>
            <w:tcW w:w="6298" w:type="dxa"/>
            <w:tcBorders>
              <w:top w:val="nil"/>
              <w:left w:val="nil"/>
              <w:bottom w:val="nil"/>
            </w:tcBorders>
          </w:tcPr>
          <w:p w:rsidR="002419C5" w:rsidRDefault="002419C5">
            <w:pPr>
              <w:pStyle w:val="ConsPlusNormal"/>
            </w:pPr>
            <w:r>
              <w:t>Мишень-направленные профилактические и терапевтические лекарственные препараты на основе вирусных систем доставки.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1.2.</w:t>
            </w:r>
          </w:p>
        </w:tc>
        <w:tc>
          <w:tcPr>
            <w:tcW w:w="6298" w:type="dxa"/>
            <w:tcBorders>
              <w:top w:val="nil"/>
              <w:left w:val="nil"/>
              <w:bottom w:val="nil"/>
            </w:tcBorders>
          </w:tcPr>
          <w:p w:rsidR="002419C5" w:rsidRDefault="002419C5">
            <w:pPr>
              <w:pStyle w:val="ConsPlusNormal"/>
            </w:pPr>
            <w:r>
              <w:t>Мишень-направленные противоинфекционные лекарственные препараты на основе невирусных систем доставки (липосомы, полилактидные полимеры и др.).</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2.</w:t>
            </w:r>
          </w:p>
        </w:tc>
        <w:tc>
          <w:tcPr>
            <w:tcW w:w="6298" w:type="dxa"/>
            <w:tcBorders>
              <w:top w:val="nil"/>
              <w:left w:val="nil"/>
              <w:bottom w:val="nil"/>
            </w:tcBorders>
          </w:tcPr>
          <w:p w:rsidR="002419C5" w:rsidRDefault="002419C5">
            <w:pPr>
              <w:pStyle w:val="ConsPlusNormal"/>
            </w:pPr>
            <w:r>
              <w:t>Лекарственные средства на основе противовирусных мини-антител и рекомбинантных псевдоаденовирусных наночастиц, экспрессирующих гены мини-антител (против гриппа, бешенства и др.).</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3.</w:t>
            </w:r>
          </w:p>
        </w:tc>
        <w:tc>
          <w:tcPr>
            <w:tcW w:w="6298" w:type="dxa"/>
            <w:tcBorders>
              <w:top w:val="nil"/>
              <w:left w:val="nil"/>
              <w:bottom w:val="nil"/>
            </w:tcBorders>
          </w:tcPr>
          <w:p w:rsidR="002419C5" w:rsidRDefault="002419C5">
            <w:pPr>
              <w:pStyle w:val="ConsPlusNormal"/>
            </w:pPr>
            <w:r>
              <w:t>Профилактические лекарственные средства, способные модулировать развитие иммунных реакций (молекулярные адъюванты).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4.</w:t>
            </w:r>
          </w:p>
        </w:tc>
        <w:tc>
          <w:tcPr>
            <w:tcW w:w="6298" w:type="dxa"/>
            <w:tcBorders>
              <w:top w:val="nil"/>
              <w:left w:val="nil"/>
              <w:bottom w:val="nil"/>
            </w:tcBorders>
          </w:tcPr>
          <w:p w:rsidR="002419C5" w:rsidRDefault="002419C5">
            <w:pPr>
              <w:pStyle w:val="ConsPlusNormal"/>
            </w:pPr>
            <w:r>
              <w:t>Лекарственные средства для лечения инфекционных заболеваний (для лечения реактивных артритов, хламидиозов, бруцеллеза и др.).</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679" w:type="dxa"/>
            <w:gridSpan w:val="2"/>
            <w:tcBorders>
              <w:top w:val="nil"/>
              <w:bottom w:val="nil"/>
              <w:right w:val="nil"/>
            </w:tcBorders>
          </w:tcPr>
          <w:p w:rsidR="002419C5" w:rsidRDefault="002419C5">
            <w:pPr>
              <w:pStyle w:val="ConsPlusNormal"/>
            </w:pPr>
            <w:r>
              <w:t>5.</w:t>
            </w:r>
          </w:p>
        </w:tc>
        <w:tc>
          <w:tcPr>
            <w:tcW w:w="6298" w:type="dxa"/>
            <w:tcBorders>
              <w:top w:val="nil"/>
              <w:left w:val="nil"/>
              <w:bottom w:val="nil"/>
            </w:tcBorders>
          </w:tcPr>
          <w:p w:rsidR="002419C5" w:rsidRDefault="002419C5">
            <w:pPr>
              <w:pStyle w:val="ConsPlusNormal"/>
            </w:pPr>
            <w:r>
              <w:t>Вакцины против вирусных патогенов, характеризующихся высокой степенью изменчивости антигенов (вирус гриппа, ВИЧ, гепатит C).</w:t>
            </w:r>
          </w:p>
        </w:tc>
      </w:tr>
      <w:tr w:rsidR="002419C5">
        <w:tblPrEx>
          <w:tblBorders>
            <w:insideH w:val="none" w:sz="0" w:space="0" w:color="auto"/>
          </w:tblBorders>
        </w:tblPrEx>
        <w:tc>
          <w:tcPr>
            <w:tcW w:w="97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13"/>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both"/>
                  </w:pPr>
                  <w:r>
                    <w:rPr>
                      <w:color w:val="392C69"/>
                    </w:rPr>
                    <w:t>КонсультантПлюс: примечание.</w:t>
                  </w:r>
                </w:p>
                <w:p w:rsidR="002419C5" w:rsidRDefault="002419C5">
                  <w:pPr>
                    <w:pStyle w:val="ConsPlusNormal"/>
                    <w:jc w:val="both"/>
                  </w:pPr>
                  <w:r>
                    <w:rPr>
                      <w:color w:val="392C69"/>
                    </w:rPr>
                    <w:t>Нумерация пунктов дана в соответствии с официальным текстом документа.</w:t>
                  </w:r>
                </w:p>
              </w:tc>
            </w:tr>
          </w:tbl>
          <w:p w:rsidR="002419C5" w:rsidRDefault="002419C5"/>
        </w:tc>
      </w:tr>
      <w:tr w:rsidR="002419C5">
        <w:tblPrEx>
          <w:tblBorders>
            <w:insideH w:val="none" w:sz="0" w:space="0" w:color="auto"/>
          </w:tblBorders>
        </w:tblPrEx>
        <w:tc>
          <w:tcPr>
            <w:tcW w:w="660" w:type="dxa"/>
            <w:tcBorders>
              <w:top w:val="nil"/>
              <w:bottom w:val="nil"/>
            </w:tcBorders>
          </w:tcPr>
          <w:p w:rsidR="002419C5" w:rsidRDefault="002419C5">
            <w:pPr>
              <w:pStyle w:val="ConsPlusNormal"/>
            </w:pPr>
          </w:p>
        </w:tc>
        <w:tc>
          <w:tcPr>
            <w:tcW w:w="2160" w:type="dxa"/>
            <w:tcBorders>
              <w:top w:val="nil"/>
              <w:bottom w:val="nil"/>
            </w:tcBorders>
          </w:tcPr>
          <w:p w:rsidR="002419C5" w:rsidRDefault="002419C5">
            <w:pPr>
              <w:pStyle w:val="ConsPlusNormal"/>
            </w:pPr>
          </w:p>
        </w:tc>
        <w:tc>
          <w:tcPr>
            <w:tcW w:w="679" w:type="dxa"/>
            <w:gridSpan w:val="2"/>
            <w:tcBorders>
              <w:top w:val="nil"/>
              <w:bottom w:val="nil"/>
              <w:right w:val="nil"/>
            </w:tcBorders>
          </w:tcPr>
          <w:p w:rsidR="002419C5" w:rsidRDefault="002419C5">
            <w:pPr>
              <w:pStyle w:val="ConsPlusNormal"/>
            </w:pPr>
            <w:r>
              <w:t>6.1.</w:t>
            </w:r>
          </w:p>
        </w:tc>
        <w:tc>
          <w:tcPr>
            <w:tcW w:w="6298" w:type="dxa"/>
            <w:tcBorders>
              <w:top w:val="nil"/>
              <w:left w:val="nil"/>
              <w:bottom w:val="nil"/>
            </w:tcBorders>
          </w:tcPr>
          <w:p w:rsidR="002419C5" w:rsidRDefault="002419C5">
            <w:pPr>
              <w:pStyle w:val="ConsPlusNormal"/>
            </w:pPr>
            <w:r>
              <w:t>Высокотехнологичные мультиплексные тест-системы с максимальной автоматизацией, высокой чувствительностью, специфичностью, производительностью, с использованием микро- и нанотехнологий выявления ДНК, РНК, белков и небольших молекул для использования в крупных специализированных лабораториях.</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160" w:type="dxa"/>
            <w:vMerge w:val="restart"/>
            <w:tcBorders>
              <w:top w:val="nil"/>
              <w:bottom w:val="single" w:sz="4" w:space="0" w:color="auto"/>
            </w:tcBorders>
          </w:tcPr>
          <w:p w:rsidR="002419C5" w:rsidRDefault="002419C5">
            <w:pPr>
              <w:pStyle w:val="ConsPlusNormal"/>
            </w:pPr>
          </w:p>
        </w:tc>
        <w:tc>
          <w:tcPr>
            <w:tcW w:w="679" w:type="dxa"/>
            <w:gridSpan w:val="2"/>
            <w:tcBorders>
              <w:top w:val="nil"/>
              <w:bottom w:val="nil"/>
              <w:right w:val="nil"/>
            </w:tcBorders>
          </w:tcPr>
          <w:p w:rsidR="002419C5" w:rsidRDefault="002419C5">
            <w:pPr>
              <w:pStyle w:val="ConsPlusNormal"/>
            </w:pPr>
            <w:r>
              <w:t>6.2.</w:t>
            </w:r>
          </w:p>
        </w:tc>
        <w:tc>
          <w:tcPr>
            <w:tcW w:w="6298" w:type="dxa"/>
            <w:tcBorders>
              <w:top w:val="nil"/>
              <w:left w:val="nil"/>
              <w:bottom w:val="nil"/>
            </w:tcBorders>
          </w:tcPr>
          <w:p w:rsidR="002419C5" w:rsidRDefault="002419C5">
            <w:pPr>
              <w:pStyle w:val="ConsPlusNormal"/>
            </w:pPr>
            <w:r>
              <w:t>Портативные безприборные методы специфической диагностики инфекционных заболеваний для использования у постели больного (lab-in-a point-of care).</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7.1.</w:t>
            </w:r>
          </w:p>
        </w:tc>
        <w:tc>
          <w:tcPr>
            <w:tcW w:w="6298" w:type="dxa"/>
            <w:tcBorders>
              <w:top w:val="nil"/>
              <w:left w:val="nil"/>
              <w:bottom w:val="nil"/>
            </w:tcBorders>
          </w:tcPr>
          <w:p w:rsidR="002419C5" w:rsidRDefault="002419C5">
            <w:pPr>
              <w:pStyle w:val="ConsPlusNormal"/>
            </w:pPr>
            <w:r>
              <w:t>Специализированная компьютерная система "EpidMod+GIS" для оперативного анализа и прогноза процессов распространения инфекционных заболеваний, основанная на интеграции знаний по эпидемиологии инфекционных болезней, прикладной математике и ГИС-технологиям.</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7.2.</w:t>
            </w:r>
          </w:p>
        </w:tc>
        <w:tc>
          <w:tcPr>
            <w:tcW w:w="6298" w:type="dxa"/>
            <w:tcBorders>
              <w:top w:val="nil"/>
              <w:left w:val="nil"/>
              <w:bottom w:val="nil"/>
            </w:tcBorders>
          </w:tcPr>
          <w:p w:rsidR="002419C5" w:rsidRDefault="002419C5">
            <w:pPr>
              <w:pStyle w:val="ConsPlusNormal"/>
            </w:pPr>
            <w:r>
              <w:t>Информационно-аналитическая компьютерная система Электронный Атлас России по 9 актуальным инфекциям, в т.ч. управляемым средствами специфической профилактики (грипп, коклюш, дифтерия, столбняк, туберкулез, гемофильная инфекция, ВИЧ-инфекция, краснуха, корь).</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679" w:type="dxa"/>
            <w:gridSpan w:val="2"/>
            <w:tcBorders>
              <w:top w:val="nil"/>
              <w:bottom w:val="nil"/>
              <w:right w:val="nil"/>
            </w:tcBorders>
          </w:tcPr>
          <w:p w:rsidR="002419C5" w:rsidRDefault="002419C5">
            <w:pPr>
              <w:pStyle w:val="ConsPlusNormal"/>
            </w:pPr>
            <w:r>
              <w:t>8.</w:t>
            </w:r>
          </w:p>
        </w:tc>
        <w:tc>
          <w:tcPr>
            <w:tcW w:w="6298" w:type="dxa"/>
            <w:tcBorders>
              <w:top w:val="nil"/>
              <w:left w:val="nil"/>
              <w:bottom w:val="nil"/>
            </w:tcBorders>
          </w:tcPr>
          <w:p w:rsidR="002419C5" w:rsidRDefault="002419C5">
            <w:pPr>
              <w:pStyle w:val="ConsPlusNormal"/>
            </w:pPr>
            <w:r>
              <w:t>База данных по генотипам и эпидемической значимости штаммов Государственных коллекций ФГБУ "ФНИЦЭМ им. Н.Ф. Гамалеи" Минздрава России, выделенных на различных территориях Российской Федерации, а также полевых изолятов - возбудителей внутрибольничных инфекций (Burkholderia cepacia, Staphylococcus epidermidis, Staphylococcus haemolyticus, Pseudomonas aeruginosa) и опасных природноочаговых (легионеллез, лептоспироз).</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679" w:type="dxa"/>
            <w:gridSpan w:val="2"/>
            <w:tcBorders>
              <w:top w:val="nil"/>
              <w:bottom w:val="single" w:sz="4" w:space="0" w:color="auto"/>
              <w:right w:val="nil"/>
            </w:tcBorders>
          </w:tcPr>
          <w:p w:rsidR="002419C5" w:rsidRDefault="002419C5">
            <w:pPr>
              <w:pStyle w:val="ConsPlusNormal"/>
            </w:pPr>
            <w:r>
              <w:t>9.</w:t>
            </w:r>
          </w:p>
        </w:tc>
        <w:tc>
          <w:tcPr>
            <w:tcW w:w="6298" w:type="dxa"/>
            <w:tcBorders>
              <w:top w:val="nil"/>
              <w:left w:val="nil"/>
              <w:bottom w:val="single" w:sz="4" w:space="0" w:color="auto"/>
            </w:tcBorders>
          </w:tcPr>
          <w:p w:rsidR="002419C5" w:rsidRDefault="002419C5">
            <w:pPr>
              <w:pStyle w:val="ConsPlusNormal"/>
            </w:pPr>
            <w:r>
              <w:t xml:space="preserve">Банк сывороток крови. Коллекция образцов сывороток крови для оценки эффективности программ иммунизации населения, состояния популяционного иммунитета населения к актуальным </w:t>
            </w:r>
            <w:r>
              <w:lastRenderedPageBreak/>
              <w:t>инфекциям в Российской Федерации</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9</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МЕДИЦИНСКОЙ НАУКИ "ФАРМАКОЛОГИЯ"</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46" w:history="1">
              <w:r>
                <w:rPr>
                  <w:color w:val="0000FF"/>
                </w:rPr>
                <w:t>N 674</w:t>
              </w:r>
            </w:hyperlink>
            <w:r>
              <w:rPr>
                <w:color w:val="392C69"/>
              </w:rPr>
              <w:t xml:space="preserve">, от 06.06.2016 </w:t>
            </w:r>
            <w:hyperlink r:id="rId47"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400"/>
        <w:gridCol w:w="360"/>
        <w:gridCol w:w="210"/>
        <w:gridCol w:w="6390"/>
      </w:tblGrid>
      <w:tr w:rsidR="002419C5">
        <w:tc>
          <w:tcPr>
            <w:tcW w:w="660" w:type="dxa"/>
            <w:tcBorders>
              <w:top w:val="single" w:sz="4" w:space="0" w:color="auto"/>
              <w:bottom w:val="single" w:sz="4" w:space="0" w:color="auto"/>
            </w:tcBorders>
          </w:tcPr>
          <w:p w:rsidR="002419C5" w:rsidRDefault="002419C5">
            <w:pPr>
              <w:pStyle w:val="ConsPlusNormal"/>
              <w:jc w:val="center"/>
            </w:pPr>
            <w:r>
              <w:t>N п/п</w:t>
            </w:r>
          </w:p>
        </w:tc>
        <w:tc>
          <w:tcPr>
            <w:tcW w:w="240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6960"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t>1.</w:t>
            </w:r>
          </w:p>
        </w:tc>
        <w:tc>
          <w:tcPr>
            <w:tcW w:w="2400" w:type="dxa"/>
            <w:vMerge w:val="restart"/>
            <w:tcBorders>
              <w:top w:val="single" w:sz="4" w:space="0" w:color="auto"/>
              <w:bottom w:val="nil"/>
            </w:tcBorders>
          </w:tcPr>
          <w:p w:rsidR="002419C5" w:rsidRDefault="002419C5">
            <w:pPr>
              <w:pStyle w:val="ConsPlusNormal"/>
            </w:pPr>
            <w:r>
              <w:t>Участники платформы</w:t>
            </w:r>
          </w:p>
        </w:tc>
        <w:tc>
          <w:tcPr>
            <w:tcW w:w="570" w:type="dxa"/>
            <w:gridSpan w:val="2"/>
            <w:tcBorders>
              <w:top w:val="single" w:sz="4" w:space="0" w:color="auto"/>
              <w:bottom w:val="nil"/>
              <w:right w:val="nil"/>
            </w:tcBorders>
          </w:tcPr>
          <w:p w:rsidR="002419C5" w:rsidRDefault="002419C5">
            <w:pPr>
              <w:pStyle w:val="ConsPlusNormal"/>
            </w:pPr>
            <w:r>
              <w:t>1.</w:t>
            </w:r>
          </w:p>
        </w:tc>
        <w:tc>
          <w:tcPr>
            <w:tcW w:w="6390" w:type="dxa"/>
            <w:tcBorders>
              <w:top w:val="single" w:sz="4" w:space="0" w:color="auto"/>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имени В.В. Закусова"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2.</w:t>
            </w:r>
          </w:p>
        </w:tc>
        <w:tc>
          <w:tcPr>
            <w:tcW w:w="639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3.</w:t>
            </w:r>
          </w:p>
        </w:tc>
        <w:tc>
          <w:tcPr>
            <w:tcW w:w="639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4.</w:t>
            </w:r>
          </w:p>
        </w:tc>
        <w:tc>
          <w:tcPr>
            <w:tcW w:w="6390" w:type="dxa"/>
            <w:tcBorders>
              <w:top w:val="nil"/>
              <w:left w:val="nil"/>
              <w:bottom w:val="nil"/>
            </w:tcBorders>
          </w:tcPr>
          <w:p w:rsidR="002419C5" w:rsidRDefault="002419C5">
            <w:pPr>
              <w:pStyle w:val="ConsPlusNormal"/>
            </w:pPr>
            <w:r>
              <w:t xml:space="preserve">Федеральное государственное бюджетное учреждение "Российский онкологический научный центр имени Н.Н. Блохина" </w:t>
            </w:r>
            <w:r>
              <w:lastRenderedPageBreak/>
              <w:t>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5.</w:t>
            </w:r>
          </w:p>
        </w:tc>
        <w:tc>
          <w:tcPr>
            <w:tcW w:w="6390"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6.</w:t>
            </w:r>
          </w:p>
        </w:tc>
        <w:tc>
          <w:tcPr>
            <w:tcW w:w="6390" w:type="dxa"/>
            <w:tcBorders>
              <w:top w:val="nil"/>
              <w:left w:val="nil"/>
              <w:bottom w:val="nil"/>
            </w:tcBorders>
          </w:tcPr>
          <w:p w:rsidR="002419C5" w:rsidRDefault="002419C5">
            <w:pPr>
              <w:pStyle w:val="ConsPlusNormal"/>
            </w:pPr>
            <w:r>
              <w:t>Федеральное государственное бюджетное научное учреждение "Институт экспериментальной медицины"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7.</w:t>
            </w:r>
          </w:p>
        </w:tc>
        <w:tc>
          <w:tcPr>
            <w:tcW w:w="639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по изысканию новых антибиотиков имени Г.Ф. Гаузе"</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8.</w:t>
            </w:r>
          </w:p>
        </w:tc>
        <w:tc>
          <w:tcPr>
            <w:tcW w:w="639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 и профилактической медицины"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9.</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570" w:type="dxa"/>
            <w:gridSpan w:val="2"/>
            <w:tcBorders>
              <w:top w:val="nil"/>
              <w:bottom w:val="nil"/>
              <w:right w:val="nil"/>
            </w:tcBorders>
          </w:tcPr>
          <w:p w:rsidR="002419C5" w:rsidRDefault="002419C5">
            <w:pPr>
              <w:pStyle w:val="ConsPlusNormal"/>
            </w:pPr>
            <w:r>
              <w:t>10.</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400" w:type="dxa"/>
            <w:vMerge w:val="restart"/>
            <w:tcBorders>
              <w:top w:val="nil"/>
              <w:bottom w:val="nil"/>
            </w:tcBorders>
          </w:tcPr>
          <w:p w:rsidR="002419C5" w:rsidRDefault="002419C5">
            <w:pPr>
              <w:pStyle w:val="ConsPlusNormal"/>
            </w:pPr>
          </w:p>
        </w:tc>
        <w:tc>
          <w:tcPr>
            <w:tcW w:w="570" w:type="dxa"/>
            <w:gridSpan w:val="2"/>
            <w:tcBorders>
              <w:top w:val="nil"/>
              <w:bottom w:val="nil"/>
              <w:right w:val="nil"/>
            </w:tcBorders>
          </w:tcPr>
          <w:p w:rsidR="002419C5" w:rsidRDefault="002419C5">
            <w:pPr>
              <w:pStyle w:val="ConsPlusNormal"/>
            </w:pPr>
            <w:r>
              <w:t>11.</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12.</w:t>
            </w:r>
          </w:p>
        </w:tc>
        <w:tc>
          <w:tcPr>
            <w:tcW w:w="639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w:t>
            </w:r>
            <w:r>
              <w:lastRenderedPageBreak/>
              <w:t>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13.</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14.</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15.</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"Башкирский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16.</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17.</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"Санкт-Петербургская государственная химико-фармацевтическая академия"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18.</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"Северо-Осетинская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400" w:type="dxa"/>
            <w:vMerge w:val="restart"/>
            <w:tcBorders>
              <w:top w:val="nil"/>
              <w:bottom w:val="nil"/>
            </w:tcBorders>
          </w:tcPr>
          <w:p w:rsidR="002419C5" w:rsidRDefault="002419C5">
            <w:pPr>
              <w:pStyle w:val="ConsPlusNormal"/>
            </w:pPr>
          </w:p>
        </w:tc>
        <w:tc>
          <w:tcPr>
            <w:tcW w:w="570" w:type="dxa"/>
            <w:gridSpan w:val="2"/>
            <w:tcBorders>
              <w:top w:val="nil"/>
              <w:bottom w:val="nil"/>
              <w:right w:val="nil"/>
            </w:tcBorders>
          </w:tcPr>
          <w:p w:rsidR="002419C5" w:rsidRDefault="002419C5">
            <w:pPr>
              <w:pStyle w:val="ConsPlusNormal"/>
            </w:pPr>
            <w:r>
              <w:t>19.</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20.</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21.</w:t>
            </w:r>
          </w:p>
        </w:tc>
        <w:tc>
          <w:tcPr>
            <w:tcW w:w="639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22.</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23.</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24.</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25.</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26.</w:t>
            </w:r>
          </w:p>
        </w:tc>
        <w:tc>
          <w:tcPr>
            <w:tcW w:w="6390" w:type="dxa"/>
            <w:tcBorders>
              <w:top w:val="nil"/>
              <w:left w:val="nil"/>
              <w:bottom w:val="nil"/>
            </w:tcBorders>
          </w:tcPr>
          <w:p w:rsidR="002419C5" w:rsidRDefault="002419C5">
            <w:pPr>
              <w:pStyle w:val="ConsPlusNormal"/>
            </w:pPr>
            <w:r>
              <w:t xml:space="preserve">Федеральное государственное бюджетное учреждение </w:t>
            </w:r>
            <w:r>
              <w:lastRenderedPageBreak/>
              <w:t>"Гематологический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27.</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28.</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400" w:type="dxa"/>
            <w:vMerge w:val="restart"/>
            <w:tcBorders>
              <w:top w:val="nil"/>
              <w:bottom w:val="nil"/>
            </w:tcBorders>
          </w:tcPr>
          <w:p w:rsidR="002419C5" w:rsidRDefault="002419C5">
            <w:pPr>
              <w:pStyle w:val="ConsPlusNormal"/>
            </w:pPr>
          </w:p>
        </w:tc>
        <w:tc>
          <w:tcPr>
            <w:tcW w:w="570" w:type="dxa"/>
            <w:gridSpan w:val="2"/>
            <w:tcBorders>
              <w:top w:val="nil"/>
              <w:bottom w:val="nil"/>
              <w:right w:val="nil"/>
            </w:tcBorders>
          </w:tcPr>
          <w:p w:rsidR="002419C5" w:rsidRDefault="002419C5">
            <w:pPr>
              <w:pStyle w:val="ConsPlusNormal"/>
            </w:pPr>
            <w:r>
              <w:t>29.</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биомедицинских технологий Федерального медико-биологического агентства"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30.</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физиологически активных веществ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31.</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генетики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32.</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33.</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органической химии им. Н.Д. Зелинского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34.</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биохимии и генетики Уфимского научного центра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35.</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физиологии им. И.П. Павлова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36.</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науки Новосибирский институт органической химии им. Н.Н. Ворожцова Сибирского отделения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37.</w:t>
            </w:r>
          </w:p>
        </w:tc>
        <w:tc>
          <w:tcPr>
            <w:tcW w:w="639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38.</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исследовательский центр "Курчатовский институт"</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39.</w:t>
            </w:r>
          </w:p>
        </w:tc>
        <w:tc>
          <w:tcPr>
            <w:tcW w:w="6390" w:type="dxa"/>
            <w:tcBorders>
              <w:top w:val="nil"/>
              <w:left w:val="nil"/>
              <w:bottom w:val="nil"/>
            </w:tcBorders>
          </w:tcPr>
          <w:p w:rsidR="002419C5" w:rsidRDefault="002419C5">
            <w:pPr>
              <w:pStyle w:val="ConsPlusNormal"/>
            </w:pPr>
            <w:r>
              <w:t>Федеральное государственное унитарное предприятие "Государственный научный центр "Научно-исследовательский институт органических полупродуктов и красителей"</w:t>
            </w:r>
          </w:p>
        </w:tc>
      </w:tr>
      <w:tr w:rsidR="002419C5">
        <w:tblPrEx>
          <w:tblBorders>
            <w:insideH w:val="none" w:sz="0" w:space="0" w:color="auto"/>
          </w:tblBorders>
        </w:tblPrEx>
        <w:tc>
          <w:tcPr>
            <w:tcW w:w="660" w:type="dxa"/>
            <w:vMerge/>
            <w:tcBorders>
              <w:top w:val="nil"/>
              <w:bottom w:val="nil"/>
            </w:tcBorders>
          </w:tcPr>
          <w:p w:rsidR="002419C5" w:rsidRDefault="002419C5"/>
        </w:tc>
        <w:tc>
          <w:tcPr>
            <w:tcW w:w="2400" w:type="dxa"/>
            <w:vMerge/>
            <w:tcBorders>
              <w:top w:val="nil"/>
              <w:bottom w:val="nil"/>
            </w:tcBorders>
          </w:tcPr>
          <w:p w:rsidR="002419C5" w:rsidRDefault="002419C5"/>
        </w:tc>
        <w:tc>
          <w:tcPr>
            <w:tcW w:w="570" w:type="dxa"/>
            <w:gridSpan w:val="2"/>
            <w:tcBorders>
              <w:top w:val="nil"/>
              <w:bottom w:val="nil"/>
              <w:right w:val="nil"/>
            </w:tcBorders>
          </w:tcPr>
          <w:p w:rsidR="002419C5" w:rsidRDefault="002419C5">
            <w:pPr>
              <w:pStyle w:val="ConsPlusNormal"/>
            </w:pPr>
            <w:r>
              <w:t>40.</w:t>
            </w:r>
          </w:p>
        </w:tc>
        <w:tc>
          <w:tcPr>
            <w:tcW w:w="6390" w:type="dxa"/>
            <w:tcBorders>
              <w:top w:val="nil"/>
              <w:left w:val="nil"/>
              <w:bottom w:val="nil"/>
            </w:tcBorders>
          </w:tcPr>
          <w:p w:rsidR="002419C5" w:rsidRDefault="002419C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r>
      <w:tr w:rsidR="002419C5">
        <w:tblPrEx>
          <w:tblBorders>
            <w:insideH w:val="none" w:sz="0" w:space="0" w:color="auto"/>
          </w:tblBorders>
        </w:tblPrEx>
        <w:tc>
          <w:tcPr>
            <w:tcW w:w="10020" w:type="dxa"/>
            <w:gridSpan w:val="5"/>
            <w:tcBorders>
              <w:top w:val="nil"/>
              <w:bottom w:val="single" w:sz="4" w:space="0" w:color="auto"/>
            </w:tcBorders>
          </w:tcPr>
          <w:p w:rsidR="002419C5" w:rsidRDefault="002419C5">
            <w:pPr>
              <w:pStyle w:val="ConsPlusNormal"/>
              <w:jc w:val="both"/>
            </w:pPr>
            <w:r>
              <w:t xml:space="preserve">(в ред. </w:t>
            </w:r>
            <w:hyperlink r:id="rId48"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nil"/>
            </w:tcBorders>
          </w:tcPr>
          <w:p w:rsidR="002419C5" w:rsidRDefault="002419C5">
            <w:pPr>
              <w:pStyle w:val="ConsPlusNormal"/>
            </w:pPr>
            <w:r>
              <w:t>2.</w:t>
            </w:r>
          </w:p>
        </w:tc>
        <w:tc>
          <w:tcPr>
            <w:tcW w:w="2400" w:type="dxa"/>
            <w:vMerge w:val="restart"/>
            <w:tcBorders>
              <w:top w:val="single" w:sz="4" w:space="0" w:color="auto"/>
              <w:bottom w:val="nil"/>
            </w:tcBorders>
          </w:tcPr>
          <w:p w:rsidR="002419C5" w:rsidRDefault="002419C5">
            <w:pPr>
              <w:pStyle w:val="ConsPlusNormal"/>
            </w:pPr>
            <w:r>
              <w:t>Цель и задачи платформы</w:t>
            </w:r>
          </w:p>
        </w:tc>
        <w:tc>
          <w:tcPr>
            <w:tcW w:w="6960" w:type="dxa"/>
            <w:gridSpan w:val="3"/>
            <w:tcBorders>
              <w:top w:val="single" w:sz="4" w:space="0" w:color="auto"/>
              <w:bottom w:val="nil"/>
            </w:tcBorders>
          </w:tcPr>
          <w:p w:rsidR="002419C5" w:rsidRDefault="002419C5">
            <w:pPr>
              <w:pStyle w:val="ConsPlusNormal"/>
            </w:pPr>
            <w:r>
              <w:t>Цель:</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ind w:firstLine="283"/>
            </w:pPr>
            <w:r>
              <w:t>Создание новых фармакологических средств лечения распространенных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Создание экспериментальных моделей, имитирующих патологические состояния человека (трансляционных моделей)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Анализ изменений рецепторных структур и систем формирования клеточного ответа применительно к конкретной патологии, выявление мишеней фармакологической регуляции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Определение молекулярных мишеней опухолевых клеток с целью создания эффективных противоопухолевых препаратов направленного действия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Определение молекулярных мишеней микроорганизмов для создания мишень-направленных антибактериальных средств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Создание новых оригинальных соединений химического и природного происхождения, биотехнологических препаратов, перспективных для фармакологической регуляции состояний тревоги, депрессии, психотических расстройств, алкогольной, никотиновой и наркотической зависимости, боли, острых нарушений мозгового кровообращения, нейродегенеративных заболеваний, мигрени, нарушений ритма и ишемической болезни сердца, атеросклероза, заболеваний желудочно-кишечного тракта, эндокринных, венозной недостаточности, онкологических, инфекционных заболеваний, нарушений иммунитета, генотоксических и тератогенных воздействий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Доклиническое изучение отобранных соединений - эффективности, механизма действия, выявление спектра фармакологической активности, преимуществ перед имеющимися препаратами, фармакокинетики, безопасности</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400" w:type="dxa"/>
            <w:vMerge w:val="restart"/>
            <w:tcBorders>
              <w:top w:val="nil"/>
              <w:bottom w:val="single" w:sz="4" w:space="0" w:color="auto"/>
            </w:tcBorders>
          </w:tcPr>
          <w:p w:rsidR="002419C5" w:rsidRDefault="002419C5">
            <w:pPr>
              <w:pStyle w:val="ConsPlusNormal"/>
            </w:pPr>
          </w:p>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Изучение разработанных ранее препаратов с целью обоснования их применения по новым показаниям</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Изучение созданных ранее препаратов с целью обоснования возможности их применения в педиатрии, разработка режимов дозирования и лекарственных форм</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Разработка лекарственных форм новых фармакологически активных соединений и биотехнологических препаратов</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 xml:space="preserve">Разработка новых лекарственных форм существующих препаратов, </w:t>
            </w:r>
            <w:r>
              <w:lastRenderedPageBreak/>
              <w:t>в том числе с применением нанотехнологий, с целью оптимизации их практического использования</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Разработка комбинированных лекарственных форм, в том числе с применением нанотехнологий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Разработка промышленных штаммов-суперпродуцентов инновационных антибиотиков</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00" w:type="dxa"/>
            <w:gridSpan w:val="2"/>
            <w:tcBorders>
              <w:top w:val="nil"/>
              <w:left w:val="nil"/>
              <w:bottom w:val="nil"/>
            </w:tcBorders>
          </w:tcPr>
          <w:p w:rsidR="002419C5" w:rsidRDefault="002419C5">
            <w:pPr>
              <w:pStyle w:val="ConsPlusNormal"/>
            </w:pPr>
            <w:r>
              <w:t xml:space="preserve">Выполнение клинических исследований отобранных препаратов в соответствии с требованиями Федерального </w:t>
            </w:r>
            <w:hyperlink r:id="rId49" w:history="1">
              <w:r>
                <w:rPr>
                  <w:color w:val="0000FF"/>
                </w:rPr>
                <w:t>закона</w:t>
              </w:r>
            </w:hyperlink>
            <w:r>
              <w:t xml:space="preserve"> от 12 апреля 2010 года N 61-ФЗ (ред. от 22.10.2014) "Об обращении лекарственных средств"</w:t>
            </w:r>
          </w:p>
        </w:tc>
      </w:tr>
      <w:tr w:rsidR="002419C5">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360" w:type="dxa"/>
            <w:tcBorders>
              <w:top w:val="nil"/>
              <w:bottom w:val="single" w:sz="4" w:space="0" w:color="auto"/>
              <w:right w:val="nil"/>
            </w:tcBorders>
          </w:tcPr>
          <w:p w:rsidR="002419C5" w:rsidRDefault="002419C5">
            <w:pPr>
              <w:pStyle w:val="ConsPlusNormal"/>
            </w:pPr>
            <w:r>
              <w:t>-</w:t>
            </w:r>
          </w:p>
        </w:tc>
        <w:tc>
          <w:tcPr>
            <w:tcW w:w="6600" w:type="dxa"/>
            <w:gridSpan w:val="2"/>
            <w:tcBorders>
              <w:top w:val="nil"/>
              <w:left w:val="nil"/>
              <w:bottom w:val="single" w:sz="4" w:space="0" w:color="auto"/>
            </w:tcBorders>
          </w:tcPr>
          <w:p w:rsidR="002419C5" w:rsidRDefault="002419C5">
            <w:pPr>
              <w:pStyle w:val="ConsPlusNormal"/>
            </w:pPr>
            <w:r>
              <w:t>Разработка и оптимизация режимов фармакотерапии на основе фармакокинетико-фармакодинамического моделирования</w:t>
            </w:r>
          </w:p>
        </w:tc>
      </w:tr>
      <w:tr w:rsidR="002419C5">
        <w:tc>
          <w:tcPr>
            <w:tcW w:w="660" w:type="dxa"/>
            <w:vMerge w:val="restart"/>
            <w:tcBorders>
              <w:top w:val="single" w:sz="4" w:space="0" w:color="auto"/>
              <w:bottom w:val="single" w:sz="4" w:space="0" w:color="auto"/>
            </w:tcBorders>
          </w:tcPr>
          <w:p w:rsidR="002419C5" w:rsidRDefault="002419C5">
            <w:pPr>
              <w:pStyle w:val="ConsPlusNormal"/>
            </w:pPr>
            <w:r>
              <w:t>3.</w:t>
            </w:r>
          </w:p>
        </w:tc>
        <w:tc>
          <w:tcPr>
            <w:tcW w:w="2400" w:type="dxa"/>
            <w:vMerge w:val="restart"/>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6960" w:type="dxa"/>
            <w:gridSpan w:val="3"/>
            <w:tcBorders>
              <w:top w:val="single" w:sz="4" w:space="0" w:color="auto"/>
              <w:bottom w:val="nil"/>
            </w:tcBorders>
          </w:tcPr>
          <w:p w:rsidR="002419C5" w:rsidRDefault="002419C5">
            <w:pPr>
              <w:pStyle w:val="ConsPlusNormal"/>
            </w:pPr>
            <w:r>
              <w:t>Платформа "Фармакология" преимущественно включает фундаментальные исследования, а также фундаментально ориентированные фармакологические и фармацевтические разработки и ряд клинических исследований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left="850"/>
            </w:pPr>
            <w:r>
              <w:t>Фундаментальные исследования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экспериментальное моделирование патологических состояний, анализ изменений рецепторных структур и пострецепторных систем формирования клеточного ответа, выбор мишеней фармакологической регуляции, включая мишени опухолевых клеток и микроорганизмов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химико-фармакологические исследования в рядах соединений с анализом зависимости структура - эффект, отбор новых оригинальных соединений, перспективных для фармакологической регуляции, доказательство их активности, изучение механизма действия и преимуществ перед существующими препаратами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xml:space="preserve">- исследования по созданию инновационных лекарственных форм </w:t>
            </w:r>
            <w:r>
              <w:lastRenderedPageBreak/>
              <w:t>адресной доставки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создание новых трансляционных моделей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Фундаментальные ориентированные исследования направлены на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углубленное изучение перспективных оригинальных соединений с выполнением полного комплекса доклинических исследований и созданием лекарственных форм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разработку новых лекарственных форм ранее созданных препаратов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обоснование новых показаний для применения ранее созданных препаратов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left="850"/>
            </w:pPr>
            <w:r>
              <w:t>Клинические исследования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выполнение всех необходимых этапов исследований оригинальных препаратов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клиническое изучение новых лекарственных форм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 клиническое изучение по новым показаниям</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pPr>
            <w:r>
              <w:t>- разработка персонализированных подходов к фармакотерапии на основе современных технологий терапевтического лекарственного мониторинга, фармакогенетического тестирования</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360"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660" w:type="dxa"/>
            <w:vMerge w:val="restart"/>
            <w:tcBorders>
              <w:top w:val="single" w:sz="4" w:space="0" w:color="auto"/>
              <w:bottom w:val="nil"/>
            </w:tcBorders>
          </w:tcPr>
          <w:p w:rsidR="002419C5" w:rsidRDefault="002419C5">
            <w:pPr>
              <w:pStyle w:val="ConsPlusNormal"/>
            </w:pPr>
            <w:r>
              <w:t>4.1.</w:t>
            </w:r>
          </w:p>
        </w:tc>
        <w:tc>
          <w:tcPr>
            <w:tcW w:w="2400" w:type="dxa"/>
            <w:vMerge w:val="restart"/>
            <w:tcBorders>
              <w:top w:val="single" w:sz="4" w:space="0" w:color="auto"/>
              <w:bottom w:val="nil"/>
            </w:tcBorders>
          </w:tcPr>
          <w:p w:rsidR="002419C5" w:rsidRDefault="002419C5">
            <w:pPr>
              <w:pStyle w:val="ConsPlusNormal"/>
            </w:pPr>
            <w:r>
              <w:t>Фундаментальные исследования</w:t>
            </w:r>
          </w:p>
        </w:tc>
        <w:tc>
          <w:tcPr>
            <w:tcW w:w="6960" w:type="dxa"/>
            <w:gridSpan w:val="3"/>
            <w:tcBorders>
              <w:top w:val="single" w:sz="4" w:space="0" w:color="auto"/>
              <w:bottom w:val="nil"/>
            </w:tcBorders>
          </w:tcPr>
          <w:p w:rsidR="002419C5" w:rsidRDefault="002419C5">
            <w:pPr>
              <w:pStyle w:val="ConsPlusNormal"/>
            </w:pPr>
            <w:r>
              <w:t xml:space="preserve">Поиск новых фармакологических мишеней включает моделирование патологии в экспериментах in vivo и in vitro и синтез мишень-направленных фармакологически активных соединений. Для реализации целей и задач платформы лаборатории институтов-исполнителей должны быть оснащены: оборудованием для синтеза и физико-химического анализа, оборудованием для изучения </w:t>
            </w:r>
            <w:r>
              <w:lastRenderedPageBreak/>
              <w:t>межмолекулярных взаимодействий, биоинформатического анализа и молекулярного моделирования (масс-спектрометрия, спектрофлуорометрия, спектрофотометрия, счетчики радиоактивности, высокоэффективная жидкостная хроматография, ультрацентрифугирование).</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ind w:firstLine="283"/>
            </w:pPr>
            <w:r>
              <w:t>Исследования на клеточных культурах требуют оснащения культуральных блоков и оборудования для анализа. Необходимо наличие мультифотонного ультратома, криостата, CO2-инкубатора, термостатов, ламинарных боксов, центрифуг, автоматического дезинтегратора биологических тканей для культур клеток и тканей, магнитных сепараторов клеток, конфокального микроскопа, электронного микроскопа, проточного цитометра с системой сортинга клеток, газового хроматограф/масс-спектрометра и комплекта оборудования для роллерного культивирования клеток и тканей.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Для химических, фармацевтических, фармакокинетических исследований необходимы хроматографы для жидкостной хроматографии, масс-спектрометры, ЯМР-спектрометр, газожидкостной хроматограф.</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Для проведения доклинических исследований на экспериментальных моделях in vivo,</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 компьютерный томограф для животных малых размеров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 двухканальный лазерный допплерограф для изучения кровоснабжения ткани с комплектом поверхностных и игольчатых датчиков, с фиксаторами датчиков,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400" w:type="dxa"/>
            <w:vMerge/>
            <w:tcBorders>
              <w:top w:val="single" w:sz="4" w:space="0" w:color="auto"/>
              <w:bottom w:val="nil"/>
            </w:tcBorders>
          </w:tcPr>
          <w:p w:rsidR="002419C5" w:rsidRDefault="002419C5"/>
        </w:tc>
        <w:tc>
          <w:tcPr>
            <w:tcW w:w="6960" w:type="dxa"/>
            <w:gridSpan w:val="3"/>
            <w:tcBorders>
              <w:top w:val="nil"/>
              <w:bottom w:val="nil"/>
            </w:tcBorders>
          </w:tcPr>
          <w:p w:rsidR="002419C5" w:rsidRDefault="002419C5">
            <w:pPr>
              <w:pStyle w:val="ConsPlusNormal"/>
            </w:pPr>
            <w:r>
              <w:t xml:space="preserve">- гемодинамическая установка с программным обеспечением, включающая в себя комбинацию преобразователей, усилителей, приборов для записи и получения данных для измерения давления (внутрисердечного, артериального, венозного), кровотока, биоэлектрических сигналов (ЭКГ), доступные в различных размерах, </w:t>
            </w:r>
            <w:r>
              <w:lastRenderedPageBreak/>
              <w:t>чтобы соответствовать всем видам животных.</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400" w:type="dxa"/>
            <w:vMerge w:val="restart"/>
            <w:tcBorders>
              <w:top w:val="nil"/>
              <w:bottom w:val="single" w:sz="4" w:space="0" w:color="auto"/>
            </w:tcBorders>
          </w:tcPr>
          <w:p w:rsidR="002419C5" w:rsidRDefault="002419C5">
            <w:pPr>
              <w:pStyle w:val="ConsPlusNormal"/>
            </w:pPr>
          </w:p>
        </w:tc>
        <w:tc>
          <w:tcPr>
            <w:tcW w:w="6960" w:type="dxa"/>
            <w:gridSpan w:val="3"/>
            <w:tcBorders>
              <w:top w:val="nil"/>
              <w:bottom w:val="nil"/>
            </w:tcBorders>
          </w:tcPr>
          <w:p w:rsidR="002419C5" w:rsidRDefault="002419C5">
            <w:pPr>
              <w:pStyle w:val="ConsPlusNormal"/>
            </w:pPr>
            <w:r>
              <w:t>Установки для выполнения психофармакологических тестов: современное, оснащенное интерфейсом, оборудование для оценки поведения экспериментальных животных: "открытое поле", "приподнятый крестообразный лабиринт", "тест черно-белая камера", "тест конфликтной ситуации по Вогелю", "условная реакция пассивного избегания", "тест экстраполяционного избавления", "восьмилучевой лабиринт", "Т-лабиринт", "водный лабиринт Морриса", "лабиринт Барнса", "тест принудительного неизбегаемого плавания по Порсолту"; система видеорегистрации поведения лабораторных животных с программным обеспечением, автоматизированная тест-система для анализа стартл-рефлекса, автоматизированная тест-система для изучения предпочтения места у крыс, автоматизированная тест-система для изучения оперантного поведения крыс и мышей, тест-система для изучения внимания мышей и крыс с программным обеспечением и комплектующими, измерительная система для записи и мониторинга ультразвуковой вокализации животных, автоматизированный комплекс для электрофизиологических и нейрохимических методов нейровизуализации, система для беспроводной записи ЭЭГ у мелких лабораторных животных, система суточного мониторирования сахара в крови, включающая перистальтическую помпу, прибор для индукции судорог, универсальный электрофизиологический прибор, способный генерировать импульсы, регистрировать и обрабатывать данные, прибор для микродеструктивных манипуляций, кортикальный импактор (для искусственных повреждений коры), стереотаксический прибор, видеомикроскоп.</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pPr>
            <w:r>
              <w:t>Создание вивариев и лабораторий доклинических исследований в соответствии с международными требованиями GLP.</w:t>
            </w:r>
          </w:p>
        </w:tc>
      </w:tr>
      <w:tr w:rsidR="002419C5">
        <w:tc>
          <w:tcPr>
            <w:tcW w:w="660" w:type="dxa"/>
            <w:vMerge/>
            <w:tcBorders>
              <w:top w:val="nil"/>
              <w:bottom w:val="single" w:sz="4" w:space="0" w:color="auto"/>
            </w:tcBorders>
          </w:tcPr>
          <w:p w:rsidR="002419C5" w:rsidRDefault="002419C5"/>
        </w:tc>
        <w:tc>
          <w:tcPr>
            <w:tcW w:w="2400" w:type="dxa"/>
            <w:vMerge/>
            <w:tcBorders>
              <w:top w:val="nil"/>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pPr>
            <w:r>
              <w:t>Поставка радиоизотопов для радиолигандного анализа</w:t>
            </w:r>
          </w:p>
        </w:tc>
      </w:tr>
      <w:tr w:rsidR="002419C5">
        <w:tc>
          <w:tcPr>
            <w:tcW w:w="660" w:type="dxa"/>
            <w:tcBorders>
              <w:top w:val="single" w:sz="4" w:space="0" w:color="auto"/>
              <w:bottom w:val="single" w:sz="4" w:space="0" w:color="auto"/>
            </w:tcBorders>
          </w:tcPr>
          <w:p w:rsidR="002419C5" w:rsidRDefault="002419C5">
            <w:pPr>
              <w:pStyle w:val="ConsPlusNormal"/>
            </w:pPr>
            <w:r>
              <w:t>4.2.</w:t>
            </w:r>
          </w:p>
        </w:tc>
        <w:tc>
          <w:tcPr>
            <w:tcW w:w="2400" w:type="dxa"/>
            <w:tcBorders>
              <w:top w:val="single" w:sz="4" w:space="0" w:color="auto"/>
              <w:bottom w:val="single" w:sz="4" w:space="0" w:color="auto"/>
            </w:tcBorders>
          </w:tcPr>
          <w:p w:rsidR="002419C5" w:rsidRDefault="002419C5">
            <w:pPr>
              <w:pStyle w:val="ConsPlusNormal"/>
            </w:pPr>
            <w:r>
              <w:t xml:space="preserve">Прикладные </w:t>
            </w:r>
            <w:r>
              <w:lastRenderedPageBreak/>
              <w:t>исследования</w:t>
            </w:r>
          </w:p>
        </w:tc>
        <w:tc>
          <w:tcPr>
            <w:tcW w:w="6960" w:type="dxa"/>
            <w:gridSpan w:val="3"/>
            <w:tcBorders>
              <w:top w:val="single" w:sz="4" w:space="0" w:color="auto"/>
              <w:bottom w:val="single" w:sz="4" w:space="0" w:color="auto"/>
            </w:tcBorders>
          </w:tcPr>
          <w:p w:rsidR="002419C5" w:rsidRDefault="002419C5">
            <w:pPr>
              <w:pStyle w:val="ConsPlusNormal"/>
              <w:ind w:firstLine="283"/>
            </w:pPr>
            <w:r>
              <w:lastRenderedPageBreak/>
              <w:t xml:space="preserve">Фундаментальные ориентированные исследования в рамках </w:t>
            </w:r>
            <w:r>
              <w:lastRenderedPageBreak/>
              <w:t>платформы являются продолжением фундаментальных и требуют оснащения, указанного в предыдущем разделе</w:t>
            </w:r>
          </w:p>
        </w:tc>
      </w:tr>
      <w:tr w:rsidR="002419C5">
        <w:tc>
          <w:tcPr>
            <w:tcW w:w="660" w:type="dxa"/>
            <w:tcBorders>
              <w:top w:val="single" w:sz="4" w:space="0" w:color="auto"/>
              <w:bottom w:val="single" w:sz="4" w:space="0" w:color="auto"/>
            </w:tcBorders>
          </w:tcPr>
          <w:p w:rsidR="002419C5" w:rsidRDefault="002419C5">
            <w:pPr>
              <w:pStyle w:val="ConsPlusNormal"/>
            </w:pPr>
            <w:r>
              <w:lastRenderedPageBreak/>
              <w:t>4.3.</w:t>
            </w:r>
          </w:p>
        </w:tc>
        <w:tc>
          <w:tcPr>
            <w:tcW w:w="2400" w:type="dxa"/>
            <w:tcBorders>
              <w:top w:val="single" w:sz="4" w:space="0" w:color="auto"/>
              <w:bottom w:val="single" w:sz="4" w:space="0" w:color="auto"/>
            </w:tcBorders>
          </w:tcPr>
          <w:p w:rsidR="002419C5" w:rsidRDefault="002419C5">
            <w:pPr>
              <w:pStyle w:val="ConsPlusNormal"/>
            </w:pPr>
            <w:r>
              <w:t>Клинические (включая эпидемиологические) исследования</w:t>
            </w:r>
          </w:p>
        </w:tc>
        <w:tc>
          <w:tcPr>
            <w:tcW w:w="6960" w:type="dxa"/>
            <w:gridSpan w:val="3"/>
            <w:tcBorders>
              <w:top w:val="single" w:sz="4" w:space="0" w:color="auto"/>
              <w:bottom w:val="single" w:sz="4" w:space="0" w:color="auto"/>
            </w:tcBorders>
          </w:tcPr>
          <w:p w:rsidR="002419C5" w:rsidRDefault="002419C5">
            <w:pPr>
              <w:pStyle w:val="ConsPlusNormal"/>
              <w:ind w:firstLine="283"/>
            </w:pPr>
            <w:r>
              <w:t xml:space="preserve">Выполнение клинических исследований отобранных препаратов в соответствии с требованиями Федерального </w:t>
            </w:r>
            <w:hyperlink r:id="rId50" w:history="1">
              <w:r>
                <w:rPr>
                  <w:color w:val="0000FF"/>
                </w:rPr>
                <w:t>закона</w:t>
              </w:r>
            </w:hyperlink>
            <w:r>
              <w:t xml:space="preserve"> от 12 апреля 2010 года N 61-ФЗ "Об обращении лекарственных средств" и согласно правилам надлежащей клинической практики</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360"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5.1.</w:t>
            </w:r>
          </w:p>
        </w:tc>
        <w:tc>
          <w:tcPr>
            <w:tcW w:w="240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6960" w:type="dxa"/>
            <w:gridSpan w:val="3"/>
            <w:tcBorders>
              <w:top w:val="single" w:sz="4" w:space="0" w:color="auto"/>
              <w:bottom w:val="nil"/>
            </w:tcBorders>
          </w:tcPr>
          <w:p w:rsidR="002419C5" w:rsidRDefault="002419C5">
            <w:pPr>
              <w:pStyle w:val="ConsPlusNormal"/>
              <w:ind w:firstLine="283"/>
            </w:pPr>
            <w: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профильными научными публикациями, индексами цитирования).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кандидат медицинских или биологических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ведущий научный сотрудник или заведующий отделением;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число публикаций -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число цитирований - не менее 80;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пороговое число полученных патентов в области предмета разработки - 1;</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ind w:firstLine="283"/>
            </w:pPr>
            <w:r>
              <w:t>индекс Хирша - не менее 4 (для доктора наук)</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5.2.</w:t>
            </w:r>
          </w:p>
        </w:tc>
        <w:tc>
          <w:tcPr>
            <w:tcW w:w="2400" w:type="dxa"/>
            <w:vMerge w:val="restart"/>
            <w:tcBorders>
              <w:top w:val="single" w:sz="4" w:space="0" w:color="auto"/>
              <w:bottom w:val="single" w:sz="4" w:space="0" w:color="auto"/>
            </w:tcBorders>
          </w:tcPr>
          <w:p w:rsidR="002419C5" w:rsidRDefault="002419C5">
            <w:pPr>
              <w:pStyle w:val="ConsPlusNormal"/>
            </w:pPr>
            <w:r>
              <w:t xml:space="preserve">Квалификационные требования к </w:t>
            </w:r>
            <w:r>
              <w:lastRenderedPageBreak/>
              <w:t>участникам проектов научной платформы</w:t>
            </w:r>
          </w:p>
        </w:tc>
        <w:tc>
          <w:tcPr>
            <w:tcW w:w="6960" w:type="dxa"/>
            <w:gridSpan w:val="3"/>
            <w:tcBorders>
              <w:top w:val="single" w:sz="4" w:space="0" w:color="auto"/>
              <w:bottom w:val="nil"/>
            </w:tcBorders>
          </w:tcPr>
          <w:p w:rsidR="002419C5" w:rsidRDefault="002419C5">
            <w:pPr>
              <w:pStyle w:val="ConsPlusNormal"/>
              <w:ind w:firstLine="283"/>
            </w:pPr>
            <w:r>
              <w:lastRenderedPageBreak/>
              <w:t>Выполнение проектов научной платформы должно соответствовать профилю деятельности участника.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Участник платформы должен располагать достаточным кадровым и материально-техническим потенциалом для выполнения проекта.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Специалисты, привлекаемые к выполнению проекта, должны иметь профильное специальное образование.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Ключевые исполнители проекта должны иметь ученые степени кандидата или доктора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nil"/>
            </w:tcBorders>
          </w:tcPr>
          <w:p w:rsidR="002419C5" w:rsidRDefault="002419C5">
            <w:pPr>
              <w:pStyle w:val="ConsPlusNormal"/>
              <w:ind w:firstLine="283"/>
            </w:pPr>
            <w:r>
              <w:t>В реализации проекта должны участвовать специалисты в возрасте до 39 лет.</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ind w:firstLine="283"/>
            </w:pPr>
            <w:r>
              <w:t>Участник платформы должен иметь подтвержденную квалификацию и репутацию в области выполняемого проекта (научные публикации, патенты, успешно выполненные исследования и разработки по теме проекта)</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w:t>
            </w:r>
          </w:p>
        </w:tc>
        <w:tc>
          <w:tcPr>
            <w:tcW w:w="2400" w:type="dxa"/>
            <w:vMerge w:val="restart"/>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6960" w:type="dxa"/>
            <w:gridSpan w:val="3"/>
            <w:tcBorders>
              <w:top w:val="single" w:sz="4" w:space="0" w:color="auto"/>
              <w:bottom w:val="nil"/>
            </w:tcBorders>
          </w:tcPr>
          <w:p w:rsidR="002419C5" w:rsidRDefault="002419C5">
            <w:pPr>
              <w:pStyle w:val="ConsPlusNormal"/>
              <w:ind w:firstLine="283"/>
            </w:pPr>
            <w:r>
              <w:t>Основными результатами выполнения фундаментальных исследований будет разработка новых трансляционных моделей, выявление новых фармакологических мишеней и фармакологически активных соединений, создание инновационных лекарственных форм.</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ind w:firstLine="283"/>
            </w:pPr>
            <w:r>
              <w:t>Ориентированные фундаментальные исследования будут направлены на создание новых препаратов, изучение механизма действия, спектра фармакологической активности и преимуществ разрабатываемых препаратов перед существующими средствами лечения распространенных заболеваний, разработку новых лекарственных форм и показаний к применению. Клинические исследования будут направлены на доказательство безопасности, переносимости, эффективности новых препаратов, а также на оптимизацию фармакотерапии существующими средствами лечения распространенных заболеваний</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6.1.</w:t>
            </w:r>
          </w:p>
        </w:tc>
        <w:tc>
          <w:tcPr>
            <w:tcW w:w="240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6960" w:type="dxa"/>
            <w:gridSpan w:val="3"/>
            <w:tcBorders>
              <w:top w:val="single" w:sz="4" w:space="0" w:color="auto"/>
              <w:bottom w:val="nil"/>
            </w:tcBorders>
          </w:tcPr>
          <w:p w:rsidR="002419C5" w:rsidRDefault="002419C5">
            <w:pPr>
              <w:pStyle w:val="ConsPlusNormal"/>
              <w:ind w:firstLine="283"/>
            </w:pPr>
            <w:r>
              <w:t xml:space="preserve">Результаты фундаментальных исследований должны быть опубликованы в научных журналах либо должна быть оформлена и </w:t>
            </w:r>
            <w:r>
              <w:lastRenderedPageBreak/>
              <w:t>подана патентная заявка по результатам работы.</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ind w:firstLine="283"/>
            </w:pPr>
            <w: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6.2.</w:t>
            </w:r>
          </w:p>
        </w:tc>
        <w:tc>
          <w:tcPr>
            <w:tcW w:w="240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6960" w:type="dxa"/>
            <w:gridSpan w:val="3"/>
            <w:tcBorders>
              <w:top w:val="single" w:sz="4" w:space="0" w:color="auto"/>
              <w:bottom w:val="nil"/>
            </w:tcBorders>
          </w:tcPr>
          <w:p w:rsidR="002419C5" w:rsidRDefault="002419C5">
            <w:pPr>
              <w:pStyle w:val="ConsPlusNormal"/>
              <w:ind w:firstLine="283"/>
            </w:pPr>
            <w:r>
              <w:t>Результатом реализации доклинических исследований должно быть оформление отчета о доклинических исследований и проекта регистрационного досье.</w:t>
            </w:r>
          </w:p>
        </w:tc>
      </w:tr>
      <w:tr w:rsidR="002419C5">
        <w:tc>
          <w:tcPr>
            <w:tcW w:w="660" w:type="dxa"/>
            <w:vMerge/>
            <w:tcBorders>
              <w:top w:val="single" w:sz="4" w:space="0" w:color="auto"/>
              <w:bottom w:val="single" w:sz="4" w:space="0" w:color="auto"/>
            </w:tcBorders>
          </w:tcPr>
          <w:p w:rsidR="002419C5" w:rsidRDefault="002419C5"/>
        </w:tc>
        <w:tc>
          <w:tcPr>
            <w:tcW w:w="2400" w:type="dxa"/>
            <w:vMerge/>
            <w:tcBorders>
              <w:top w:val="single" w:sz="4" w:space="0" w:color="auto"/>
              <w:bottom w:val="single" w:sz="4" w:space="0" w:color="auto"/>
            </w:tcBorders>
          </w:tcPr>
          <w:p w:rsidR="002419C5" w:rsidRDefault="002419C5"/>
        </w:tc>
        <w:tc>
          <w:tcPr>
            <w:tcW w:w="6960" w:type="dxa"/>
            <w:gridSpan w:val="3"/>
            <w:tcBorders>
              <w:top w:val="nil"/>
              <w:bottom w:val="single" w:sz="4" w:space="0" w:color="auto"/>
            </w:tcBorders>
          </w:tcPr>
          <w:p w:rsidR="002419C5" w:rsidRDefault="002419C5">
            <w:pPr>
              <w:pStyle w:val="ConsPlusNormal"/>
              <w:ind w:firstLine="283"/>
            </w:pPr>
            <w:r>
              <w:t>В рамках доклинических исследований планируется получение патентов на изобретения, создание экспериментальных образцов</w:t>
            </w:r>
          </w:p>
        </w:tc>
      </w:tr>
      <w:tr w:rsidR="002419C5">
        <w:tc>
          <w:tcPr>
            <w:tcW w:w="660" w:type="dxa"/>
            <w:tcBorders>
              <w:top w:val="single" w:sz="4" w:space="0" w:color="auto"/>
              <w:bottom w:val="single" w:sz="4" w:space="0" w:color="auto"/>
            </w:tcBorders>
          </w:tcPr>
          <w:p w:rsidR="002419C5" w:rsidRDefault="002419C5">
            <w:pPr>
              <w:pStyle w:val="ConsPlusNormal"/>
            </w:pPr>
            <w:r>
              <w:t>6.3.</w:t>
            </w:r>
          </w:p>
        </w:tc>
        <w:tc>
          <w:tcPr>
            <w:tcW w:w="2400" w:type="dxa"/>
            <w:tcBorders>
              <w:top w:val="single" w:sz="4" w:space="0" w:color="auto"/>
              <w:bottom w:val="single" w:sz="4" w:space="0" w:color="auto"/>
            </w:tcBorders>
          </w:tcPr>
          <w:p w:rsidR="002419C5" w:rsidRDefault="002419C5">
            <w:pPr>
              <w:pStyle w:val="ConsPlusNormal"/>
            </w:pPr>
            <w:r>
              <w:t>Клинические (включая эпидемиологические исследования)</w:t>
            </w:r>
          </w:p>
        </w:tc>
        <w:tc>
          <w:tcPr>
            <w:tcW w:w="6960" w:type="dxa"/>
            <w:gridSpan w:val="3"/>
            <w:tcBorders>
              <w:top w:val="single" w:sz="4" w:space="0" w:color="auto"/>
              <w:bottom w:val="single" w:sz="4" w:space="0" w:color="auto"/>
            </w:tcBorders>
          </w:tcPr>
          <w:p w:rsidR="002419C5" w:rsidRDefault="002419C5">
            <w:pPr>
              <w:pStyle w:val="ConsPlusNormal"/>
              <w:ind w:firstLine="283"/>
            </w:pPr>
            <w:r>
              <w:t>Каждое клиническое исследование должно завершаться подготовкой и предоставлением на рассмотрение в уполномоченную организацию отчета о клинических исследованиях</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10</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"ПРОФИЛАКТИЧЕСКАЯ СРЕДА"</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51" w:history="1">
              <w:r>
                <w:rPr>
                  <w:color w:val="0000FF"/>
                </w:rPr>
                <w:t>N 674</w:t>
              </w:r>
            </w:hyperlink>
            <w:r>
              <w:rPr>
                <w:color w:val="392C69"/>
              </w:rPr>
              <w:t xml:space="preserve">, от 06.06.2016 </w:t>
            </w:r>
            <w:hyperlink r:id="rId52"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80"/>
        <w:gridCol w:w="360"/>
        <w:gridCol w:w="199"/>
        <w:gridCol w:w="6418"/>
      </w:tblGrid>
      <w:tr w:rsidR="002419C5">
        <w:tc>
          <w:tcPr>
            <w:tcW w:w="660" w:type="dxa"/>
            <w:tcBorders>
              <w:top w:val="single" w:sz="4" w:space="0" w:color="auto"/>
              <w:bottom w:val="single" w:sz="4" w:space="0" w:color="auto"/>
            </w:tcBorders>
          </w:tcPr>
          <w:p w:rsidR="002419C5" w:rsidRDefault="002419C5">
            <w:pPr>
              <w:pStyle w:val="ConsPlusNormal"/>
              <w:jc w:val="center"/>
            </w:pPr>
            <w:r>
              <w:lastRenderedPageBreak/>
              <w:t>N п/п</w:t>
            </w:r>
          </w:p>
        </w:tc>
        <w:tc>
          <w:tcPr>
            <w:tcW w:w="228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6977"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t>1.</w:t>
            </w:r>
          </w:p>
        </w:tc>
        <w:tc>
          <w:tcPr>
            <w:tcW w:w="2280" w:type="dxa"/>
            <w:vMerge w:val="restart"/>
            <w:tcBorders>
              <w:top w:val="single" w:sz="4" w:space="0" w:color="auto"/>
              <w:bottom w:val="nil"/>
            </w:tcBorders>
          </w:tcPr>
          <w:p w:rsidR="002419C5" w:rsidRDefault="002419C5">
            <w:pPr>
              <w:pStyle w:val="ConsPlusNormal"/>
            </w:pPr>
            <w:r>
              <w:t>Участники платформы</w:t>
            </w:r>
          </w:p>
        </w:tc>
        <w:tc>
          <w:tcPr>
            <w:tcW w:w="559" w:type="dxa"/>
            <w:gridSpan w:val="2"/>
            <w:tcBorders>
              <w:top w:val="single" w:sz="4" w:space="0" w:color="auto"/>
              <w:bottom w:val="nil"/>
              <w:right w:val="nil"/>
            </w:tcBorders>
          </w:tcPr>
          <w:p w:rsidR="002419C5" w:rsidRDefault="002419C5">
            <w:pPr>
              <w:pStyle w:val="ConsPlusNormal"/>
            </w:pPr>
            <w:r>
              <w:t>1.</w:t>
            </w:r>
          </w:p>
        </w:tc>
        <w:tc>
          <w:tcPr>
            <w:tcW w:w="6418"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2.</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питания"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3.</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экологии человека и гигиены окружающей среды им. А.Н. Сысина"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4.</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5.</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6.</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"Национальный научно-исследовательский институт общественного здоровья имени Н.А. Семашко"</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7.</w:t>
            </w:r>
          </w:p>
        </w:tc>
        <w:tc>
          <w:tcPr>
            <w:tcW w:w="6418"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8.</w:t>
            </w:r>
          </w:p>
        </w:tc>
        <w:tc>
          <w:tcPr>
            <w:tcW w:w="6418"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w:t>
            </w:r>
            <w:r>
              <w:lastRenderedPageBreak/>
              <w:t>"Восточно-Сибирский научный центр экологии человека"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559" w:type="dxa"/>
            <w:gridSpan w:val="2"/>
            <w:tcBorders>
              <w:top w:val="nil"/>
              <w:bottom w:val="nil"/>
              <w:right w:val="nil"/>
            </w:tcBorders>
          </w:tcPr>
          <w:p w:rsidR="002419C5" w:rsidRDefault="002419C5">
            <w:pPr>
              <w:pStyle w:val="ConsPlusNormal"/>
            </w:pPr>
            <w:r>
              <w:t>9.</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"Дальневосточный научный центр физиологии и патологии дыхания"</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559" w:type="dxa"/>
            <w:gridSpan w:val="2"/>
            <w:tcBorders>
              <w:top w:val="nil"/>
              <w:bottom w:val="nil"/>
              <w:right w:val="nil"/>
            </w:tcBorders>
          </w:tcPr>
          <w:p w:rsidR="002419C5" w:rsidRDefault="002419C5">
            <w:pPr>
              <w:pStyle w:val="ConsPlusNormal"/>
            </w:pPr>
            <w:r>
              <w:t>10.</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комплексных проблем гигиены и профессиональных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11.</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12.</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медицинских проблем Севера"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13.</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"Институт глобального климата и экологии Федеральной службы по гидрометеорологии и мониторингу окружающей среды и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14.</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15.</w:t>
            </w:r>
          </w:p>
        </w:tc>
        <w:tc>
          <w:tcPr>
            <w:tcW w:w="6418" w:type="dxa"/>
            <w:tcBorders>
              <w:top w:val="nil"/>
              <w:left w:val="nil"/>
              <w:bottom w:val="nil"/>
            </w:tcBorders>
          </w:tcPr>
          <w:p w:rsidR="002419C5" w:rsidRDefault="002419C5">
            <w:pPr>
              <w:pStyle w:val="ConsPlusNormal"/>
            </w:pPr>
            <w: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16.</w:t>
            </w:r>
          </w:p>
        </w:tc>
        <w:tc>
          <w:tcPr>
            <w:tcW w:w="6418"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w:t>
            </w:r>
            <w:r>
              <w:lastRenderedPageBreak/>
              <w:t>"Научно-исследовательский институт медицины труда"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17.</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экспериментальной и клинической медицины"</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18.</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 и профилактической медицины"</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19.</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физиологии и фундаментальной медицины"</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559" w:type="dxa"/>
            <w:gridSpan w:val="2"/>
            <w:tcBorders>
              <w:top w:val="nil"/>
              <w:bottom w:val="nil"/>
              <w:right w:val="nil"/>
            </w:tcBorders>
          </w:tcPr>
          <w:p w:rsidR="002419C5" w:rsidRDefault="002419C5">
            <w:pPr>
              <w:pStyle w:val="ConsPlusNormal"/>
            </w:pPr>
            <w:r>
              <w:t>20.</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21.</w:t>
            </w:r>
          </w:p>
        </w:tc>
        <w:tc>
          <w:tcPr>
            <w:tcW w:w="641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проблем здоровья семьи и репродукции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22.</w:t>
            </w:r>
          </w:p>
        </w:tc>
        <w:tc>
          <w:tcPr>
            <w:tcW w:w="6418" w:type="dxa"/>
            <w:tcBorders>
              <w:top w:val="nil"/>
              <w:left w:val="nil"/>
              <w:bottom w:val="nil"/>
            </w:tcBorders>
          </w:tcPr>
          <w:p w:rsidR="002419C5" w:rsidRDefault="002419C5">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23.</w:t>
            </w:r>
          </w:p>
        </w:tc>
        <w:tc>
          <w:tcPr>
            <w:tcW w:w="6418" w:type="dxa"/>
            <w:tcBorders>
              <w:top w:val="nil"/>
              <w:left w:val="nil"/>
              <w:bottom w:val="nil"/>
            </w:tcBorders>
          </w:tcPr>
          <w:p w:rsidR="002419C5" w:rsidRDefault="002419C5">
            <w:pPr>
              <w:pStyle w:val="ConsPlusNormal"/>
              <w:jc w:val="both"/>
            </w:pPr>
            <w:r>
              <w:t xml:space="preserve">Утратил силу. - </w:t>
            </w:r>
            <w:hyperlink r:id="rId53" w:history="1">
              <w:r>
                <w:rPr>
                  <w:color w:val="0000FF"/>
                </w:rPr>
                <w:t>Приказ</w:t>
              </w:r>
            </w:hyperlink>
            <w:r>
              <w:t xml:space="preserve"> Минздрава России от 06.06.2016 N 340</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jc w:val="both"/>
            </w:pPr>
          </w:p>
        </w:tc>
        <w:tc>
          <w:tcPr>
            <w:tcW w:w="2280" w:type="dxa"/>
            <w:vMerge w:val="restart"/>
            <w:tcBorders>
              <w:top w:val="nil"/>
              <w:bottom w:val="nil"/>
            </w:tcBorders>
          </w:tcPr>
          <w:p w:rsidR="002419C5" w:rsidRDefault="002419C5">
            <w:pPr>
              <w:pStyle w:val="ConsPlusNormal"/>
              <w:jc w:val="both"/>
            </w:pPr>
          </w:p>
        </w:tc>
        <w:tc>
          <w:tcPr>
            <w:tcW w:w="559" w:type="dxa"/>
            <w:gridSpan w:val="2"/>
            <w:tcBorders>
              <w:top w:val="nil"/>
              <w:bottom w:val="nil"/>
              <w:right w:val="nil"/>
            </w:tcBorders>
          </w:tcPr>
          <w:p w:rsidR="002419C5" w:rsidRDefault="002419C5">
            <w:pPr>
              <w:pStyle w:val="ConsPlusNormal"/>
            </w:pPr>
            <w:r>
              <w:t>24.</w:t>
            </w:r>
          </w:p>
        </w:tc>
        <w:tc>
          <w:tcPr>
            <w:tcW w:w="6418" w:type="dxa"/>
            <w:tcBorders>
              <w:top w:val="nil"/>
              <w:left w:val="nil"/>
              <w:bottom w:val="nil"/>
            </w:tcBorders>
          </w:tcPr>
          <w:p w:rsidR="002419C5" w:rsidRDefault="002419C5">
            <w:pPr>
              <w:pStyle w:val="ConsPlusNormal"/>
            </w:pPr>
            <w:r>
              <w:t>Научно-исследовательский институт гигиены и экологии человека государственного бюджетного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25.</w:t>
            </w:r>
          </w:p>
        </w:tc>
        <w:tc>
          <w:tcPr>
            <w:tcW w:w="6418" w:type="dxa"/>
            <w:tcBorders>
              <w:top w:val="nil"/>
              <w:left w:val="nil"/>
              <w:bottom w:val="nil"/>
            </w:tcBorders>
          </w:tcPr>
          <w:p w:rsidR="002419C5" w:rsidRDefault="002419C5">
            <w:pPr>
              <w:pStyle w:val="ConsPlusNormal"/>
            </w:pPr>
            <w:r>
              <w:t xml:space="preserve">Научно-исследовательский институт экспериментальной </w:t>
            </w:r>
            <w:r>
              <w:lastRenderedPageBreak/>
              <w:t>медицины и биотехнологий государственного бюджетного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26.</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"Тюменская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27.</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559" w:type="dxa"/>
            <w:gridSpan w:val="2"/>
            <w:tcBorders>
              <w:top w:val="nil"/>
              <w:bottom w:val="nil"/>
              <w:right w:val="nil"/>
            </w:tcBorders>
          </w:tcPr>
          <w:p w:rsidR="002419C5" w:rsidRDefault="002419C5">
            <w:pPr>
              <w:pStyle w:val="ConsPlusNormal"/>
            </w:pPr>
            <w:r>
              <w:t>28.</w:t>
            </w:r>
          </w:p>
        </w:tc>
        <w:tc>
          <w:tcPr>
            <w:tcW w:w="6418" w:type="dxa"/>
            <w:tcBorders>
              <w:top w:val="nil"/>
              <w:left w:val="nil"/>
              <w:bottom w:val="nil"/>
            </w:tcBorders>
          </w:tcPr>
          <w:p w:rsidR="002419C5" w:rsidRDefault="002419C5">
            <w:pPr>
              <w:pStyle w:val="ConsPlusNormal"/>
            </w:pPr>
            <w:r>
              <w:t>Научно-исследовательский институт общественного здоровья и управления здравоохранением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29.</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30.</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 Мечникова" Минздрав России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21.</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w:t>
            </w:r>
            <w:r>
              <w:lastRenderedPageBreak/>
              <w:t>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32.</w:t>
            </w:r>
          </w:p>
        </w:tc>
        <w:tc>
          <w:tcPr>
            <w:tcW w:w="6418" w:type="dxa"/>
            <w:tcBorders>
              <w:top w:val="nil"/>
              <w:left w:val="nil"/>
              <w:bottom w:val="nil"/>
            </w:tcBorders>
          </w:tcPr>
          <w:p w:rsidR="002419C5" w:rsidRDefault="002419C5">
            <w:pPr>
              <w:pStyle w:val="ConsPlusNormal"/>
            </w:pPr>
            <w:r>
              <w:t>Российский геронтологический научно-клинический центр - обособленное структурное подразделение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559" w:type="dxa"/>
            <w:gridSpan w:val="2"/>
            <w:tcBorders>
              <w:top w:val="nil"/>
              <w:bottom w:val="nil"/>
              <w:right w:val="nil"/>
            </w:tcBorders>
          </w:tcPr>
          <w:p w:rsidR="002419C5" w:rsidRDefault="002419C5">
            <w:pPr>
              <w:pStyle w:val="ConsPlusNormal"/>
            </w:pPr>
            <w:r>
              <w:t>33.</w:t>
            </w:r>
          </w:p>
        </w:tc>
        <w:tc>
          <w:tcPr>
            <w:tcW w:w="641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2419C5">
        <w:tblPrEx>
          <w:tblBorders>
            <w:insideH w:val="none" w:sz="0" w:space="0" w:color="auto"/>
          </w:tblBorders>
        </w:tblPrEx>
        <w:tc>
          <w:tcPr>
            <w:tcW w:w="9917" w:type="dxa"/>
            <w:gridSpan w:val="5"/>
            <w:tcBorders>
              <w:top w:val="nil"/>
              <w:bottom w:val="single" w:sz="4" w:space="0" w:color="auto"/>
            </w:tcBorders>
          </w:tcPr>
          <w:p w:rsidR="002419C5" w:rsidRDefault="002419C5">
            <w:pPr>
              <w:pStyle w:val="ConsPlusNormal"/>
              <w:jc w:val="both"/>
            </w:pPr>
            <w:r>
              <w:t xml:space="preserve">(в ред. </w:t>
            </w:r>
            <w:hyperlink r:id="rId54"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single" w:sz="4" w:space="0" w:color="auto"/>
            </w:tcBorders>
          </w:tcPr>
          <w:p w:rsidR="002419C5" w:rsidRDefault="002419C5">
            <w:pPr>
              <w:pStyle w:val="ConsPlusNormal"/>
            </w:pPr>
            <w:r>
              <w:t>2.</w:t>
            </w:r>
          </w:p>
        </w:tc>
        <w:tc>
          <w:tcPr>
            <w:tcW w:w="2280"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6977" w:type="dxa"/>
            <w:gridSpan w:val="3"/>
            <w:tcBorders>
              <w:top w:val="single" w:sz="4" w:space="0" w:color="auto"/>
              <w:bottom w:val="nil"/>
            </w:tcBorders>
          </w:tcPr>
          <w:p w:rsidR="002419C5" w:rsidRDefault="002419C5">
            <w:pPr>
              <w:pStyle w:val="ConsPlusNormal"/>
            </w:pPr>
            <w:r>
              <w:t>Цель:</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pPr>
            <w:r>
              <w:t>- Научное сопровождение формирования единой профилактической среды как комплекса информационных, физических, социальных и экономических факторов, обеспечивающего здоровый образ жизни и профилактику хронических неинфекционных заболеваний (ХНИЗ) для снижения смертности населения Российской Федерации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17" w:type="dxa"/>
            <w:gridSpan w:val="2"/>
            <w:tcBorders>
              <w:top w:val="nil"/>
              <w:left w:val="nil"/>
              <w:bottom w:val="nil"/>
            </w:tcBorders>
          </w:tcPr>
          <w:p w:rsidR="002419C5" w:rsidRDefault="002419C5">
            <w:pPr>
              <w:pStyle w:val="ConsPlusNormal"/>
            </w:pPr>
            <w:r>
              <w:t>Создание системы эпидемиологического мониторинга ХНИЗ и эпидемиологического моделирования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17" w:type="dxa"/>
            <w:gridSpan w:val="2"/>
            <w:tcBorders>
              <w:top w:val="nil"/>
              <w:left w:val="nil"/>
              <w:bottom w:val="nil"/>
            </w:tcBorders>
          </w:tcPr>
          <w:p w:rsidR="002419C5" w:rsidRDefault="002419C5">
            <w:pPr>
              <w:pStyle w:val="ConsPlusNormal"/>
            </w:pPr>
            <w:r>
              <w:t xml:space="preserve">Совершенствование организации профилактики, научное обоснование и обеспечение методического сопровождения по </w:t>
            </w:r>
            <w:r>
              <w:lastRenderedPageBreak/>
              <w:t>разработке и реализации программных механизмов формирования здорового образа жизни и комплексной профилактики ХНИЗ на федеральном и региональном уровнях, в том числе в разных организационных моделях и группах населения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17" w:type="dxa"/>
            <w:gridSpan w:val="2"/>
            <w:tcBorders>
              <w:top w:val="nil"/>
              <w:left w:val="nil"/>
              <w:bottom w:val="nil"/>
            </w:tcBorders>
          </w:tcPr>
          <w:p w:rsidR="002419C5" w:rsidRDefault="002419C5">
            <w:pPr>
              <w:pStyle w:val="ConsPlusNormal"/>
            </w:pPr>
            <w:r>
              <w:t>Создание системы сбалансированного и безопасного питания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17" w:type="dxa"/>
            <w:gridSpan w:val="2"/>
            <w:tcBorders>
              <w:top w:val="nil"/>
              <w:left w:val="nil"/>
              <w:bottom w:val="nil"/>
            </w:tcBorders>
          </w:tcPr>
          <w:p w:rsidR="002419C5" w:rsidRDefault="002419C5">
            <w:pPr>
              <w:pStyle w:val="ConsPlusNormal"/>
            </w:pPr>
            <w:r>
              <w:t>Обеспечение экологической безопасности человека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nil"/>
              <w:right w:val="nil"/>
            </w:tcBorders>
          </w:tcPr>
          <w:p w:rsidR="002419C5" w:rsidRDefault="002419C5">
            <w:pPr>
              <w:pStyle w:val="ConsPlusNormal"/>
            </w:pPr>
            <w:r>
              <w:t>-</w:t>
            </w:r>
          </w:p>
        </w:tc>
        <w:tc>
          <w:tcPr>
            <w:tcW w:w="6617" w:type="dxa"/>
            <w:gridSpan w:val="2"/>
            <w:tcBorders>
              <w:top w:val="nil"/>
              <w:left w:val="nil"/>
              <w:bottom w:val="nil"/>
            </w:tcBorders>
          </w:tcPr>
          <w:p w:rsidR="002419C5" w:rsidRDefault="002419C5">
            <w:pPr>
              <w:pStyle w:val="ConsPlusNormal"/>
            </w:pPr>
            <w: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2419C5">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360" w:type="dxa"/>
            <w:tcBorders>
              <w:top w:val="nil"/>
              <w:bottom w:val="single" w:sz="4" w:space="0" w:color="auto"/>
              <w:right w:val="nil"/>
            </w:tcBorders>
          </w:tcPr>
          <w:p w:rsidR="002419C5" w:rsidRDefault="002419C5">
            <w:pPr>
              <w:pStyle w:val="ConsPlusNormal"/>
            </w:pPr>
            <w:r>
              <w:t>-</w:t>
            </w:r>
          </w:p>
        </w:tc>
        <w:tc>
          <w:tcPr>
            <w:tcW w:w="6617" w:type="dxa"/>
            <w:gridSpan w:val="2"/>
            <w:tcBorders>
              <w:top w:val="nil"/>
              <w:left w:val="nil"/>
              <w:bottom w:val="single" w:sz="4" w:space="0" w:color="auto"/>
            </w:tcBorders>
          </w:tcPr>
          <w:p w:rsidR="002419C5" w:rsidRDefault="002419C5">
            <w:pPr>
              <w:pStyle w:val="ConsPlusNormal"/>
            </w:pPr>
            <w:r>
              <w:t>Создание программ, направленных на сохранение здоровья пожилого населения и активное долголетие</w:t>
            </w:r>
          </w:p>
        </w:tc>
      </w:tr>
      <w:tr w:rsidR="002419C5">
        <w:tc>
          <w:tcPr>
            <w:tcW w:w="660" w:type="dxa"/>
            <w:tcBorders>
              <w:top w:val="single" w:sz="4" w:space="0" w:color="auto"/>
              <w:bottom w:val="single" w:sz="4" w:space="0" w:color="auto"/>
            </w:tcBorders>
          </w:tcPr>
          <w:p w:rsidR="002419C5" w:rsidRDefault="002419C5">
            <w:pPr>
              <w:pStyle w:val="ConsPlusNormal"/>
            </w:pPr>
            <w:r>
              <w:t>3.</w:t>
            </w:r>
          </w:p>
        </w:tc>
        <w:tc>
          <w:tcPr>
            <w:tcW w:w="9257" w:type="dxa"/>
            <w:gridSpan w:val="4"/>
            <w:tcBorders>
              <w:top w:val="single" w:sz="4" w:space="0" w:color="auto"/>
              <w:bottom w:val="single" w:sz="4" w:space="0" w:color="auto"/>
            </w:tcBorders>
          </w:tcPr>
          <w:p w:rsidR="002419C5" w:rsidRDefault="002419C5">
            <w:pPr>
              <w:pStyle w:val="ConsPlusNormal"/>
            </w:pPr>
            <w:r>
              <w:t>Мероприятия, направленные на реализацию научной платформы</w:t>
            </w:r>
          </w:p>
        </w:tc>
      </w:tr>
      <w:tr w:rsidR="002419C5">
        <w:tc>
          <w:tcPr>
            <w:tcW w:w="660" w:type="dxa"/>
            <w:vMerge w:val="restart"/>
            <w:tcBorders>
              <w:top w:val="single" w:sz="4" w:space="0" w:color="auto"/>
              <w:bottom w:val="nil"/>
            </w:tcBorders>
          </w:tcPr>
          <w:p w:rsidR="002419C5" w:rsidRDefault="002419C5">
            <w:pPr>
              <w:pStyle w:val="ConsPlusNormal"/>
            </w:pPr>
          </w:p>
        </w:tc>
        <w:tc>
          <w:tcPr>
            <w:tcW w:w="2280" w:type="dxa"/>
            <w:vMerge w:val="restart"/>
            <w:tcBorders>
              <w:top w:val="single" w:sz="4" w:space="0" w:color="auto"/>
              <w:bottom w:val="nil"/>
            </w:tcBorders>
          </w:tcPr>
          <w:p w:rsidR="002419C5" w:rsidRDefault="002419C5">
            <w:pPr>
              <w:pStyle w:val="ConsPlusNormal"/>
            </w:pPr>
            <w:r>
              <w:t>Фундаментальные исследования</w:t>
            </w:r>
          </w:p>
        </w:tc>
        <w:tc>
          <w:tcPr>
            <w:tcW w:w="6977" w:type="dxa"/>
            <w:gridSpan w:val="3"/>
            <w:tcBorders>
              <w:top w:val="single" w:sz="4" w:space="0" w:color="auto"/>
              <w:bottom w:val="nil"/>
            </w:tcBorders>
          </w:tcPr>
          <w:p w:rsidR="002419C5" w:rsidRDefault="002419C5">
            <w:pPr>
              <w:pStyle w:val="ConsPlusNormal"/>
            </w:pPr>
            <w: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анализ совокупности генетических, эпигенетических, биохимических (с использованием метаболомных, липидомных, протеомных, метагеномных технологий) и визуальных маркеров старения сердечно-сосудистой системы и атерогенеза;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определение биомаркеров, а также генетических, физиологических, поведенческих факторов, факторов окружающей среды, связанных с "успешным старением" и долголетием;</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роли гормонального статуса, хронического воспаления, антиоксидантной защиты, окислительного повреждения макромолекул, состояния вегетативной нервной системы в обеспечении "успешного старения" и долголетия;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взаимосвязи различных форм нарушения сна с развитием возраст-ассоциированных состояний и возраст-ассоциированных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микробиоты кишечника и ее роли в процессах старения, в том числе в атерогенезе, нарушении углеводного, липидного обменов, а также определение оптимального состава корригирующей микрофлоры и пребиотиков для восстановления состояния симбиоза микробиоты и макроорганизма;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генетических, метаболических, нейрогенных механизмов формирования гериатрических синдромов и хрупкости (синдрома мальнутрии, когнитивных расстройств, саркопении, остеопороза);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системы транспорта липидов, метаболизма липопротеинов плазмы крови человека с применением методов метаболомики, протеомикилипидомики, транскриптомики; разработка методов экспресс-диагностики нарушений липидного и апобелкового спектров;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фундаментальные аспекты интеграции метаболома человека и его микробиома, а также ее роли в патогенезе и саногенезе неинфекционных заболеваний кишечника и печени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pPr>
            <w:r>
              <w:t>Создание системы сбалансированного и безопасного питания:</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изучение новых подходов по оценке безопасности новых источников пищи, в том числе полученных с использованием современных биотехнологий и нанотехнологий с использованием геномных, постгеномных, протеомных и метаболомных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риска для здоровья контаминантов пищевых продуктов химической, биологической и физической природы на основе использования современных геномных, постгеномных, протеомных и метаболомных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специфических биомаркеров экспозиции, эффекта и восприимчивости при воздействии природных и антропогенных загрязнителей продовольственного сырья и пищевых продуктов;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комплекса геномных, постгеномных, протеомных, метаболомных и иммунологических биомаркеров пищевого статуса для ранней диагностики нарушений питания и риска развития неинфекционных заболеваний, связанных с питанием, с целью персонификации диетопрофилактики и диетотерапии, а также уточнения потребностей человека в пищевых и биологически активных веществах;</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определение роли питания в формировании комплекса гериатрических метаболических и функциональных нарушений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pPr>
            <w:r>
              <w:t>Обеспечение экологической безопасности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научных основ гигиенической оценки компенсаторно-приспособительных реакций организма человека на воздействие факторов окружающей среды для определения риска развития неинфекционных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экспериментально-теоретическое обоснование математической модели адаптационной реакции организма в зависимости от фенотипа;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качественного и количественного вклада отдельных "разрушителей эндокринной системы" в развитие эколого-зависимой эндокринной патологии с использованием молекулярно-генетических и цитогенетических методов; дескриптивные и аналитические эпидемиологические исследования заболеваемости и распространенности заболеваний, вызываемых воздействием эндокринных дизрапторов;</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280" w:type="dxa"/>
            <w:vMerge w:val="restart"/>
            <w:tcBorders>
              <w:top w:val="nil"/>
              <w:bottom w:val="single" w:sz="4" w:space="0" w:color="auto"/>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xml:space="preserve">- изучение закономерностей между воздействием "разрушителей эндокринной системы" и возникновением новых, ранее не изученных </w:t>
            </w:r>
            <w:r>
              <w:lastRenderedPageBreak/>
              <w:t>мутаций, связанных с эндокринной патологией, с применением полногеномногосеквенирования;</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научных основ применения питьевых вод с пониженным содержанием дейтерия для немедикоментозной профилактики экологически обусловленных заболеваний;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генотоксического, мутагенного и потенциального канцерогенного действия наноматериалов для минимизации их воздействия на здоровье человека; разработка инновационных методов определения критериев оценки и порядка применения биомаркеров вредного воздействия наноразмерных загрязнений атмосферного воздуха для профилактических медицинских исследований, расследований и экспертиз;</w:t>
            </w:r>
          </w:p>
        </w:tc>
      </w:tr>
      <w:tr w:rsidR="002419C5">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 научное обоснование эффективности технологий физической активации питьевой воды для повышения ее биоэнергетической активности и профилактики метаболических нарушений</w:t>
            </w:r>
          </w:p>
        </w:tc>
      </w:tr>
      <w:tr w:rsidR="002419C5">
        <w:tc>
          <w:tcPr>
            <w:tcW w:w="660" w:type="dxa"/>
            <w:vMerge w:val="restart"/>
            <w:tcBorders>
              <w:top w:val="single" w:sz="4" w:space="0" w:color="auto"/>
              <w:bottom w:val="nil"/>
            </w:tcBorders>
          </w:tcPr>
          <w:p w:rsidR="002419C5" w:rsidRDefault="002419C5">
            <w:pPr>
              <w:pStyle w:val="ConsPlusNormal"/>
            </w:pPr>
          </w:p>
        </w:tc>
        <w:tc>
          <w:tcPr>
            <w:tcW w:w="2280" w:type="dxa"/>
            <w:vMerge w:val="restart"/>
            <w:tcBorders>
              <w:top w:val="single" w:sz="4" w:space="0" w:color="auto"/>
              <w:bottom w:val="nil"/>
            </w:tcBorders>
          </w:tcPr>
          <w:p w:rsidR="002419C5" w:rsidRDefault="002419C5">
            <w:pPr>
              <w:pStyle w:val="ConsPlusNormal"/>
            </w:pPr>
            <w:r>
              <w:t>Прикладные исследования</w:t>
            </w:r>
          </w:p>
        </w:tc>
        <w:tc>
          <w:tcPr>
            <w:tcW w:w="6977" w:type="dxa"/>
            <w:gridSpan w:val="3"/>
            <w:tcBorders>
              <w:top w:val="single" w:sz="4" w:space="0" w:color="auto"/>
              <w:bottom w:val="nil"/>
            </w:tcBorders>
          </w:tcPr>
          <w:p w:rsidR="002419C5" w:rsidRDefault="002419C5">
            <w:pPr>
              <w:pStyle w:val="ConsPlusNormal"/>
              <w:ind w:left="283"/>
            </w:pPr>
            <w:r>
              <w:t>Создание системы эпидемиологического мониторинга ХНИЗ и эпидемиологического моделирования: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проведение проспективного этапа эпидемиологического исследования: наблюдение за смертностью в представительных выборках населения ряда субъектов Российской Федерации для оценки вклада факторов риска в смертность;</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построение моделей сердечно-сосудистого риска на основе данных эпидемиологического мониторинга и результатов проспективного когортного наблюдения с оценкой социально-экономического бремени;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подходов к моделированию суммарного риска осложнений атеросклероза и остеопороза среди населения разных климатогеографических ареалов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определение рисков и социально-экономического ущерба от болезней системы кровообращения, ассоциированных с климатическими факторами и вирусными инфекциями в различных климатогеографических регионах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оценка 30-летней динамики факторов риска сердечно-сосудистых заболеваний и их маркеров, начиная с подросткового возраста, и разработка программы по формированию основ культуры здоровья у школьников и студентов;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проведение эпидемиологического исследования с целью изучения распространенности факторов риска ХНИЗ, структуры гериатрических синдромов, возраст-ассоциированных заболеваний у людей 60 лет и старше;</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проведение эпидемиологического исследования на основе создание модели референтной системы обеспечения прослеживаемости измерений в клинико-диагностических лабораториях Российской Федерации с включением в международную систему менеджмента качества.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left="283"/>
            </w:pPr>
            <w:r>
              <w:t>Совершенствование организации профилактики, научное обоснование и обеспечение методического сопровождения по разработке и реализации программных механизмов формирования здорового образа жизни и комплексной профилактики ХНИЗ на федеральном и региональном уровнях, в том числе в разных организационных моделях и группах населения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280" w:type="dxa"/>
            <w:vMerge/>
            <w:tcBorders>
              <w:top w:val="single" w:sz="4" w:space="0" w:color="auto"/>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научное обоснование федеральных и региональных программ профилактики основных неинфекционных заболеваний и формирования здорового образа жизни;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методологическое сопровождение федеральных и региональных программ профилактики основных неинфекционных заболеваний и формирования здорового образа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мониторинг и оценка эффективности региональных программ профилактики основных неинфекционных заболеваний и формирования здорового образа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внедрение программ профилактики осложнений артериальной гипертонии и дислипидемии в регионах с наибольшей распространенностью этих факторов риска;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внедрение организационной модели региональной сети муниципалитетов, внедряющих межсекторальные подходы проекта "Здоровые города" для улучшения здоровья и снижения предотвратимой смертности населения;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проектов нормативно-правовых документов и актов в области профилактики хронических неинфекционных заболеваний и формирования здорового образа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проектов нормативно-правовых документов и актов в области геронтологии и гериатрии;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проспективного метода оплаты стационарной помощи при сосудистых заболеваниях головного мозга на основе клинико-статистических групп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научно-методических рекомендаций по оценке состояния и оптимизации сети лечебно-профилактических учреждений в субъектах (территориях) Российской Федерации для обеспечения их эффективности и доступности медицинской помощи населению;</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реализация совместных международных проектов, программ, соглашений по актуальным вопросам здравоохранения в рамках приоритетных направлений международного сотрудничества в области профилактики и контроля неинфекционных заболеваний, а также в области старения;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нормативно-методической базы контроля питьевых вод по показателям окислительно-восстановительной активности.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left="283"/>
            </w:pPr>
            <w:r>
              <w:t>Совершенствование профилактики развития и прогрессии ХНИЗ на основе ранней диагностики и коррекции факторов риска развития ХНИЗ, а также эффективного контроля за течением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алгоритмов оценки эффективности современных методов и новых подходов профилактики ХНИЗ;</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новых методов выявления, оценки, коррекции и профилактики психосоциальных факторов риска сердечно-сосудистых заболеваний; анализ взаимосвязи между психосоциальными и традиционными факторами риска;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интеграция программ профилактики ХНИЗ с глобальным планом действий ВОЗ по профилактике ХНИЗ и методологией программ ВОЗ "CINDI";</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клинические и гигиенические проблемы формирования и прогрессирования хронической неинфекционной патологии у коренного и пришлого населения Арктических регионов;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адаптивность и метеочувствительность человека в условиях Арктики;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алгоритмов оценки влияния климатогеографических факторов и их сезонной изменчивости на особенности течения и исходы у пациентов с болезнями системы кровообращения в регионах с различными климатогеографическими характеристиками;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xml:space="preserve">- разработка информационных систем персонализированной нелекарственной профилактики распространенных метеозависимых заболеваний системы кровообращения и проведение клинических исследований по разработке инновационных </w:t>
            </w:r>
            <w:r>
              <w:lastRenderedPageBreak/>
              <w:t>бальнеопрофилактических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коморбидности в общей популяции и среди больных сердечно-сосудистыми заболеваниями;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оценка эффективности диспансеризации и диспансерного наблюдения в первичной медико-санитарной помощи и организованных коллективах;</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подходов к оптимизации деятельности центров здоровья по коррекции факторов риска хронических неинфекционных заболеваний при проведении углубленного профилактического консультирования, в том числе в рамках диспансеризации определенных групп взрослого населения;</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изучение эффективности различных организационно-модульных форм реабилитации и вторичной профилактики при атеротромботических заболеваниях сердца в условиях стационарной и амбулаторной помощи;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построение метаболической карты пациента на основе интегрированных биохимических, протеомных, визуальных (клинико-инструментальных) маркеров;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инновационных подходов к лечению возраст-зависимых заболеваний, разработка новых лекарств на основе постгеномных технологий, изучение особенности старения и долгожительства населения в различных климатогеографических условиях Сибири и Крайнего Севера;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внедрение новых технологий сохранения независимости, профилактики институализации и инвалидизации пациентов пожилого и старческого возраста;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xml:space="preserve">- разработка и внедрение алгоритмов профилактики, ранней </w:t>
            </w:r>
            <w:r>
              <w:lastRenderedPageBreak/>
              <w:t>диагностики и лечения возраст-ассоциированных заболеваний и состояний;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технологии диагностики различных фенотипов сосудистого старения в зависимости от индивидуальной выраженности факторов риска и генетических особенностей;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технологии профилактики преждевременного старения сердечно-сосудистой системы и увеличения продолжительности жизни;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профилактика преждевременного старения с учетом циркадианного ритма за счет внедрения персонифицированной стратегии хронотерапии;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вклада различных генетических маркеров риска, выявленных с применением метода экзомногосеквенирования, их комбинации между собой и другими факторами риска в суммарный риск развития атеросклероза в рамках популяционного исследования;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индивидуального генетического паспорта факторов риска ХНИЗ и индивидуального генетического паспорта ХНИЗ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эпигенетических факторов риска хронических неинфекционных заболеваний;</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оценка роли традиционных и новых, в том числе геномных и эпигеномных, факторов риска сердечно-сосудистой смертности и заболеваемости на основании динамического наблюдения за когортой жителей России;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индивидуального эпигенетического паспорта факторов риска ХНИЗ и индивидуального эпигенетического паспорта ХНИЗ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left="283"/>
            </w:pPr>
            <w:r>
              <w:t>Создание системы сбалансированного и безопасного питания: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обеспечение безопасности пищевых продуктов;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промышленное производство тест-систем определения биомаркеров в биологических средах организма; внедрение в практику лабораторной службы современных методов анализа качества и безопасности продовольственного сырья и пищевых продуктов; получение новых данных по токсикологической оценке приоритетных загрязнителей антропогенного и природного происхождения; разработка системы оценки безопасности продукции био- и нанотехнологий;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оптимизация системы мониторинга за безопасностью пищевых продуктов;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методических подходов к системе биомониторинга и управления рисками при воздействии контаминантов пищевых продуктов;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новых таблиц химического состава отечественных пищевых продуктов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left="283"/>
            </w:pPr>
            <w:r>
              <w:t>Создание продукции здорового питания: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и внедрение в производство специализированных продуктов для здорового питания с заданным химическим составом (со сниженной калорийностью, низким содержанием жиров, "быстрых" углеводов, соли, обогащенных незаменимыми факторами) с использованием наукоемких инновационных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и реализация многоуровневой системы непрерывного обучения специалистов и населения вопросам здорового питания.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left="283"/>
            </w:pPr>
            <w:r>
              <w:t>Обеспечение экологической безопасности человека:</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280" w:type="dxa"/>
            <w:vMerge w:val="restart"/>
            <w:tcBorders>
              <w:top w:val="nil"/>
              <w:bottom w:val="nil"/>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xml:space="preserve">- разработка новой технологии персонифицированной диагностики состояния здоровья по цитогенетическим и цитологическим </w:t>
            </w:r>
            <w:r>
              <w:lastRenderedPageBreak/>
              <w:t>показателям для мониторинга, выявления воздействия неблагоприятных факторов, контроля после их устранения или коррекции;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методов направленного повышения индивидуальной устойчивости организма к развитию негативных последствий воздействия факторов окружающей среды путем применения питьевых вод с пониженным содержанием дейтерия;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обоснование методов оценки мутагенной и потенциальной канцерогенной активности новых материалов и технологий с использованием набора тестов, позволяющих выявлять ДНК-повреждение, генные, хромосомные и геномные мутации на разных уровнях организации живого;</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обоснование комплекса критериев для оценки эффективности и безопасности средств обеззараживания воды, методов оценки безопасности и эффективности технологий обработки воды с использованием наночастиц и наноматериалов, разработка подходов к оценке риска здоровья населения при воздействии наночастиц и наноматериалов, поступающих с питьевой водой;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исследование риска инфицированности Helicobacterpylori отдельных групп населения;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методологии оценки риска для здоровья населения инфекционных заболеваний, обусловленных загрязнением воды патогенными и потенцально патогенными бактериями, и обоснование адекватных критериев оценки качества потребляемой воды;</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методологии физической активации питьевых вод для повышения их биоэнергетической активности и компенсации электронного дефицита в объектах окружающей среды;</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изучение закономерностей нелокального взаимодействия тест-</w:t>
            </w:r>
            <w:r>
              <w:lastRenderedPageBreak/>
              <w:t>культур микроорганизмов с окружающей средой;</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автоматизированного комплекса заблаговременного обнаружения микробиологического загрязнения воды на основе регистрации опережающих квантовых событий в реакции микроорганизмов;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280" w:type="dxa"/>
            <w:vMerge/>
            <w:tcBorders>
              <w:top w:val="nil"/>
              <w:bottom w:val="nil"/>
            </w:tcBorders>
          </w:tcPr>
          <w:p w:rsidR="002419C5" w:rsidRDefault="002419C5"/>
        </w:tc>
        <w:tc>
          <w:tcPr>
            <w:tcW w:w="6977" w:type="dxa"/>
            <w:gridSpan w:val="3"/>
            <w:tcBorders>
              <w:top w:val="nil"/>
              <w:bottom w:val="nil"/>
            </w:tcBorders>
          </w:tcPr>
          <w:p w:rsidR="002419C5" w:rsidRDefault="002419C5">
            <w:pPr>
              <w:pStyle w:val="ConsPlusNormal"/>
              <w:ind w:firstLine="283"/>
            </w:pPr>
            <w:r>
              <w:t>- обоснование методологии оценки влияния загрязнения воздуха селитебных территорий на здоровье населения; разработка методики контроля и оценки загрязнения атмосферного воздуха запахом;</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280" w:type="dxa"/>
            <w:vMerge w:val="restart"/>
            <w:tcBorders>
              <w:top w:val="nil"/>
              <w:bottom w:val="single" w:sz="4" w:space="0" w:color="auto"/>
            </w:tcBorders>
          </w:tcPr>
          <w:p w:rsidR="002419C5" w:rsidRDefault="002419C5">
            <w:pPr>
              <w:pStyle w:val="ConsPlusNormal"/>
            </w:pPr>
          </w:p>
        </w:tc>
        <w:tc>
          <w:tcPr>
            <w:tcW w:w="6977" w:type="dxa"/>
            <w:gridSpan w:val="3"/>
            <w:tcBorders>
              <w:top w:val="nil"/>
              <w:bottom w:val="nil"/>
            </w:tcBorders>
          </w:tcPr>
          <w:p w:rsidR="002419C5" w:rsidRDefault="002419C5">
            <w:pPr>
              <w:pStyle w:val="ConsPlusNormal"/>
              <w:ind w:firstLine="283"/>
            </w:pPr>
            <w:r>
              <w:t>- обоснование нормативов химических веществ, загрязняющих атмосферный воздух населенных мест;</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создание нормативно-методической основы проведения гигиенической паспортизации и определения категории жилых зданий по степени их безопасности и пригодности к проживанию;</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системы мероприятий по снижению роста развития аллергических заболеваний, обусловленных факторами внутренней среды помещений;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натурные исследования интенсивности электромагнитного излучения различной частотной характеристики, воздействующей на человека в жилых помещениях;</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регламента эколого-гигиенических требований качества почв урбанизированных территорий;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проведение комплексных эколого-гигиенических исследований по основным показателям вредности с установлением класса опасности нефтебуровых отходов;</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методов определения химических веществ в объектах окружающей среды;</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системы прогнозирования влияния факторов окружающей природной и антропогенной среды на здоровье человека, инновационных технологий снижения риска развития эколого-зависимых и эколого-обусловленных заболеваний;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организационно-функциональной модели системы биомониторинга человека для оценки экспозиции к химическим загрязнителям, гармонизированной с международными требованиями;</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обоснование экономически эффективного подхода к снижению риска здоровья на примере анализа модельного плана сокращения выбросов предприятием;</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разработка методики оценки безопасности для здоровья населения после внедрения наилучших доступных технологий (НДТ) на территориях;</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проведение макроэкономической оценки ущерба от ожидаемых потерь здоровья, обусловленного влиянием загрязнений атмосферного воздуха;</w:t>
            </w:r>
          </w:p>
        </w:tc>
      </w:tr>
      <w:tr w:rsidR="002419C5">
        <w:tc>
          <w:tcPr>
            <w:tcW w:w="660" w:type="dxa"/>
            <w:vMerge/>
            <w:tcBorders>
              <w:top w:val="nil"/>
              <w:bottom w:val="single" w:sz="4" w:space="0" w:color="auto"/>
            </w:tcBorders>
          </w:tcPr>
          <w:p w:rsidR="002419C5" w:rsidRDefault="002419C5"/>
        </w:tc>
        <w:tc>
          <w:tcPr>
            <w:tcW w:w="2280" w:type="dxa"/>
            <w:vMerge/>
            <w:tcBorders>
              <w:top w:val="nil"/>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 изучение механизмов влияния производственных экологических факторов на здоровье населения Сибири, Приморского края, Алтайского края для обоснования патогенетических методов диагностики, лечения профилактики экологически зависимых и профессиональных заболеваний</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257"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660" w:type="dxa"/>
            <w:tcBorders>
              <w:top w:val="single" w:sz="4" w:space="0" w:color="auto"/>
              <w:bottom w:val="single" w:sz="4" w:space="0" w:color="auto"/>
            </w:tcBorders>
          </w:tcPr>
          <w:p w:rsidR="002419C5" w:rsidRDefault="002419C5">
            <w:pPr>
              <w:pStyle w:val="ConsPlusNormal"/>
            </w:pPr>
            <w:r>
              <w:t>4.1.</w:t>
            </w:r>
          </w:p>
          <w:p w:rsidR="002419C5" w:rsidRDefault="002419C5">
            <w:pPr>
              <w:pStyle w:val="ConsPlusNormal"/>
            </w:pPr>
            <w:r>
              <w:t>4.2.</w:t>
            </w:r>
          </w:p>
        </w:tc>
        <w:tc>
          <w:tcPr>
            <w:tcW w:w="2280" w:type="dxa"/>
            <w:tcBorders>
              <w:top w:val="single" w:sz="4" w:space="0" w:color="auto"/>
              <w:bottom w:val="single" w:sz="4" w:space="0" w:color="auto"/>
            </w:tcBorders>
          </w:tcPr>
          <w:p w:rsidR="002419C5" w:rsidRDefault="002419C5">
            <w:pPr>
              <w:pStyle w:val="ConsPlusNormal"/>
            </w:pPr>
            <w:r>
              <w:t>Фундаментальные исследования/Прикладные исследования</w:t>
            </w:r>
          </w:p>
        </w:tc>
        <w:tc>
          <w:tcPr>
            <w:tcW w:w="6977" w:type="dxa"/>
            <w:gridSpan w:val="3"/>
            <w:tcBorders>
              <w:top w:val="single" w:sz="4" w:space="0" w:color="auto"/>
              <w:bottom w:val="single" w:sz="4" w:space="0" w:color="auto"/>
            </w:tcBorders>
          </w:tcPr>
          <w:p w:rsidR="002419C5" w:rsidRDefault="002419C5">
            <w:pPr>
              <w:pStyle w:val="ConsPlusNormal"/>
              <w:ind w:firstLine="283"/>
            </w:pPr>
            <w:r>
              <w:t xml:space="preserve">Детектирующие ПЦР-амплификаторы в режиме реального времени, в том числе роторные; ПЦР-амплификаторы; NGS (nextgenerationsequencing) секвенаторы, в том числе геномные; системы полногеномной пробоподготовки; вычислительные кластеры (не менее 5000 ядер) для биоинформатического анализа: информационные хранилища (не менее 1000 ТБ); капиллярные </w:t>
            </w:r>
            <w:r>
              <w:lastRenderedPageBreak/>
              <w:t xml:space="preserve">секвенаторы: сканеры и видеобиочипы; микроматричные плоттеры; робот для выделения ДНК; системы для электрофореза нуклеиновых кислот; спектрофотометры; спектрофлюориметры; центрифуги; системы для очистки воды; морозильные камеры низкотемпературные; ламинарные системы; оснащение для вивария (аппарат ультразвуковой диагностики, магнитно-резонансной томографии); проточный цитометр, планшетный проточный иммуноанализатор, автоматический иммунохимический анализатор, планшетный хемилюминометр, анализатор для иммуноферментного анализа, анализатор для иммунохемилюминисцентного анализа, биохимический фотометрический кинетический анализатор, спектрофотометр, приборы масс-спектрометрии, газовой и жидкостной хроматографии, аффинных методов сепарации биологических макромолекул с применением оптической спектроскопии, а также высокочувствительных методов мониторинга нанобиотехнологий; оборудование для пробоподготовки: жидкостного хроматографа, системы для твердофазной экстракции, ультрацентрифуги, биоанализатора, роботизированной системы для микроэкстракции, наличие аналитического оборудования: комплекса хромато-масс-спектрометрического ультравысокого и сверхвысокого разрешения, комплекса хромато-масс-спектрометрического с газовым хроматографом, время пролетного масс-спектрометра высокого разрешения, масс-спектрометра с ионной ловушкой, комплекс ингаляционного воздействия, включающий затравочные камеры "для всего тела" с возможностью круглосуточного пребывания животных, комплекс оборудования для создания аэрозолей (в т.ч. твердых), дозаторы воздушных смесей, систему мониторинга и коррекции концентрации воздействующего вещества в рабочей камере в реальном времени и другое сопутствующее оборудование, прямой металлографический стереомикроскоп для отраженного и проходящего света с цифровой камерой и программным обеспечением систем анализа и обработки изображения, устройство для неинвазивной термометрии, анализатор дзета-потенциала, УФ-детектор для ионохроматографической системы "Стайер", насос высокого давления </w:t>
            </w:r>
            <w:r>
              <w:lastRenderedPageBreak/>
              <w:t>для ионохроматографической системы "Стайер" серии II, автоматическая система экологического мониторинга атмосферного воздуха, сканирующий УФ-вид спектрофотометр, бета-гамма спектрометр с альфа-радиометром с программным обеспечением "Прогресс", проточный цитофлюориметр, ВЭЖХ-масс-спектрометры, ГЖХ-масс-спектрометры, системы для двумерного и капиллярного электрофореза, анализатор изотопного состава, конфокальный микроскоп, система состава элементов ИСП-МС, атомноабсорбционные спектрометры, ВЭЖХ и ГЖХ с различными детекторами, ИК-спектрометр, спектрофотометры, спектрофлюориметры, центрифуги, системы для пробоподготовки, системы для очистки воды; оборудование для оценки пищевого статуса, денситометр, метаболограф, спектрополяриметр jasc-715, оснащение для культурального кабинета, масс-спектрометр, флуоресцентный и адсорбционные ридеры для иммунопланшета, амплификатор RT-PCK, система очистки воды</w:t>
            </w:r>
          </w:p>
        </w:tc>
      </w:tr>
      <w:tr w:rsidR="002419C5">
        <w:tc>
          <w:tcPr>
            <w:tcW w:w="660" w:type="dxa"/>
            <w:tcBorders>
              <w:top w:val="single" w:sz="4" w:space="0" w:color="auto"/>
              <w:bottom w:val="single" w:sz="4" w:space="0" w:color="auto"/>
            </w:tcBorders>
          </w:tcPr>
          <w:p w:rsidR="002419C5" w:rsidRDefault="002419C5">
            <w:pPr>
              <w:pStyle w:val="ConsPlusNormal"/>
            </w:pPr>
            <w:r>
              <w:lastRenderedPageBreak/>
              <w:t>4.3.</w:t>
            </w:r>
          </w:p>
        </w:tc>
        <w:tc>
          <w:tcPr>
            <w:tcW w:w="228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6977" w:type="dxa"/>
            <w:gridSpan w:val="3"/>
            <w:tcBorders>
              <w:top w:val="single" w:sz="4" w:space="0" w:color="auto"/>
              <w:bottom w:val="single" w:sz="4" w:space="0" w:color="auto"/>
            </w:tcBorders>
          </w:tcPr>
          <w:p w:rsidR="002419C5" w:rsidRDefault="002419C5">
            <w:pPr>
              <w:pStyle w:val="ConsPlusNormal"/>
              <w:ind w:firstLine="283"/>
            </w:pPr>
            <w:r>
              <w:t>Системы ультразвуковые диагностические универсальные цифровые экспертного класса; тканевый лазерный допплер; компьютеризированная система для проведения функциональных проб; рентгеновские аппараты; аппараты КТ, МРТ, МСКТ, гамма-камера, ПЭТ, комплекс для телеметрической регистрации и анализа ЭКГ, система однопроекционная ангиографическая с цифровой обработкой изображения и аппаратом для архивирования данных, комплекс лечебно-диагностический для проведения ЭФИ и лечения нарушений ритма сердца, полисомно-графическая система, комплекс для проведения чреспищеводных электрофизиологических и ультразвуковых исследований сердца, капилляроскоп компьютерный, установка для эргоспирометрических исследований, внутрисосудистое ультразвуковое исследование, установка для определения фракционного резерва кровотока, эндоскопические аппараты, приборы для определения вязкости крови и эндотелиальной дисфункции</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257"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660" w:type="dxa"/>
            <w:vMerge w:val="restart"/>
            <w:tcBorders>
              <w:top w:val="single" w:sz="4" w:space="0" w:color="auto"/>
              <w:bottom w:val="single" w:sz="4" w:space="0" w:color="auto"/>
            </w:tcBorders>
          </w:tcPr>
          <w:p w:rsidR="002419C5" w:rsidRDefault="002419C5">
            <w:pPr>
              <w:pStyle w:val="ConsPlusNormal"/>
            </w:pPr>
            <w:r>
              <w:lastRenderedPageBreak/>
              <w:t>5.1.</w:t>
            </w:r>
          </w:p>
        </w:tc>
        <w:tc>
          <w:tcPr>
            <w:tcW w:w="228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6977" w:type="dxa"/>
            <w:gridSpan w:val="3"/>
            <w:tcBorders>
              <w:top w:val="single" w:sz="4" w:space="0" w:color="auto"/>
              <w:bottom w:val="nil"/>
            </w:tcBorders>
          </w:tcPr>
          <w:p w:rsidR="002419C5" w:rsidRDefault="002419C5">
            <w:pPr>
              <w:pStyle w:val="ConsPlusNormal"/>
              <w:ind w:firstLine="283"/>
            </w:pPr>
            <w:r>
              <w:t>Минимальные требования руководителям проектов научной платформы должны устанавливаться в зависимости от масштабности проекта, но не должны быть ниже чем: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кандидат медицинских или биологических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ведущий научный сотрудник или заведующий отделением;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число публикаций -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число цитирований - не менее 80;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пороговое число полученных патентов в области предмета разработки - 0 - 1;</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индекс Хирша - не менее 6;</w:t>
            </w:r>
          </w:p>
        </w:tc>
      </w:tr>
      <w:tr w:rsidR="002419C5">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пороговое число научно-исследовательских работ, выполненных на конкурсной основе (грантов), - 1 - 2</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5.2.</w:t>
            </w:r>
          </w:p>
        </w:tc>
        <w:tc>
          <w:tcPr>
            <w:tcW w:w="228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6977" w:type="dxa"/>
            <w:gridSpan w:val="3"/>
            <w:tcBorders>
              <w:top w:val="single" w:sz="4" w:space="0" w:color="auto"/>
              <w:bottom w:val="nil"/>
            </w:tcBorders>
          </w:tcPr>
          <w:p w:rsidR="002419C5" w:rsidRDefault="002419C5">
            <w:pPr>
              <w:pStyle w:val="ConsPlusNormal"/>
              <w:ind w:firstLine="283"/>
            </w:pPr>
            <w:r>
              <w:t>Выполнение проектов научной платформы должно соответствовать профилю деятельности участника.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Участник платформы должен располагать достаточным кадровым и материально-техническим потенциальному для выполнения проекта.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Специалисты, привлекаемые к выполнению проекта, должны иметь профильное специальное образование.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В реализации проекта должны принимать участие специалисты в возрасте до 39 лет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Ключевые исполнители проекта (не менее 30% участников) должны иметь ученые степени кандидата или доктора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xml:space="preserve">В реализации проекта должны участвовать студенты, ординаторы и </w:t>
            </w:r>
            <w:r>
              <w:lastRenderedPageBreak/>
              <w:t>аспиранты профильных учебных заведений (не менее 20% участников).</w:t>
            </w:r>
          </w:p>
        </w:tc>
      </w:tr>
      <w:tr w:rsidR="002419C5">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Участник платформы должен иметь подтвержденную квалификацию и репутацию в области выполняемого проекта</w:t>
            </w:r>
          </w:p>
        </w:tc>
      </w:tr>
      <w:tr w:rsidR="002419C5">
        <w:tc>
          <w:tcPr>
            <w:tcW w:w="660" w:type="dxa"/>
            <w:tcBorders>
              <w:top w:val="single" w:sz="4" w:space="0" w:color="auto"/>
              <w:bottom w:val="single" w:sz="4" w:space="0" w:color="auto"/>
            </w:tcBorders>
          </w:tcPr>
          <w:p w:rsidR="002419C5" w:rsidRDefault="002419C5">
            <w:pPr>
              <w:pStyle w:val="ConsPlusNormal"/>
            </w:pPr>
            <w:r>
              <w:t>6.</w:t>
            </w:r>
          </w:p>
        </w:tc>
        <w:tc>
          <w:tcPr>
            <w:tcW w:w="2280"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6977" w:type="dxa"/>
            <w:gridSpan w:val="3"/>
            <w:tcBorders>
              <w:top w:val="single" w:sz="4" w:space="0" w:color="auto"/>
              <w:bottom w:val="single" w:sz="4" w:space="0" w:color="auto"/>
            </w:tcBorders>
          </w:tcPr>
          <w:p w:rsidR="002419C5" w:rsidRDefault="002419C5">
            <w:pPr>
              <w:pStyle w:val="ConsPlusNormal"/>
              <w:ind w:firstLine="283"/>
            </w:pPr>
            <w:r>
              <w:t>Основные результаты реализации платформы будут направлены на формирование единой профилактической среды как комплекса информационных, физических, социальных и экономических факторов, обеспечивающего здоровый образ жизни и профилактику ХНИЗ для снижения смертности населения Российской Федерации. Реализация проектов в рамках научной платформы будет осуществляться на основании комплексного подхода, основанного на привлечении фундаментальных разработок, развитии новых технологических решений и клинических исследованиях</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6.1.</w:t>
            </w:r>
          </w:p>
        </w:tc>
        <w:tc>
          <w:tcPr>
            <w:tcW w:w="228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6977" w:type="dxa"/>
            <w:gridSpan w:val="3"/>
            <w:tcBorders>
              <w:top w:val="single" w:sz="4" w:space="0" w:color="auto"/>
              <w:bottom w:val="nil"/>
            </w:tcBorders>
          </w:tcPr>
          <w:p w:rsidR="002419C5" w:rsidRDefault="002419C5">
            <w:pPr>
              <w:pStyle w:val="ConsPlusNormal"/>
              <w:ind w:firstLine="283"/>
            </w:pPr>
            <w:r>
              <w:t>Число планируемых публикаций в журналах с импакт-фактором более 1,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Планируемое увеличение доли ученых с индексом Хирша более 5 - на 5%.</w:t>
            </w:r>
          </w:p>
        </w:tc>
      </w:tr>
      <w:tr w:rsidR="002419C5">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Планируемое количество научно-исследовательских работ участников международных грантов не менее 10</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6.2.</w:t>
            </w:r>
          </w:p>
        </w:tc>
        <w:tc>
          <w:tcPr>
            <w:tcW w:w="228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6977" w:type="dxa"/>
            <w:gridSpan w:val="3"/>
            <w:tcBorders>
              <w:top w:val="single" w:sz="4" w:space="0" w:color="auto"/>
              <w:bottom w:val="nil"/>
            </w:tcBorders>
          </w:tcPr>
          <w:p w:rsidR="002419C5" w:rsidRDefault="002419C5">
            <w:pPr>
              <w:pStyle w:val="ConsPlusNormal"/>
              <w:ind w:firstLine="283"/>
            </w:pPr>
            <w:r>
              <w:t>Число планируемых патентов на изобретения не менее 30, в том числе на международном уровне - 3.</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Число планируемых публикаций в журналах с импакт-фактором более 1, не менее 20.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Планируемое увеличение доли ученых с индексом Хирша более 5 - на 5%.</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 xml:space="preserve">Планируемые инновационные продукты (макет, модель, экспериментальный образец), полученные в результате работ, не менее </w:t>
            </w:r>
            <w:r>
              <w:lastRenderedPageBreak/>
              <w:t>10.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Число отчетов о доклинических исследованиях, регистрационных досье - 14.</w:t>
            </w:r>
          </w:p>
        </w:tc>
      </w:tr>
      <w:tr w:rsidR="002419C5">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Количество научно-исследовательских работ участников международных грантов - 16</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6.3.</w:t>
            </w:r>
          </w:p>
        </w:tc>
        <w:tc>
          <w:tcPr>
            <w:tcW w:w="2280" w:type="dxa"/>
            <w:vMerge w:val="restart"/>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6977" w:type="dxa"/>
            <w:gridSpan w:val="3"/>
            <w:tcBorders>
              <w:top w:val="single" w:sz="4" w:space="0" w:color="auto"/>
              <w:bottom w:val="nil"/>
            </w:tcBorders>
          </w:tcPr>
          <w:p w:rsidR="002419C5" w:rsidRDefault="002419C5">
            <w:pPr>
              <w:pStyle w:val="ConsPlusNormal"/>
              <w:ind w:firstLine="283"/>
            </w:pPr>
            <w:r>
              <w:t>Число планируемых патентов на изобретения не менее 20, в том числе на международном уровне - 2.</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Число планируемых публикаций в журналах с импакт-фактором более 1,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Планируемое увеличение доли ученых с индексом Хирша более 5 - на 5%.</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nil"/>
            </w:tcBorders>
          </w:tcPr>
          <w:p w:rsidR="002419C5" w:rsidRDefault="002419C5">
            <w:pPr>
              <w:pStyle w:val="ConsPlusNormal"/>
              <w:ind w:firstLine="283"/>
            </w:pPr>
            <w:r>
              <w:t>Планируемое количество научно-исследовательских работ участников международных грантов не менее 10.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280" w:type="dxa"/>
            <w:vMerge/>
            <w:tcBorders>
              <w:top w:val="single" w:sz="4" w:space="0" w:color="auto"/>
              <w:bottom w:val="single" w:sz="4" w:space="0" w:color="auto"/>
            </w:tcBorders>
          </w:tcPr>
          <w:p w:rsidR="002419C5" w:rsidRDefault="002419C5"/>
        </w:tc>
        <w:tc>
          <w:tcPr>
            <w:tcW w:w="6977" w:type="dxa"/>
            <w:gridSpan w:val="3"/>
            <w:tcBorders>
              <w:top w:val="nil"/>
              <w:bottom w:val="single" w:sz="4" w:space="0" w:color="auto"/>
            </w:tcBorders>
          </w:tcPr>
          <w:p w:rsidR="002419C5" w:rsidRDefault="002419C5">
            <w:pPr>
              <w:pStyle w:val="ConsPlusNormal"/>
              <w:ind w:firstLine="283"/>
            </w:pPr>
            <w:r>
              <w:t>Число отчетов о клинических исследованиях не менее 20</w:t>
            </w:r>
          </w:p>
        </w:tc>
      </w:tr>
    </w:tbl>
    <w:p w:rsidR="002419C5" w:rsidRDefault="002419C5">
      <w:pPr>
        <w:sectPr w:rsidR="002419C5">
          <w:pgSz w:w="16838" w:h="11905" w:orient="landscape"/>
          <w:pgMar w:top="1701" w:right="1134" w:bottom="850" w:left="1134" w:header="0" w:footer="0" w:gutter="0"/>
          <w:cols w:space="720"/>
        </w:sectPr>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11</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"РЕПРОДУКТИВНОЕ ЗДОРОВЬЕ"</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55" w:history="1">
              <w:r>
                <w:rPr>
                  <w:color w:val="0000FF"/>
                </w:rPr>
                <w:t>N 674</w:t>
              </w:r>
            </w:hyperlink>
            <w:r>
              <w:rPr>
                <w:color w:val="392C69"/>
              </w:rPr>
              <w:t xml:space="preserve">, от 06.06.2016 </w:t>
            </w:r>
            <w:hyperlink r:id="rId56"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040"/>
        <w:gridCol w:w="480"/>
        <w:gridCol w:w="6600"/>
      </w:tblGrid>
      <w:tr w:rsidR="002419C5">
        <w:tc>
          <w:tcPr>
            <w:tcW w:w="660" w:type="dxa"/>
            <w:tcBorders>
              <w:top w:val="single" w:sz="4" w:space="0" w:color="auto"/>
              <w:bottom w:val="single" w:sz="4" w:space="0" w:color="auto"/>
            </w:tcBorders>
          </w:tcPr>
          <w:p w:rsidR="002419C5" w:rsidRDefault="002419C5">
            <w:pPr>
              <w:pStyle w:val="ConsPlusNormal"/>
              <w:jc w:val="center"/>
            </w:pPr>
            <w:r>
              <w:t>N п/п</w:t>
            </w:r>
          </w:p>
        </w:tc>
        <w:tc>
          <w:tcPr>
            <w:tcW w:w="204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080"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t>1.</w:t>
            </w:r>
          </w:p>
        </w:tc>
        <w:tc>
          <w:tcPr>
            <w:tcW w:w="2040" w:type="dxa"/>
            <w:vMerge w:val="restart"/>
            <w:tcBorders>
              <w:top w:val="single" w:sz="4" w:space="0" w:color="auto"/>
              <w:bottom w:val="nil"/>
            </w:tcBorders>
          </w:tcPr>
          <w:p w:rsidR="002419C5" w:rsidRDefault="002419C5">
            <w:pPr>
              <w:pStyle w:val="ConsPlusNormal"/>
            </w:pPr>
            <w:r>
              <w:t>Участники платформы</w:t>
            </w:r>
          </w:p>
        </w:tc>
        <w:tc>
          <w:tcPr>
            <w:tcW w:w="480" w:type="dxa"/>
            <w:tcBorders>
              <w:top w:val="single" w:sz="4" w:space="0" w:color="auto"/>
              <w:bottom w:val="nil"/>
              <w:right w:val="nil"/>
            </w:tcBorders>
          </w:tcPr>
          <w:p w:rsidR="002419C5" w:rsidRDefault="002419C5">
            <w:pPr>
              <w:pStyle w:val="ConsPlusNormal"/>
            </w:pPr>
            <w:r>
              <w:t>1.</w:t>
            </w:r>
          </w:p>
        </w:tc>
        <w:tc>
          <w:tcPr>
            <w:tcW w:w="6600"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2.</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3.</w:t>
            </w:r>
          </w:p>
        </w:tc>
        <w:tc>
          <w:tcPr>
            <w:tcW w:w="660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w:t>
            </w:r>
            <w:r>
              <w:lastRenderedPageBreak/>
              <w:t>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6.</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"Ивановский научно-исследовательский институт материнства и детства им. В.Н. Городкова"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8.</w:t>
            </w:r>
          </w:p>
        </w:tc>
        <w:tc>
          <w:tcPr>
            <w:tcW w:w="6600" w:type="dxa"/>
            <w:tcBorders>
              <w:top w:val="nil"/>
              <w:left w:val="nil"/>
              <w:bottom w:val="nil"/>
            </w:tcBorders>
          </w:tcPr>
          <w:p w:rsidR="002419C5" w:rsidRDefault="002419C5">
            <w:pPr>
              <w:pStyle w:val="ConsPlusNormal"/>
            </w:pPr>
            <w: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9.</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10.</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11.</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12.</w:t>
            </w:r>
          </w:p>
        </w:tc>
        <w:tc>
          <w:tcPr>
            <w:tcW w:w="6600" w:type="dxa"/>
            <w:tcBorders>
              <w:top w:val="nil"/>
              <w:left w:val="nil"/>
              <w:bottom w:val="nil"/>
            </w:tcBorders>
          </w:tcPr>
          <w:p w:rsidR="002419C5" w:rsidRDefault="002419C5">
            <w:pPr>
              <w:pStyle w:val="ConsPlusNormal"/>
            </w:pPr>
            <w:r>
              <w:t>Федеральное государственное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14.</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15.</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"Смоленский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16.</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17.</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18.</w:t>
            </w:r>
          </w:p>
        </w:tc>
        <w:tc>
          <w:tcPr>
            <w:tcW w:w="660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w:t>
            </w:r>
            <w:r>
              <w:lastRenderedPageBreak/>
              <w:t>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19.</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20.</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21.</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23.</w:t>
            </w:r>
          </w:p>
        </w:tc>
        <w:tc>
          <w:tcPr>
            <w:tcW w:w="660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24.</w:t>
            </w:r>
          </w:p>
        </w:tc>
        <w:tc>
          <w:tcPr>
            <w:tcW w:w="6600" w:type="dxa"/>
            <w:tcBorders>
              <w:top w:val="nil"/>
              <w:left w:val="nil"/>
              <w:bottom w:val="nil"/>
            </w:tcBorders>
          </w:tcPr>
          <w:p w:rsidR="002419C5" w:rsidRDefault="002419C5">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25.</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 Д.О. Отта"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26.</w:t>
            </w:r>
          </w:p>
        </w:tc>
        <w:tc>
          <w:tcPr>
            <w:tcW w:w="6600"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w:t>
            </w:r>
            <w:r>
              <w:lastRenderedPageBreak/>
              <w:t>"Научно-исследовательский институт акушерства, гинекологии и перинатологии"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27.</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медицины труда"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28.</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29.</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30.</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морфологии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медицинской генетики"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Иркутский научный центр Сибирского отделения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органической химии им. Н.Д. Зелинского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биохимической физики им. Н.М. Эмануэля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исследовательский центр "Курчатовский институт"</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36.</w:t>
            </w:r>
          </w:p>
        </w:tc>
        <w:tc>
          <w:tcPr>
            <w:tcW w:w="6600" w:type="dxa"/>
            <w:tcBorders>
              <w:top w:val="nil"/>
              <w:left w:val="nil"/>
              <w:bottom w:val="nil"/>
            </w:tcBorders>
          </w:tcPr>
          <w:p w:rsidR="002419C5" w:rsidRDefault="002419C5">
            <w:pPr>
              <w:pStyle w:val="ConsPlusNormal"/>
            </w:pPr>
            <w:r>
              <w:t>Государственное бюджетное учреждение здравоохранения Московской области "Московский областной научно-</w:t>
            </w:r>
            <w:r>
              <w:lastRenderedPageBreak/>
              <w:t>исследовательский институт акушерства и гинекологии"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37.</w:t>
            </w:r>
          </w:p>
        </w:tc>
        <w:tc>
          <w:tcPr>
            <w:tcW w:w="660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38.</w:t>
            </w:r>
          </w:p>
        </w:tc>
        <w:tc>
          <w:tcPr>
            <w:tcW w:w="660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39.</w:t>
            </w:r>
          </w:p>
        </w:tc>
        <w:tc>
          <w:tcPr>
            <w:tcW w:w="6600" w:type="dxa"/>
            <w:tcBorders>
              <w:top w:val="nil"/>
              <w:left w:val="nil"/>
              <w:bottom w:val="nil"/>
            </w:tcBorders>
          </w:tcPr>
          <w:p w:rsidR="002419C5" w:rsidRDefault="002419C5">
            <w:pPr>
              <w:pStyle w:val="ConsPlusNormal"/>
            </w:pPr>
            <w:r>
              <w:t>Государственное бюджетное учреждение здравоохранения "Московский клинический научный центр" Департамента здравоохранения города Москвы</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40.</w:t>
            </w:r>
          </w:p>
        </w:tc>
        <w:tc>
          <w:tcPr>
            <w:tcW w:w="660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проблем здоровья семьи и репродукции человека"</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42.</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9780" w:type="dxa"/>
            <w:gridSpan w:val="4"/>
            <w:tcBorders>
              <w:top w:val="nil"/>
              <w:bottom w:val="single" w:sz="4" w:space="0" w:color="auto"/>
            </w:tcBorders>
          </w:tcPr>
          <w:p w:rsidR="002419C5" w:rsidRDefault="002419C5">
            <w:pPr>
              <w:pStyle w:val="ConsPlusNormal"/>
              <w:jc w:val="both"/>
            </w:pPr>
            <w:r>
              <w:t xml:space="preserve">(в ред. </w:t>
            </w:r>
            <w:hyperlink r:id="rId57"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nil"/>
            </w:tcBorders>
          </w:tcPr>
          <w:p w:rsidR="002419C5" w:rsidRDefault="002419C5">
            <w:pPr>
              <w:pStyle w:val="ConsPlusNormal"/>
            </w:pPr>
            <w:r>
              <w:t>2.</w:t>
            </w:r>
          </w:p>
        </w:tc>
        <w:tc>
          <w:tcPr>
            <w:tcW w:w="2040" w:type="dxa"/>
            <w:vMerge w:val="restart"/>
            <w:tcBorders>
              <w:top w:val="single" w:sz="4" w:space="0" w:color="auto"/>
              <w:bottom w:val="nil"/>
            </w:tcBorders>
          </w:tcPr>
          <w:p w:rsidR="002419C5" w:rsidRDefault="002419C5">
            <w:pPr>
              <w:pStyle w:val="ConsPlusNormal"/>
            </w:pPr>
            <w:r>
              <w:t>Цель и задачи платформы</w:t>
            </w:r>
          </w:p>
        </w:tc>
        <w:tc>
          <w:tcPr>
            <w:tcW w:w="7080" w:type="dxa"/>
            <w:gridSpan w:val="2"/>
            <w:tcBorders>
              <w:top w:val="single" w:sz="4" w:space="0" w:color="auto"/>
              <w:bottom w:val="nil"/>
            </w:tcBorders>
          </w:tcPr>
          <w:p w:rsidR="002419C5" w:rsidRDefault="002419C5">
            <w:pPr>
              <w:pStyle w:val="ConsPlusNormal"/>
            </w:pPr>
            <w:r>
              <w:t>Цель:</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pPr>
            <w:r>
              <w:t>Разработка и внедрение современных технологий, направленных на повышение качества медицинской помощи путем совершенствования ранней диагностики, профилактики и лечения наиболее значимых заболеваний в акушерстве, гинекологии, репродуктологии, андрологии и неонатологии, сохранение и восстановление репродуктивного здоровья, повышение репродуктивного потенциала, снижение показателей заболеваемости и смертности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Изучение и внедрение в клиническую практику современных методов диагностики нарушений репродуктивной функции у женщин и мужчин.</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персонифицированных методов лечения бесплодия.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Поиск новых методов сохранения фертильности у больных с онкологическими заболеваниями. Проведение научно-исследовательских работ по созданию новых методов профилактики невынашивания беременности и преждевременных родов.</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Проведение инновационных исследований, направленных на разработку диагностических тест- систем для ранней неинвазивной пренатальной диагностики хромосомных и моногенных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новых методов диагностики и лечения заболеваний женщин в период беременности, родов и послеродового периода, основанных на современных технологиях (молекулярно-генетические методы, протеомный анализ, клеточные технологии).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Совершенствование диагностики, лечения и реабилитации при гинекологических заболеваниях путем разработки высокоэффективных клинико-морфологических и молекулярно-генетических маркеров их течения, прогрессирования и рецидивирования.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Проведение инновационных исследований, направленных на создание стратегии канцеропревенции в гинекологии на основе разработки маркеров для ранней диагностики предраковых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Совершенствование диагностики, лечения и реабилитации при гидрологических заболеваниях, связанных с нарушением репродуктивной функции у мужчин, путем разработки высокоэффективных клинико-морфологических и молекулярно-генетических маркеров их течения, прогрессирования и рецидивирования.</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040" w:type="dxa"/>
            <w:vMerge w:val="restart"/>
            <w:tcBorders>
              <w:top w:val="nil"/>
              <w:bottom w:val="single" w:sz="4" w:space="0" w:color="auto"/>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Проведение научно-исследовательских работ по оценке роли инфекций и хронического воспалительного процесса в генезе заболеваний предстательной железы и разработка программы оптимизации лечения этой группы больных на основании внедрения новых методов раннего выявления и улучшения результатов лечения заболевания.</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новых технологий прогнозирования, диагностики, профилактики и коррекции нарушений здоровья новорожденных.</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 xml:space="preserve">Разработка новых технологий прогнозирования и профилактики тяжелых последствий перинатальных поражений центральной </w:t>
            </w:r>
            <w:r>
              <w:lastRenderedPageBreak/>
              <w:t>нервной системы у детей раннего возраста с высоким риском инвалидизации и системы реабилитации детей-инвалидов.</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Совершенствование стандартов и протоколов оказания медицинской помощи.</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Организация взаимодействия научных организаций для внедрения результатов научных исследований и разработок, передача технологий в практическое здравоохранение.</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Повышение эффективности использования бюджетных средств, кадровых и материально-технических ресурсов научных организаций при проведении инновационных исследований.</w:t>
            </w:r>
          </w:p>
        </w:tc>
      </w:tr>
      <w:tr w:rsidR="002419C5">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6600" w:type="dxa"/>
            <w:tcBorders>
              <w:top w:val="nil"/>
              <w:left w:val="nil"/>
              <w:bottom w:val="single" w:sz="4" w:space="0" w:color="auto"/>
            </w:tcBorders>
          </w:tcPr>
          <w:p w:rsidR="002419C5" w:rsidRDefault="002419C5">
            <w:pPr>
              <w:pStyle w:val="ConsPlusNormal"/>
            </w:pPr>
            <w:r>
              <w:t>Разработка стратегии подготовки научно-технических кадров, обладающих современными знаниями на уровне новейших достижений науки и технологий</w:t>
            </w:r>
          </w:p>
        </w:tc>
      </w:tr>
      <w:tr w:rsidR="002419C5">
        <w:tc>
          <w:tcPr>
            <w:tcW w:w="660" w:type="dxa"/>
            <w:vMerge w:val="restart"/>
            <w:tcBorders>
              <w:top w:val="single" w:sz="4" w:space="0" w:color="auto"/>
              <w:bottom w:val="nil"/>
            </w:tcBorders>
          </w:tcPr>
          <w:p w:rsidR="002419C5" w:rsidRDefault="002419C5">
            <w:pPr>
              <w:pStyle w:val="ConsPlusNormal"/>
            </w:pPr>
            <w:r>
              <w:t>3.</w:t>
            </w:r>
          </w:p>
        </w:tc>
        <w:tc>
          <w:tcPr>
            <w:tcW w:w="2040" w:type="dxa"/>
            <w:vMerge w:val="restart"/>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080" w:type="dxa"/>
            <w:gridSpan w:val="2"/>
            <w:tcBorders>
              <w:top w:val="single" w:sz="4" w:space="0" w:color="auto"/>
              <w:bottom w:val="nil"/>
            </w:tcBorders>
          </w:tcPr>
          <w:p w:rsidR="002419C5" w:rsidRDefault="002419C5">
            <w:pPr>
              <w:pStyle w:val="ConsPlusNormal"/>
              <w:ind w:firstLine="283"/>
            </w:pPr>
            <w:r>
              <w:t>Платформа включает научные исследования по шести направлениям: акушерство, репродуктология, андрология, гинекология, неонатология и общественное здоровье/организация здравоохранения в акушерстве, гинекологии и перинатологии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left="850"/>
            </w:pPr>
            <w:r>
              <w:t>Акушерство</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Развитие и внедрение широкого ряда новых методов исследования различных образцов биологических сред для проведения фундаментальных, прикладных и клинических исследований. Поиск предикторов осложнений беременности, в том числе больших акушерских синдромов (преэклампсии, преждевременных родов, задержка внутриутробного развития) с целью создания модели прогноза и их ранней превенции.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Проведение прикладных исследований по созданию тест-систем (чипов, биосенсоров) для диагностики и лечения различных </w:t>
            </w:r>
            <w:r>
              <w:lastRenderedPageBreak/>
              <w:t>патологических состояний в акушерстве, для ранней неинвазивной пренатальной диагностики хромосомных и моногенных заболеваний.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клинических, в том числе рандомизированных многоцентровых, исследований в акушерстве для разработки персонифицированных программ обследования и лечения основных осложнений в акушерской практике, включая программы профилактики экстрагенитальной патологии у беременных женщин.</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left="850"/>
            </w:pPr>
            <w:r>
              <w:t>Репродуктология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Оптимизация программ вспомогательных репродуктивных технологий (ВРТ) на основании молекулярно-генетических методов, современных постгеномных методик, применения клеточных технологий для восстановления репродуктивной функции у супружеских пар с бесплодием.</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Поиск предикторов отбора гамет и ранних эмбрионов высокого качества, выявление механизмов нарушений рецептивности эндометрия, прогнозирование овариального ответа в программах ВРТ. Развитие современных овотехнологий, программ преимплантационной генетической диагностики, получение тест-систем и культуральных сред для отбора лучших гамет и получения эмбрионов лучшего качества, культирование клеточных линий для восстановления нарушенной рецептивности эндометрия.</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04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клинических исследований в области репродуктологии с целью осуществления оптимизации персонифицированных протоколов стимуляции овуляции в циклах экстракорпорального оплодотворения у пациенток различных возрастных групп с различной генитальной и экстрагенитальной патологией.</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040" w:type="dxa"/>
            <w:vMerge w:val="restart"/>
            <w:tcBorders>
              <w:top w:val="nil"/>
              <w:bottom w:val="nil"/>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left="850"/>
            </w:pPr>
            <w:r>
              <w:t>Андрология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Проведение исследований, направленных на совершенствование </w:t>
            </w:r>
            <w:r>
              <w:lastRenderedPageBreak/>
              <w:t>диагностики, лечения и профилактики заболеваний репродуктивной системы у мужчин путем разработки высокоэффективных клинико-морфологических и молекулярно-генетических маркеров их возникновения, прогрессирования и рецидивирования.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Поиск предикторов эффективного лечения нарушений сперматогенеза, определения роли ряда биологических параметров мужских гамет в генезе привычного невынашивания беременности. Получение клеточных продуктов для коррекции патологии мочеполовых путей и лечения мужчин с различными урологическими заболеваниями.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В планируемых клинических исследованиях основное внимание будет уделено оценке эффективности различных методов диагностики и лечения различных форм мужского бесплодия, определению роли инфекций и хронического воспалительного процесса в генезе заболеваний репродуктивной системы мужчины, и разработки программ оптимизации лечения этой группы больных.</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left="850"/>
            </w:pPr>
            <w:r>
              <w:t>Гинекология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Проведение исследований, направленных на развитие современных технологий диагностики с использованием молекулярно-генетических и иммунно-гистохимических маркеров и лечения гинекологический заболеваний.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Поиск предикторов наиболее значимых заболеваний репродуктивной системы (инфекционно-воспалительных заболеваний, пролиферативных заболеваний, возрастных изменений репродуктивной системы) с целью создания новых или совершенствования существующих способов диагностики и терапии, персонифицирования лечения и реабилитации, профилактики осложнений, программ канцеропревенции.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040" w:type="dxa"/>
            <w:vMerge/>
            <w:tcBorders>
              <w:top w:val="nil"/>
              <w:bottom w:val="nil"/>
            </w:tcBorders>
          </w:tcPr>
          <w:p w:rsidR="002419C5" w:rsidRDefault="002419C5"/>
        </w:tc>
        <w:tc>
          <w:tcPr>
            <w:tcW w:w="7080" w:type="dxa"/>
            <w:gridSpan w:val="2"/>
            <w:tcBorders>
              <w:top w:val="nil"/>
              <w:bottom w:val="nil"/>
            </w:tcBorders>
          </w:tcPr>
          <w:p w:rsidR="002419C5" w:rsidRDefault="002419C5">
            <w:pPr>
              <w:pStyle w:val="ConsPlusNormal"/>
              <w:ind w:firstLine="283"/>
            </w:pPr>
            <w:r>
              <w:t xml:space="preserve">Создание новых тест-систем для диагностики и мониторинга терапии различных гинекологических заболеваний, а также разработка новых клеточных продуктов и ткане-инженерных конструкций для </w:t>
            </w:r>
            <w:r>
              <w:lastRenderedPageBreak/>
              <w:t>регенеративной терапии поражений урогенитального тракта. Разработка персонифицированных методов терапии и реабилитации гинекологических заболеваний, выбор новых хирургических подходов, совершенствование техники реконструктивно-пластических хирургических вмешательств.</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040" w:type="dxa"/>
            <w:vMerge w:val="restart"/>
            <w:tcBorders>
              <w:top w:val="nil"/>
              <w:bottom w:val="single" w:sz="4" w:space="0" w:color="auto"/>
            </w:tcBorders>
          </w:tcPr>
          <w:p w:rsidR="002419C5" w:rsidRDefault="002419C5">
            <w:pPr>
              <w:pStyle w:val="ConsPlusNormal"/>
            </w:pPr>
          </w:p>
        </w:tc>
        <w:tc>
          <w:tcPr>
            <w:tcW w:w="7080" w:type="dxa"/>
            <w:gridSpan w:val="2"/>
            <w:tcBorders>
              <w:top w:val="nil"/>
              <w:bottom w:val="nil"/>
            </w:tcBorders>
          </w:tcPr>
          <w:p w:rsidR="002419C5" w:rsidRDefault="002419C5">
            <w:pPr>
              <w:pStyle w:val="ConsPlusNormal"/>
              <w:ind w:left="850"/>
            </w:pPr>
            <w:r>
              <w:t>Неонатология</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Использование высокоинформативных масс-спектрометрических, иммунологических и молекулярно-генетических методов, развитие и внедрение новых методов исследования образцов биологических сред для проведения фундаментальных, прикладных и клинических исследований. Изучение патогенеза развития различных осложнений периода новорожденности.</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Обоснование новых медико-организационных подходов к профилактике и лечению социально значимых врожденных заболеваний.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vAlign w:val="center"/>
          </w:tcPr>
          <w:p w:rsidR="002419C5" w:rsidRDefault="002419C5">
            <w:pPr>
              <w:pStyle w:val="ConsPlusNormal"/>
              <w:jc w:val="center"/>
            </w:pPr>
            <w:r>
              <w:t>Общественное здоровье и организация здравоохранения в области акушерства, гинекологии и перинатологии</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Эпидемиологические исследования, направленные на изучение роли демографических, экономических, организационных, медико-социальных и поведенческих факторов в снижении репродуктивных потерь, а также распространенности факторов риска и заболеваемость населения репродуктивного возраста.</w:t>
            </w:r>
          </w:p>
        </w:tc>
      </w:tr>
      <w:tr w:rsidR="002419C5">
        <w:tc>
          <w:tcPr>
            <w:tcW w:w="660" w:type="dxa"/>
            <w:vMerge/>
            <w:tcBorders>
              <w:top w:val="nil"/>
              <w:bottom w:val="single" w:sz="4" w:space="0" w:color="auto"/>
            </w:tcBorders>
          </w:tcPr>
          <w:p w:rsidR="002419C5" w:rsidRDefault="002419C5"/>
        </w:tc>
        <w:tc>
          <w:tcPr>
            <w:tcW w:w="2040" w:type="dxa"/>
            <w:vMerge/>
            <w:tcBorders>
              <w:top w:val="nil"/>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Оценка медицинских технологий в акушерстве, гинекологии и неонатологии. Данная тематика исследований направлена на обеспечение преемственности между научными исследованиями и процессом разработки эффективной политики здравоохранения по укреплению репродуктивного здоровья населения</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120" w:type="dxa"/>
            <w:gridSpan w:val="3"/>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blPrEx>
          <w:tblBorders>
            <w:insideH w:val="none" w:sz="0" w:space="0" w:color="auto"/>
          </w:tblBorders>
        </w:tblPrEx>
        <w:tc>
          <w:tcPr>
            <w:tcW w:w="660" w:type="dxa"/>
            <w:tcBorders>
              <w:top w:val="single" w:sz="4" w:space="0" w:color="auto"/>
              <w:bottom w:val="nil"/>
            </w:tcBorders>
          </w:tcPr>
          <w:p w:rsidR="002419C5" w:rsidRDefault="002419C5">
            <w:pPr>
              <w:pStyle w:val="ConsPlusNormal"/>
            </w:pPr>
            <w:r>
              <w:lastRenderedPageBreak/>
              <w:t>4.1.</w:t>
            </w:r>
          </w:p>
          <w:p w:rsidR="002419C5" w:rsidRDefault="002419C5">
            <w:pPr>
              <w:pStyle w:val="ConsPlusNormal"/>
            </w:pPr>
            <w:r>
              <w:t>4.2.</w:t>
            </w:r>
          </w:p>
        </w:tc>
        <w:tc>
          <w:tcPr>
            <w:tcW w:w="2040" w:type="dxa"/>
            <w:tcBorders>
              <w:top w:val="single" w:sz="4" w:space="0" w:color="auto"/>
              <w:bottom w:val="nil"/>
            </w:tcBorders>
          </w:tcPr>
          <w:p w:rsidR="002419C5" w:rsidRDefault="002419C5">
            <w:pPr>
              <w:pStyle w:val="ConsPlusNormal"/>
            </w:pPr>
            <w:r>
              <w:t>Фундаментальные и прикладные исследования</w:t>
            </w:r>
          </w:p>
        </w:tc>
        <w:tc>
          <w:tcPr>
            <w:tcW w:w="7080" w:type="dxa"/>
            <w:gridSpan w:val="2"/>
            <w:tcBorders>
              <w:top w:val="single" w:sz="4" w:space="0" w:color="auto"/>
              <w:bottom w:val="nil"/>
            </w:tcBorders>
          </w:tcPr>
          <w:p w:rsidR="002419C5" w:rsidRDefault="002419C5">
            <w:pPr>
              <w:pStyle w:val="ConsPlusNormal"/>
              <w:ind w:firstLine="283"/>
            </w:pPr>
            <w:r>
              <w:t>Молекулярно-генетические исследования представляют собой базовые постгеномные технологии, ключевая особенность которых заключается в большом объеме получаемых экспериментальных данных. Для решения поставленных задач необходимо следующее оборудование: детектирующие амплификаторы, в том числе роторные; микроматричные плоттеры; капиллярные секвенаторы; полногеномные секвенаторы; система полногеномной пробоподготовки; вычислительные кластеры (не менее 5000 ядер) и информационные хранилища (не менее 1000 ТБ) для биоинформатического анализа. Для решения задач по изучению врожденного иммунитета и оксидатавного стресса на клеточном и субклеточном уровне и исследований по оптимизации митохондриального энергетического метаболизма клеток необходимы комплекты оборудования для работы с культурами клеток, препаративной пробоподготовки и аналитических задач, электрофореза белков и нуклеиновых кислот, блоттинга и гибридизации. Исследования выполняются при помощи универсального хемилюминесцентного ридера, системы для измерения потребления кислорода митохондриями, клетками и фрагментами тканей, вибрационного микротома, спектрофлюориметра и спектрофотометра. Необходимо наличие мультифотонного конфокального микроскопа, электронного микроскопа, проточного питометра с системой сортинга клеток, газового хроматограф/масс-спектрометра и комплекта оборудования для роллерного культивирования клеток и тканей. Для проведения исследований на клеточных культурах с выращиванием мезенхимальных стволовых клеток (МСК) из эндометрия, жировой ткани, костного мозга, плодных оболочек и плаценты, проверки их биобезопасности, иммуноцитохимических и цитофлуориметрических исследований полученных МСК необходимо наличие комплекса оборудования для работы с клеточными культурами: ламинарные шкафы, инвертированные микроскопы; банки для хранения клеточных культур в жидком азоте; проточные цитофлуориметры для фенотипической характеристики клеток по поверхностным маркерам и анализа клеточной дифференцировки;</w:t>
            </w:r>
          </w:p>
        </w:tc>
      </w:tr>
      <w:tr w:rsidR="002419C5">
        <w:tblPrEx>
          <w:tblBorders>
            <w:insideH w:val="none" w:sz="0" w:space="0" w:color="auto"/>
          </w:tblBorders>
        </w:tblPrEx>
        <w:tc>
          <w:tcPr>
            <w:tcW w:w="660" w:type="dxa"/>
            <w:tcBorders>
              <w:top w:val="nil"/>
              <w:bottom w:val="single" w:sz="4" w:space="0" w:color="auto"/>
            </w:tcBorders>
          </w:tcPr>
          <w:p w:rsidR="002419C5" w:rsidRDefault="002419C5">
            <w:pPr>
              <w:pStyle w:val="ConsPlusNormal"/>
            </w:pPr>
          </w:p>
        </w:tc>
        <w:tc>
          <w:tcPr>
            <w:tcW w:w="2040" w:type="dxa"/>
            <w:tcBorders>
              <w:top w:val="nil"/>
              <w:bottom w:val="single" w:sz="4" w:space="0" w:color="auto"/>
            </w:tcBorders>
          </w:tcPr>
          <w:p w:rsidR="002419C5" w:rsidRDefault="002419C5">
            <w:pPr>
              <w:pStyle w:val="ConsPlusNormal"/>
            </w:pPr>
          </w:p>
        </w:tc>
        <w:tc>
          <w:tcPr>
            <w:tcW w:w="7080" w:type="dxa"/>
            <w:gridSpan w:val="2"/>
            <w:tcBorders>
              <w:top w:val="nil"/>
              <w:bottom w:val="single" w:sz="4" w:space="0" w:color="auto"/>
            </w:tcBorders>
          </w:tcPr>
          <w:p w:rsidR="002419C5" w:rsidRDefault="002419C5">
            <w:pPr>
              <w:pStyle w:val="ConsPlusNormal"/>
            </w:pPr>
            <w:r>
              <w:t>инвентированные флюоресцентные микроскопы для получения изображений живых и фиксированных клеток, в том числе окрашенных флуоресцентными красителями, и анализа клеточной дифференцировки; микропланшетные ридеры для проведения иммуноферментного анализа и других иммунологических тестов. Для проведения доклинических исследований и дальнейшей трансляции полученных знаний в клиническую практику необходимо наличие вивариев с высоким санитарным статусом для проведения модельных экспериментов на животных, отработки тест-систем и поиска новых молекулярных маркеров, подбора методов изучения и способов коррекции патологических отклонений метаболизма. Оснащение вивария должно включать наличие аппарата ультразвуковой диагностики, магнитно-резонансной томографии и аппарата для уродинамического исследования у лабораторных животных. Для проведения иммунологических исследований необходимо наличие проточного цитометра, планшетного проточного иммуноанализатора, автоматического иммунохимического анализатора, планшетного хемилюминометра, анализатора для иммуноферментного анализа, анализатора для иммуноферментного анализа, биохимического фотометрического кинетического анализатора, спектрофотометра. Для проведения протеомных исследований используются современные методы на основе масс-спектрометрии, газовой и жидкостной хроматографии, аффинных методов сепарации биологических макромолекул с применением оптической спектроскопии, а также высокочувствительных методов мониторинга нанобиотехнологий. Для оснащения лаборатории необходимо оборудование для пробоподготовки: жидкостный хроматограф, система для твердофазной экстракции, ультрацентрифуга, биоанализатор, роботизированная система для микроэкстракции. Также необходимо наличие аналитического оборудования: комплекса хромато-масс-спектрометрического ультравысокого и сверхвысокого разрешения, комплекса хромато-масс-спектрометрического с газовым хроматографом, времяпролетного масс-спектрометра высокого разрешения, масс-спектрометра с ионной ловушкой</w:t>
            </w:r>
          </w:p>
        </w:tc>
      </w:tr>
      <w:tr w:rsidR="002419C5">
        <w:tc>
          <w:tcPr>
            <w:tcW w:w="660" w:type="dxa"/>
            <w:tcBorders>
              <w:top w:val="single" w:sz="4" w:space="0" w:color="auto"/>
              <w:bottom w:val="single" w:sz="4" w:space="0" w:color="auto"/>
            </w:tcBorders>
          </w:tcPr>
          <w:p w:rsidR="002419C5" w:rsidRDefault="002419C5">
            <w:pPr>
              <w:pStyle w:val="ConsPlusNormal"/>
            </w:pPr>
            <w:r>
              <w:lastRenderedPageBreak/>
              <w:t>4.3.</w:t>
            </w:r>
          </w:p>
        </w:tc>
        <w:tc>
          <w:tcPr>
            <w:tcW w:w="204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2419C5" w:rsidRDefault="002419C5">
            <w:pPr>
              <w:pStyle w:val="ConsPlusNormal"/>
              <w:ind w:firstLine="283"/>
            </w:pPr>
            <w:r>
              <w:t>Исследования должны проводиться в соответствии с законодательно установленными требованиями. Для обеспечения возможности выхода отечественных технологий и препаратов на международный рынок клинические исследования целесообразно проводить согласно стандартам надлежащей клинической практики. Для статистической оценки полученных данных необходимо наличие профессиональных статистических программ (SAS, SPSS). Создание регистров требует наличия аппаратных серверов и программного обеспечения для организации защищенных каналов связи с использованием криптографической защиты</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120" w:type="dxa"/>
            <w:gridSpan w:val="3"/>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5.1.</w:t>
            </w:r>
          </w:p>
        </w:tc>
        <w:tc>
          <w:tcPr>
            <w:tcW w:w="204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080" w:type="dxa"/>
            <w:gridSpan w:val="2"/>
            <w:tcBorders>
              <w:top w:val="single" w:sz="4" w:space="0" w:color="auto"/>
              <w:bottom w:val="nil"/>
            </w:tcBorders>
          </w:tcPr>
          <w:p w:rsidR="002419C5" w:rsidRDefault="002419C5">
            <w:pPr>
              <w:pStyle w:val="ConsPlusNormal"/>
              <w:ind w:firstLine="283"/>
            </w:pPr>
            <w:r>
              <w:t>Квалификация руководителя проекта должна быть подтверждена научными заслугами в профильной области (биомедицинское профессиональное образование, ученая степень, ученые звания в биомедицинской области; профильные научные публикации, индексы цитирования). Руководитель проекта должен иметь ученую степень доктора медицинских или биологических наук, высокие критерии публикационной активности по данным РИНЦ:</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публикаций - не менее 40, в том числе за последние 5 лет, - не менее 10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цитирований - не менее 80, в том числе за последние 5 лет, - не менее 20, с числом самоцитирований менее 20%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индекс Хирша - не менее 6</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средне-взвешенный импакт-фактор опубликованных статей - не менее 0,3</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пороговое число полученных патентов - 1</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 xml:space="preserve">пороговое число научно-исследовательских работ, выполненных на </w:t>
            </w:r>
            <w:r>
              <w:lastRenderedPageBreak/>
              <w:t>конкурсной основе (грантов), - 2</w:t>
            </w:r>
          </w:p>
        </w:tc>
      </w:tr>
      <w:tr w:rsidR="002419C5">
        <w:tc>
          <w:tcPr>
            <w:tcW w:w="660" w:type="dxa"/>
            <w:vMerge w:val="restart"/>
            <w:tcBorders>
              <w:top w:val="single" w:sz="4" w:space="0" w:color="auto"/>
              <w:bottom w:val="single" w:sz="4" w:space="0" w:color="auto"/>
            </w:tcBorders>
          </w:tcPr>
          <w:p w:rsidR="002419C5" w:rsidRDefault="002419C5">
            <w:pPr>
              <w:pStyle w:val="ConsPlusNormal"/>
            </w:pPr>
            <w:r>
              <w:lastRenderedPageBreak/>
              <w:t>5.2.</w:t>
            </w:r>
          </w:p>
        </w:tc>
        <w:tc>
          <w:tcPr>
            <w:tcW w:w="204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2419C5" w:rsidRDefault="002419C5">
            <w:pPr>
              <w:pStyle w:val="ConsPlusNormal"/>
              <w:ind w:firstLine="283"/>
            </w:pPr>
            <w:r>
              <w:t>Выполнение проектов научной платформы должно соответствовать профилю деятельности участника. Участник платформы должен располагать достаточным кадровым и материально-техническим потенциалом для выполнения проекта. В реализации проекта должны участвовать специалисты в возрасте до 39 лет (не менее 40% участников).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Ключевой участник проекта должен иметь ученую степень кандидата или доктора наук и следующие критерии публикационной активности по данным РИНЦ:</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публикаций, всего - не менее 20, в том числе за последние 5 лет - не менее 5</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число цитирований всего - не менее 40, в том числе за последние 5 лет, - не менее 10, с числом самоцитирований менее 20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индекс Хирша - не менее 3</w:t>
            </w:r>
          </w:p>
        </w:tc>
      </w:tr>
      <w:tr w:rsidR="002419C5">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средневзвешенный импакт-фактор опубликованных статей - не менее 0,3</w:t>
            </w:r>
          </w:p>
        </w:tc>
      </w:tr>
      <w:tr w:rsidR="002419C5">
        <w:tc>
          <w:tcPr>
            <w:tcW w:w="660" w:type="dxa"/>
            <w:tcBorders>
              <w:top w:val="single" w:sz="4" w:space="0" w:color="auto"/>
              <w:bottom w:val="single" w:sz="4" w:space="0" w:color="auto"/>
            </w:tcBorders>
          </w:tcPr>
          <w:p w:rsidR="002419C5" w:rsidRDefault="002419C5">
            <w:pPr>
              <w:pStyle w:val="ConsPlusNormal"/>
            </w:pPr>
            <w:r>
              <w:t>6.</w:t>
            </w:r>
          </w:p>
        </w:tc>
        <w:tc>
          <w:tcPr>
            <w:tcW w:w="2040"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080" w:type="dxa"/>
            <w:gridSpan w:val="2"/>
            <w:tcBorders>
              <w:top w:val="single" w:sz="4" w:space="0" w:color="auto"/>
              <w:bottom w:val="single" w:sz="4" w:space="0" w:color="auto"/>
            </w:tcBorders>
          </w:tcPr>
          <w:p w:rsidR="002419C5" w:rsidRDefault="002419C5">
            <w:pPr>
              <w:pStyle w:val="ConsPlusNormal"/>
              <w:ind w:firstLine="283"/>
            </w:pPr>
            <w:r>
              <w:t>Основные результаты научной платформы будут направлены на улучшение репродуктивного здоровья населения, перинатальных исходов, снижение гинекологической заболеваемости, показателей материнской и младенческой смертности, частоты осложнений беременности и родов. Реализация проектов в рамках научной платформы будет осуществляться на основании комплексного подхода, основанного на привлечении фундаментальных разработок, а также развития новых технологических решений</w:t>
            </w:r>
          </w:p>
        </w:tc>
      </w:tr>
      <w:tr w:rsidR="002419C5">
        <w:tc>
          <w:tcPr>
            <w:tcW w:w="660" w:type="dxa"/>
            <w:tcBorders>
              <w:top w:val="single" w:sz="4" w:space="0" w:color="auto"/>
              <w:bottom w:val="single" w:sz="4" w:space="0" w:color="auto"/>
            </w:tcBorders>
          </w:tcPr>
          <w:p w:rsidR="002419C5" w:rsidRDefault="002419C5">
            <w:pPr>
              <w:pStyle w:val="ConsPlusNormal"/>
            </w:pPr>
            <w:r>
              <w:t>6.1.</w:t>
            </w:r>
          </w:p>
        </w:tc>
        <w:tc>
          <w:tcPr>
            <w:tcW w:w="2040"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080" w:type="dxa"/>
            <w:gridSpan w:val="2"/>
            <w:tcBorders>
              <w:top w:val="single" w:sz="4" w:space="0" w:color="auto"/>
              <w:bottom w:val="single" w:sz="4" w:space="0" w:color="auto"/>
            </w:tcBorders>
          </w:tcPr>
          <w:p w:rsidR="002419C5" w:rsidRDefault="002419C5">
            <w:pPr>
              <w:pStyle w:val="ConsPlusNormal"/>
              <w:ind w:firstLine="283"/>
            </w:pPr>
            <w:r>
              <w:t xml:space="preserve">Планируется опубликовать не менее 50 публикаций в журналах с импакт-фактором - более 1. Планируется увеличение доли ученых с индексом Хирша - более 5 на 100%. Планируется написание не менее 10 </w:t>
            </w:r>
            <w:r>
              <w:lastRenderedPageBreak/>
              <w:t>научно-исследовательских работ участников международных грантов</w:t>
            </w:r>
          </w:p>
        </w:tc>
      </w:tr>
      <w:tr w:rsidR="002419C5">
        <w:tc>
          <w:tcPr>
            <w:tcW w:w="660" w:type="dxa"/>
            <w:tcBorders>
              <w:top w:val="single" w:sz="4" w:space="0" w:color="auto"/>
              <w:bottom w:val="single" w:sz="4" w:space="0" w:color="auto"/>
            </w:tcBorders>
          </w:tcPr>
          <w:p w:rsidR="002419C5" w:rsidRDefault="002419C5">
            <w:pPr>
              <w:pStyle w:val="ConsPlusNormal"/>
            </w:pPr>
            <w:r>
              <w:lastRenderedPageBreak/>
              <w:t>6.2.</w:t>
            </w:r>
          </w:p>
        </w:tc>
        <w:tc>
          <w:tcPr>
            <w:tcW w:w="2040" w:type="dxa"/>
            <w:tcBorders>
              <w:top w:val="single" w:sz="4" w:space="0" w:color="auto"/>
              <w:bottom w:val="single" w:sz="4" w:space="0" w:color="auto"/>
            </w:tcBorders>
          </w:tcPr>
          <w:p w:rsidR="002419C5" w:rsidRDefault="002419C5">
            <w:pPr>
              <w:pStyle w:val="ConsPlusNormal"/>
            </w:pPr>
            <w:r>
              <w:t>Прикладные исследования</w:t>
            </w:r>
          </w:p>
        </w:tc>
        <w:tc>
          <w:tcPr>
            <w:tcW w:w="7080" w:type="dxa"/>
            <w:gridSpan w:val="2"/>
            <w:tcBorders>
              <w:top w:val="single" w:sz="4" w:space="0" w:color="auto"/>
              <w:bottom w:val="single" w:sz="4" w:space="0" w:color="auto"/>
            </w:tcBorders>
          </w:tcPr>
          <w:p w:rsidR="002419C5" w:rsidRDefault="002419C5">
            <w:pPr>
              <w:pStyle w:val="ConsPlusNormal"/>
              <w:ind w:firstLine="283"/>
            </w:pPr>
            <w:r>
              <w:t>Планируется получение не менее 40 патентов на изобретения. Планируется получение 24 инновационных продукта (14 тест-систем, 6 клеточных продуктов, 2 тканеинженерные конструкции, 2 макета пессариев). Планируется написание 3 отчетов о доклинических исследованиях</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6.3.</w:t>
            </w:r>
          </w:p>
        </w:tc>
        <w:tc>
          <w:tcPr>
            <w:tcW w:w="2040" w:type="dxa"/>
            <w:vMerge w:val="restart"/>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nil"/>
            </w:tcBorders>
          </w:tcPr>
          <w:p w:rsidR="002419C5" w:rsidRDefault="002419C5">
            <w:pPr>
              <w:pStyle w:val="ConsPlusNormal"/>
              <w:ind w:firstLine="283"/>
            </w:pPr>
            <w:r>
              <w:t>Планируется написание 30 протоколов клинической апробации и отчетов о проведенных исследованиях (клинических апробациях).</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04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ind w:firstLine="283"/>
            </w:pPr>
            <w:r>
              <w:t>Планируется создание 4 национальных регистров</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12</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"РЕГЕНЕРАТИВНАЯ МЕДИЦИНА"</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58" w:history="1">
              <w:r>
                <w:rPr>
                  <w:color w:val="0000FF"/>
                </w:rPr>
                <w:t>N 674</w:t>
              </w:r>
            </w:hyperlink>
            <w:r>
              <w:rPr>
                <w:color w:val="392C69"/>
              </w:rPr>
              <w:t xml:space="preserve">, от 06.06.2016 </w:t>
            </w:r>
            <w:hyperlink r:id="rId59"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60"/>
        <w:gridCol w:w="480"/>
        <w:gridCol w:w="6600"/>
      </w:tblGrid>
      <w:tr w:rsidR="002419C5">
        <w:tc>
          <w:tcPr>
            <w:tcW w:w="660" w:type="dxa"/>
            <w:tcBorders>
              <w:top w:val="single" w:sz="4" w:space="0" w:color="auto"/>
              <w:bottom w:val="single" w:sz="4" w:space="0" w:color="auto"/>
            </w:tcBorders>
          </w:tcPr>
          <w:p w:rsidR="002419C5" w:rsidRDefault="002419C5">
            <w:pPr>
              <w:pStyle w:val="ConsPlusNormal"/>
              <w:jc w:val="center"/>
            </w:pPr>
            <w:r>
              <w:t>N п/п</w:t>
            </w:r>
          </w:p>
        </w:tc>
        <w:tc>
          <w:tcPr>
            <w:tcW w:w="2160"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080" w:type="dxa"/>
            <w:gridSpan w:val="2"/>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660" w:type="dxa"/>
            <w:vMerge w:val="restart"/>
            <w:tcBorders>
              <w:top w:val="single" w:sz="4" w:space="0" w:color="auto"/>
              <w:bottom w:val="nil"/>
            </w:tcBorders>
          </w:tcPr>
          <w:p w:rsidR="002419C5" w:rsidRDefault="002419C5">
            <w:pPr>
              <w:pStyle w:val="ConsPlusNormal"/>
            </w:pPr>
            <w:r>
              <w:lastRenderedPageBreak/>
              <w:t>1.</w:t>
            </w:r>
          </w:p>
        </w:tc>
        <w:tc>
          <w:tcPr>
            <w:tcW w:w="2160" w:type="dxa"/>
            <w:vMerge w:val="restart"/>
            <w:tcBorders>
              <w:top w:val="single" w:sz="4" w:space="0" w:color="auto"/>
              <w:bottom w:val="nil"/>
            </w:tcBorders>
          </w:tcPr>
          <w:p w:rsidR="002419C5" w:rsidRDefault="002419C5">
            <w:pPr>
              <w:pStyle w:val="ConsPlusNormal"/>
            </w:pPr>
            <w:r>
              <w:t>Участники платформы</w:t>
            </w:r>
          </w:p>
        </w:tc>
        <w:tc>
          <w:tcPr>
            <w:tcW w:w="480" w:type="dxa"/>
            <w:tcBorders>
              <w:top w:val="single" w:sz="4" w:space="0" w:color="auto"/>
              <w:bottom w:val="nil"/>
              <w:right w:val="nil"/>
            </w:tcBorders>
          </w:tcPr>
          <w:p w:rsidR="002419C5" w:rsidRDefault="002419C5">
            <w:pPr>
              <w:pStyle w:val="ConsPlusNormal"/>
            </w:pPr>
            <w:r>
              <w:t>1.</w:t>
            </w:r>
          </w:p>
        </w:tc>
        <w:tc>
          <w:tcPr>
            <w:tcW w:w="6600" w:type="dxa"/>
            <w:tcBorders>
              <w:top w:val="single" w:sz="4" w:space="0" w:color="auto"/>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2.</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3.</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4.</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5.</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6.</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7.</w:t>
            </w:r>
          </w:p>
        </w:tc>
        <w:tc>
          <w:tcPr>
            <w:tcW w:w="660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w:t>
            </w:r>
            <w:r>
              <w:lastRenderedPageBreak/>
              <w:t>здравоохранения Российской Федерации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8.</w:t>
            </w:r>
          </w:p>
        </w:tc>
        <w:tc>
          <w:tcPr>
            <w:tcW w:w="6600" w:type="dxa"/>
            <w:tcBorders>
              <w:top w:val="nil"/>
              <w:left w:val="nil"/>
              <w:bottom w:val="nil"/>
            </w:tcBorders>
          </w:tcPr>
          <w:p w:rsidR="002419C5" w:rsidRDefault="002419C5">
            <w:pPr>
              <w:pStyle w:val="ConsPlusNormal"/>
            </w:pPr>
            <w: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9.</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10.</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исследовательский центр "Курчатовский институт"</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14.</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16.</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18.</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19.</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 Вредена"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20.</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развития им. Н.К. Кольцова РАН</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21.</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23.</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24.</w:t>
            </w:r>
          </w:p>
        </w:tc>
        <w:tc>
          <w:tcPr>
            <w:tcW w:w="6600" w:type="dxa"/>
            <w:tcBorders>
              <w:top w:val="nil"/>
              <w:left w:val="nil"/>
              <w:bottom w:val="nil"/>
            </w:tcBorders>
          </w:tcPr>
          <w:p w:rsidR="002419C5" w:rsidRDefault="002419C5">
            <w:pPr>
              <w:pStyle w:val="ConsPlusNormal"/>
            </w:pPr>
            <w:r>
              <w:t xml:space="preserve">Федеральное государственное бюджетное учреждение "Федеральный научный центр трансплантологии и искусственных </w:t>
            </w:r>
            <w:r>
              <w:lastRenderedPageBreak/>
              <w:t>органов имени академика В.И. Шумакова"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26.</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28.</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цитологии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29.</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30.</w:t>
            </w:r>
          </w:p>
        </w:tc>
        <w:tc>
          <w:tcPr>
            <w:tcW w:w="6600" w:type="dxa"/>
            <w:tcBorders>
              <w:top w:val="nil"/>
              <w:left w:val="nil"/>
              <w:bottom w:val="nil"/>
            </w:tcBorders>
          </w:tcPr>
          <w:p w:rsidR="002419C5" w:rsidRDefault="002419C5">
            <w:pPr>
              <w:pStyle w:val="ConsPlusNormal"/>
            </w:pPr>
            <w:r>
              <w:t>Хабаровский филиал - Научно-исследовательский институт охраны материнства и детства федерального государственного бюджетного научного учреждения "Дальневосточный центр физиологии и патологии дыхания"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31.</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кардиологии"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32.</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33.</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биохимии"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34.</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35.</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комплексных проблем сердечно-сосудистых заболеваний"</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36.</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клинической и экспериментальной лимфологии"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38.</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"Иркутский научный центр хирургии и травматологии"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39.</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неврологии"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40.</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общей патологии и патофизиологии"</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41.</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физиологически активных веществ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42.</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проблем лазерных и информационных технологий Российской академии наук</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43.</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44.</w:t>
            </w:r>
          </w:p>
        </w:tc>
        <w:tc>
          <w:tcPr>
            <w:tcW w:w="6600" w:type="dxa"/>
            <w:tcBorders>
              <w:top w:val="nil"/>
              <w:left w:val="nil"/>
              <w:bottom w:val="nil"/>
            </w:tcBorders>
          </w:tcPr>
          <w:p w:rsidR="002419C5" w:rsidRDefault="002419C5">
            <w:pPr>
              <w:pStyle w:val="ConsPlusNormal"/>
              <w:jc w:val="both"/>
            </w:pPr>
            <w:r>
              <w:t xml:space="preserve">Утратил силу. - </w:t>
            </w:r>
            <w:hyperlink r:id="rId60" w:history="1">
              <w:r>
                <w:rPr>
                  <w:color w:val="0000FF"/>
                </w:rPr>
                <w:t>Приказ</w:t>
              </w:r>
            </w:hyperlink>
            <w:r>
              <w:t xml:space="preserve"> Минздрава России от 06.06.2016 N 340</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45.</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46.</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"Саратовский научно-исследовательский институт травматологии и ортопедии" Министерства здравоохранения Российской Федерации</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47.</w:t>
            </w:r>
          </w:p>
        </w:tc>
        <w:tc>
          <w:tcPr>
            <w:tcW w:w="660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48.</w:t>
            </w:r>
          </w:p>
        </w:tc>
        <w:tc>
          <w:tcPr>
            <w:tcW w:w="660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"Уральский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49.</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"Иркутский научный центр хирургии и травматологии"</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50.</w:t>
            </w:r>
          </w:p>
        </w:tc>
        <w:tc>
          <w:tcPr>
            <w:tcW w:w="660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фармакологии и регенеративной медицины имени Е.Д. Гольдберга"</w:t>
            </w:r>
          </w:p>
        </w:tc>
      </w:tr>
      <w:tr w:rsidR="002419C5">
        <w:tblPrEx>
          <w:tblBorders>
            <w:insideH w:val="none" w:sz="0" w:space="0" w:color="auto"/>
          </w:tblBorders>
        </w:tblPrEx>
        <w:tc>
          <w:tcPr>
            <w:tcW w:w="660" w:type="dxa"/>
            <w:tcBorders>
              <w:top w:val="nil"/>
              <w:bottom w:val="nil"/>
            </w:tcBorders>
          </w:tcPr>
          <w:p w:rsidR="002419C5" w:rsidRDefault="002419C5">
            <w:pPr>
              <w:pStyle w:val="ConsPlusNormal"/>
              <w:jc w:val="both"/>
            </w:pPr>
          </w:p>
        </w:tc>
        <w:tc>
          <w:tcPr>
            <w:tcW w:w="2160" w:type="dxa"/>
            <w:tcBorders>
              <w:top w:val="nil"/>
              <w:bottom w:val="nil"/>
            </w:tcBorders>
          </w:tcPr>
          <w:p w:rsidR="002419C5" w:rsidRDefault="002419C5">
            <w:pPr>
              <w:pStyle w:val="ConsPlusNormal"/>
              <w:jc w:val="both"/>
            </w:pPr>
          </w:p>
        </w:tc>
        <w:tc>
          <w:tcPr>
            <w:tcW w:w="480" w:type="dxa"/>
            <w:tcBorders>
              <w:top w:val="nil"/>
              <w:bottom w:val="nil"/>
              <w:right w:val="nil"/>
            </w:tcBorders>
          </w:tcPr>
          <w:p w:rsidR="002419C5" w:rsidRDefault="002419C5">
            <w:pPr>
              <w:pStyle w:val="ConsPlusNormal"/>
            </w:pPr>
            <w:r>
              <w:t>51.</w:t>
            </w:r>
          </w:p>
        </w:tc>
        <w:tc>
          <w:tcPr>
            <w:tcW w:w="6600"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w:t>
            </w:r>
            <w:r>
              <w:lastRenderedPageBreak/>
              <w:t>здравоохранения Российской Федерации</w:t>
            </w:r>
          </w:p>
        </w:tc>
      </w:tr>
      <w:tr w:rsidR="002419C5">
        <w:tblPrEx>
          <w:tblBorders>
            <w:insideH w:val="none" w:sz="0" w:space="0" w:color="auto"/>
          </w:tblBorders>
        </w:tblPrEx>
        <w:tc>
          <w:tcPr>
            <w:tcW w:w="9900" w:type="dxa"/>
            <w:gridSpan w:val="4"/>
            <w:tcBorders>
              <w:top w:val="nil"/>
              <w:bottom w:val="single" w:sz="4" w:space="0" w:color="auto"/>
            </w:tcBorders>
          </w:tcPr>
          <w:p w:rsidR="002419C5" w:rsidRDefault="002419C5">
            <w:pPr>
              <w:pStyle w:val="ConsPlusNormal"/>
              <w:jc w:val="both"/>
            </w:pPr>
            <w:r>
              <w:lastRenderedPageBreak/>
              <w:t xml:space="preserve">(в ред. </w:t>
            </w:r>
            <w:hyperlink r:id="rId61" w:history="1">
              <w:r>
                <w:rPr>
                  <w:color w:val="0000FF"/>
                </w:rPr>
                <w:t>Приказа</w:t>
              </w:r>
            </w:hyperlink>
            <w:r>
              <w:t xml:space="preserve"> Минздрава России от 06.06.2016 N 340)</w:t>
            </w:r>
          </w:p>
        </w:tc>
      </w:tr>
      <w:tr w:rsidR="002419C5">
        <w:tc>
          <w:tcPr>
            <w:tcW w:w="660" w:type="dxa"/>
            <w:vMerge w:val="restart"/>
            <w:tcBorders>
              <w:top w:val="single" w:sz="4" w:space="0" w:color="auto"/>
              <w:bottom w:val="nil"/>
            </w:tcBorders>
          </w:tcPr>
          <w:p w:rsidR="002419C5" w:rsidRDefault="002419C5">
            <w:pPr>
              <w:pStyle w:val="ConsPlusNormal"/>
            </w:pPr>
            <w:r>
              <w:t>2.</w:t>
            </w:r>
          </w:p>
        </w:tc>
        <w:tc>
          <w:tcPr>
            <w:tcW w:w="2160" w:type="dxa"/>
            <w:vMerge w:val="restart"/>
            <w:tcBorders>
              <w:top w:val="single" w:sz="4" w:space="0" w:color="auto"/>
              <w:bottom w:val="nil"/>
            </w:tcBorders>
          </w:tcPr>
          <w:p w:rsidR="002419C5" w:rsidRDefault="002419C5">
            <w:pPr>
              <w:pStyle w:val="ConsPlusNormal"/>
            </w:pPr>
            <w:r>
              <w:t>Цель и задачи платформы</w:t>
            </w:r>
          </w:p>
        </w:tc>
        <w:tc>
          <w:tcPr>
            <w:tcW w:w="7080" w:type="dxa"/>
            <w:gridSpan w:val="2"/>
            <w:tcBorders>
              <w:top w:val="single" w:sz="4" w:space="0" w:color="auto"/>
              <w:bottom w:val="nil"/>
            </w:tcBorders>
          </w:tcPr>
          <w:p w:rsidR="002419C5" w:rsidRDefault="002419C5">
            <w:pPr>
              <w:pStyle w:val="ConsPlusNormal"/>
            </w:pPr>
            <w:r>
              <w:t>Цель платформы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pPr>
            <w:r>
              <w:t>Научные исследования и разработка технологий в области регенеративной медицины и последующее внедрение в практику отечественного здравоохранения биомедицинских клеточных продуктов, лекарственных средств, препаратов и технологий регенеративной медицины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7080" w:type="dxa"/>
            <w:gridSpan w:val="2"/>
            <w:tcBorders>
              <w:top w:val="nil"/>
              <w:bottom w:val="nil"/>
            </w:tcBorders>
          </w:tcPr>
          <w:p w:rsidR="002419C5" w:rsidRDefault="002419C5">
            <w:pPr>
              <w:pStyle w:val="ConsPlusNormal"/>
            </w:pPr>
            <w:r>
              <w:t>Задачи платформы: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состояния фундаментальных и прикладных исследований в области регенеративных технологий.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экономических факторов внедрения регенеративных технологий.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социальных ожиданий внедрения регенеративных технологий.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мнений ведущих игроков в области разработки и внедрения регенеративных технологий (главный регулятор рынка медицинских услуг - государство, ведущие специалисты-разработчики регенеративных технологий, представители фармбизнеса, представители частных медицинских компаний, инвесторы).</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нормативно-правовой базы и участие в работе по ее разработке и совершенствованию.</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существующей инфраструктуры, пригодной для внедрения регенеративных технологий, и подготовка предложений по ее оптимальному развитию.</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Анализ наличия кадров, готовых к внедрению регенеративных технологий и подготовка предложений по профессиональной переподготовке, созданию новых специальностей.</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Формирование прогноза развития и внедрения регенеративных технологий в России.</w:t>
            </w:r>
          </w:p>
        </w:tc>
      </w:tr>
      <w:tr w:rsidR="002419C5">
        <w:tblPrEx>
          <w:tblBorders>
            <w:insideH w:val="none" w:sz="0" w:space="0" w:color="auto"/>
          </w:tblBorders>
        </w:tblPrEx>
        <w:tc>
          <w:tcPr>
            <w:tcW w:w="660" w:type="dxa"/>
            <w:vMerge/>
            <w:tcBorders>
              <w:top w:val="single" w:sz="4" w:space="0" w:color="auto"/>
              <w:bottom w:val="nil"/>
            </w:tcBorders>
          </w:tcPr>
          <w:p w:rsidR="002419C5" w:rsidRDefault="002419C5"/>
        </w:tc>
        <w:tc>
          <w:tcPr>
            <w:tcW w:w="2160" w:type="dxa"/>
            <w:vMerge/>
            <w:tcBorders>
              <w:top w:val="single" w:sz="4" w:space="0" w:color="auto"/>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Формирование предложений по разработке стратегического плана фундаментальных, прикладных исследований, доклинических и клинических исследований и внедрения.</w:t>
            </w:r>
          </w:p>
        </w:tc>
      </w:tr>
      <w:tr w:rsidR="002419C5">
        <w:tblPrEx>
          <w:tblBorders>
            <w:insideH w:val="none" w:sz="0" w:space="0" w:color="auto"/>
          </w:tblBorders>
        </w:tblPrEx>
        <w:tc>
          <w:tcPr>
            <w:tcW w:w="660" w:type="dxa"/>
            <w:vMerge w:val="restart"/>
            <w:tcBorders>
              <w:top w:val="nil"/>
              <w:bottom w:val="nil"/>
            </w:tcBorders>
          </w:tcPr>
          <w:p w:rsidR="002419C5" w:rsidRDefault="002419C5">
            <w:pPr>
              <w:pStyle w:val="ConsPlusNormal"/>
            </w:pPr>
          </w:p>
        </w:tc>
        <w:tc>
          <w:tcPr>
            <w:tcW w:w="2160" w:type="dxa"/>
            <w:vMerge w:val="restart"/>
            <w:tcBorders>
              <w:top w:val="nil"/>
              <w:bottom w:val="nil"/>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информационной базы выполненных исследований и разработок в области регенеративных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информационной базы по центрам компетенции в области разработки и внедрения регенеративных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территориальных научно-образовательных и опытно-внедренческих кластеров, объединяемых в целях обеспечения максимальной эффективности исследований, разработок и внедрения регенеративных технологий.</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Формирование на основе стратегического плана межведомственных комплексных многолетних проектов, обеспечивающих доведение регенеративных технологий от стадии фундаментальных исследований до внедрения в практику отечественного здравоохранения.</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 xml:space="preserve">Формулировка тематик работ (от фундаментальных исследований до внедрения), необходимых для разработки и внедрения регенеративных технологий, рекомендуемых профильным федеральным органам исполнительной власти для проведения работ разных этапов разработки (исследования - Министерство образования и науки Российской Федерации, разработки - Министерство промышленности и торговли Российской Федерации, </w:t>
            </w:r>
            <w:r>
              <w:lastRenderedPageBreak/>
              <w:t>клинические исследования - Министерство здравоохранения Российской Федерации и т.д.).</w:t>
            </w:r>
          </w:p>
        </w:tc>
      </w:tr>
      <w:tr w:rsidR="002419C5">
        <w:tblPrEx>
          <w:tblBorders>
            <w:insideH w:val="none" w:sz="0" w:space="0" w:color="auto"/>
          </w:tblBorders>
        </w:tblPrEx>
        <w:tc>
          <w:tcPr>
            <w:tcW w:w="660" w:type="dxa"/>
            <w:vMerge/>
            <w:tcBorders>
              <w:top w:val="nil"/>
              <w:bottom w:val="nil"/>
            </w:tcBorders>
          </w:tcPr>
          <w:p w:rsidR="002419C5" w:rsidRDefault="002419C5"/>
        </w:tc>
        <w:tc>
          <w:tcPr>
            <w:tcW w:w="2160" w:type="dxa"/>
            <w:vMerge/>
            <w:tcBorders>
              <w:top w:val="nil"/>
              <w:bottom w:val="nil"/>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Участие в экспертизе конкурсных заявок по тематикам, связанным с разработкой и внедрением регенеративных технологий.</w:t>
            </w:r>
          </w:p>
        </w:tc>
      </w:tr>
      <w:tr w:rsidR="002419C5">
        <w:tblPrEx>
          <w:tblBorders>
            <w:insideH w:val="none" w:sz="0" w:space="0" w:color="auto"/>
          </w:tblBorders>
        </w:tblPrEx>
        <w:tc>
          <w:tcPr>
            <w:tcW w:w="660" w:type="dxa"/>
            <w:vMerge w:val="restart"/>
            <w:tcBorders>
              <w:top w:val="nil"/>
              <w:bottom w:val="single" w:sz="4" w:space="0" w:color="auto"/>
            </w:tcBorders>
          </w:tcPr>
          <w:p w:rsidR="002419C5" w:rsidRDefault="002419C5">
            <w:pPr>
              <w:pStyle w:val="ConsPlusNormal"/>
            </w:pPr>
          </w:p>
        </w:tc>
        <w:tc>
          <w:tcPr>
            <w:tcW w:w="2160" w:type="dxa"/>
            <w:vMerge w:val="restart"/>
            <w:tcBorders>
              <w:top w:val="nil"/>
              <w:bottom w:val="single" w:sz="4" w:space="0" w:color="auto"/>
            </w:tcBorders>
          </w:tcPr>
          <w:p w:rsidR="002419C5" w:rsidRDefault="002419C5">
            <w:pPr>
              <w:pStyle w:val="ConsPlusNormal"/>
            </w:pPr>
          </w:p>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Участие в экспертизе отчетной документации по проектам в области регенеративных технологий.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рекомендаций по оценке эффективности и безопасности клеточных продуктов и технологий.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стандартов и протоколов применения методов регенеративной медицины в клинической практике.</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Разработка стратегии подготовки научно-технических кадров, обладающих современными знаниями на уровне новейших достижений науки и технологий.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Создание и продвижение инновационных медицинских услуг, направленных на повышение эффективности лечения социально значимых заболеваний, в патогенезе которых лежит изменение структуры и связанное с изменением структуры изменение функциональной активности органов и тканей.</w:t>
            </w:r>
          </w:p>
        </w:tc>
      </w:tr>
      <w:tr w:rsidR="002419C5">
        <w:tblPrEx>
          <w:tblBorders>
            <w:insideH w:val="none" w:sz="0" w:space="0" w:color="auto"/>
          </w:tblBorders>
        </w:tblPrEx>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nil"/>
              <w:right w:val="nil"/>
            </w:tcBorders>
          </w:tcPr>
          <w:p w:rsidR="002419C5" w:rsidRDefault="002419C5">
            <w:pPr>
              <w:pStyle w:val="ConsPlusNormal"/>
            </w:pPr>
            <w:r>
              <w:t>-</w:t>
            </w:r>
          </w:p>
        </w:tc>
        <w:tc>
          <w:tcPr>
            <w:tcW w:w="6600" w:type="dxa"/>
            <w:tcBorders>
              <w:top w:val="nil"/>
              <w:left w:val="nil"/>
              <w:bottom w:val="nil"/>
            </w:tcBorders>
          </w:tcPr>
          <w:p w:rsidR="002419C5" w:rsidRDefault="002419C5">
            <w:pPr>
              <w:pStyle w:val="ConsPlusNormal"/>
            </w:pPr>
            <w:r>
              <w:t>Расширение взаимодействия научных организаций для внедрения результатов научных исследований и разработок, передача технологий в реальный сектор экономики.</w:t>
            </w:r>
          </w:p>
        </w:tc>
      </w:tr>
      <w:tr w:rsidR="002419C5">
        <w:tc>
          <w:tcPr>
            <w:tcW w:w="660" w:type="dxa"/>
            <w:vMerge/>
            <w:tcBorders>
              <w:top w:val="nil"/>
              <w:bottom w:val="single" w:sz="4" w:space="0" w:color="auto"/>
            </w:tcBorders>
          </w:tcPr>
          <w:p w:rsidR="002419C5" w:rsidRDefault="002419C5"/>
        </w:tc>
        <w:tc>
          <w:tcPr>
            <w:tcW w:w="2160" w:type="dxa"/>
            <w:vMerge/>
            <w:tcBorders>
              <w:top w:val="nil"/>
              <w:bottom w:val="single" w:sz="4" w:space="0" w:color="auto"/>
            </w:tcBorders>
          </w:tcPr>
          <w:p w:rsidR="002419C5" w:rsidRDefault="002419C5"/>
        </w:tc>
        <w:tc>
          <w:tcPr>
            <w:tcW w:w="480" w:type="dxa"/>
            <w:tcBorders>
              <w:top w:val="nil"/>
              <w:bottom w:val="single" w:sz="4" w:space="0" w:color="auto"/>
              <w:right w:val="nil"/>
            </w:tcBorders>
          </w:tcPr>
          <w:p w:rsidR="002419C5" w:rsidRDefault="002419C5">
            <w:pPr>
              <w:pStyle w:val="ConsPlusNormal"/>
            </w:pPr>
            <w:r>
              <w:t>-</w:t>
            </w:r>
          </w:p>
        </w:tc>
        <w:tc>
          <w:tcPr>
            <w:tcW w:w="6600" w:type="dxa"/>
            <w:tcBorders>
              <w:top w:val="nil"/>
              <w:left w:val="nil"/>
              <w:bottom w:val="single" w:sz="4" w:space="0" w:color="auto"/>
            </w:tcBorders>
          </w:tcPr>
          <w:p w:rsidR="002419C5" w:rsidRDefault="002419C5">
            <w:pPr>
              <w:pStyle w:val="ConsPlusNormal"/>
            </w:pPr>
            <w:r>
              <w:t>Повышение эффективности использования бюджетных средств, кадровых и материально-технических ресурсов научных организаций при проведении исследований</w:t>
            </w:r>
          </w:p>
        </w:tc>
      </w:tr>
      <w:tr w:rsidR="002419C5">
        <w:tc>
          <w:tcPr>
            <w:tcW w:w="660" w:type="dxa"/>
            <w:vMerge w:val="restart"/>
            <w:tcBorders>
              <w:top w:val="single" w:sz="4" w:space="0" w:color="auto"/>
              <w:bottom w:val="single" w:sz="4" w:space="0" w:color="auto"/>
            </w:tcBorders>
          </w:tcPr>
          <w:p w:rsidR="002419C5" w:rsidRDefault="002419C5">
            <w:pPr>
              <w:pStyle w:val="ConsPlusNormal"/>
            </w:pPr>
            <w:r>
              <w:t>3.</w:t>
            </w:r>
          </w:p>
        </w:tc>
        <w:tc>
          <w:tcPr>
            <w:tcW w:w="2160" w:type="dxa"/>
            <w:vMerge w:val="restart"/>
            <w:tcBorders>
              <w:top w:val="single" w:sz="4" w:space="0" w:color="auto"/>
              <w:bottom w:val="single" w:sz="4" w:space="0" w:color="auto"/>
            </w:tcBorders>
          </w:tcPr>
          <w:p w:rsidR="002419C5" w:rsidRDefault="002419C5">
            <w:pPr>
              <w:pStyle w:val="ConsPlusNormal"/>
            </w:pPr>
            <w:r>
              <w:t xml:space="preserve">Мероприятия, направленные на </w:t>
            </w:r>
            <w:r>
              <w:lastRenderedPageBreak/>
              <w:t>реализацию научной платформы (градация по видам исследования)</w:t>
            </w:r>
          </w:p>
        </w:tc>
        <w:tc>
          <w:tcPr>
            <w:tcW w:w="7080" w:type="dxa"/>
            <w:gridSpan w:val="2"/>
            <w:tcBorders>
              <w:top w:val="single" w:sz="4" w:space="0" w:color="auto"/>
              <w:bottom w:val="nil"/>
            </w:tcBorders>
          </w:tcPr>
          <w:p w:rsidR="002419C5" w:rsidRDefault="002419C5">
            <w:pPr>
              <w:pStyle w:val="ConsPlusNormal"/>
            </w:pPr>
            <w:r>
              <w:lastRenderedPageBreak/>
              <w:t>Фундаментальные исследования: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xml:space="preserve">- Исследования молекулярных механизмов регуляции процессов </w:t>
            </w:r>
            <w:r>
              <w:lastRenderedPageBreak/>
              <w:t>клеточной дифференцировки, миграции и пролиферации.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Выявление ключевых биологически активных молекул (факторов роста, цитокинов, физиологически активных веществ, других продуктов культивирования клеток) для стимуляции восстановления структуры и функций органов и тканей.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Клеточные и тканеинженерные продукты для замещения тканей и органов, структур организма, искусственные органы.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Клеточные и тканеинженерные продукты для стимуляции регенерации тканей, органов.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Использование анализа клеточных популяций для диагностики функциональных и патологических состояний организма.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Создание клеточных систем доставки терапевтических препаратов, в том числе противоопухолевых, и стимуляторов управляемой регенерации.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Научно-методические подходы перепрограммирования клеток, дифференцировки и трансдифференцировки, технологии терапевтического клонирования.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Биоматериалы с заданными свойствами, биополимерные носители, новые биосовместимые материалы с регулируемыми параметрами биодеградации, индуктивными свойствами.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Прикладные исследования: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Препараты на основе продуктов культивирования клеток.</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 Создание и развитие инфраструктуры для исследований, разработок и внедрения клеточных и регенеративных технологий</w:t>
            </w:r>
          </w:p>
        </w:tc>
      </w:tr>
      <w:tr w:rsidR="002419C5">
        <w:tc>
          <w:tcPr>
            <w:tcW w:w="660" w:type="dxa"/>
            <w:tcBorders>
              <w:top w:val="single" w:sz="4" w:space="0" w:color="auto"/>
              <w:bottom w:val="single" w:sz="4" w:space="0" w:color="auto"/>
            </w:tcBorders>
          </w:tcPr>
          <w:p w:rsidR="002419C5" w:rsidRDefault="002419C5">
            <w:pPr>
              <w:pStyle w:val="ConsPlusNormal"/>
            </w:pPr>
            <w:r>
              <w:t>4.</w:t>
            </w:r>
          </w:p>
        </w:tc>
        <w:tc>
          <w:tcPr>
            <w:tcW w:w="9240" w:type="dxa"/>
            <w:gridSpan w:val="3"/>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660" w:type="dxa"/>
            <w:vMerge w:val="restart"/>
            <w:tcBorders>
              <w:top w:val="single" w:sz="4" w:space="0" w:color="auto"/>
              <w:bottom w:val="single" w:sz="4" w:space="0" w:color="auto"/>
            </w:tcBorders>
          </w:tcPr>
          <w:p w:rsidR="002419C5" w:rsidRDefault="002419C5">
            <w:pPr>
              <w:pStyle w:val="ConsPlusNormal"/>
            </w:pPr>
            <w:r>
              <w:lastRenderedPageBreak/>
              <w:t>4.1.</w:t>
            </w:r>
          </w:p>
        </w:tc>
        <w:tc>
          <w:tcPr>
            <w:tcW w:w="216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080" w:type="dxa"/>
            <w:gridSpan w:val="2"/>
            <w:tcBorders>
              <w:top w:val="single" w:sz="4" w:space="0" w:color="auto"/>
              <w:bottom w:val="nil"/>
            </w:tcBorders>
          </w:tcPr>
          <w:p w:rsidR="002419C5" w:rsidRDefault="002419C5">
            <w:pPr>
              <w:pStyle w:val="ConsPlusNormal"/>
            </w:pPr>
            <w:r>
              <w:t>Для выполнения фундаментальных исследований в области регенеративной медицины на настоящий момент не установлено требований по обязательному проведению исследований согласно требованиям GLP.</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Разрабатываемый МЗ РФ закон не регламентирует проведения фундаментальных исследований в данной области. Тем не менее при выборе лабораторной базы для фундаментальных исследований в области регенеративной медицины следует отдавать предпочтение оснащенным на мировом уровне лабораториям, отвечающим требованиям надлежащей лабораторной практики.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Для решения выполнения работ в области регенеративной медицины необходимы лаборатории, оснащенные оборудованием для анализа и культивирования первичных культур и линий клеток (ламинарные боксы, инкубаторы, рабочие и аналитические микроскопы, в том числе флуоресцентные и конфокальные с возможностью прижизненной съемки, оборудование для криохранения, проточный цитофлуориметр), для анализа и очистки белков и нуклеиновых кислот (оборудование для электрофореза, электроблоттинга, иммуноанализа, гибридизации, хромато-графического разделения молекул, ультрафильтрации).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Также необходимо создание вивария с высоким санитарным статусом для проведения экспериментов на животных. Оснащение вивария должно включать наличие оборудования для визуализации изучаемых на животных моделях процессов.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Выполнению фундаментальных исследований в области регенеративной медицины на мировом уровне будет способствовать использование современного дорогостоящего оборудования, к которому относятся: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клеточные сортеры;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проточные цитофлуориметры;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оборудование для культивирования клеток (инкубаторы, ламинары, биореакторы);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оборудование для криохранения клеточного материала;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оборудование для мультиплексного анализа в микрообъемах;</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оборудование для автоматизированной пробоподготовки;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высокопроизводительное оборудование для количественного и качественного анализа белков и нуклеиновых кислот;</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 микроскопы для анализа тканевой и субклеточной экспрессии изучаемых белков</w:t>
            </w:r>
          </w:p>
        </w:tc>
      </w:tr>
      <w:tr w:rsidR="002419C5">
        <w:tc>
          <w:tcPr>
            <w:tcW w:w="660" w:type="dxa"/>
            <w:vMerge w:val="restart"/>
            <w:tcBorders>
              <w:top w:val="single" w:sz="4" w:space="0" w:color="auto"/>
              <w:bottom w:val="single" w:sz="4" w:space="0" w:color="auto"/>
            </w:tcBorders>
          </w:tcPr>
          <w:p w:rsidR="002419C5" w:rsidRDefault="002419C5">
            <w:pPr>
              <w:pStyle w:val="ConsPlusNormal"/>
            </w:pPr>
            <w:r>
              <w:t>4.2.</w:t>
            </w:r>
          </w:p>
        </w:tc>
        <w:tc>
          <w:tcPr>
            <w:tcW w:w="216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7080" w:type="dxa"/>
            <w:gridSpan w:val="2"/>
            <w:tcBorders>
              <w:top w:val="single" w:sz="4" w:space="0" w:color="auto"/>
              <w:bottom w:val="nil"/>
            </w:tcBorders>
          </w:tcPr>
          <w:p w:rsidR="002419C5" w:rsidRDefault="002419C5">
            <w:pPr>
              <w:pStyle w:val="ConsPlusNormal"/>
            </w:pPr>
            <w:r>
              <w:t>Прикладные исследования, ориентированные на разработку применимых в отечественной и зарубежной медицинской практике лекарственных средств, клеточных и тканевых препаратов и протоколов лечения, должны выполняться в соответствии с законодательно установленными требованиями. Оптимальным является выполнение требованиями надлежащей клеточной и тканевой практики (GTP). Экспериментальное производство препаратов для регенеративных технологий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Для проведения исследований эффективности и безопасности регенеративных технологий необходимо использовать сертифицированных линейных лабораторных животных, полученных из сертифицированных питомников.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Содержание и работа с лабораторными животными должны проходить в сертифицированных клиниках лабораторных животных (вивариях).</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xml:space="preserve">Требования к лабораторной базе проведения прикладных исследований </w:t>
            </w:r>
            <w:r>
              <w:lastRenderedPageBreak/>
              <w:t>в области регенеративной медицины будут конкретизироваться по мере принятия регламентирующих их проведение законов и подзаконных актов.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регенеративных технологий на животных моделях патологических состояний человека. К такому оборудованию относятся: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томограф для работы с животными для неинвазивной динамической оценки новообразований или оценки воздействия на структуры внутренних органов;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лазер-допплер-сканер для неинвазивной динамической оценки кровотока;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системы прижизненной визуализации флуоресцентных меток;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оборудование для оценки проведения нервных импульсов по нервным волокнам;</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 оборудование для прижизненной динамической оценки уровня метаболитов и регуляторных молекул в кровотоке животного</w:t>
            </w:r>
          </w:p>
        </w:tc>
      </w:tr>
      <w:tr w:rsidR="002419C5">
        <w:tc>
          <w:tcPr>
            <w:tcW w:w="660" w:type="dxa"/>
            <w:tcBorders>
              <w:top w:val="single" w:sz="4" w:space="0" w:color="auto"/>
              <w:bottom w:val="single" w:sz="4" w:space="0" w:color="auto"/>
            </w:tcBorders>
          </w:tcPr>
          <w:p w:rsidR="002419C5" w:rsidRDefault="002419C5">
            <w:pPr>
              <w:pStyle w:val="ConsPlusNormal"/>
            </w:pPr>
            <w:r>
              <w:t>4.3.</w:t>
            </w:r>
          </w:p>
        </w:tc>
        <w:tc>
          <w:tcPr>
            <w:tcW w:w="216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single" w:sz="4" w:space="0" w:color="auto"/>
            </w:tcBorders>
          </w:tcPr>
          <w:p w:rsidR="002419C5" w:rsidRDefault="002419C5">
            <w:pPr>
              <w:pStyle w:val="ConsPlusNormal"/>
            </w:pPr>
            <w:r>
              <w:t>Исследования должны проводиться в соответствии с законодательно установленными требованиями. Для обеспечения возможности выхода отечественных препаратов на международный рынок клинические исследования целесообразно проводить согласно стандартам надлежащей клинической практики</w:t>
            </w:r>
          </w:p>
        </w:tc>
      </w:tr>
      <w:tr w:rsidR="002419C5">
        <w:tc>
          <w:tcPr>
            <w:tcW w:w="660" w:type="dxa"/>
            <w:tcBorders>
              <w:top w:val="single" w:sz="4" w:space="0" w:color="auto"/>
              <w:bottom w:val="single" w:sz="4" w:space="0" w:color="auto"/>
            </w:tcBorders>
          </w:tcPr>
          <w:p w:rsidR="002419C5" w:rsidRDefault="002419C5">
            <w:pPr>
              <w:pStyle w:val="ConsPlusNormal"/>
            </w:pPr>
            <w:r>
              <w:t>5.</w:t>
            </w:r>
          </w:p>
        </w:tc>
        <w:tc>
          <w:tcPr>
            <w:tcW w:w="9240" w:type="dxa"/>
            <w:gridSpan w:val="3"/>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5.1.</w:t>
            </w:r>
          </w:p>
        </w:tc>
        <w:tc>
          <w:tcPr>
            <w:tcW w:w="2160" w:type="dxa"/>
            <w:vMerge w:val="restart"/>
            <w:tcBorders>
              <w:top w:val="single" w:sz="4" w:space="0" w:color="auto"/>
              <w:bottom w:val="single" w:sz="4" w:space="0" w:color="auto"/>
            </w:tcBorders>
          </w:tcPr>
          <w:p w:rsidR="002419C5" w:rsidRDefault="002419C5">
            <w:pPr>
              <w:pStyle w:val="ConsPlusNormal"/>
            </w:pPr>
            <w:r>
              <w:t xml:space="preserve">Квалификационные требования к </w:t>
            </w:r>
            <w:r>
              <w:lastRenderedPageBreak/>
              <w:t>руководителям проектов научной платформы</w:t>
            </w:r>
          </w:p>
        </w:tc>
        <w:tc>
          <w:tcPr>
            <w:tcW w:w="7080" w:type="dxa"/>
            <w:gridSpan w:val="2"/>
            <w:tcBorders>
              <w:top w:val="single" w:sz="4" w:space="0" w:color="auto"/>
              <w:bottom w:val="nil"/>
            </w:tcBorders>
          </w:tcPr>
          <w:p w:rsidR="002419C5" w:rsidRDefault="002419C5">
            <w:pPr>
              <w:pStyle w:val="ConsPlusNormal"/>
            </w:pPr>
            <w:r>
              <w:lastRenderedPageBreak/>
              <w:t xml:space="preserve">Квалификация руководителя проекта должна быть подтверждена научными заслугами в профильной области (биомедицинское </w:t>
            </w:r>
            <w:r>
              <w:lastRenderedPageBreak/>
              <w:t>профессиональное образование, ученая степень, ученые звания в биомедицинской области; профильные научные публикации, индексы цитирования).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Минимальные требования к руководителям проектов научной платформы должны устанавливаться в зависимости от масштабности проекта, но не должны быть ниже чем: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кандидат медицинских или биологических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ведущий научный сотрудник или заведующий отделением;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число публикаций - не менее 40;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число цитирований - не менее 80;</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пороговое число полученных патентов в области предмета разработки - 1;</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индекс Хирша - не менее 10;</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пороговое число научно-исследовательских работ, выполненных на конкурсной основе (грантов), - 2</w:t>
            </w:r>
          </w:p>
        </w:tc>
      </w:tr>
      <w:tr w:rsidR="002419C5">
        <w:tc>
          <w:tcPr>
            <w:tcW w:w="660" w:type="dxa"/>
            <w:vMerge w:val="restart"/>
            <w:tcBorders>
              <w:top w:val="single" w:sz="4" w:space="0" w:color="auto"/>
              <w:bottom w:val="single" w:sz="4" w:space="0" w:color="auto"/>
            </w:tcBorders>
          </w:tcPr>
          <w:p w:rsidR="002419C5" w:rsidRDefault="002419C5">
            <w:pPr>
              <w:pStyle w:val="ConsPlusNormal"/>
            </w:pPr>
            <w:r>
              <w:t>5.2.</w:t>
            </w:r>
          </w:p>
        </w:tc>
        <w:tc>
          <w:tcPr>
            <w:tcW w:w="2160" w:type="dxa"/>
            <w:vMerge w:val="restart"/>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080" w:type="dxa"/>
            <w:gridSpan w:val="2"/>
            <w:tcBorders>
              <w:top w:val="single" w:sz="4" w:space="0" w:color="auto"/>
              <w:bottom w:val="nil"/>
            </w:tcBorders>
          </w:tcPr>
          <w:p w:rsidR="002419C5" w:rsidRDefault="002419C5">
            <w:pPr>
              <w:pStyle w:val="ConsPlusNormal"/>
            </w:pPr>
            <w:r>
              <w:t>Выполнение проектов научной платформы должно соответствовать профилю деятельности участника.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Участник платформы должен располагать достаточным кадровым и материально-техническим потенциалом для выполнения проекта.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Специалисты, привлекаемые к выполнению проекта, должны иметь профильное специальное образование.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Ключевые исполнители проекта (не менее 30% участников) должны иметь ученые степени кандидата или доктора наук.</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 реализации проекта должны участвовать специалисты в возрасте до 39 лет (не менее 30% участников).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 реализации проекта должны участвовать студенты, ординаторы и аспиранты профильных учебных заведений (не менее 20% участников)</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Участник платформы должен иметь подтвержденную квалификацию и репутацию в области выполняемого проекта</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w:t>
            </w:r>
          </w:p>
        </w:tc>
        <w:tc>
          <w:tcPr>
            <w:tcW w:w="2160" w:type="dxa"/>
            <w:vMerge w:val="restart"/>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080" w:type="dxa"/>
            <w:gridSpan w:val="2"/>
            <w:tcBorders>
              <w:top w:val="single" w:sz="4" w:space="0" w:color="auto"/>
              <w:bottom w:val="nil"/>
            </w:tcBorders>
          </w:tcPr>
          <w:p w:rsidR="002419C5" w:rsidRDefault="002419C5">
            <w:pPr>
              <w:pStyle w:val="ConsPlusNormal"/>
            </w:pPr>
            <w:r>
              <w:t>Основным результатом реализации платформы будет внедрение в практику отечественного здравоохранения методов регенеративной медицины, позволяющих существенным образом улучшить результаты лечения многих социально значимых заболеваний.</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Большинство методов классической медицины не способны адекватно восстанавливать измененную заболеванием структуру органов или тканей. Это является причиной перехода заболеваний в хронические формы; снижения функционального и компенсаторного резерва организма, выражающегося в снижении качества жизни; причиной утраты трудоспособности и причиной инвалидизации. Регенеративная медицина способна изменять исход лечения на максимально возможно полное восстановление структуры и функций поврежденного заболеванием органа или ткани, что означает выздоровление.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ind w:firstLine="283"/>
            </w:pPr>
            <w:r>
              <w:t>Социально-экономическая эффективность от внедрения методов регенеративной медицины будет достигаться благодаря изменению исходов лечения с хронизации и инвалидизации на выздоровление, что социально-экономически будет выражаться в:</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улучшении качества жизни;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увеличении продолжительности трудоспособного периода, что особенно актуально в связи с увеличением продолжительности жизни и изменением возрастного состава общества;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уменьшении заболеваемости;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сокращении расходов на пожизненную фармакотерапию при хронических заболеваниях;</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сокращении расходов на повторное стационарное лечение;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снижении социальных затрат на выплаты пособий по инвалидности;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снижении стоимости лечения, которое будет достигаться по мере масштабирования внедрения методов регенеративной медицины, так как экономическая эффективность любого биотехнологического процесса достигается при больших масштабах производства.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Развитие клеточных технологий - залог успеха регенеративной медицины.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Создание российских производств техники и оборудования для клеточных технологий позволят существенно снизить стоимость проводимых исследований и ускорить темп их проведения. Клеточные технологии абсолютно необходимы для разработки новых методов трансплантации стволовых клеток, создания искусственных органов, создания препаратов на основе продуктов культивирования клеток и создания клеточных систем доставки лекарственных средств к органам-мишеням.</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Гибридные технологии, объединяющие нано- и клеточные технологии, сулят создание нового поколения биопротезов для радикальной коррекции заболеваний сердца и сосудов, в частности приближающихся по своим функциональным характеристикам к параметрам нативного клапана.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Вероятно, что скорее терапия генетических дефектов будет решаться через клеточные технологии.</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В этом смысле самой перспективной видится технология индуцированных плюрипотентных клеток, из которых можно культивировать нужные клетки или даже органы с правильным геномом. Кроме того, развитие клеточных технологий сделает возможным полное восстановление пораженных тканей и составит основу регенеративной медицины будущего</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6.1.</w:t>
            </w:r>
          </w:p>
        </w:tc>
        <w:tc>
          <w:tcPr>
            <w:tcW w:w="2160" w:type="dxa"/>
            <w:vMerge w:val="restart"/>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080" w:type="dxa"/>
            <w:gridSpan w:val="2"/>
            <w:tcBorders>
              <w:top w:val="single" w:sz="4" w:space="0" w:color="auto"/>
              <w:bottom w:val="nil"/>
            </w:tcBorders>
          </w:tcPr>
          <w:p w:rsidR="002419C5" w:rsidRDefault="002419C5">
            <w:pPr>
              <w:pStyle w:val="ConsPlusNormal"/>
            </w:pPr>
            <w:r>
              <w:t>Описание механизмов регуляции клеточной пролиферации, клеточной дифференцировки, клеточной активности. Описание ключевых молекулярных мишеней и их сочетаний, позволяющих управлять этими процессами. Результаты фундаментальных исследований должны быть опубликованы в научных журналах либо должна быть оформлена и подана патентная заявка по результатам работы.</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Выполнение проекта должно позитивно влиять на общие показатели эффективности работы коллектива (рост индекса цитирования, рост индекса Хирша, развитие материально-технической базы, создание рабочих мест, развитие международного сотрудничества и т.п.)</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планируется опубликовать не менее 40 научных работ;</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 планируется увеличение индекса Хирша участников проектов платформы не менее чем на 15% за время выполнения трехлетнего проекта</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6.2.</w:t>
            </w:r>
          </w:p>
        </w:tc>
        <w:tc>
          <w:tcPr>
            <w:tcW w:w="2160" w:type="dxa"/>
            <w:vMerge w:val="restart"/>
            <w:tcBorders>
              <w:top w:val="single" w:sz="4" w:space="0" w:color="auto"/>
              <w:bottom w:val="single" w:sz="4" w:space="0" w:color="auto"/>
            </w:tcBorders>
          </w:tcPr>
          <w:p w:rsidR="002419C5" w:rsidRDefault="002419C5">
            <w:pPr>
              <w:pStyle w:val="ConsPlusNormal"/>
            </w:pPr>
            <w:r>
              <w:t>Прикладные исследования</w:t>
            </w:r>
          </w:p>
        </w:tc>
        <w:tc>
          <w:tcPr>
            <w:tcW w:w="7080" w:type="dxa"/>
            <w:gridSpan w:val="2"/>
            <w:tcBorders>
              <w:top w:val="single" w:sz="4" w:space="0" w:color="auto"/>
              <w:bottom w:val="nil"/>
            </w:tcBorders>
          </w:tcPr>
          <w:p w:rsidR="002419C5" w:rsidRDefault="002419C5">
            <w:pPr>
              <w:pStyle w:val="ConsPlusNormal"/>
            </w:pPr>
            <w:r>
              <w:t>Разработка методов и технологий управления клеточной пролиферацией, клеточной дифференцировкой, клеточной активностью, как in vitro, так и in vivo, позволяющих как повышать терапевтическую эффективность клеточных препаратов и тканевых эквивалентов, так и управлять собственным регенераторным потенциалом организма пациента.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xml:space="preserve">Реализация проекта должна завершаться подачей заявки на патент на способ использования регенеративной технологии (препарата) для стимуляции восстановления измененной заболеванием или травмой </w:t>
            </w:r>
            <w:r>
              <w:lastRenderedPageBreak/>
              <w:t>структуры органа или ткани.</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Результатом реализации доклинических исследований эффективности и безопасности нового препарата или технологии должно быть оформление отчета о доклинических исследований, брошюры исследователя и проекта регистрационного досье</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планируется получение не менее 15 патентов на изобретения;</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 планируется разработка 12 инновационных продуктов;</w:t>
            </w:r>
          </w:p>
        </w:tc>
      </w:tr>
      <w:tr w:rsidR="002419C5">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 планируется выполнение не менее 8 доклинических исследований</w:t>
            </w:r>
          </w:p>
        </w:tc>
      </w:tr>
      <w:tr w:rsidR="002419C5">
        <w:tc>
          <w:tcPr>
            <w:tcW w:w="660" w:type="dxa"/>
            <w:vMerge w:val="restart"/>
            <w:tcBorders>
              <w:top w:val="single" w:sz="4" w:space="0" w:color="auto"/>
              <w:bottom w:val="single" w:sz="4" w:space="0" w:color="auto"/>
            </w:tcBorders>
          </w:tcPr>
          <w:p w:rsidR="002419C5" w:rsidRDefault="002419C5">
            <w:pPr>
              <w:pStyle w:val="ConsPlusNormal"/>
            </w:pPr>
            <w:r>
              <w:t>6.3.</w:t>
            </w:r>
          </w:p>
        </w:tc>
        <w:tc>
          <w:tcPr>
            <w:tcW w:w="2160" w:type="dxa"/>
            <w:vMerge w:val="restart"/>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080" w:type="dxa"/>
            <w:gridSpan w:val="2"/>
            <w:tcBorders>
              <w:top w:val="single" w:sz="4" w:space="0" w:color="auto"/>
              <w:bottom w:val="nil"/>
            </w:tcBorders>
          </w:tcPr>
          <w:p w:rsidR="002419C5" w:rsidRDefault="002419C5">
            <w:pPr>
              <w:pStyle w:val="ConsPlusNormal"/>
            </w:pPr>
            <w:r>
              <w:t>Доказательства эффективности и безопасности разработанных продуктов и методов регенеративной медицины и их готовности к внедрению в клиническую практику.</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nil"/>
            </w:tcBorders>
          </w:tcPr>
          <w:p w:rsidR="002419C5" w:rsidRDefault="002419C5">
            <w:pPr>
              <w:pStyle w:val="ConsPlusNormal"/>
            </w:pPr>
            <w:r>
              <w:t>Каждое исследование должно завершаться подготовкой и предоставлением на рассмотрение в уполномоченную организацию отчета.</w:t>
            </w:r>
          </w:p>
        </w:tc>
      </w:tr>
      <w:tr w:rsidR="002419C5">
        <w:tblPrEx>
          <w:tblBorders>
            <w:insideH w:val="none" w:sz="0" w:space="0" w:color="auto"/>
          </w:tblBorders>
        </w:tblPrEx>
        <w:tc>
          <w:tcPr>
            <w:tcW w:w="660" w:type="dxa"/>
            <w:vMerge/>
            <w:tcBorders>
              <w:top w:val="single" w:sz="4" w:space="0" w:color="auto"/>
              <w:bottom w:val="single" w:sz="4" w:space="0" w:color="auto"/>
            </w:tcBorders>
          </w:tcPr>
          <w:p w:rsidR="002419C5" w:rsidRDefault="002419C5"/>
        </w:tc>
        <w:tc>
          <w:tcPr>
            <w:tcW w:w="2160" w:type="dxa"/>
            <w:vMerge/>
            <w:tcBorders>
              <w:top w:val="single" w:sz="4" w:space="0" w:color="auto"/>
              <w:bottom w:val="single" w:sz="4" w:space="0" w:color="auto"/>
            </w:tcBorders>
          </w:tcPr>
          <w:p w:rsidR="002419C5" w:rsidRDefault="002419C5"/>
        </w:tc>
        <w:tc>
          <w:tcPr>
            <w:tcW w:w="7080" w:type="dxa"/>
            <w:gridSpan w:val="2"/>
            <w:tcBorders>
              <w:top w:val="nil"/>
              <w:bottom w:val="single" w:sz="4" w:space="0" w:color="auto"/>
            </w:tcBorders>
          </w:tcPr>
          <w:p w:rsidR="002419C5" w:rsidRDefault="002419C5">
            <w:pPr>
              <w:pStyle w:val="ConsPlusNormal"/>
            </w:pPr>
            <w:r>
              <w:t>Планируется выполнение не менее 4 исследований</w:t>
            </w:r>
          </w:p>
        </w:tc>
      </w:tr>
    </w:tbl>
    <w:p w:rsidR="002419C5" w:rsidRDefault="002419C5">
      <w:pPr>
        <w:sectPr w:rsidR="002419C5">
          <w:pgSz w:w="16838" w:h="11905" w:orient="landscape"/>
          <w:pgMar w:top="1701" w:right="1134" w:bottom="850" w:left="1134" w:header="0" w:footer="0" w:gutter="0"/>
          <w:cols w:space="720"/>
        </w:sectPr>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13</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 "ИНВАЗИВНЫЕ ТЕХНОЛОГИИ"</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62" w:history="1">
              <w:r>
                <w:rPr>
                  <w:color w:val="0000FF"/>
                </w:rPr>
                <w:t>N 674</w:t>
              </w:r>
            </w:hyperlink>
            <w:r>
              <w:rPr>
                <w:color w:val="392C69"/>
              </w:rPr>
              <w:t xml:space="preserve">, от 06.06.2016 </w:t>
            </w:r>
            <w:hyperlink r:id="rId63"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2020"/>
        <w:gridCol w:w="382"/>
        <w:gridCol w:w="199"/>
        <w:gridCol w:w="6898"/>
      </w:tblGrid>
      <w:tr w:rsidR="002419C5">
        <w:tc>
          <w:tcPr>
            <w:tcW w:w="538" w:type="dxa"/>
            <w:tcBorders>
              <w:top w:val="single" w:sz="4" w:space="0" w:color="auto"/>
              <w:bottom w:val="single" w:sz="4" w:space="0" w:color="auto"/>
            </w:tcBorders>
            <w:vAlign w:val="center"/>
          </w:tcPr>
          <w:p w:rsidR="002419C5" w:rsidRDefault="002419C5">
            <w:pPr>
              <w:pStyle w:val="ConsPlusNormal"/>
              <w:jc w:val="center"/>
            </w:pPr>
            <w:r>
              <w:t>N п/п</w:t>
            </w:r>
          </w:p>
        </w:tc>
        <w:tc>
          <w:tcPr>
            <w:tcW w:w="2020" w:type="dxa"/>
            <w:tcBorders>
              <w:top w:val="single" w:sz="4" w:space="0" w:color="auto"/>
              <w:bottom w:val="single" w:sz="4" w:space="0" w:color="auto"/>
            </w:tcBorders>
            <w:vAlign w:val="center"/>
          </w:tcPr>
          <w:p w:rsidR="002419C5" w:rsidRDefault="002419C5">
            <w:pPr>
              <w:pStyle w:val="ConsPlusNormal"/>
              <w:jc w:val="center"/>
            </w:pPr>
            <w:r>
              <w:t>Наименование раздела</w:t>
            </w:r>
          </w:p>
        </w:tc>
        <w:tc>
          <w:tcPr>
            <w:tcW w:w="7479"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538" w:type="dxa"/>
            <w:vMerge w:val="restart"/>
            <w:tcBorders>
              <w:top w:val="single" w:sz="4" w:space="0" w:color="auto"/>
              <w:bottom w:val="nil"/>
            </w:tcBorders>
          </w:tcPr>
          <w:p w:rsidR="002419C5" w:rsidRDefault="002419C5">
            <w:pPr>
              <w:pStyle w:val="ConsPlusNormal"/>
            </w:pPr>
            <w:r>
              <w:t>1.</w:t>
            </w:r>
          </w:p>
        </w:tc>
        <w:tc>
          <w:tcPr>
            <w:tcW w:w="2020" w:type="dxa"/>
            <w:vMerge w:val="restart"/>
            <w:tcBorders>
              <w:top w:val="single" w:sz="4" w:space="0" w:color="auto"/>
              <w:bottom w:val="nil"/>
            </w:tcBorders>
          </w:tcPr>
          <w:p w:rsidR="002419C5" w:rsidRDefault="002419C5">
            <w:pPr>
              <w:pStyle w:val="ConsPlusNormal"/>
            </w:pPr>
            <w:r>
              <w:t>Участники платформы</w:t>
            </w:r>
          </w:p>
        </w:tc>
        <w:tc>
          <w:tcPr>
            <w:tcW w:w="581" w:type="dxa"/>
            <w:gridSpan w:val="2"/>
            <w:tcBorders>
              <w:top w:val="single" w:sz="4" w:space="0" w:color="auto"/>
              <w:bottom w:val="nil"/>
              <w:right w:val="nil"/>
            </w:tcBorders>
          </w:tcPr>
          <w:p w:rsidR="002419C5" w:rsidRDefault="002419C5">
            <w:pPr>
              <w:pStyle w:val="ConsPlusNormal"/>
            </w:pPr>
            <w:r>
              <w:t>1.</w:t>
            </w:r>
          </w:p>
        </w:tc>
        <w:tc>
          <w:tcPr>
            <w:tcW w:w="6898" w:type="dxa"/>
            <w:tcBorders>
              <w:top w:val="single" w:sz="4" w:space="0" w:color="auto"/>
              <w:left w:val="nil"/>
              <w:bottom w:val="nil"/>
            </w:tcBorders>
          </w:tcPr>
          <w:p w:rsidR="002419C5" w:rsidRDefault="002419C5">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2.</w:t>
            </w:r>
          </w:p>
        </w:tc>
        <w:tc>
          <w:tcPr>
            <w:tcW w:w="6898" w:type="dxa"/>
            <w:tcBorders>
              <w:top w:val="nil"/>
              <w:left w:val="nil"/>
              <w:bottom w:val="nil"/>
            </w:tcBorders>
          </w:tcPr>
          <w:p w:rsidR="002419C5" w:rsidRDefault="002419C5">
            <w:pPr>
              <w:pStyle w:val="ConsPlusNormal"/>
            </w:pPr>
            <w:r>
              <w:t>Институт клинической кардиологии имени А.Л. Мясникова федерального государственного бюджетного учреждения "Российский кардиологический научно-производственный комплекс"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3.</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4.</w:t>
            </w:r>
          </w:p>
        </w:tc>
        <w:tc>
          <w:tcPr>
            <w:tcW w:w="6898" w:type="dxa"/>
            <w:tcBorders>
              <w:top w:val="nil"/>
              <w:left w:val="nil"/>
              <w:bottom w:val="nil"/>
            </w:tcBorders>
          </w:tcPr>
          <w:p w:rsidR="002419C5" w:rsidRDefault="002419C5">
            <w:pPr>
              <w:pStyle w:val="ConsPlusNormal"/>
            </w:pPr>
            <w: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5.</w:t>
            </w:r>
          </w:p>
        </w:tc>
        <w:tc>
          <w:tcPr>
            <w:tcW w:w="6898" w:type="dxa"/>
            <w:tcBorders>
              <w:top w:val="nil"/>
              <w:left w:val="nil"/>
              <w:bottom w:val="nil"/>
            </w:tcBorders>
          </w:tcPr>
          <w:p w:rsidR="002419C5" w:rsidRDefault="002419C5">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6.</w:t>
            </w:r>
          </w:p>
        </w:tc>
        <w:tc>
          <w:tcPr>
            <w:tcW w:w="6898" w:type="dxa"/>
            <w:tcBorders>
              <w:top w:val="nil"/>
              <w:left w:val="nil"/>
              <w:bottom w:val="nil"/>
            </w:tcBorders>
          </w:tcPr>
          <w:p w:rsidR="002419C5" w:rsidRDefault="002419C5">
            <w:pPr>
              <w:pStyle w:val="ConsPlusNormal"/>
            </w:pPr>
            <w:r>
              <w:t>"Российский научно-исследовательский нейрохирургический институт имени профессора А.Л. Поленова" - филиал федерального государственного бюджетного учреждения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7.</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8.</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9.</w:t>
            </w:r>
          </w:p>
        </w:tc>
        <w:tc>
          <w:tcPr>
            <w:tcW w:w="6898" w:type="dxa"/>
            <w:tcBorders>
              <w:top w:val="nil"/>
              <w:left w:val="nil"/>
              <w:bottom w:val="nil"/>
            </w:tcBorders>
          </w:tcPr>
          <w:p w:rsidR="002419C5" w:rsidRDefault="002419C5">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10.</w:t>
            </w:r>
          </w:p>
        </w:tc>
        <w:tc>
          <w:tcPr>
            <w:tcW w:w="689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581" w:type="dxa"/>
            <w:gridSpan w:val="2"/>
            <w:tcBorders>
              <w:top w:val="nil"/>
              <w:bottom w:val="nil"/>
              <w:right w:val="nil"/>
            </w:tcBorders>
          </w:tcPr>
          <w:p w:rsidR="002419C5" w:rsidRDefault="002419C5">
            <w:pPr>
              <w:pStyle w:val="ConsPlusNormal"/>
            </w:pPr>
            <w:r>
              <w:t>11.</w:t>
            </w:r>
          </w:p>
        </w:tc>
        <w:tc>
          <w:tcPr>
            <w:tcW w:w="6898" w:type="dxa"/>
            <w:tcBorders>
              <w:top w:val="nil"/>
              <w:left w:val="nil"/>
              <w:bottom w:val="nil"/>
            </w:tcBorders>
          </w:tcPr>
          <w:p w:rsidR="002419C5" w:rsidRDefault="002419C5">
            <w:pPr>
              <w:pStyle w:val="ConsPlusNormal"/>
            </w:pPr>
            <w:r>
              <w:t xml:space="preserve">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w:t>
            </w:r>
            <w:r>
              <w:lastRenderedPageBreak/>
              <w:t>Министерства здравоохранения Российской Федерации</w:t>
            </w:r>
          </w:p>
        </w:tc>
      </w:tr>
      <w:tr w:rsidR="002419C5">
        <w:tblPrEx>
          <w:tblBorders>
            <w:insideH w:val="none" w:sz="0" w:space="0" w:color="auto"/>
          </w:tblBorders>
        </w:tblPrEx>
        <w:tc>
          <w:tcPr>
            <w:tcW w:w="538" w:type="dxa"/>
            <w:vMerge w:val="restart"/>
            <w:tcBorders>
              <w:top w:val="nil"/>
              <w:bottom w:val="nil"/>
            </w:tcBorders>
          </w:tcPr>
          <w:p w:rsidR="002419C5" w:rsidRDefault="002419C5">
            <w:pPr>
              <w:pStyle w:val="ConsPlusNormal"/>
            </w:pPr>
          </w:p>
        </w:tc>
        <w:tc>
          <w:tcPr>
            <w:tcW w:w="2020" w:type="dxa"/>
            <w:vMerge w:val="restart"/>
            <w:tcBorders>
              <w:top w:val="nil"/>
              <w:bottom w:val="nil"/>
            </w:tcBorders>
          </w:tcPr>
          <w:p w:rsidR="002419C5" w:rsidRDefault="002419C5">
            <w:pPr>
              <w:pStyle w:val="ConsPlusNormal"/>
            </w:pPr>
          </w:p>
        </w:tc>
        <w:tc>
          <w:tcPr>
            <w:tcW w:w="581" w:type="dxa"/>
            <w:gridSpan w:val="2"/>
            <w:tcBorders>
              <w:top w:val="nil"/>
              <w:bottom w:val="nil"/>
              <w:right w:val="nil"/>
            </w:tcBorders>
          </w:tcPr>
          <w:p w:rsidR="002419C5" w:rsidRDefault="002419C5">
            <w:pPr>
              <w:pStyle w:val="ConsPlusNormal"/>
            </w:pPr>
            <w:r>
              <w:t>12.</w:t>
            </w:r>
          </w:p>
        </w:tc>
        <w:tc>
          <w:tcPr>
            <w:tcW w:w="6898" w:type="dxa"/>
            <w:tcBorders>
              <w:top w:val="nil"/>
              <w:left w:val="nil"/>
              <w:bottom w:val="nil"/>
            </w:tcBorders>
          </w:tcPr>
          <w:p w:rsidR="002419C5" w:rsidRDefault="002419C5">
            <w:pPr>
              <w:pStyle w:val="ConsPlusNormal"/>
            </w:pPr>
            <w:r>
              <w:t>Государственное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13.</w:t>
            </w:r>
          </w:p>
        </w:tc>
        <w:tc>
          <w:tcPr>
            <w:tcW w:w="689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14.</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15.</w:t>
            </w:r>
          </w:p>
        </w:tc>
        <w:tc>
          <w:tcPr>
            <w:tcW w:w="6898" w:type="dxa"/>
            <w:tcBorders>
              <w:top w:val="nil"/>
              <w:left w:val="nil"/>
              <w:bottom w:val="nil"/>
            </w:tcBorders>
          </w:tcPr>
          <w:p w:rsidR="002419C5" w:rsidRDefault="002419C5">
            <w:pPr>
              <w:pStyle w:val="ConsPlusNormal"/>
            </w:pPr>
            <w:r>
              <w:t>Федеральное государственное бюджетное научное учреждение "Иркутский научный центр хирургии и травматологии"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16.</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17.</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 Вредена"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18.</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19.</w:t>
            </w:r>
          </w:p>
        </w:tc>
        <w:tc>
          <w:tcPr>
            <w:tcW w:w="6898" w:type="dxa"/>
            <w:tcBorders>
              <w:top w:val="nil"/>
              <w:left w:val="nil"/>
              <w:bottom w:val="nil"/>
            </w:tcBorders>
          </w:tcPr>
          <w:p w:rsidR="002419C5" w:rsidRDefault="002419C5">
            <w:pPr>
              <w:pStyle w:val="ConsPlusNormal"/>
            </w:pPr>
            <w:r>
              <w:t xml:space="preserve">Федеральное государственное бюджетное учреждение "Научно-исследовательский институт онкологии имени Н.Н. Петрова" </w:t>
            </w:r>
            <w:r>
              <w:lastRenderedPageBreak/>
              <w:t>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20.</w:t>
            </w:r>
          </w:p>
        </w:tc>
        <w:tc>
          <w:tcPr>
            <w:tcW w:w="6898" w:type="dxa"/>
            <w:tcBorders>
              <w:top w:val="nil"/>
              <w:left w:val="nil"/>
              <w:bottom w:val="nil"/>
            </w:tcBorders>
          </w:tcPr>
          <w:p w:rsidR="002419C5" w:rsidRDefault="002419C5">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21.</w:t>
            </w:r>
          </w:p>
        </w:tc>
        <w:tc>
          <w:tcPr>
            <w:tcW w:w="689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глазных болезней"</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22.</w:t>
            </w:r>
          </w:p>
        </w:tc>
        <w:tc>
          <w:tcPr>
            <w:tcW w:w="6898" w:type="dxa"/>
            <w:tcBorders>
              <w:top w:val="nil"/>
              <w:left w:val="nil"/>
              <w:bottom w:val="nil"/>
            </w:tcBorders>
          </w:tcPr>
          <w:p w:rsidR="002419C5" w:rsidRDefault="002419C5">
            <w:pPr>
              <w:pStyle w:val="ConsPlusNormal"/>
            </w:pPr>
            <w:r>
              <w:t>Научно-исследовательский институт урологии и интервенционной радиологии имени Н.А. Лопаткина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538" w:type="dxa"/>
            <w:vMerge w:val="restart"/>
            <w:tcBorders>
              <w:top w:val="nil"/>
              <w:bottom w:val="nil"/>
            </w:tcBorders>
          </w:tcPr>
          <w:p w:rsidR="002419C5" w:rsidRDefault="002419C5">
            <w:pPr>
              <w:pStyle w:val="ConsPlusNormal"/>
            </w:pPr>
          </w:p>
        </w:tc>
        <w:tc>
          <w:tcPr>
            <w:tcW w:w="2020" w:type="dxa"/>
            <w:vMerge w:val="restart"/>
            <w:tcBorders>
              <w:top w:val="nil"/>
              <w:bottom w:val="nil"/>
            </w:tcBorders>
          </w:tcPr>
          <w:p w:rsidR="002419C5" w:rsidRDefault="002419C5">
            <w:pPr>
              <w:pStyle w:val="ConsPlusNormal"/>
            </w:pPr>
          </w:p>
        </w:tc>
        <w:tc>
          <w:tcPr>
            <w:tcW w:w="581" w:type="dxa"/>
            <w:gridSpan w:val="2"/>
            <w:tcBorders>
              <w:top w:val="nil"/>
              <w:bottom w:val="nil"/>
              <w:right w:val="nil"/>
            </w:tcBorders>
          </w:tcPr>
          <w:p w:rsidR="002419C5" w:rsidRDefault="002419C5">
            <w:pPr>
              <w:pStyle w:val="ConsPlusNormal"/>
            </w:pPr>
            <w:r>
              <w:t>23.</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24.</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25.</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26.</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27.</w:t>
            </w:r>
          </w:p>
        </w:tc>
        <w:tc>
          <w:tcPr>
            <w:tcW w:w="6898" w:type="dxa"/>
            <w:tcBorders>
              <w:top w:val="nil"/>
              <w:left w:val="nil"/>
              <w:bottom w:val="nil"/>
            </w:tcBorders>
          </w:tcPr>
          <w:p w:rsidR="002419C5" w:rsidRDefault="002419C5">
            <w:pPr>
              <w:pStyle w:val="ConsPlusNormal"/>
            </w:pPr>
            <w:r>
              <w:t xml:space="preserve">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w:t>
            </w:r>
            <w:r>
              <w:lastRenderedPageBreak/>
              <w:t>здравоохранения города Москвы"</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28.</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29.</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30.</w:t>
            </w:r>
          </w:p>
        </w:tc>
        <w:tc>
          <w:tcPr>
            <w:tcW w:w="6898" w:type="dxa"/>
            <w:tcBorders>
              <w:top w:val="nil"/>
              <w:left w:val="nil"/>
              <w:bottom w:val="nil"/>
            </w:tcBorders>
          </w:tcPr>
          <w:p w:rsidR="002419C5" w:rsidRDefault="002419C5">
            <w:pPr>
              <w:pStyle w:val="ConsPlusNormal"/>
            </w:pPr>
            <w:r>
              <w:t>Научно-исследовательский клинический институт педиатрии имени академика Ю.Е. Вельтищева - обособленное структурное подразделение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31.</w:t>
            </w:r>
          </w:p>
        </w:tc>
        <w:tc>
          <w:tcPr>
            <w:tcW w:w="6898"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общей реаниматологии имени В.А. Неговского"</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32.</w:t>
            </w:r>
          </w:p>
        </w:tc>
        <w:tc>
          <w:tcPr>
            <w:tcW w:w="6898" w:type="dxa"/>
            <w:tcBorders>
              <w:top w:val="nil"/>
              <w:left w:val="nil"/>
              <w:bottom w:val="nil"/>
            </w:tcBorders>
          </w:tcPr>
          <w:p w:rsidR="002419C5" w:rsidRDefault="002419C5">
            <w:pPr>
              <w:pStyle w:val="ConsPlusNormal"/>
            </w:pPr>
            <w:r>
              <w:t>Центр "Сердце и сосуды" государственного бюджетного учреждения здравоохранения Свердловской области "Свердловская областная клиническая больница N 1"</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33.</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исследовательский центр "Курчатовский институт"</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34.</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биологии им. В.А. Энгельгардта Российской академии наук</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35.</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36.</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развития им. М.Г. Кольцова РАН</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37.</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38.</w:t>
            </w:r>
          </w:p>
        </w:tc>
        <w:tc>
          <w:tcPr>
            <w:tcW w:w="6898"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39.</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"Приволжский федеральный медицинский исследовательский центр"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40.</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41.</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"Саратовский научно-исследовательский институт травматологии и ортопедии"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42.</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w:t>
            </w:r>
          </w:p>
        </w:tc>
      </w:tr>
      <w:tr w:rsidR="002419C5">
        <w:tblPrEx>
          <w:tblBorders>
            <w:insideH w:val="none" w:sz="0" w:space="0" w:color="auto"/>
          </w:tblBorders>
        </w:tblPrEx>
        <w:tc>
          <w:tcPr>
            <w:tcW w:w="538" w:type="dxa"/>
            <w:vMerge/>
            <w:tcBorders>
              <w:top w:val="nil"/>
              <w:bottom w:val="nil"/>
            </w:tcBorders>
          </w:tcPr>
          <w:p w:rsidR="002419C5" w:rsidRDefault="002419C5"/>
        </w:tc>
        <w:tc>
          <w:tcPr>
            <w:tcW w:w="2020" w:type="dxa"/>
            <w:vMerge/>
            <w:tcBorders>
              <w:top w:val="nil"/>
              <w:bottom w:val="nil"/>
            </w:tcBorders>
          </w:tcPr>
          <w:p w:rsidR="002419C5" w:rsidRDefault="002419C5"/>
        </w:tc>
        <w:tc>
          <w:tcPr>
            <w:tcW w:w="581" w:type="dxa"/>
            <w:gridSpan w:val="2"/>
            <w:tcBorders>
              <w:top w:val="nil"/>
              <w:bottom w:val="nil"/>
              <w:right w:val="nil"/>
            </w:tcBorders>
          </w:tcPr>
          <w:p w:rsidR="002419C5" w:rsidRDefault="002419C5">
            <w:pPr>
              <w:pStyle w:val="ConsPlusNormal"/>
            </w:pPr>
            <w:r>
              <w:t>43.</w:t>
            </w:r>
          </w:p>
        </w:tc>
        <w:tc>
          <w:tcPr>
            <w:tcW w:w="6898"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10037" w:type="dxa"/>
            <w:gridSpan w:val="5"/>
            <w:tcBorders>
              <w:top w:val="nil"/>
              <w:bottom w:val="single" w:sz="4" w:space="0" w:color="auto"/>
            </w:tcBorders>
          </w:tcPr>
          <w:p w:rsidR="002419C5" w:rsidRDefault="002419C5">
            <w:pPr>
              <w:pStyle w:val="ConsPlusNormal"/>
              <w:jc w:val="both"/>
            </w:pPr>
            <w:r>
              <w:t xml:space="preserve">(в ред. </w:t>
            </w:r>
            <w:hyperlink r:id="rId64" w:history="1">
              <w:r>
                <w:rPr>
                  <w:color w:val="0000FF"/>
                </w:rPr>
                <w:t>Приказа</w:t>
              </w:r>
            </w:hyperlink>
            <w:r>
              <w:t xml:space="preserve"> Минздрава России от 06.06.2016 N 340)</w:t>
            </w:r>
          </w:p>
        </w:tc>
      </w:tr>
      <w:tr w:rsidR="002419C5">
        <w:tc>
          <w:tcPr>
            <w:tcW w:w="538" w:type="dxa"/>
            <w:vMerge w:val="restart"/>
            <w:tcBorders>
              <w:top w:val="single" w:sz="4" w:space="0" w:color="auto"/>
              <w:bottom w:val="nil"/>
            </w:tcBorders>
          </w:tcPr>
          <w:p w:rsidR="002419C5" w:rsidRDefault="002419C5">
            <w:pPr>
              <w:pStyle w:val="ConsPlusNormal"/>
            </w:pPr>
            <w:r>
              <w:lastRenderedPageBreak/>
              <w:t>2.</w:t>
            </w:r>
          </w:p>
        </w:tc>
        <w:tc>
          <w:tcPr>
            <w:tcW w:w="2020" w:type="dxa"/>
            <w:vMerge w:val="restart"/>
            <w:tcBorders>
              <w:top w:val="single" w:sz="4" w:space="0" w:color="auto"/>
              <w:bottom w:val="nil"/>
            </w:tcBorders>
          </w:tcPr>
          <w:p w:rsidR="002419C5" w:rsidRDefault="002419C5">
            <w:pPr>
              <w:pStyle w:val="ConsPlusNormal"/>
            </w:pPr>
            <w:r>
              <w:t>Цель и задачи платформы</w:t>
            </w:r>
          </w:p>
        </w:tc>
        <w:tc>
          <w:tcPr>
            <w:tcW w:w="7479" w:type="dxa"/>
            <w:gridSpan w:val="3"/>
            <w:tcBorders>
              <w:top w:val="single" w:sz="4" w:space="0" w:color="auto"/>
              <w:bottom w:val="nil"/>
            </w:tcBorders>
          </w:tcPr>
          <w:p w:rsidR="002419C5" w:rsidRDefault="002419C5">
            <w:pPr>
              <w:pStyle w:val="ConsPlusNormal"/>
            </w:pPr>
            <w:r>
              <w:t>Цель:</w:t>
            </w:r>
          </w:p>
          <w:p w:rsidR="002419C5" w:rsidRDefault="002419C5">
            <w:pPr>
              <w:pStyle w:val="ConsPlusNormal"/>
            </w:pPr>
            <w:r>
              <w:t>Разработка, совершенствование и внедрение в практику отечественного здравоохранения инновационных методов диагностики и лечения социально значимых заболеваний человека с использованием инвазивных технологий, в том числе трансплантации органов и тканей, имплантации искусственных и биоискусственных органов, технологий и продуктов регенеративной медицины.</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7479" w:type="dxa"/>
            <w:gridSpan w:val="3"/>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Разработка и усовершенствование методов заместительной реконструктивной хирургии на основе инновационных технологий при лечении широкого спектра заболеваний человека.</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Разработка и усовершенствование методов трансплантации органов и тканей с использованием инновационных биомедицинских технологий, в т.ч. технологий регенеративной медицины.</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Изучение биологических механизмов взаимодействия трансплантата и реципиента, разработка методов и технологий пролонгирования функции трансплантата в организме реципиента.</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Разработка методов и технологий длительной механической поддержки кровообращения на базе имплантируемых систем у больных хроническими формами сердечной недостаточности.</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состояния фундаментальных и прикладных исследований в области инвазивных технологий.</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экономических факторов внедрения инвазивных технологий диагностики и лечения социально значимых заболеваний.</w:t>
            </w:r>
          </w:p>
        </w:tc>
      </w:tr>
      <w:tr w:rsidR="002419C5">
        <w:tblPrEx>
          <w:tblBorders>
            <w:insideH w:val="none" w:sz="0" w:space="0" w:color="auto"/>
          </w:tblBorders>
        </w:tblPrEx>
        <w:tc>
          <w:tcPr>
            <w:tcW w:w="538" w:type="dxa"/>
            <w:vMerge/>
            <w:tcBorders>
              <w:top w:val="single" w:sz="4" w:space="0" w:color="auto"/>
              <w:bottom w:val="nil"/>
            </w:tcBorders>
          </w:tcPr>
          <w:p w:rsidR="002419C5" w:rsidRDefault="002419C5"/>
        </w:tc>
        <w:tc>
          <w:tcPr>
            <w:tcW w:w="2020" w:type="dxa"/>
            <w:vMerge/>
            <w:tcBorders>
              <w:top w:val="single" w:sz="4" w:space="0" w:color="auto"/>
              <w:bottom w:val="nil"/>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результатов эпидемиологических исследований потребности и доступности инвазивных технологий диагностики и лечения социально значимых заболеваний.</w:t>
            </w:r>
          </w:p>
        </w:tc>
      </w:tr>
      <w:tr w:rsidR="002419C5">
        <w:tblPrEx>
          <w:tblBorders>
            <w:insideH w:val="none" w:sz="0" w:space="0" w:color="auto"/>
          </w:tblBorders>
        </w:tblPrEx>
        <w:tc>
          <w:tcPr>
            <w:tcW w:w="538" w:type="dxa"/>
            <w:vMerge w:val="restart"/>
            <w:tcBorders>
              <w:top w:val="nil"/>
              <w:bottom w:val="single" w:sz="4" w:space="0" w:color="auto"/>
            </w:tcBorders>
          </w:tcPr>
          <w:p w:rsidR="002419C5" w:rsidRDefault="002419C5">
            <w:pPr>
              <w:pStyle w:val="ConsPlusNormal"/>
            </w:pPr>
          </w:p>
        </w:tc>
        <w:tc>
          <w:tcPr>
            <w:tcW w:w="2020" w:type="dxa"/>
            <w:vMerge w:val="restart"/>
            <w:tcBorders>
              <w:top w:val="nil"/>
              <w:bottom w:val="single" w:sz="4" w:space="0" w:color="auto"/>
            </w:tcBorders>
          </w:tcPr>
          <w:p w:rsidR="002419C5" w:rsidRDefault="002419C5">
            <w:pPr>
              <w:pStyle w:val="ConsPlusNormal"/>
            </w:pPr>
          </w:p>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нормативно-правовой базы и участие в работе по ее разработке и совершенствованию.</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существующей инфраструктуры, пригодной для внедрения инвазивных технологий, и подготовка предложений по ее оптимальному развитию.</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Анализ наличия кадров, готовых к использованию новых инвазивных технологий, диагностики, лечения, и подготовка предложений по профессиональной переподготовке, созданию новых специальностей (например, врач-трансплантолог и др.).</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Формирование прогноза развития и внедрения инвазивных технологий в России.</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Формирование предложений по разработке плана доклинических и клинических исследований и внедрения инновационных инвазивных технологий.</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Создание информационной базы разработок и выполненных клинических исследований и разработок в области инвазивных технологий.</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Создание территориальных научно-образовательных, опытно-внедренческих структур и учебных (симуляционные центры) объединений для обеспечения максимальной эффективности исследований, разработок и внедрения инвазивных технологий.</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Формирование на основе стратегического плана межведомственных комплексных многолетних проектов, обеспечивающих доведение инвазивных технологий от стадии фундаментальных исследований до внедрения в практику отечественного здравоохранения.</w:t>
            </w:r>
          </w:p>
        </w:tc>
      </w:tr>
      <w:tr w:rsidR="002419C5">
        <w:tblPrEx>
          <w:tblBorders>
            <w:insideH w:val="none" w:sz="0" w:space="0" w:color="auto"/>
          </w:tblBorders>
        </w:tblPrEx>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nil"/>
              <w:right w:val="nil"/>
            </w:tcBorders>
          </w:tcPr>
          <w:p w:rsidR="002419C5" w:rsidRDefault="002419C5">
            <w:pPr>
              <w:pStyle w:val="ConsPlusNormal"/>
            </w:pPr>
            <w:r>
              <w:t>-</w:t>
            </w:r>
          </w:p>
        </w:tc>
        <w:tc>
          <w:tcPr>
            <w:tcW w:w="7097" w:type="dxa"/>
            <w:gridSpan w:val="2"/>
            <w:tcBorders>
              <w:top w:val="nil"/>
              <w:left w:val="nil"/>
              <w:bottom w:val="nil"/>
            </w:tcBorders>
          </w:tcPr>
          <w:p w:rsidR="002419C5" w:rsidRDefault="002419C5">
            <w:pPr>
              <w:pStyle w:val="ConsPlusNormal"/>
            </w:pPr>
            <w:r>
              <w:t>Участие в экспертизе конкурсных заявок по тематикам, связанным с разработкой и внедрением инвазивных технологий.</w:t>
            </w:r>
          </w:p>
        </w:tc>
      </w:tr>
      <w:tr w:rsidR="002419C5">
        <w:tc>
          <w:tcPr>
            <w:tcW w:w="538" w:type="dxa"/>
            <w:vMerge/>
            <w:tcBorders>
              <w:top w:val="nil"/>
              <w:bottom w:val="single" w:sz="4" w:space="0" w:color="auto"/>
            </w:tcBorders>
          </w:tcPr>
          <w:p w:rsidR="002419C5" w:rsidRDefault="002419C5"/>
        </w:tc>
        <w:tc>
          <w:tcPr>
            <w:tcW w:w="2020" w:type="dxa"/>
            <w:vMerge/>
            <w:tcBorders>
              <w:top w:val="nil"/>
              <w:bottom w:val="single" w:sz="4" w:space="0" w:color="auto"/>
            </w:tcBorders>
          </w:tcPr>
          <w:p w:rsidR="002419C5" w:rsidRDefault="002419C5"/>
        </w:tc>
        <w:tc>
          <w:tcPr>
            <w:tcW w:w="382" w:type="dxa"/>
            <w:tcBorders>
              <w:top w:val="nil"/>
              <w:bottom w:val="single" w:sz="4" w:space="0" w:color="auto"/>
              <w:right w:val="nil"/>
            </w:tcBorders>
          </w:tcPr>
          <w:p w:rsidR="002419C5" w:rsidRDefault="002419C5">
            <w:pPr>
              <w:pStyle w:val="ConsPlusNormal"/>
            </w:pPr>
            <w:r>
              <w:t>-</w:t>
            </w:r>
          </w:p>
        </w:tc>
        <w:tc>
          <w:tcPr>
            <w:tcW w:w="7097" w:type="dxa"/>
            <w:gridSpan w:val="2"/>
            <w:tcBorders>
              <w:top w:val="nil"/>
              <w:left w:val="nil"/>
              <w:bottom w:val="single" w:sz="4" w:space="0" w:color="auto"/>
            </w:tcBorders>
          </w:tcPr>
          <w:p w:rsidR="002419C5" w:rsidRDefault="002419C5">
            <w:pPr>
              <w:pStyle w:val="ConsPlusNormal"/>
            </w:pPr>
            <w:r>
              <w:t>Участие в экспертизе отчетной документации по проектам в области инвазивных технологий</w:t>
            </w:r>
          </w:p>
        </w:tc>
      </w:tr>
      <w:tr w:rsidR="002419C5">
        <w:tblPrEx>
          <w:tblBorders>
            <w:insideH w:val="none" w:sz="0" w:space="0" w:color="auto"/>
          </w:tblBorders>
        </w:tblPrEx>
        <w:tc>
          <w:tcPr>
            <w:tcW w:w="538" w:type="dxa"/>
            <w:tcBorders>
              <w:top w:val="single" w:sz="4" w:space="0" w:color="auto"/>
              <w:bottom w:val="nil"/>
            </w:tcBorders>
          </w:tcPr>
          <w:p w:rsidR="002419C5" w:rsidRDefault="002419C5">
            <w:pPr>
              <w:pStyle w:val="ConsPlusNormal"/>
            </w:pPr>
            <w:r>
              <w:t>3.</w:t>
            </w:r>
          </w:p>
        </w:tc>
        <w:tc>
          <w:tcPr>
            <w:tcW w:w="2020" w:type="dxa"/>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479" w:type="dxa"/>
            <w:gridSpan w:val="3"/>
            <w:tcBorders>
              <w:top w:val="single" w:sz="4" w:space="0" w:color="auto"/>
              <w:bottom w:val="nil"/>
            </w:tcBorders>
          </w:tcPr>
          <w:p w:rsidR="002419C5" w:rsidRDefault="002419C5">
            <w:pPr>
              <w:pStyle w:val="ConsPlusNormal"/>
            </w:pPr>
            <w:r>
              <w:t>Фундаментальные исследования:</w:t>
            </w:r>
          </w:p>
          <w:p w:rsidR="002419C5" w:rsidRDefault="002419C5">
            <w:pPr>
              <w:pStyle w:val="ConsPlusNormal"/>
            </w:pPr>
            <w:r>
              <w:t>- Исследование молекулярных механизмов, влияющих на длительность функционирования трансплантированного органа.</w:t>
            </w:r>
          </w:p>
          <w:p w:rsidR="002419C5" w:rsidRDefault="002419C5">
            <w:pPr>
              <w:pStyle w:val="ConsPlusNormal"/>
            </w:pPr>
            <w:r>
              <w:t>- Исследование влияния различных факторов (способов подготовки трансплантатов, вакцинации, ВИЧ-инфекции и др.) на продолжительность и качество жизни реципиентов.</w:t>
            </w:r>
          </w:p>
          <w:p w:rsidR="002419C5" w:rsidRDefault="002419C5">
            <w:pPr>
              <w:pStyle w:val="ConsPlusNormal"/>
            </w:pPr>
            <w:r>
              <w:t>- Трансплантация органов и тканей в условиях тканевой несовместимости и при трансплантации от АВО-несовместимых доноров.</w:t>
            </w:r>
          </w:p>
          <w:p w:rsidR="002419C5" w:rsidRDefault="002419C5">
            <w:pPr>
              <w:pStyle w:val="ConsPlusNormal"/>
            </w:pPr>
            <w:r>
              <w:t>Прикладные исследования:</w:t>
            </w:r>
          </w:p>
          <w:p w:rsidR="002419C5" w:rsidRDefault="002419C5">
            <w:pPr>
              <w:pStyle w:val="ConsPlusNormal"/>
            </w:pPr>
            <w:r>
              <w:t>- Аутотрансплантаты, биоинженерные конструкции и биотехнологии для заместительной и реконструктивной хирургии тканей и органов.</w:t>
            </w:r>
          </w:p>
          <w:p w:rsidR="002419C5" w:rsidRDefault="002419C5">
            <w:pPr>
              <w:pStyle w:val="ConsPlusNormal"/>
            </w:pPr>
            <w:r>
              <w:t>- Имплантируемые изделия для заместительной и реконструктивной хирургии тканей и органов.</w:t>
            </w:r>
          </w:p>
          <w:p w:rsidR="002419C5" w:rsidRDefault="002419C5">
            <w:pPr>
              <w:pStyle w:val="ConsPlusNormal"/>
            </w:pPr>
            <w:r>
              <w:t>Клинические исследования:</w:t>
            </w:r>
          </w:p>
          <w:p w:rsidR="002419C5" w:rsidRDefault="002419C5">
            <w:pPr>
              <w:pStyle w:val="ConsPlusNormal"/>
            </w:pPr>
            <w:r>
              <w:t>- Инновационные способы диагностики, лечения и длительного мониторинга в заместительной и реконструктивной хирургии тканей и органов.</w:t>
            </w:r>
          </w:p>
          <w:p w:rsidR="002419C5" w:rsidRDefault="002419C5">
            <w:pPr>
              <w:pStyle w:val="ConsPlusNormal"/>
            </w:pPr>
            <w:r>
              <w:t>- Малоинвазивные технологии заместительной и реконструктивной хирургии тканей и органов на основе физических факторов воздействия.</w:t>
            </w:r>
          </w:p>
          <w:p w:rsidR="002419C5" w:rsidRDefault="002419C5">
            <w:pPr>
              <w:pStyle w:val="ConsPlusNormal"/>
            </w:pPr>
            <w:r>
              <w:t>- Видеоэндоскопические, роботизированные и навигационные технологии для минимизации травматичности хирургических вмешательств и повышения их эффективности.</w:t>
            </w:r>
          </w:p>
          <w:p w:rsidR="002419C5" w:rsidRDefault="002419C5">
            <w:pPr>
              <w:pStyle w:val="ConsPlusNormal"/>
            </w:pPr>
            <w:r>
              <w:t>Платформа "Инвазивные технологии" включает в себя исследования, связанные с заместительной и реконструктивной хирургией тканей и органов в трансплантологии, сердечно-сосудистой хирургии, нейрохирургии, общей хирургии, челюстно-лицевой хирургии, травматологии и ортопедии, онкологии, урологии, офтальмологии и оториноларингологии.</w:t>
            </w:r>
          </w:p>
          <w:p w:rsidR="002419C5" w:rsidRDefault="002419C5">
            <w:pPr>
              <w:pStyle w:val="ConsPlusNormal"/>
            </w:pPr>
            <w:r>
              <w:t>Уже в ближайшее время ряд разработанных или находящихся на завершающих стадиях разработки проектов должен быть востребован в клинической практике.</w:t>
            </w:r>
          </w:p>
          <w:p w:rsidR="002419C5" w:rsidRDefault="002419C5">
            <w:pPr>
              <w:pStyle w:val="ConsPlusNormal"/>
            </w:pPr>
            <w:r>
              <w:t xml:space="preserve">- Технологии реконструкции органов и тканей в сердечно-сосудистой хирургии, нейрохирургии, челюстно-лицевой хирургии, травматологии и </w:t>
            </w:r>
            <w:r>
              <w:lastRenderedPageBreak/>
              <w:t>ортопедии, общей хирургии, онкологии, урологии и оториноларингологии могут быть предложены для клинического применения в ближайшие 3 - 4 года.</w:t>
            </w:r>
          </w:p>
          <w:p w:rsidR="002419C5" w:rsidRDefault="002419C5">
            <w:pPr>
              <w:pStyle w:val="ConsPlusNormal"/>
            </w:pPr>
            <w:r>
              <w:t>- Инновационные способы диагностики, лечения и длительного мониторинга в заместительной и реконструктивной хирургии тканей и органов найдут свое применение в ближайшие 3 - 4 года.</w:t>
            </w:r>
          </w:p>
          <w:p w:rsidR="002419C5" w:rsidRDefault="002419C5">
            <w:pPr>
              <w:pStyle w:val="ConsPlusNormal"/>
            </w:pPr>
            <w:r>
              <w:t>- Малоинвазивные технологии заместительной и реконструктивной хирургии тканей и органов в нейрохирургии, сердечно-сосудистой хирургии, общей хирургии и др. найдут свое применение в ближайшие 3 - 4 года.</w:t>
            </w:r>
          </w:p>
          <w:p w:rsidR="002419C5" w:rsidRDefault="002419C5">
            <w:pPr>
              <w:pStyle w:val="ConsPlusNormal"/>
            </w:pPr>
            <w:r>
              <w:t>- Биомаркеры - предикторы развития васкулопатии трансплантированного сердца, острого клеточного и антителоопосредованного отторжения, а также способы прогнозирования ближайших и отдаленных результатов трансплантации сердца на этапе дотрансплантационного обследования могут быть предложены в ближайшие 2 - 3 года.</w:t>
            </w:r>
          </w:p>
          <w:p w:rsidR="002419C5" w:rsidRDefault="002419C5">
            <w:pPr>
              <w:pStyle w:val="ConsPlusNormal"/>
            </w:pPr>
            <w:r>
              <w:t>- Методы трансплантации органов и тканей в условиях тканевой несовместимости и при трансплантации от АВО-несовместимых доноров будут широко внедрены в клиническую практику в течение 2 лет.</w:t>
            </w:r>
          </w:p>
        </w:tc>
      </w:tr>
      <w:tr w:rsidR="002419C5">
        <w:tblPrEx>
          <w:tblBorders>
            <w:insideH w:val="none" w:sz="0" w:space="0" w:color="auto"/>
          </w:tblBorders>
        </w:tblPrEx>
        <w:tc>
          <w:tcPr>
            <w:tcW w:w="538" w:type="dxa"/>
            <w:tcBorders>
              <w:top w:val="nil"/>
              <w:bottom w:val="single" w:sz="4" w:space="0" w:color="auto"/>
            </w:tcBorders>
          </w:tcPr>
          <w:p w:rsidR="002419C5" w:rsidRDefault="002419C5">
            <w:pPr>
              <w:pStyle w:val="ConsPlusNormal"/>
            </w:pPr>
          </w:p>
        </w:tc>
        <w:tc>
          <w:tcPr>
            <w:tcW w:w="2020" w:type="dxa"/>
            <w:tcBorders>
              <w:top w:val="nil"/>
              <w:bottom w:val="single" w:sz="4" w:space="0" w:color="auto"/>
            </w:tcBorders>
          </w:tcPr>
          <w:p w:rsidR="002419C5" w:rsidRDefault="002419C5">
            <w:pPr>
              <w:pStyle w:val="ConsPlusNormal"/>
            </w:pPr>
          </w:p>
        </w:tc>
        <w:tc>
          <w:tcPr>
            <w:tcW w:w="7479" w:type="dxa"/>
            <w:gridSpan w:val="3"/>
            <w:tcBorders>
              <w:top w:val="nil"/>
              <w:bottom w:val="single" w:sz="4" w:space="0" w:color="auto"/>
            </w:tcBorders>
          </w:tcPr>
          <w:p w:rsidR="002419C5" w:rsidRDefault="002419C5">
            <w:pPr>
              <w:pStyle w:val="ConsPlusNormal"/>
            </w:pPr>
            <w:r>
              <w:t>- В ближайшее время будут закончены экспериментальные исследования по разработке тканеинженерной конструкции поджелудочной железы для лечения сахарного диабета. Клинические исследования печеночной недостаточности с использованием тканеинженерной конструкции печени - "биоискусственной печени", а также клинические исследования лечения дегенеративных заболеваний суставов с использованием тканеинженерных конструкций хряща будут проведены в течение 2 - 3 лет.</w:t>
            </w:r>
          </w:p>
          <w:p w:rsidR="002419C5" w:rsidRDefault="002419C5">
            <w:pPr>
              <w:pStyle w:val="ConsPlusNormal"/>
            </w:pPr>
            <w:r>
              <w:t>- Экспериментальная апробация и клинические исследования отечественных имплантируемых систем вспомогательного кровообращения на основе осевых насосов и биопротезов клапанов сердца могут быть проведены в течение 2 - 3 лет.</w:t>
            </w:r>
          </w:p>
          <w:p w:rsidR="002419C5" w:rsidRDefault="002419C5">
            <w:pPr>
              <w:pStyle w:val="ConsPlusNormal"/>
            </w:pPr>
            <w:r>
              <w:t>- Технология бивентрикулярного обхода сердца с помощью имплантируемых систем вспомогательного кровообращения на основе осевых насосов будет предложена в течение 3 - 4 лет.</w:t>
            </w:r>
          </w:p>
          <w:p w:rsidR="002419C5" w:rsidRDefault="002419C5">
            <w:pPr>
              <w:pStyle w:val="ConsPlusNormal"/>
            </w:pPr>
            <w:r>
              <w:t xml:space="preserve">- Экспериментальная модель имплантируемого осевого насоса для двухэтапной трансплантации сердца у детей будет готова для клинического </w:t>
            </w:r>
            <w:r>
              <w:lastRenderedPageBreak/>
              <w:t>применения в течение 4 - 5 лет.</w:t>
            </w:r>
          </w:p>
          <w:p w:rsidR="002419C5" w:rsidRDefault="002419C5">
            <w:pPr>
              <w:pStyle w:val="ConsPlusNormal"/>
            </w:pPr>
            <w:r>
              <w:t>В ближайшей перспективе будут разработаны:</w:t>
            </w:r>
          </w:p>
          <w:p w:rsidR="002419C5" w:rsidRDefault="002419C5">
            <w:pPr>
              <w:pStyle w:val="ConsPlusNormal"/>
            </w:pPr>
            <w:r>
              <w:t>- технологии биоинженерной реконструкции органов и тканей с использованием искусственных материалов, аутологичных, аллогенных и гибридных клеточных тканевых эквивалентов;</w:t>
            </w:r>
          </w:p>
          <w:p w:rsidR="002419C5" w:rsidRDefault="002419C5">
            <w:pPr>
              <w:pStyle w:val="ConsPlusNormal"/>
            </w:pPr>
            <w:r>
              <w:t>- способы индивидуального эндопротезирования структур черепно-челюстно-лицевой области, опорно-двигательной, дыхательной системы, мягких тканей, молочной железы и др. тканей с использованием лазерных информационных технологий;</w:t>
            </w:r>
          </w:p>
          <w:p w:rsidR="002419C5" w:rsidRDefault="002419C5">
            <w:pPr>
              <w:pStyle w:val="ConsPlusNormal"/>
            </w:pPr>
            <w:r>
              <w:t>- методы эндоскопии в хирургии сосудистых, онкологических и врожденных заболеваний головного мозга, черепно-мозговой травмы, краниофациальной патологии, заболеваний и повреждений позвоночника и спинного мозга;</w:t>
            </w:r>
          </w:p>
          <w:p w:rsidR="002419C5" w:rsidRDefault="002419C5">
            <w:pPr>
              <w:pStyle w:val="ConsPlusNormal"/>
            </w:pPr>
            <w:r>
              <w:t>- инновационная модель предупреждения, ранней диагностики сердечно-сосудистых заболеваний и эффективного контроля терапии органной недостаточности, нарушений реологии крови, гемостаза и микроциркуляции;</w:t>
            </w:r>
          </w:p>
          <w:p w:rsidR="002419C5" w:rsidRDefault="002419C5">
            <w:pPr>
              <w:pStyle w:val="ConsPlusNormal"/>
            </w:pPr>
            <w:r>
              <w:t>- алгоритмы диагностики и патогенетически обоснованных нейрохирургических вмешательств, включая миниинвазивные, при различных функциональных расстройствах, болевых синдромах и дегенеративных заболеваниях центральной нервной системы;</w:t>
            </w:r>
          </w:p>
          <w:p w:rsidR="002419C5" w:rsidRDefault="002419C5">
            <w:pPr>
              <w:pStyle w:val="ConsPlusNormal"/>
            </w:pPr>
            <w:r>
              <w:t>- современная стратегия диагностики и лечения ИБС в сочетании с другими заболеваниями сердца и сосудов;</w:t>
            </w:r>
          </w:p>
          <w:p w:rsidR="002419C5" w:rsidRDefault="002419C5">
            <w:pPr>
              <w:pStyle w:val="ConsPlusNormal"/>
            </w:pPr>
            <w:r>
              <w:t>- обучающие методологии в структуре последипломного образования врачей в виде обязательного проведения современных узкотематических циклов с использованием методов обучения в мастер-классах, оснащенных различными видами профилированных систем-симуляторов.</w:t>
            </w:r>
          </w:p>
          <w:p w:rsidR="002419C5" w:rsidRDefault="002419C5">
            <w:pPr>
              <w:pStyle w:val="ConsPlusNormal"/>
            </w:pPr>
            <w:r>
              <w:t>Ускоренное развитие научно-технологических аспектов платформы "Инвазивные технологии" возможно только после создания современной экспериментальной базы, включающей виварии по стандартам GLP, наличие аппаратурно-технологических комплексов и приборов для выпуска экспериментальных образцов и проведения доклинических исследований.</w:t>
            </w:r>
          </w:p>
          <w:p w:rsidR="002419C5" w:rsidRDefault="002419C5">
            <w:pPr>
              <w:pStyle w:val="ConsPlusNormal"/>
            </w:pPr>
            <w:r>
              <w:t>Важнейшим компонентом развития новой области является подготовка специалистов как научного, так и производственного и клинического профиля.</w:t>
            </w:r>
          </w:p>
        </w:tc>
      </w:tr>
      <w:tr w:rsidR="002419C5">
        <w:tc>
          <w:tcPr>
            <w:tcW w:w="538" w:type="dxa"/>
            <w:tcBorders>
              <w:top w:val="single" w:sz="4" w:space="0" w:color="auto"/>
              <w:bottom w:val="single" w:sz="4" w:space="0" w:color="auto"/>
            </w:tcBorders>
          </w:tcPr>
          <w:p w:rsidR="002419C5" w:rsidRDefault="002419C5">
            <w:pPr>
              <w:pStyle w:val="ConsPlusNormal"/>
            </w:pPr>
            <w:r>
              <w:lastRenderedPageBreak/>
              <w:t>4.</w:t>
            </w:r>
          </w:p>
        </w:tc>
        <w:tc>
          <w:tcPr>
            <w:tcW w:w="9499"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c>
          <w:tcPr>
            <w:tcW w:w="538" w:type="dxa"/>
            <w:tcBorders>
              <w:top w:val="single" w:sz="4" w:space="0" w:color="auto"/>
              <w:bottom w:val="single" w:sz="4" w:space="0" w:color="auto"/>
            </w:tcBorders>
          </w:tcPr>
          <w:p w:rsidR="002419C5" w:rsidRDefault="002419C5">
            <w:pPr>
              <w:pStyle w:val="ConsPlusNormal"/>
            </w:pPr>
            <w:r>
              <w:t>4.1.</w:t>
            </w:r>
          </w:p>
        </w:tc>
        <w:tc>
          <w:tcPr>
            <w:tcW w:w="2020"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479" w:type="dxa"/>
            <w:gridSpan w:val="3"/>
            <w:tcBorders>
              <w:top w:val="single" w:sz="4" w:space="0" w:color="auto"/>
              <w:bottom w:val="single" w:sz="4" w:space="0" w:color="auto"/>
            </w:tcBorders>
          </w:tcPr>
          <w:p w:rsidR="002419C5" w:rsidRDefault="002419C5">
            <w:pPr>
              <w:pStyle w:val="ConsPlusNormal"/>
            </w:pPr>
            <w:r>
              <w:t>Для реализации задач фундаментальных исследований на платформе: "Инвазивные технологии" необходимо дооснащение участников платформы современным оборудованием и расходными материалами. Прежде всего, это касается ультраструктурных морфологических и молекулярных исследований, а также иммуногистохимических, иммунологических и радиологических исследований.</w:t>
            </w:r>
          </w:p>
          <w:p w:rsidR="002419C5" w:rsidRDefault="002419C5">
            <w:pPr>
              <w:pStyle w:val="ConsPlusNormal"/>
            </w:pPr>
            <w:r>
              <w:t>Успех выполнения фундаментальных исследований в области инвазивных технологий обеспечивается использованием современного дорогостоящего оборудования, к которому относятся:</w:t>
            </w:r>
          </w:p>
          <w:p w:rsidR="002419C5" w:rsidRDefault="002419C5">
            <w:pPr>
              <w:pStyle w:val="ConsPlusNormal"/>
            </w:pPr>
            <w:r>
              <w:t>- клеточные сортеры;</w:t>
            </w:r>
          </w:p>
          <w:p w:rsidR="002419C5" w:rsidRDefault="002419C5">
            <w:pPr>
              <w:pStyle w:val="ConsPlusNormal"/>
            </w:pPr>
            <w:r>
              <w:t>- проточные цитофлуориметры;</w:t>
            </w:r>
          </w:p>
          <w:p w:rsidR="002419C5" w:rsidRDefault="002419C5">
            <w:pPr>
              <w:pStyle w:val="ConsPlusNormal"/>
            </w:pPr>
            <w:r>
              <w:t>- оборудование для культивирования клеток (инкубаторы, ламинары, биореакторы);</w:t>
            </w:r>
          </w:p>
          <w:p w:rsidR="002419C5" w:rsidRDefault="002419C5">
            <w:pPr>
              <w:pStyle w:val="ConsPlusNormal"/>
            </w:pPr>
            <w:r>
              <w:t>- оборудование для криохранения клеточного материала;</w:t>
            </w:r>
          </w:p>
          <w:p w:rsidR="002419C5" w:rsidRDefault="002419C5">
            <w:pPr>
              <w:pStyle w:val="ConsPlusNormal"/>
            </w:pPr>
            <w:r>
              <w:t>- оборудование для мультиплексного анализа в микрообъемах;</w:t>
            </w:r>
          </w:p>
          <w:p w:rsidR="002419C5" w:rsidRDefault="002419C5">
            <w:pPr>
              <w:pStyle w:val="ConsPlusNormal"/>
            </w:pPr>
            <w:r>
              <w:t>- оборудование для автоматизированной пробоподготовки;</w:t>
            </w:r>
          </w:p>
          <w:p w:rsidR="002419C5" w:rsidRDefault="002419C5">
            <w:pPr>
              <w:pStyle w:val="ConsPlusNormal"/>
            </w:pPr>
            <w:r>
              <w:t>- высокопроизводительное оборудование для количественного и качественного анализа белков и нуклеиновых кислот;</w:t>
            </w:r>
          </w:p>
          <w:p w:rsidR="002419C5" w:rsidRDefault="002419C5">
            <w:pPr>
              <w:pStyle w:val="ConsPlusNormal"/>
            </w:pPr>
            <w:r>
              <w:t>- микроскопы высокого разрешения для анализа тканевой и субклеточной экспрессии изучаемых белков.</w:t>
            </w:r>
          </w:p>
        </w:tc>
      </w:tr>
      <w:tr w:rsidR="002419C5">
        <w:tc>
          <w:tcPr>
            <w:tcW w:w="538" w:type="dxa"/>
            <w:tcBorders>
              <w:top w:val="single" w:sz="4" w:space="0" w:color="auto"/>
              <w:bottom w:val="single" w:sz="4" w:space="0" w:color="auto"/>
            </w:tcBorders>
          </w:tcPr>
          <w:p w:rsidR="002419C5" w:rsidRDefault="002419C5">
            <w:pPr>
              <w:pStyle w:val="ConsPlusNormal"/>
            </w:pPr>
            <w:r>
              <w:t>4.2.</w:t>
            </w:r>
          </w:p>
        </w:tc>
        <w:tc>
          <w:tcPr>
            <w:tcW w:w="2020" w:type="dxa"/>
            <w:tcBorders>
              <w:top w:val="single" w:sz="4" w:space="0" w:color="auto"/>
              <w:bottom w:val="single" w:sz="4" w:space="0" w:color="auto"/>
            </w:tcBorders>
          </w:tcPr>
          <w:p w:rsidR="002419C5" w:rsidRDefault="002419C5">
            <w:pPr>
              <w:pStyle w:val="ConsPlusNormal"/>
            </w:pPr>
            <w:r>
              <w:t>Прикладные исследования</w:t>
            </w:r>
          </w:p>
        </w:tc>
        <w:tc>
          <w:tcPr>
            <w:tcW w:w="7479" w:type="dxa"/>
            <w:gridSpan w:val="3"/>
            <w:tcBorders>
              <w:top w:val="single" w:sz="4" w:space="0" w:color="auto"/>
              <w:bottom w:val="single" w:sz="4" w:space="0" w:color="auto"/>
            </w:tcBorders>
          </w:tcPr>
          <w:p w:rsidR="002419C5" w:rsidRDefault="002419C5">
            <w:pPr>
              <w:pStyle w:val="ConsPlusNormal"/>
            </w:pPr>
            <w:r>
              <w:t>Прикладные исследования, ориентированные на разработку применимых в отечественной и зарубежной медицинской практике лекарственных средств, клеточных и тканевых препаратов и протоколов лечения, должны выполняться в соответствии с законодательно установленными требованиями. Оптимальным является выполнение требований надлежащей клеточной и тканевой практики (GTP).</w:t>
            </w:r>
          </w:p>
          <w:p w:rsidR="002419C5" w:rsidRDefault="002419C5">
            <w:pPr>
              <w:pStyle w:val="ConsPlusNormal"/>
            </w:pPr>
            <w:r>
              <w:t>Для проведения исследований эффективности и безопасности инвазивных технологий необходимо использовать сертифицированных линейных лабораторных животных, работа с которыми должна проходиться в сертифицированных клиниках лабораторных животных (вивариях).</w:t>
            </w:r>
          </w:p>
          <w:p w:rsidR="002419C5" w:rsidRDefault="002419C5">
            <w:pPr>
              <w:pStyle w:val="ConsPlusNormal"/>
            </w:pPr>
            <w:r>
              <w:t xml:space="preserve">При выполнении прикладных исследований необходимо оборудование для </w:t>
            </w:r>
            <w:r>
              <w:lastRenderedPageBreak/>
              <w:t>оценки эффективности разрабатываемых инвазивных технологий на экспериментальных моделях патологических состояний человека, такое как</w:t>
            </w:r>
          </w:p>
          <w:p w:rsidR="002419C5" w:rsidRDefault="002419C5">
            <w:pPr>
              <w:pStyle w:val="ConsPlusNormal"/>
            </w:pPr>
            <w:r>
              <w:t>- томограф для работы с животными для неинвазивной динамической оценки новообразований или оценки воздействия на структуры внутренних органов</w:t>
            </w:r>
          </w:p>
          <w:p w:rsidR="002419C5" w:rsidRDefault="002419C5">
            <w:pPr>
              <w:pStyle w:val="ConsPlusNormal"/>
            </w:pPr>
            <w:r>
              <w:t>- лазер-допплер сканер для неинвазивной динамической оценки кровотока</w:t>
            </w:r>
          </w:p>
          <w:p w:rsidR="002419C5" w:rsidRDefault="002419C5">
            <w:pPr>
              <w:pStyle w:val="ConsPlusNormal"/>
            </w:pPr>
            <w:r>
              <w:t>- системы прижизненной визуализации флуоресцентных меток</w:t>
            </w:r>
          </w:p>
          <w:p w:rsidR="002419C5" w:rsidRDefault="002419C5">
            <w:pPr>
              <w:pStyle w:val="ConsPlusNormal"/>
            </w:pPr>
            <w:r>
              <w:t>- оборудование для оценки проведения нервных импульсов по нервным волокнам</w:t>
            </w:r>
          </w:p>
          <w:p w:rsidR="002419C5" w:rsidRDefault="002419C5">
            <w:pPr>
              <w:pStyle w:val="ConsPlusNormal"/>
            </w:pPr>
            <w:r>
              <w:t>- оборудование для прижизненной динамической оценки уровня метаболитов и регуляторных молекул в кровотоке</w:t>
            </w:r>
          </w:p>
        </w:tc>
      </w:tr>
      <w:tr w:rsidR="002419C5">
        <w:tc>
          <w:tcPr>
            <w:tcW w:w="538" w:type="dxa"/>
            <w:tcBorders>
              <w:top w:val="single" w:sz="4" w:space="0" w:color="auto"/>
              <w:bottom w:val="single" w:sz="4" w:space="0" w:color="auto"/>
            </w:tcBorders>
          </w:tcPr>
          <w:p w:rsidR="002419C5" w:rsidRDefault="002419C5">
            <w:pPr>
              <w:pStyle w:val="ConsPlusNormal"/>
            </w:pPr>
            <w:r>
              <w:lastRenderedPageBreak/>
              <w:t>4.3.</w:t>
            </w:r>
          </w:p>
        </w:tc>
        <w:tc>
          <w:tcPr>
            <w:tcW w:w="202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479" w:type="dxa"/>
            <w:gridSpan w:val="3"/>
            <w:tcBorders>
              <w:top w:val="single" w:sz="4" w:space="0" w:color="auto"/>
              <w:bottom w:val="single" w:sz="4" w:space="0" w:color="auto"/>
            </w:tcBorders>
          </w:tcPr>
          <w:p w:rsidR="002419C5" w:rsidRDefault="002419C5">
            <w:pPr>
              <w:pStyle w:val="ConsPlusNormal"/>
            </w:pPr>
            <w:r>
              <w:t>Исследования должны проводиться в соответствии с законодательно установленными требованиями. Для повышения достоверности проводимых клинических исследований и для обеспечения возможности выхода отечественных препаратов на международный рынок клинические исследования следует проводить согласно стандартам надлежащей клинической практики (GCP), что подразумевает оснащение клинических подразделений согласно этим стандартам. Успешное выполнение клинических исследований требует наличия в медицинских учреждениях современной лабораторно-инструментальной базы, соответствующей стандартам GCP.</w:t>
            </w:r>
          </w:p>
          <w:p w:rsidR="002419C5" w:rsidRDefault="002419C5">
            <w:pPr>
              <w:pStyle w:val="ConsPlusNormal"/>
            </w:pPr>
            <w:r>
              <w:t>Необходимое оборудование:</w:t>
            </w:r>
          </w:p>
          <w:p w:rsidR="002419C5" w:rsidRDefault="002419C5">
            <w:pPr>
              <w:pStyle w:val="ConsPlusNormal"/>
            </w:pPr>
            <w:r>
              <w:t>- оборудование для мониторинга, проведения инфузионной, респираторной терапии;</w:t>
            </w:r>
          </w:p>
          <w:p w:rsidR="002419C5" w:rsidRDefault="002419C5">
            <w:pPr>
              <w:pStyle w:val="ConsPlusNormal"/>
            </w:pPr>
            <w:r>
              <w:t>- аппараты искусственного кровообращения, системы для "in-line" диагностики, гемосепараторы;</w:t>
            </w:r>
          </w:p>
          <w:p w:rsidR="002419C5" w:rsidRDefault="002419C5">
            <w:pPr>
              <w:pStyle w:val="ConsPlusNormal"/>
            </w:pPr>
            <w:r>
              <w:t>- аппараты для проведения радиочастотной аблации (для интраоперационного лечения больных); аппарат ультразвуковой флуометрии для интраоперационной оценки кровотока по шунтам, современные ультразвуковые аппараты, ультразвуковые интраоперационные и внутрисосудистые датчики;</w:t>
            </w:r>
          </w:p>
          <w:p w:rsidR="002419C5" w:rsidRDefault="002419C5">
            <w:pPr>
              <w:pStyle w:val="ConsPlusNormal"/>
            </w:pPr>
            <w:r>
              <w:t xml:space="preserve">- аппаратура вспомогательного кровообращения и ЭКМО, биохимическая и иммунная диагностическая аппаратура, микробиологический мониторинг, </w:t>
            </w:r>
            <w:r>
              <w:lastRenderedPageBreak/>
              <w:t>ультразвуковая диагностическая аппаратура, аппаратура для изучения биопотенциалов мозга, капилляроскопия и другие методы микровизуализации, многофункциональные следяшие мониторы, интегрированные в общую базу данных, аппараты ИВЛ с микропроцессорным моделированием паттерна дыхания взрослых и новорожденных, дозаторы жидких и ингаляционных лекарственных форм, функциональные реанимационные и реабилитационные койки;</w:t>
            </w:r>
          </w:p>
          <w:p w:rsidR="002419C5" w:rsidRDefault="002419C5">
            <w:pPr>
              <w:pStyle w:val="ConsPlusNormal"/>
            </w:pPr>
            <w:r>
              <w:t>- современное оборудование для проведения малоинвазивных вмешателсьтв: устройства единого доступа, инструменты для выполнения вмешательств по методике единого доступа, для минилапароскопии, а также эндосокопов и инструментов для выполенения операций при помощи NOTES технологий;</w:t>
            </w:r>
          </w:p>
          <w:p w:rsidR="002419C5" w:rsidRDefault="002419C5">
            <w:pPr>
              <w:pStyle w:val="ConsPlusNormal"/>
            </w:pPr>
            <w:r>
              <w:t>- УЗ-аппараты и оборудование для миниинвазивного определения магистрального кровотока и микроциркуляции;</w:t>
            </w:r>
          </w:p>
          <w:p w:rsidR="002419C5" w:rsidRDefault="002419C5">
            <w:pPr>
              <w:pStyle w:val="ConsPlusNormal"/>
            </w:pPr>
            <w:r>
              <w:t>- сцинтиграфические установки (для оценки состояния костной, хрящевой ткани, определения уровня дефекта в оперированных хрящах, ребрах);</w:t>
            </w:r>
          </w:p>
          <w:p w:rsidR="002419C5" w:rsidRDefault="002419C5">
            <w:pPr>
              <w:pStyle w:val="ConsPlusNormal"/>
            </w:pPr>
            <w:r>
              <w:t>- программное обеспечение для выполнения компьютерного моделирования наиболее оптимального доступа</w:t>
            </w:r>
          </w:p>
        </w:tc>
      </w:tr>
      <w:tr w:rsidR="002419C5">
        <w:tc>
          <w:tcPr>
            <w:tcW w:w="538" w:type="dxa"/>
            <w:tcBorders>
              <w:top w:val="single" w:sz="4" w:space="0" w:color="auto"/>
              <w:bottom w:val="single" w:sz="4" w:space="0" w:color="auto"/>
            </w:tcBorders>
          </w:tcPr>
          <w:p w:rsidR="002419C5" w:rsidRDefault="002419C5">
            <w:pPr>
              <w:pStyle w:val="ConsPlusNormal"/>
            </w:pPr>
            <w:r>
              <w:lastRenderedPageBreak/>
              <w:t>5.</w:t>
            </w:r>
          </w:p>
        </w:tc>
        <w:tc>
          <w:tcPr>
            <w:tcW w:w="9499"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538" w:type="dxa"/>
            <w:tcBorders>
              <w:top w:val="single" w:sz="4" w:space="0" w:color="auto"/>
              <w:bottom w:val="single" w:sz="4" w:space="0" w:color="auto"/>
            </w:tcBorders>
          </w:tcPr>
          <w:p w:rsidR="002419C5" w:rsidRDefault="002419C5">
            <w:pPr>
              <w:pStyle w:val="ConsPlusNormal"/>
            </w:pPr>
            <w:r>
              <w:t>5.1.</w:t>
            </w:r>
          </w:p>
        </w:tc>
        <w:tc>
          <w:tcPr>
            <w:tcW w:w="2020"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479" w:type="dxa"/>
            <w:gridSpan w:val="3"/>
            <w:tcBorders>
              <w:top w:val="single" w:sz="4" w:space="0" w:color="auto"/>
              <w:bottom w:val="single" w:sz="4" w:space="0" w:color="auto"/>
            </w:tcBorders>
          </w:tcPr>
          <w:p w:rsidR="002419C5" w:rsidRDefault="002419C5">
            <w:pPr>
              <w:pStyle w:val="ConsPlusNormal"/>
            </w:pPr>
            <w:r>
              <w:t>Квалификация руководителя проекта должна быть подтверждена научными заслугами в профильной области (медицинское/биомедицинское профессиональное образование, ученая степень, ученые звания в медицинской области; профильными научными публикациями, показателями публикационной активности).</w:t>
            </w:r>
          </w:p>
          <w:p w:rsidR="002419C5" w:rsidRDefault="002419C5">
            <w:pPr>
              <w:pStyle w:val="ConsPlusNormal"/>
            </w:pPr>
            <w:r>
              <w:t>Минимальные требования к руководителям проектов научной платформы будут устанавливаться в зависимости от масштабности проекта. Пороговые значения требований, предъявляемые к руководителям проекта (не ниже чем):</w:t>
            </w:r>
          </w:p>
          <w:p w:rsidR="002419C5" w:rsidRDefault="002419C5">
            <w:pPr>
              <w:pStyle w:val="ConsPlusNormal"/>
            </w:pPr>
            <w:r>
              <w:t>ведущий научный сотрудник, заведующий отделением;</w:t>
            </w:r>
          </w:p>
          <w:p w:rsidR="002419C5" w:rsidRDefault="002419C5">
            <w:pPr>
              <w:pStyle w:val="ConsPlusNormal"/>
            </w:pPr>
            <w:r>
              <w:t>доктор медицинских или биологических наук;</w:t>
            </w:r>
          </w:p>
          <w:p w:rsidR="002419C5" w:rsidRDefault="002419C5">
            <w:pPr>
              <w:pStyle w:val="ConsPlusNormal"/>
            </w:pPr>
            <w:r>
              <w:t>количество публикаций не менее 30; суммарный индекс цитирования не менее 100; индекс Хирша не менее 5;</w:t>
            </w:r>
          </w:p>
          <w:p w:rsidR="002419C5" w:rsidRDefault="002419C5">
            <w:pPr>
              <w:pStyle w:val="ConsPlusNormal"/>
            </w:pPr>
            <w:r>
              <w:lastRenderedPageBreak/>
              <w:t>наличие патентов и научных публикаций в тематической области проекта</w:t>
            </w:r>
          </w:p>
        </w:tc>
      </w:tr>
      <w:tr w:rsidR="002419C5">
        <w:tc>
          <w:tcPr>
            <w:tcW w:w="538" w:type="dxa"/>
            <w:tcBorders>
              <w:top w:val="single" w:sz="4" w:space="0" w:color="auto"/>
              <w:bottom w:val="single" w:sz="4" w:space="0" w:color="auto"/>
            </w:tcBorders>
          </w:tcPr>
          <w:p w:rsidR="002419C5" w:rsidRDefault="002419C5">
            <w:pPr>
              <w:pStyle w:val="ConsPlusNormal"/>
            </w:pPr>
            <w:r>
              <w:lastRenderedPageBreak/>
              <w:t>5.2.</w:t>
            </w:r>
          </w:p>
        </w:tc>
        <w:tc>
          <w:tcPr>
            <w:tcW w:w="2020"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479" w:type="dxa"/>
            <w:gridSpan w:val="3"/>
            <w:tcBorders>
              <w:top w:val="single" w:sz="4" w:space="0" w:color="auto"/>
              <w:bottom w:val="single" w:sz="4" w:space="0" w:color="auto"/>
            </w:tcBorders>
          </w:tcPr>
          <w:p w:rsidR="002419C5" w:rsidRDefault="002419C5">
            <w:pPr>
              <w:pStyle w:val="ConsPlusNormal"/>
            </w:pPr>
            <w:r>
              <w:t>Выполнение проектов научной платформы должно соответствовать профильной деятельности участника.</w:t>
            </w:r>
          </w:p>
          <w:p w:rsidR="002419C5" w:rsidRDefault="002419C5">
            <w:pPr>
              <w:pStyle w:val="ConsPlusNormal"/>
            </w:pPr>
            <w:r>
              <w:t>Участник платформы должен располагать достаточным кадровым и материально-техническим потенциалом для выполнения проекта.</w:t>
            </w:r>
          </w:p>
          <w:p w:rsidR="002419C5" w:rsidRDefault="002419C5">
            <w:pPr>
              <w:pStyle w:val="ConsPlusNormal"/>
            </w:pPr>
            <w:r>
              <w:t>Специалисты, привлекаемые к выполнению проекта, должны иметь профильное высшее образование.</w:t>
            </w:r>
          </w:p>
          <w:p w:rsidR="002419C5" w:rsidRDefault="002419C5">
            <w:pPr>
              <w:pStyle w:val="ConsPlusNormal"/>
            </w:pPr>
            <w:r>
              <w:t>Ключевые исполнители проекта (не менее 25% участников) должны иметь ученые степени кандидата или доктора наук.</w:t>
            </w:r>
          </w:p>
          <w:p w:rsidR="002419C5" w:rsidRDefault="002419C5">
            <w:pPr>
              <w:pStyle w:val="ConsPlusNormal"/>
            </w:pPr>
            <w:r>
              <w:t>В реализации проекта должны участвовать специалисты в возрасте до 39 лет (не менее 25% участников).</w:t>
            </w:r>
          </w:p>
          <w:p w:rsidR="002419C5" w:rsidRDefault="002419C5">
            <w:pPr>
              <w:pStyle w:val="ConsPlusNormal"/>
            </w:pPr>
            <w:r>
              <w:t>В реализации проекта должны участвовать студенты и аспиранты профильных учебных заведений (не менее 10% участников)</w:t>
            </w:r>
          </w:p>
          <w:p w:rsidR="002419C5" w:rsidRDefault="002419C5">
            <w:pPr>
              <w:pStyle w:val="ConsPlusNormal"/>
            </w:pPr>
            <w:r>
              <w:t>Участник платформы должен иметь подтвержденную квалификацию и репутацию в области выполняемого проекта</w:t>
            </w:r>
          </w:p>
        </w:tc>
      </w:tr>
      <w:tr w:rsidR="002419C5">
        <w:tc>
          <w:tcPr>
            <w:tcW w:w="538" w:type="dxa"/>
            <w:tcBorders>
              <w:top w:val="single" w:sz="4" w:space="0" w:color="auto"/>
              <w:bottom w:val="single" w:sz="4" w:space="0" w:color="auto"/>
            </w:tcBorders>
          </w:tcPr>
          <w:p w:rsidR="002419C5" w:rsidRDefault="002419C5">
            <w:pPr>
              <w:pStyle w:val="ConsPlusNormal"/>
            </w:pPr>
            <w:r>
              <w:t>6.</w:t>
            </w:r>
          </w:p>
        </w:tc>
        <w:tc>
          <w:tcPr>
            <w:tcW w:w="2020"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479" w:type="dxa"/>
            <w:gridSpan w:val="3"/>
            <w:tcBorders>
              <w:top w:val="single" w:sz="4" w:space="0" w:color="auto"/>
              <w:bottom w:val="single" w:sz="4" w:space="0" w:color="auto"/>
            </w:tcBorders>
          </w:tcPr>
          <w:p w:rsidR="002419C5" w:rsidRDefault="002419C5">
            <w:pPr>
              <w:pStyle w:val="ConsPlusNormal"/>
            </w:pPr>
            <w:r>
              <w:t>Основные результаты реализации платформы.</w:t>
            </w:r>
          </w:p>
          <w:p w:rsidR="002419C5" w:rsidRDefault="002419C5">
            <w:pPr>
              <w:pStyle w:val="ConsPlusNormal"/>
            </w:pPr>
            <w:r>
              <w:t>Внедрение в практику отечественного здравоохранения новых методов диагностики и лечения, основанных на использовании инновационных технологий в реконструктивной и заместительной хирургии, трансплантации органов и тканей; имплантации искусственных механических устройств и систем; тканеинженерных конструкций и биоматериалов, что позволило существенным образом улучшить результаты лечения многих социально значимых заболеваний</w:t>
            </w:r>
          </w:p>
        </w:tc>
      </w:tr>
      <w:tr w:rsidR="002419C5">
        <w:tc>
          <w:tcPr>
            <w:tcW w:w="538" w:type="dxa"/>
            <w:tcBorders>
              <w:top w:val="single" w:sz="4" w:space="0" w:color="auto"/>
              <w:bottom w:val="single" w:sz="4" w:space="0" w:color="auto"/>
            </w:tcBorders>
          </w:tcPr>
          <w:p w:rsidR="002419C5" w:rsidRDefault="002419C5">
            <w:pPr>
              <w:pStyle w:val="ConsPlusNormal"/>
            </w:pPr>
            <w:r>
              <w:t>6.1.</w:t>
            </w:r>
          </w:p>
        </w:tc>
        <w:tc>
          <w:tcPr>
            <w:tcW w:w="2020" w:type="dxa"/>
            <w:tcBorders>
              <w:top w:val="single" w:sz="4" w:space="0" w:color="auto"/>
              <w:bottom w:val="single" w:sz="4" w:space="0" w:color="auto"/>
            </w:tcBorders>
          </w:tcPr>
          <w:p w:rsidR="002419C5" w:rsidRDefault="002419C5">
            <w:pPr>
              <w:pStyle w:val="ConsPlusNormal"/>
            </w:pPr>
            <w:r>
              <w:t>Фундаментальные исследования</w:t>
            </w:r>
          </w:p>
        </w:tc>
        <w:tc>
          <w:tcPr>
            <w:tcW w:w="7479" w:type="dxa"/>
            <w:gridSpan w:val="3"/>
            <w:tcBorders>
              <w:top w:val="single" w:sz="4" w:space="0" w:color="auto"/>
              <w:bottom w:val="single" w:sz="4" w:space="0" w:color="auto"/>
            </w:tcBorders>
          </w:tcPr>
          <w:p w:rsidR="002419C5" w:rsidRDefault="002419C5">
            <w:pPr>
              <w:pStyle w:val="ConsPlusNormal"/>
            </w:pPr>
            <w:r>
              <w:t>Результаты фундаментальных исследований должны быть опубликованы в научных журналах с импакт-фактором не менее 0,3; количество научных публикаций в журналах с импакт-фактором более 1 - не менее 1 публикации в год;</w:t>
            </w:r>
          </w:p>
          <w:p w:rsidR="002419C5" w:rsidRDefault="002419C5">
            <w:pPr>
              <w:pStyle w:val="ConsPlusNormal"/>
            </w:pPr>
            <w:r>
              <w:t>должны быть оформлены и поданы патентные заявки по результатам работы.</w:t>
            </w:r>
          </w:p>
          <w:p w:rsidR="002419C5" w:rsidRDefault="002419C5">
            <w:pPr>
              <w:pStyle w:val="ConsPlusNormal"/>
            </w:pPr>
            <w:r>
              <w:t xml:space="preserve">Выполнение проекта должно позитивно влиять на общие показатели эффективности работы коллектива - рост индекса цитирования, рост индекса </w:t>
            </w:r>
            <w:r>
              <w:lastRenderedPageBreak/>
              <w:t>Хирша (доля ученых с индексом Хирша более 5 должна увеличиться в 2 раза к 2020 году), развитие материально-технической базы, создание рабочих мест, развитие международного сотрудничества и т.п.</w:t>
            </w:r>
          </w:p>
        </w:tc>
      </w:tr>
      <w:tr w:rsidR="002419C5">
        <w:tc>
          <w:tcPr>
            <w:tcW w:w="538" w:type="dxa"/>
            <w:tcBorders>
              <w:top w:val="single" w:sz="4" w:space="0" w:color="auto"/>
              <w:bottom w:val="single" w:sz="4" w:space="0" w:color="auto"/>
            </w:tcBorders>
          </w:tcPr>
          <w:p w:rsidR="002419C5" w:rsidRDefault="002419C5">
            <w:pPr>
              <w:pStyle w:val="ConsPlusNormal"/>
            </w:pPr>
            <w:r>
              <w:lastRenderedPageBreak/>
              <w:t>6.2.</w:t>
            </w:r>
          </w:p>
        </w:tc>
        <w:tc>
          <w:tcPr>
            <w:tcW w:w="2020" w:type="dxa"/>
            <w:tcBorders>
              <w:top w:val="single" w:sz="4" w:space="0" w:color="auto"/>
              <w:bottom w:val="single" w:sz="4" w:space="0" w:color="auto"/>
            </w:tcBorders>
          </w:tcPr>
          <w:p w:rsidR="002419C5" w:rsidRDefault="002419C5">
            <w:pPr>
              <w:pStyle w:val="ConsPlusNormal"/>
            </w:pPr>
            <w:r>
              <w:t>Прикладные исследования</w:t>
            </w:r>
          </w:p>
        </w:tc>
        <w:tc>
          <w:tcPr>
            <w:tcW w:w="7479" w:type="dxa"/>
            <w:gridSpan w:val="3"/>
            <w:tcBorders>
              <w:top w:val="single" w:sz="4" w:space="0" w:color="auto"/>
              <w:bottom w:val="single" w:sz="4" w:space="0" w:color="auto"/>
            </w:tcBorders>
          </w:tcPr>
          <w:p w:rsidR="002419C5" w:rsidRDefault="002419C5">
            <w:pPr>
              <w:pStyle w:val="ConsPlusNormal"/>
            </w:pPr>
            <w:r>
              <w:t>Реализация проекта должна завершиться подачей заявки на патент на способ использования инвазивной технологии (препарата) для лечения терминальных стадий заболеваний жизненно важных органов.</w:t>
            </w:r>
          </w:p>
          <w:p w:rsidR="002419C5" w:rsidRDefault="002419C5">
            <w:pPr>
              <w:pStyle w:val="ConsPlusNormal"/>
            </w:pPr>
            <w:r>
              <w:t>Результатом реализации доклинических исследований эффективности и безопасности нового препарата или технологии должен явиться отчет о доклинических исследованиях, протокол исследования</w:t>
            </w:r>
          </w:p>
        </w:tc>
      </w:tr>
      <w:tr w:rsidR="002419C5">
        <w:tc>
          <w:tcPr>
            <w:tcW w:w="538" w:type="dxa"/>
            <w:tcBorders>
              <w:top w:val="single" w:sz="4" w:space="0" w:color="auto"/>
              <w:bottom w:val="single" w:sz="4" w:space="0" w:color="auto"/>
            </w:tcBorders>
          </w:tcPr>
          <w:p w:rsidR="002419C5" w:rsidRDefault="002419C5">
            <w:pPr>
              <w:pStyle w:val="ConsPlusNormal"/>
            </w:pPr>
            <w:r>
              <w:t>6.3.</w:t>
            </w:r>
          </w:p>
        </w:tc>
        <w:tc>
          <w:tcPr>
            <w:tcW w:w="2020"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479" w:type="dxa"/>
            <w:gridSpan w:val="3"/>
            <w:tcBorders>
              <w:top w:val="single" w:sz="4" w:space="0" w:color="auto"/>
              <w:bottom w:val="single" w:sz="4" w:space="0" w:color="auto"/>
            </w:tcBorders>
          </w:tcPr>
          <w:p w:rsidR="002419C5" w:rsidRDefault="002419C5">
            <w:pPr>
              <w:pStyle w:val="ConsPlusNormal"/>
            </w:pPr>
            <w:r>
              <w:t>Доказательства эффективности и безопасности разработанных продуктов и методов инвазивных технологий и их готовности к внедрению в клиническую практику.</w:t>
            </w:r>
          </w:p>
          <w:p w:rsidR="002419C5" w:rsidRDefault="002419C5">
            <w:pPr>
              <w:pStyle w:val="ConsPlusNormal"/>
            </w:pPr>
            <w:r>
              <w:t>Каждое исследование должно завершиться подготовкой и предоставлением на рассмотрение в уполномоченную организацию отчета</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jc w:val="right"/>
        <w:outlineLvl w:val="0"/>
      </w:pPr>
      <w:r>
        <w:t>Приложение N 14</w:t>
      </w:r>
    </w:p>
    <w:p w:rsidR="002419C5" w:rsidRDefault="002419C5">
      <w:pPr>
        <w:pStyle w:val="ConsPlusNormal"/>
        <w:jc w:val="right"/>
      </w:pPr>
      <w:r>
        <w:t>к Приказу Министерства</w:t>
      </w:r>
    </w:p>
    <w:p w:rsidR="002419C5" w:rsidRDefault="002419C5">
      <w:pPr>
        <w:pStyle w:val="ConsPlusNormal"/>
        <w:jc w:val="right"/>
      </w:pPr>
      <w:r>
        <w:t>здравоохранения</w:t>
      </w:r>
    </w:p>
    <w:p w:rsidR="002419C5" w:rsidRDefault="002419C5">
      <w:pPr>
        <w:pStyle w:val="ConsPlusNormal"/>
        <w:jc w:val="right"/>
      </w:pPr>
      <w:r>
        <w:t>Российской Федерации</w:t>
      </w:r>
    </w:p>
    <w:p w:rsidR="002419C5" w:rsidRDefault="002419C5">
      <w:pPr>
        <w:pStyle w:val="ConsPlusNormal"/>
        <w:jc w:val="right"/>
      </w:pPr>
      <w:r>
        <w:t>от 30 апреля 2013 г. N 281</w:t>
      </w:r>
    </w:p>
    <w:p w:rsidR="002419C5" w:rsidRDefault="002419C5">
      <w:pPr>
        <w:pStyle w:val="ConsPlusNormal"/>
        <w:ind w:firstLine="540"/>
        <w:jc w:val="both"/>
      </w:pPr>
    </w:p>
    <w:p w:rsidR="002419C5" w:rsidRDefault="002419C5">
      <w:pPr>
        <w:pStyle w:val="ConsPlusNormal"/>
        <w:jc w:val="center"/>
      </w:pPr>
      <w:r>
        <w:t>НАУЧНАЯ ПЛАТФОРМА</w:t>
      </w:r>
    </w:p>
    <w:p w:rsidR="002419C5" w:rsidRDefault="002419C5">
      <w:pPr>
        <w:pStyle w:val="ConsPlusNormal"/>
        <w:jc w:val="center"/>
      </w:pPr>
      <w:r>
        <w:t>"ИННОВАЦИОННЫЕ ФУНДАМЕНТАЛЬНЫЕ ТЕХНОЛОГИИ В МЕДИЦИНЕ"</w:t>
      </w:r>
    </w:p>
    <w:p w:rsidR="002419C5" w:rsidRDefault="002419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center"/>
            </w:pPr>
            <w:r>
              <w:rPr>
                <w:color w:val="392C69"/>
              </w:rPr>
              <w:t>Список изменяющих документов</w:t>
            </w:r>
          </w:p>
          <w:p w:rsidR="002419C5" w:rsidRDefault="002419C5">
            <w:pPr>
              <w:pStyle w:val="ConsPlusNormal"/>
              <w:jc w:val="center"/>
            </w:pPr>
            <w:r>
              <w:rPr>
                <w:color w:val="392C69"/>
              </w:rPr>
              <w:t xml:space="preserve">(в ред. Приказов Минздрава России от 23.09.2015 </w:t>
            </w:r>
            <w:hyperlink r:id="rId65" w:history="1">
              <w:r>
                <w:rPr>
                  <w:color w:val="0000FF"/>
                </w:rPr>
                <w:t>N 674</w:t>
              </w:r>
            </w:hyperlink>
            <w:r>
              <w:rPr>
                <w:color w:val="392C69"/>
              </w:rPr>
              <w:t xml:space="preserve">, от 06.06.2016 </w:t>
            </w:r>
            <w:hyperlink r:id="rId66" w:history="1">
              <w:r>
                <w:rPr>
                  <w:color w:val="0000FF"/>
                </w:rPr>
                <w:t>N 340</w:t>
              </w:r>
            </w:hyperlink>
            <w:r>
              <w:rPr>
                <w:color w:val="392C69"/>
              </w:rPr>
              <w:t>)</w:t>
            </w:r>
          </w:p>
        </w:tc>
      </w:tr>
    </w:tbl>
    <w:p w:rsidR="002419C5" w:rsidRDefault="002419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2004"/>
        <w:gridCol w:w="274"/>
        <w:gridCol w:w="240"/>
        <w:gridCol w:w="6970"/>
      </w:tblGrid>
      <w:tr w:rsidR="002419C5">
        <w:tc>
          <w:tcPr>
            <w:tcW w:w="542" w:type="dxa"/>
            <w:tcBorders>
              <w:top w:val="single" w:sz="4" w:space="0" w:color="auto"/>
              <w:bottom w:val="single" w:sz="4" w:space="0" w:color="auto"/>
            </w:tcBorders>
          </w:tcPr>
          <w:p w:rsidR="002419C5" w:rsidRDefault="002419C5">
            <w:pPr>
              <w:pStyle w:val="ConsPlusNormal"/>
              <w:jc w:val="center"/>
            </w:pPr>
            <w:r>
              <w:lastRenderedPageBreak/>
              <w:t>N п/п</w:t>
            </w:r>
          </w:p>
        </w:tc>
        <w:tc>
          <w:tcPr>
            <w:tcW w:w="2004" w:type="dxa"/>
            <w:tcBorders>
              <w:top w:val="single" w:sz="4" w:space="0" w:color="auto"/>
              <w:bottom w:val="single" w:sz="4" w:space="0" w:color="auto"/>
            </w:tcBorders>
          </w:tcPr>
          <w:p w:rsidR="002419C5" w:rsidRDefault="002419C5">
            <w:pPr>
              <w:pStyle w:val="ConsPlusNormal"/>
              <w:jc w:val="center"/>
            </w:pPr>
            <w:r>
              <w:t>Наименование раздела</w:t>
            </w:r>
          </w:p>
        </w:tc>
        <w:tc>
          <w:tcPr>
            <w:tcW w:w="7484" w:type="dxa"/>
            <w:gridSpan w:val="3"/>
            <w:tcBorders>
              <w:top w:val="single" w:sz="4" w:space="0" w:color="auto"/>
              <w:bottom w:val="single" w:sz="4" w:space="0" w:color="auto"/>
            </w:tcBorders>
          </w:tcPr>
          <w:p w:rsidR="002419C5" w:rsidRDefault="002419C5">
            <w:pPr>
              <w:pStyle w:val="ConsPlusNormal"/>
              <w:jc w:val="center"/>
            </w:pPr>
            <w:r>
              <w:t>Описательная часть</w:t>
            </w:r>
          </w:p>
        </w:tc>
      </w:tr>
      <w:tr w:rsidR="002419C5">
        <w:tc>
          <w:tcPr>
            <w:tcW w:w="542" w:type="dxa"/>
            <w:vMerge w:val="restart"/>
            <w:tcBorders>
              <w:top w:val="single" w:sz="4" w:space="0" w:color="auto"/>
              <w:bottom w:val="nil"/>
            </w:tcBorders>
          </w:tcPr>
          <w:p w:rsidR="002419C5" w:rsidRDefault="002419C5">
            <w:pPr>
              <w:pStyle w:val="ConsPlusNormal"/>
            </w:pPr>
            <w:r>
              <w:t>1.</w:t>
            </w:r>
          </w:p>
        </w:tc>
        <w:tc>
          <w:tcPr>
            <w:tcW w:w="2004" w:type="dxa"/>
            <w:vMerge w:val="restart"/>
            <w:tcBorders>
              <w:top w:val="single" w:sz="4" w:space="0" w:color="auto"/>
              <w:bottom w:val="nil"/>
            </w:tcBorders>
          </w:tcPr>
          <w:p w:rsidR="002419C5" w:rsidRDefault="002419C5">
            <w:pPr>
              <w:pStyle w:val="ConsPlusNormal"/>
            </w:pPr>
            <w:r>
              <w:t>Участники платформы</w:t>
            </w:r>
          </w:p>
        </w:tc>
        <w:tc>
          <w:tcPr>
            <w:tcW w:w="514" w:type="dxa"/>
            <w:gridSpan w:val="2"/>
            <w:tcBorders>
              <w:top w:val="single" w:sz="4" w:space="0" w:color="auto"/>
              <w:bottom w:val="nil"/>
              <w:right w:val="nil"/>
            </w:tcBorders>
          </w:tcPr>
          <w:p w:rsidR="002419C5" w:rsidRDefault="002419C5">
            <w:pPr>
              <w:pStyle w:val="ConsPlusNormal"/>
            </w:pPr>
            <w:r>
              <w:t>1.</w:t>
            </w:r>
          </w:p>
        </w:tc>
        <w:tc>
          <w:tcPr>
            <w:tcW w:w="6970" w:type="dxa"/>
            <w:tcBorders>
              <w:top w:val="single" w:sz="4" w:space="0" w:color="auto"/>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биомедицинской химии имени В.Н. Ореховича"</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2.</w:t>
            </w:r>
          </w:p>
        </w:tc>
        <w:tc>
          <w:tcPr>
            <w:tcW w:w="697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3.</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Центр теоретических проблем физико-химической фармакологии Российской академии наук</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4.</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5.</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высшей нервной деятельности и нейрофизиологии Российской академии наук</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6.</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"Институт экспериментальной медицины"</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7.</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биологии гена Российской академии наук</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8.</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9.</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учреждение науки Институт биоорганической химии им. академиков М.М. Шемякина и Ю.А. </w:t>
            </w:r>
            <w:r>
              <w:lastRenderedPageBreak/>
              <w:t>Овчинникова Российской академии наук</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10.</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молекулярной биологии и биофизики"</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11.</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биологии им. В.А. Энгельгардта Российской академии наук</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12.</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single" w:sz="4" w:space="0" w:color="auto"/>
              <w:bottom w:val="nil"/>
            </w:tcBorders>
          </w:tcPr>
          <w:p w:rsidR="002419C5" w:rsidRDefault="002419C5"/>
        </w:tc>
        <w:tc>
          <w:tcPr>
            <w:tcW w:w="2004" w:type="dxa"/>
            <w:vMerge/>
            <w:tcBorders>
              <w:top w:val="single" w:sz="4" w:space="0" w:color="auto"/>
              <w:bottom w:val="nil"/>
            </w:tcBorders>
          </w:tcPr>
          <w:p w:rsidR="002419C5" w:rsidRDefault="002419C5"/>
        </w:tc>
        <w:tc>
          <w:tcPr>
            <w:tcW w:w="514" w:type="dxa"/>
            <w:gridSpan w:val="2"/>
            <w:tcBorders>
              <w:top w:val="nil"/>
              <w:bottom w:val="nil"/>
              <w:right w:val="nil"/>
            </w:tcBorders>
          </w:tcPr>
          <w:p w:rsidR="002419C5" w:rsidRDefault="002419C5">
            <w:pPr>
              <w:pStyle w:val="ConsPlusNormal"/>
            </w:pPr>
            <w:r>
              <w:t>13.</w:t>
            </w:r>
          </w:p>
        </w:tc>
        <w:tc>
          <w:tcPr>
            <w:tcW w:w="6970" w:type="dxa"/>
            <w:tcBorders>
              <w:top w:val="nil"/>
              <w:left w:val="nil"/>
              <w:bottom w:val="nil"/>
            </w:tcBorders>
          </w:tcPr>
          <w:p w:rsidR="002419C5" w:rsidRDefault="002419C5">
            <w:pPr>
              <w:pStyle w:val="ConsPlusNormal"/>
            </w:pPr>
            <w:r>
              <w:t>Федеральное государственное учреждение "Федеральный исследовательский центр "Фундаментальные основы биотехнологии" Российской академии наук"</w:t>
            </w:r>
          </w:p>
        </w:tc>
      </w:tr>
      <w:tr w:rsidR="002419C5">
        <w:tblPrEx>
          <w:tblBorders>
            <w:insideH w:val="none" w:sz="0" w:space="0" w:color="auto"/>
          </w:tblBorders>
        </w:tblPrEx>
        <w:tc>
          <w:tcPr>
            <w:tcW w:w="542" w:type="dxa"/>
            <w:vMerge w:val="restart"/>
            <w:tcBorders>
              <w:top w:val="nil"/>
              <w:bottom w:val="nil"/>
            </w:tcBorders>
          </w:tcPr>
          <w:p w:rsidR="002419C5" w:rsidRDefault="002419C5">
            <w:pPr>
              <w:pStyle w:val="ConsPlusNormal"/>
            </w:pPr>
          </w:p>
        </w:tc>
        <w:tc>
          <w:tcPr>
            <w:tcW w:w="2004" w:type="dxa"/>
            <w:vMerge w:val="restart"/>
            <w:tcBorders>
              <w:top w:val="nil"/>
              <w:bottom w:val="nil"/>
            </w:tcBorders>
          </w:tcPr>
          <w:p w:rsidR="002419C5" w:rsidRDefault="002419C5">
            <w:pPr>
              <w:pStyle w:val="ConsPlusNormal"/>
            </w:pPr>
          </w:p>
        </w:tc>
        <w:tc>
          <w:tcPr>
            <w:tcW w:w="514" w:type="dxa"/>
            <w:gridSpan w:val="2"/>
            <w:tcBorders>
              <w:top w:val="nil"/>
              <w:bottom w:val="nil"/>
              <w:right w:val="nil"/>
            </w:tcBorders>
          </w:tcPr>
          <w:p w:rsidR="002419C5" w:rsidRDefault="002419C5">
            <w:pPr>
              <w:pStyle w:val="ConsPlusNormal"/>
            </w:pPr>
            <w:r>
              <w:t>14.</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"Международный томографический центр"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15.</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исследовательский центр "Курчатовский институт"</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16.</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Центр "Биоинженерия"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17.</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общей генетики им. Н.И. Вавилова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18.</w:t>
            </w:r>
          </w:p>
        </w:tc>
        <w:tc>
          <w:tcPr>
            <w:tcW w:w="6970" w:type="dxa"/>
            <w:tcBorders>
              <w:top w:val="nil"/>
              <w:left w:val="nil"/>
              <w:bottom w:val="nil"/>
            </w:tcBorders>
          </w:tcPr>
          <w:p w:rsidR="002419C5" w:rsidRDefault="002419C5">
            <w:pPr>
              <w:pStyle w:val="ConsPlusNormal"/>
            </w:pPr>
            <w:r>
              <w:t>Федеральное государственное унитарное предприятие "Государственный научный центр "Научно-исследовательский институт органических полупродуктов и красителей"</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19.</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20.</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"Медико-генетический научный центр"</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21.</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22.</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23.</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24.</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Тихоокеанский институт биоорганической химии им. Г.Б. Елякова Дальневосточного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25.</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медицинской генетики"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26.</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r>
      <w:tr w:rsidR="002419C5">
        <w:tblPrEx>
          <w:tblBorders>
            <w:insideH w:val="none" w:sz="0" w:space="0" w:color="auto"/>
          </w:tblBorders>
        </w:tblPrEx>
        <w:tc>
          <w:tcPr>
            <w:tcW w:w="542" w:type="dxa"/>
            <w:vMerge w:val="restart"/>
            <w:tcBorders>
              <w:top w:val="nil"/>
              <w:bottom w:val="nil"/>
            </w:tcBorders>
          </w:tcPr>
          <w:p w:rsidR="002419C5" w:rsidRDefault="002419C5">
            <w:pPr>
              <w:pStyle w:val="ConsPlusNormal"/>
            </w:pPr>
          </w:p>
        </w:tc>
        <w:tc>
          <w:tcPr>
            <w:tcW w:w="2004" w:type="dxa"/>
            <w:vMerge w:val="restart"/>
            <w:tcBorders>
              <w:top w:val="nil"/>
              <w:bottom w:val="nil"/>
            </w:tcBorders>
          </w:tcPr>
          <w:p w:rsidR="002419C5" w:rsidRDefault="002419C5">
            <w:pPr>
              <w:pStyle w:val="ConsPlusNormal"/>
            </w:pPr>
          </w:p>
        </w:tc>
        <w:tc>
          <w:tcPr>
            <w:tcW w:w="514" w:type="dxa"/>
            <w:gridSpan w:val="2"/>
            <w:tcBorders>
              <w:top w:val="nil"/>
              <w:bottom w:val="nil"/>
              <w:right w:val="nil"/>
            </w:tcBorders>
          </w:tcPr>
          <w:p w:rsidR="002419C5" w:rsidRDefault="002419C5">
            <w:pPr>
              <w:pStyle w:val="ConsPlusNormal"/>
            </w:pPr>
            <w:r>
              <w:t>27.</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"Научно-исследовательский институт акушерства, гинекологии и </w:t>
            </w:r>
            <w:r>
              <w:lastRenderedPageBreak/>
              <w:t>репродуктологии имени Д.О. Отта"</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28.</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29.</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"Санкт-Петербургская химико-фармацевтическая академия"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30.</w:t>
            </w:r>
          </w:p>
        </w:tc>
        <w:tc>
          <w:tcPr>
            <w:tcW w:w="697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31.</w:t>
            </w:r>
          </w:p>
        </w:tc>
        <w:tc>
          <w:tcPr>
            <w:tcW w:w="697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32.</w:t>
            </w:r>
          </w:p>
        </w:tc>
        <w:tc>
          <w:tcPr>
            <w:tcW w:w="6970" w:type="dxa"/>
            <w:tcBorders>
              <w:top w:val="nil"/>
              <w:left w:val="nil"/>
              <w:bottom w:val="nil"/>
            </w:tcBorders>
          </w:tcPr>
          <w:p w:rsidR="002419C5" w:rsidRDefault="002419C5">
            <w:pPr>
              <w:pStyle w:val="ConsPlusNormal"/>
            </w:pPr>
            <w:r>
              <w:t>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33.</w:t>
            </w:r>
          </w:p>
        </w:tc>
        <w:tc>
          <w:tcPr>
            <w:tcW w:w="697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34.</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Конструкторско-технологический институт вычислительной техники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35.</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учреждение науки Институт </w:t>
            </w:r>
            <w:r>
              <w:lastRenderedPageBreak/>
              <w:t>белка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36.</w:t>
            </w:r>
          </w:p>
        </w:tc>
        <w:tc>
          <w:tcPr>
            <w:tcW w:w="6970" w:type="dxa"/>
            <w:tcBorders>
              <w:top w:val="nil"/>
              <w:left w:val="nil"/>
              <w:bottom w:val="nil"/>
            </w:tcBorders>
          </w:tcPr>
          <w:p w:rsidR="002419C5" w:rsidRDefault="002419C5">
            <w:pPr>
              <w:pStyle w:val="ConsPlusNormal"/>
            </w:pPr>
            <w:r>
              <w:t>Федеральное государственное бюджетное образовательное учреждение высшего профессионального образования "Башкирский государственный университет"</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37.</w:t>
            </w:r>
          </w:p>
        </w:tc>
        <w:tc>
          <w:tcPr>
            <w:tcW w:w="697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"Казанский (Приволжский) федеральный университет"</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38.</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математических проблем биологии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39.</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генетики Российской академии наук</w:t>
            </w:r>
          </w:p>
        </w:tc>
      </w:tr>
      <w:tr w:rsidR="002419C5">
        <w:tblPrEx>
          <w:tblBorders>
            <w:insideH w:val="none" w:sz="0" w:space="0" w:color="auto"/>
          </w:tblBorders>
        </w:tblPrEx>
        <w:tc>
          <w:tcPr>
            <w:tcW w:w="542" w:type="dxa"/>
            <w:vMerge w:val="restart"/>
            <w:tcBorders>
              <w:top w:val="nil"/>
              <w:bottom w:val="nil"/>
            </w:tcBorders>
          </w:tcPr>
          <w:p w:rsidR="002419C5" w:rsidRDefault="002419C5">
            <w:pPr>
              <w:pStyle w:val="ConsPlusNormal"/>
            </w:pPr>
          </w:p>
        </w:tc>
        <w:tc>
          <w:tcPr>
            <w:tcW w:w="2004" w:type="dxa"/>
            <w:vMerge w:val="restart"/>
            <w:tcBorders>
              <w:top w:val="nil"/>
              <w:bottom w:val="nil"/>
            </w:tcBorders>
          </w:tcPr>
          <w:p w:rsidR="002419C5" w:rsidRDefault="002419C5">
            <w:pPr>
              <w:pStyle w:val="ConsPlusNormal"/>
            </w:pPr>
          </w:p>
        </w:tc>
        <w:tc>
          <w:tcPr>
            <w:tcW w:w="514" w:type="dxa"/>
            <w:gridSpan w:val="2"/>
            <w:tcBorders>
              <w:top w:val="nil"/>
              <w:bottom w:val="nil"/>
              <w:right w:val="nil"/>
            </w:tcBorders>
          </w:tcPr>
          <w:p w:rsidR="002419C5" w:rsidRDefault="002419C5">
            <w:pPr>
              <w:pStyle w:val="ConsPlusNormal"/>
            </w:pPr>
            <w:r>
              <w:t>40.</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молекулярной и клеточной биологии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41.</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42.</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43.</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44.</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учреждение "Российский научный центр рентгенорадиологии" Министерства здравоохранения </w:t>
            </w:r>
            <w:r>
              <w:lastRenderedPageBreak/>
              <w:t>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45.</w:t>
            </w:r>
          </w:p>
        </w:tc>
        <w:tc>
          <w:tcPr>
            <w:tcW w:w="6970" w:type="dxa"/>
            <w:tcBorders>
              <w:top w:val="nil"/>
              <w:left w:val="nil"/>
              <w:bottom w:val="nil"/>
            </w:tcBorders>
          </w:tcPr>
          <w:p w:rsidR="002419C5" w:rsidRDefault="002419C5">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46.</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47.</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"Научно-исследовательский институт онкологии им. Н.Н. Петрова"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48.</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"Томский научно-исследовательский институт онкологии"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49.</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цитологии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50.</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терапии и профилактической медицины"</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51.</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теоретической и экспериментальной биофизики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52.</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"Научный центр неврологии"</w:t>
            </w:r>
          </w:p>
        </w:tc>
      </w:tr>
      <w:tr w:rsidR="002419C5">
        <w:tblPrEx>
          <w:tblBorders>
            <w:insideH w:val="none" w:sz="0" w:space="0" w:color="auto"/>
          </w:tblBorders>
        </w:tblPrEx>
        <w:tc>
          <w:tcPr>
            <w:tcW w:w="542" w:type="dxa"/>
            <w:vMerge w:val="restart"/>
            <w:tcBorders>
              <w:top w:val="nil"/>
              <w:bottom w:val="nil"/>
            </w:tcBorders>
          </w:tcPr>
          <w:p w:rsidR="002419C5" w:rsidRDefault="002419C5">
            <w:pPr>
              <w:pStyle w:val="ConsPlusNormal"/>
            </w:pPr>
          </w:p>
        </w:tc>
        <w:tc>
          <w:tcPr>
            <w:tcW w:w="2004" w:type="dxa"/>
            <w:vMerge w:val="restart"/>
            <w:tcBorders>
              <w:top w:val="nil"/>
              <w:bottom w:val="nil"/>
            </w:tcBorders>
          </w:tcPr>
          <w:p w:rsidR="002419C5" w:rsidRDefault="002419C5">
            <w:pPr>
              <w:pStyle w:val="ConsPlusNormal"/>
            </w:pPr>
          </w:p>
        </w:tc>
        <w:tc>
          <w:tcPr>
            <w:tcW w:w="514" w:type="dxa"/>
            <w:gridSpan w:val="2"/>
            <w:tcBorders>
              <w:top w:val="nil"/>
              <w:bottom w:val="nil"/>
              <w:right w:val="nil"/>
            </w:tcBorders>
          </w:tcPr>
          <w:p w:rsidR="002419C5" w:rsidRDefault="002419C5">
            <w:pPr>
              <w:pStyle w:val="ConsPlusNormal"/>
            </w:pPr>
            <w:r>
              <w:t>53.</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медицины труда"</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54.</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научное учреждение </w:t>
            </w:r>
            <w:r>
              <w:lastRenderedPageBreak/>
              <w:t>"Научно-исследовательский институт биохимии"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55.</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Государственный научный центр Российской Федерации - Институт медико-биологических проблем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56.</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общей реаниматологии имени В.А. Неговского"</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57.</w:t>
            </w:r>
          </w:p>
        </w:tc>
        <w:tc>
          <w:tcPr>
            <w:tcW w:w="6970" w:type="dxa"/>
            <w:tcBorders>
              <w:top w:val="nil"/>
              <w:left w:val="nil"/>
              <w:bottom w:val="nil"/>
            </w:tcBorders>
          </w:tcPr>
          <w:p w:rsidR="002419C5" w:rsidRDefault="002419C5">
            <w:pPr>
              <w:pStyle w:val="ConsPlusNormal"/>
            </w:pPr>
            <w:r>
              <w:t>Федеральное государственное бюджетное научное учреждение "Научно-исследовательский институт общей патологии и патофизиологии"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58.</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59.</w:t>
            </w:r>
          </w:p>
        </w:tc>
        <w:tc>
          <w:tcPr>
            <w:tcW w:w="6970" w:type="dxa"/>
            <w:tcBorders>
              <w:top w:val="nil"/>
              <w:left w:val="nil"/>
              <w:bottom w:val="nil"/>
            </w:tcBorders>
          </w:tcPr>
          <w:p w:rsidR="002419C5" w:rsidRDefault="002419C5">
            <w:pPr>
              <w:pStyle w:val="ConsPlusNormal"/>
            </w:pPr>
            <w:r>
              <w:t>Федеральное государственное унитарное предприятие "Научно-исследовательский институт физических проблем им. Ф.В. Лукина"</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60.</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физической химии и электрохимии им. А.Н. Фрумкина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61.</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62.</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"Северо-Западный федеральный медицинский исследовательский центр имени В.А. Алмазова"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63.</w:t>
            </w:r>
          </w:p>
        </w:tc>
        <w:tc>
          <w:tcPr>
            <w:tcW w:w="6970" w:type="dxa"/>
            <w:tcBorders>
              <w:top w:val="nil"/>
              <w:left w:val="nil"/>
              <w:bottom w:val="nil"/>
            </w:tcBorders>
          </w:tcPr>
          <w:p w:rsidR="002419C5" w:rsidRDefault="002419C5">
            <w:pPr>
              <w:pStyle w:val="ConsPlusNormal"/>
            </w:pPr>
            <w:r>
              <w:t xml:space="preserve">Федеральное государственное бюджетное учреждение "Российский кардиологический научно-производственный комплекс" Министерства </w:t>
            </w:r>
            <w:r>
              <w:lastRenderedPageBreak/>
              <w:t>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64.</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науки Институт биофизики Сибирского отделения Российской академии наук</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65.</w:t>
            </w:r>
          </w:p>
        </w:tc>
        <w:tc>
          <w:tcPr>
            <w:tcW w:w="6970" w:type="dxa"/>
            <w:tcBorders>
              <w:top w:val="nil"/>
              <w:left w:val="nil"/>
              <w:bottom w:val="nil"/>
            </w:tcBorders>
          </w:tcPr>
          <w:p w:rsidR="002419C5" w:rsidRDefault="002419C5">
            <w:pPr>
              <w:pStyle w:val="ConsPlusNormal"/>
            </w:pPr>
            <w:r>
              <w:t>Федеральное государственное автономное образовательное учреждение высшего образования "Южный федеральный университет"</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66.</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67.</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2419C5">
        <w:tblPrEx>
          <w:tblBorders>
            <w:insideH w:val="none" w:sz="0" w:space="0" w:color="auto"/>
          </w:tblBorders>
        </w:tblPrEx>
        <w:tc>
          <w:tcPr>
            <w:tcW w:w="542" w:type="dxa"/>
            <w:vMerge/>
            <w:tcBorders>
              <w:top w:val="nil"/>
              <w:bottom w:val="nil"/>
            </w:tcBorders>
          </w:tcPr>
          <w:p w:rsidR="002419C5" w:rsidRDefault="002419C5"/>
        </w:tc>
        <w:tc>
          <w:tcPr>
            <w:tcW w:w="2004" w:type="dxa"/>
            <w:vMerge/>
            <w:tcBorders>
              <w:top w:val="nil"/>
              <w:bottom w:val="nil"/>
            </w:tcBorders>
          </w:tcPr>
          <w:p w:rsidR="002419C5" w:rsidRDefault="002419C5"/>
        </w:tc>
        <w:tc>
          <w:tcPr>
            <w:tcW w:w="514" w:type="dxa"/>
            <w:gridSpan w:val="2"/>
            <w:tcBorders>
              <w:top w:val="nil"/>
              <w:bottom w:val="nil"/>
              <w:right w:val="nil"/>
            </w:tcBorders>
          </w:tcPr>
          <w:p w:rsidR="002419C5" w:rsidRDefault="002419C5">
            <w:pPr>
              <w:pStyle w:val="ConsPlusNormal"/>
            </w:pPr>
            <w:r>
              <w:t>68.</w:t>
            </w:r>
          </w:p>
        </w:tc>
        <w:tc>
          <w:tcPr>
            <w:tcW w:w="6970" w:type="dxa"/>
            <w:tcBorders>
              <w:top w:val="nil"/>
              <w:left w:val="nil"/>
              <w:bottom w:val="nil"/>
            </w:tcBorders>
          </w:tcPr>
          <w:p w:rsidR="002419C5" w:rsidRDefault="002419C5">
            <w:pPr>
              <w:pStyle w:val="ConsPlusNormal"/>
            </w:pPr>
            <w: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r>
      <w:tr w:rsidR="002419C5">
        <w:tblPrEx>
          <w:tblBorders>
            <w:insideH w:val="none" w:sz="0" w:space="0" w:color="auto"/>
          </w:tblBorders>
        </w:tblPrEx>
        <w:tc>
          <w:tcPr>
            <w:tcW w:w="10030" w:type="dxa"/>
            <w:gridSpan w:val="5"/>
            <w:tcBorders>
              <w:top w:val="nil"/>
              <w:bottom w:val="single" w:sz="4" w:space="0" w:color="auto"/>
            </w:tcBorders>
          </w:tcPr>
          <w:p w:rsidR="002419C5" w:rsidRDefault="002419C5">
            <w:pPr>
              <w:pStyle w:val="ConsPlusNormal"/>
              <w:jc w:val="both"/>
            </w:pPr>
            <w:r>
              <w:t xml:space="preserve">(в ред. </w:t>
            </w:r>
            <w:hyperlink r:id="rId67" w:history="1">
              <w:r>
                <w:rPr>
                  <w:color w:val="0000FF"/>
                </w:rPr>
                <w:t>Приказа</w:t>
              </w:r>
            </w:hyperlink>
            <w:r>
              <w:t xml:space="preserve"> Минздрава России от 06.06.2016 N 340)</w:t>
            </w:r>
          </w:p>
        </w:tc>
      </w:tr>
      <w:tr w:rsidR="002419C5">
        <w:tc>
          <w:tcPr>
            <w:tcW w:w="542" w:type="dxa"/>
            <w:vMerge w:val="restart"/>
            <w:tcBorders>
              <w:top w:val="single" w:sz="4" w:space="0" w:color="auto"/>
              <w:bottom w:val="single" w:sz="4" w:space="0" w:color="auto"/>
            </w:tcBorders>
          </w:tcPr>
          <w:p w:rsidR="002419C5" w:rsidRDefault="002419C5">
            <w:pPr>
              <w:pStyle w:val="ConsPlusNormal"/>
            </w:pPr>
            <w:r>
              <w:t>2.</w:t>
            </w:r>
          </w:p>
        </w:tc>
        <w:tc>
          <w:tcPr>
            <w:tcW w:w="2004" w:type="dxa"/>
            <w:vMerge w:val="restart"/>
            <w:tcBorders>
              <w:top w:val="single" w:sz="4" w:space="0" w:color="auto"/>
              <w:bottom w:val="single" w:sz="4" w:space="0" w:color="auto"/>
            </w:tcBorders>
          </w:tcPr>
          <w:p w:rsidR="002419C5" w:rsidRDefault="002419C5">
            <w:pPr>
              <w:pStyle w:val="ConsPlusNormal"/>
            </w:pPr>
            <w:r>
              <w:t>Цель и задачи платформы</w:t>
            </w:r>
          </w:p>
        </w:tc>
        <w:tc>
          <w:tcPr>
            <w:tcW w:w="7484" w:type="dxa"/>
            <w:gridSpan w:val="3"/>
            <w:tcBorders>
              <w:top w:val="single" w:sz="4" w:space="0" w:color="auto"/>
              <w:bottom w:val="nil"/>
            </w:tcBorders>
          </w:tcPr>
          <w:p w:rsidR="002419C5" w:rsidRDefault="002419C5">
            <w:pPr>
              <w:pStyle w:val="ConsPlusNormal"/>
            </w:pPr>
            <w:r>
              <w:t>Цель:</w:t>
            </w:r>
          </w:p>
          <w:p w:rsidR="002419C5" w:rsidRDefault="002419C5">
            <w:pPr>
              <w:pStyle w:val="ConsPlusNormal"/>
            </w:pPr>
            <w:r>
              <w:t>Создание отечественных и импортозамещающих высокоинформативных, высокочувствительных и высокоспецифичных средств диагностики и коррекции социально значимых заболеваний на молекулярном и физиологическом уровне</w:t>
            </w:r>
          </w:p>
        </w:tc>
      </w:tr>
      <w:tr w:rsidR="002419C5">
        <w:tblPrEx>
          <w:tblBorders>
            <w:insideH w:val="none" w:sz="0" w:space="0" w:color="auto"/>
          </w:tblBorders>
        </w:tblPrEx>
        <w:tc>
          <w:tcPr>
            <w:tcW w:w="542" w:type="dxa"/>
            <w:vMerge/>
            <w:tcBorders>
              <w:top w:val="single" w:sz="4" w:space="0" w:color="auto"/>
              <w:bottom w:val="single" w:sz="4" w:space="0" w:color="auto"/>
            </w:tcBorders>
          </w:tcPr>
          <w:p w:rsidR="002419C5" w:rsidRDefault="002419C5"/>
        </w:tc>
        <w:tc>
          <w:tcPr>
            <w:tcW w:w="2004" w:type="dxa"/>
            <w:vMerge/>
            <w:tcBorders>
              <w:top w:val="single" w:sz="4" w:space="0" w:color="auto"/>
              <w:bottom w:val="single" w:sz="4" w:space="0" w:color="auto"/>
            </w:tcBorders>
          </w:tcPr>
          <w:p w:rsidR="002419C5" w:rsidRDefault="002419C5"/>
        </w:tc>
        <w:tc>
          <w:tcPr>
            <w:tcW w:w="7484" w:type="dxa"/>
            <w:gridSpan w:val="3"/>
            <w:tcBorders>
              <w:top w:val="nil"/>
              <w:bottom w:val="nil"/>
            </w:tcBorders>
          </w:tcPr>
          <w:p w:rsidR="002419C5" w:rsidRDefault="002419C5">
            <w:pPr>
              <w:pStyle w:val="ConsPlusNormal"/>
            </w:pPr>
            <w:r>
              <w:t>Задачи:</w:t>
            </w:r>
          </w:p>
        </w:tc>
      </w:tr>
      <w:tr w:rsidR="002419C5">
        <w:tblPrEx>
          <w:tblBorders>
            <w:insideH w:val="none" w:sz="0" w:space="0" w:color="auto"/>
          </w:tblBorders>
        </w:tblPrEx>
        <w:tc>
          <w:tcPr>
            <w:tcW w:w="542" w:type="dxa"/>
            <w:vMerge/>
            <w:tcBorders>
              <w:top w:val="single" w:sz="4" w:space="0" w:color="auto"/>
              <w:bottom w:val="single" w:sz="4" w:space="0" w:color="auto"/>
            </w:tcBorders>
          </w:tcPr>
          <w:p w:rsidR="002419C5" w:rsidRDefault="002419C5"/>
        </w:tc>
        <w:tc>
          <w:tcPr>
            <w:tcW w:w="2004" w:type="dxa"/>
            <w:vMerge/>
            <w:tcBorders>
              <w:top w:val="single" w:sz="4" w:space="0" w:color="auto"/>
              <w:bottom w:val="single" w:sz="4" w:space="0" w:color="auto"/>
            </w:tcBorders>
          </w:tcPr>
          <w:p w:rsidR="002419C5" w:rsidRDefault="002419C5"/>
        </w:tc>
        <w:tc>
          <w:tcPr>
            <w:tcW w:w="274" w:type="dxa"/>
            <w:tcBorders>
              <w:top w:val="nil"/>
              <w:bottom w:val="nil"/>
              <w:right w:val="nil"/>
            </w:tcBorders>
          </w:tcPr>
          <w:p w:rsidR="002419C5" w:rsidRDefault="002419C5">
            <w:pPr>
              <w:pStyle w:val="ConsPlusNormal"/>
            </w:pPr>
            <w:r>
              <w:t>-</w:t>
            </w:r>
          </w:p>
        </w:tc>
        <w:tc>
          <w:tcPr>
            <w:tcW w:w="7210" w:type="dxa"/>
            <w:gridSpan w:val="2"/>
            <w:tcBorders>
              <w:top w:val="nil"/>
              <w:left w:val="nil"/>
              <w:bottom w:val="nil"/>
            </w:tcBorders>
          </w:tcPr>
          <w:p w:rsidR="002419C5" w:rsidRDefault="002419C5">
            <w:pPr>
              <w:pStyle w:val="ConsPlusNormal"/>
            </w:pPr>
            <w:r>
              <w:t>Проведение НИР и НИОКР/ОТР по созданию инновационных продуктов с перспективой коммерциализации в сфере медицины и здравоохранения</w:t>
            </w:r>
          </w:p>
        </w:tc>
      </w:tr>
      <w:tr w:rsidR="002419C5">
        <w:tc>
          <w:tcPr>
            <w:tcW w:w="542" w:type="dxa"/>
            <w:vMerge/>
            <w:tcBorders>
              <w:top w:val="single" w:sz="4" w:space="0" w:color="auto"/>
              <w:bottom w:val="single" w:sz="4" w:space="0" w:color="auto"/>
            </w:tcBorders>
          </w:tcPr>
          <w:p w:rsidR="002419C5" w:rsidRDefault="002419C5"/>
        </w:tc>
        <w:tc>
          <w:tcPr>
            <w:tcW w:w="2004" w:type="dxa"/>
            <w:vMerge/>
            <w:tcBorders>
              <w:top w:val="single" w:sz="4" w:space="0" w:color="auto"/>
              <w:bottom w:val="single" w:sz="4" w:space="0" w:color="auto"/>
            </w:tcBorders>
          </w:tcPr>
          <w:p w:rsidR="002419C5" w:rsidRDefault="002419C5"/>
        </w:tc>
        <w:tc>
          <w:tcPr>
            <w:tcW w:w="274" w:type="dxa"/>
            <w:tcBorders>
              <w:top w:val="nil"/>
              <w:bottom w:val="single" w:sz="4" w:space="0" w:color="auto"/>
              <w:right w:val="nil"/>
            </w:tcBorders>
          </w:tcPr>
          <w:p w:rsidR="002419C5" w:rsidRDefault="002419C5">
            <w:pPr>
              <w:pStyle w:val="ConsPlusNormal"/>
            </w:pPr>
            <w:r>
              <w:t>-</w:t>
            </w:r>
          </w:p>
        </w:tc>
        <w:tc>
          <w:tcPr>
            <w:tcW w:w="7210" w:type="dxa"/>
            <w:gridSpan w:val="2"/>
            <w:tcBorders>
              <w:top w:val="nil"/>
              <w:left w:val="nil"/>
              <w:bottom w:val="single" w:sz="4" w:space="0" w:color="auto"/>
            </w:tcBorders>
          </w:tcPr>
          <w:p w:rsidR="002419C5" w:rsidRDefault="002419C5">
            <w:pPr>
              <w:pStyle w:val="ConsPlusNormal"/>
            </w:pPr>
            <w:r>
              <w:t xml:space="preserve">Проведение НИР для конкурентоспособного на мировом уровне развития биомедицинской науки, ориентированной на практические задачи </w:t>
            </w:r>
            <w:r>
              <w:lastRenderedPageBreak/>
              <w:t>медицины и здравоохранения</w:t>
            </w:r>
          </w:p>
        </w:tc>
      </w:tr>
      <w:tr w:rsidR="002419C5">
        <w:tblPrEx>
          <w:tblBorders>
            <w:insideH w:val="none" w:sz="0" w:space="0" w:color="auto"/>
          </w:tblBorders>
        </w:tblPrEx>
        <w:tc>
          <w:tcPr>
            <w:tcW w:w="542" w:type="dxa"/>
            <w:tcBorders>
              <w:top w:val="single" w:sz="4" w:space="0" w:color="auto"/>
              <w:bottom w:val="nil"/>
            </w:tcBorders>
          </w:tcPr>
          <w:p w:rsidR="002419C5" w:rsidRDefault="002419C5">
            <w:pPr>
              <w:pStyle w:val="ConsPlusNormal"/>
            </w:pPr>
            <w:r>
              <w:lastRenderedPageBreak/>
              <w:t>3.</w:t>
            </w:r>
          </w:p>
        </w:tc>
        <w:tc>
          <w:tcPr>
            <w:tcW w:w="2004" w:type="dxa"/>
            <w:tcBorders>
              <w:top w:val="single" w:sz="4" w:space="0" w:color="auto"/>
              <w:bottom w:val="nil"/>
            </w:tcBorders>
          </w:tcPr>
          <w:p w:rsidR="002419C5" w:rsidRDefault="002419C5">
            <w:pPr>
              <w:pStyle w:val="ConsPlusNormal"/>
            </w:pPr>
            <w:r>
              <w:t>Мероприятия, направленные на реализацию научной платформы (градация по видам исследования)</w:t>
            </w:r>
          </w:p>
        </w:tc>
        <w:tc>
          <w:tcPr>
            <w:tcW w:w="7484" w:type="dxa"/>
            <w:gridSpan w:val="3"/>
            <w:tcBorders>
              <w:top w:val="single" w:sz="4" w:space="0" w:color="auto"/>
              <w:bottom w:val="nil"/>
            </w:tcBorders>
          </w:tcPr>
          <w:p w:rsidR="002419C5" w:rsidRDefault="002419C5">
            <w:pPr>
              <w:pStyle w:val="ConsPlusNormal"/>
            </w:pPr>
            <w:r>
              <w:t>1. Проведение НИР и НИОКР в области молекулярной диагностики</w:t>
            </w:r>
          </w:p>
          <w:p w:rsidR="002419C5" w:rsidRDefault="002419C5">
            <w:pPr>
              <w:pStyle w:val="ConsPlusNormal"/>
            </w:pPr>
            <w:r>
              <w:t>1.1. Приоритизация (отбор) молекулярных мишеней и биомаркеров с использованием достижений геномных и постгеномных технологий (геномика, транскриптомика, эпигеномика, протеомика, пептидомика, метаболомика, липидомика и др.) и их валидация.</w:t>
            </w:r>
          </w:p>
          <w:p w:rsidR="002419C5" w:rsidRDefault="002419C5">
            <w:pPr>
              <w:pStyle w:val="ConsPlusNormal"/>
            </w:pPr>
            <w:r>
              <w:t>1.2. Разработка многопараметрических систем анализа диагностики и мониторинга социально значимых заболеваний и патологий человека.</w:t>
            </w:r>
          </w:p>
          <w:p w:rsidR="002419C5" w:rsidRDefault="002419C5">
            <w:pPr>
              <w:pStyle w:val="ConsPlusNormal"/>
            </w:pPr>
            <w:r>
              <w:t>1.3. Разработка средств сопутствующей диагностики при назначении лекарственных препаратов.</w:t>
            </w:r>
          </w:p>
          <w:p w:rsidR="002419C5" w:rsidRDefault="002419C5">
            <w:pPr>
              <w:pStyle w:val="ConsPlusNormal"/>
            </w:pPr>
            <w:r>
              <w:t>1.4. Разработка средств терапевтического лекарственного мониторинга.</w:t>
            </w:r>
          </w:p>
          <w:p w:rsidR="002419C5" w:rsidRDefault="002419C5">
            <w:pPr>
              <w:pStyle w:val="ConsPlusNormal"/>
            </w:pPr>
            <w:r>
              <w:t>1.5. Разработка новых технологий и реагентов для диагностических тест-систем нового поколения.</w:t>
            </w:r>
          </w:p>
          <w:p w:rsidR="002419C5" w:rsidRDefault="002419C5">
            <w:pPr>
              <w:pStyle w:val="ConsPlusNormal"/>
            </w:pPr>
            <w:r>
              <w:t>2. Проведение НИР и НИОКР в области молекулярной терапии и нанотехнологий</w:t>
            </w:r>
          </w:p>
          <w:p w:rsidR="002419C5" w:rsidRDefault="002419C5">
            <w:pPr>
              <w:pStyle w:val="ConsPlusNormal"/>
            </w:pPr>
            <w:r>
              <w:t>2.1. Разработка средств генотерапии и генокоррекции.</w:t>
            </w:r>
          </w:p>
          <w:p w:rsidR="002419C5" w:rsidRDefault="002419C5">
            <w:pPr>
              <w:pStyle w:val="ConsPlusNormal"/>
            </w:pPr>
            <w:r>
              <w:t>2.2. Разработка технологий молекулярной терапии для профилактики и лечения социально значимых заболеваний.</w:t>
            </w:r>
          </w:p>
        </w:tc>
      </w:tr>
      <w:tr w:rsidR="002419C5">
        <w:tblPrEx>
          <w:tblBorders>
            <w:insideH w:val="none" w:sz="0" w:space="0" w:color="auto"/>
          </w:tblBorders>
        </w:tblPrEx>
        <w:tc>
          <w:tcPr>
            <w:tcW w:w="10030"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846"/>
            </w:tblGrid>
            <w:tr w:rsidR="002419C5">
              <w:trPr>
                <w:jc w:val="center"/>
              </w:trPr>
              <w:tc>
                <w:tcPr>
                  <w:tcW w:w="9294" w:type="dxa"/>
                  <w:tcBorders>
                    <w:top w:val="nil"/>
                    <w:left w:val="single" w:sz="24" w:space="0" w:color="CED3F1"/>
                    <w:bottom w:val="nil"/>
                    <w:right w:val="single" w:sz="24" w:space="0" w:color="F4F3F8"/>
                  </w:tcBorders>
                  <w:shd w:val="clear" w:color="auto" w:fill="F4F3F8"/>
                </w:tcPr>
                <w:p w:rsidR="002419C5" w:rsidRDefault="002419C5">
                  <w:pPr>
                    <w:pStyle w:val="ConsPlusNormal"/>
                    <w:jc w:val="both"/>
                  </w:pPr>
                  <w:r>
                    <w:rPr>
                      <w:color w:val="392C69"/>
                    </w:rPr>
                    <w:t>КонсультантПлюс: примечание.</w:t>
                  </w:r>
                </w:p>
                <w:p w:rsidR="002419C5" w:rsidRDefault="002419C5">
                  <w:pPr>
                    <w:pStyle w:val="ConsPlusNormal"/>
                  </w:pPr>
                  <w:r>
                    <w:rPr>
                      <w:color w:val="392C69"/>
                    </w:rPr>
                    <w:t>Нумерация пунктов дана в соответствии с официальным текстом документа.</w:t>
                  </w:r>
                </w:p>
              </w:tc>
            </w:tr>
          </w:tbl>
          <w:p w:rsidR="002419C5" w:rsidRDefault="002419C5"/>
        </w:tc>
      </w:tr>
      <w:tr w:rsidR="002419C5">
        <w:tblPrEx>
          <w:tblBorders>
            <w:insideH w:val="none" w:sz="0" w:space="0" w:color="auto"/>
          </w:tblBorders>
        </w:tblPrEx>
        <w:tc>
          <w:tcPr>
            <w:tcW w:w="542" w:type="dxa"/>
            <w:tcBorders>
              <w:top w:val="nil"/>
              <w:bottom w:val="nil"/>
            </w:tcBorders>
          </w:tcPr>
          <w:p w:rsidR="002419C5" w:rsidRDefault="002419C5">
            <w:pPr>
              <w:pStyle w:val="ConsPlusNormal"/>
            </w:pPr>
          </w:p>
        </w:tc>
        <w:tc>
          <w:tcPr>
            <w:tcW w:w="2004" w:type="dxa"/>
            <w:tcBorders>
              <w:top w:val="nil"/>
              <w:bottom w:val="nil"/>
            </w:tcBorders>
          </w:tcPr>
          <w:p w:rsidR="002419C5" w:rsidRDefault="002419C5">
            <w:pPr>
              <w:pStyle w:val="ConsPlusNormal"/>
            </w:pPr>
          </w:p>
        </w:tc>
        <w:tc>
          <w:tcPr>
            <w:tcW w:w="7484" w:type="dxa"/>
            <w:gridSpan w:val="3"/>
            <w:tcBorders>
              <w:top w:val="nil"/>
              <w:bottom w:val="nil"/>
            </w:tcBorders>
          </w:tcPr>
          <w:p w:rsidR="002419C5" w:rsidRDefault="002419C5">
            <w:pPr>
              <w:pStyle w:val="ConsPlusNormal"/>
            </w:pPr>
            <w:r>
              <w:t>2.4. Разработка технологий и средств доставки диагностических и лечебных препаратов к патологическому очагу.</w:t>
            </w:r>
          </w:p>
          <w:p w:rsidR="002419C5" w:rsidRDefault="002419C5">
            <w:pPr>
              <w:pStyle w:val="ConsPlusNormal"/>
            </w:pPr>
            <w:r>
              <w:t>2.5. Разработка прототипов лекарственно-диагностических препаратов для тераностики.</w:t>
            </w:r>
          </w:p>
          <w:p w:rsidR="002419C5" w:rsidRDefault="002419C5">
            <w:pPr>
              <w:pStyle w:val="ConsPlusNormal"/>
            </w:pPr>
            <w:r>
              <w:t>2.6. Разработка наноформ лекарственных препаратов и прототипов супрамолекулярных лекарств.</w:t>
            </w:r>
          </w:p>
          <w:p w:rsidR="002419C5" w:rsidRDefault="002419C5">
            <w:pPr>
              <w:pStyle w:val="ConsPlusNormal"/>
            </w:pPr>
            <w:r>
              <w:t>3. Проведение НИР и НИОКР в области нейрофизиологии</w:t>
            </w:r>
          </w:p>
          <w:p w:rsidR="002419C5" w:rsidRDefault="002419C5">
            <w:pPr>
              <w:pStyle w:val="ConsPlusNormal"/>
            </w:pPr>
            <w:r>
              <w:t xml:space="preserve">3.1. Разработка новых технологий реабилитации пациентов с тяжелыми расстройствами двигательной системы на основе нейроинтерфейсов, сопряженных с экзоскелетными конструкциями и роботизированными </w:t>
            </w:r>
            <w:r>
              <w:lastRenderedPageBreak/>
              <w:t>устройствами</w:t>
            </w:r>
          </w:p>
        </w:tc>
      </w:tr>
      <w:tr w:rsidR="002419C5">
        <w:tblPrEx>
          <w:tblBorders>
            <w:insideH w:val="none" w:sz="0" w:space="0" w:color="auto"/>
          </w:tblBorders>
        </w:tblPrEx>
        <w:tc>
          <w:tcPr>
            <w:tcW w:w="542" w:type="dxa"/>
            <w:tcBorders>
              <w:top w:val="nil"/>
              <w:bottom w:val="single" w:sz="4" w:space="0" w:color="auto"/>
            </w:tcBorders>
          </w:tcPr>
          <w:p w:rsidR="002419C5" w:rsidRDefault="002419C5">
            <w:pPr>
              <w:pStyle w:val="ConsPlusNormal"/>
            </w:pPr>
          </w:p>
        </w:tc>
        <w:tc>
          <w:tcPr>
            <w:tcW w:w="2004" w:type="dxa"/>
            <w:tcBorders>
              <w:top w:val="nil"/>
              <w:bottom w:val="single" w:sz="4" w:space="0" w:color="auto"/>
            </w:tcBorders>
          </w:tcPr>
          <w:p w:rsidR="002419C5" w:rsidRDefault="002419C5">
            <w:pPr>
              <w:pStyle w:val="ConsPlusNormal"/>
            </w:pPr>
          </w:p>
        </w:tc>
        <w:tc>
          <w:tcPr>
            <w:tcW w:w="7484" w:type="dxa"/>
            <w:gridSpan w:val="3"/>
            <w:tcBorders>
              <w:top w:val="nil"/>
              <w:bottom w:val="single" w:sz="4" w:space="0" w:color="auto"/>
            </w:tcBorders>
          </w:tcPr>
          <w:p w:rsidR="002419C5" w:rsidRDefault="002419C5">
            <w:pPr>
              <w:pStyle w:val="ConsPlusNormal"/>
            </w:pPr>
            <w:r>
              <w:t>3.2. Разработка новых технологий восстановления коммуникации пациентов с расстройствами коммуникативных функций.</w:t>
            </w:r>
          </w:p>
          <w:p w:rsidR="002419C5" w:rsidRDefault="002419C5">
            <w:pPr>
              <w:pStyle w:val="ConsPlusNormal"/>
            </w:pPr>
            <w:r>
              <w:t>3.3. Разработка технологий обеспечения прямой и обратной биологической связи при повреждении проводящих нервных путей.</w:t>
            </w:r>
          </w:p>
          <w:p w:rsidR="002419C5" w:rsidRDefault="002419C5">
            <w:pPr>
              <w:pStyle w:val="ConsPlusNormal"/>
            </w:pPr>
            <w:r>
              <w:t>3.4. Выяснение фундаментальных механизмов сигнализации и управления сетями нервных клеток, включенных в контуры адаптивной регуляции когнитивных и двигательных функций.</w:t>
            </w:r>
          </w:p>
          <w:p w:rsidR="002419C5" w:rsidRDefault="002419C5">
            <w:pPr>
              <w:pStyle w:val="ConsPlusNormal"/>
            </w:pPr>
            <w:r>
              <w:t>4. Проведение НИР и НИОКР в области биоимиджинга</w:t>
            </w:r>
          </w:p>
          <w:p w:rsidR="002419C5" w:rsidRDefault="002419C5">
            <w:pPr>
              <w:pStyle w:val="ConsPlusNormal"/>
            </w:pPr>
            <w:r>
              <w:t>4.1. Разработка новых инструментов биоимиджинга для внедрения в клиническую практику.</w:t>
            </w:r>
          </w:p>
          <w:p w:rsidR="002419C5" w:rsidRDefault="002419C5">
            <w:pPr>
              <w:pStyle w:val="ConsPlusNormal"/>
            </w:pPr>
            <w:r>
              <w:t>4.2. Моделирование молекулярных и клеточных процессов с использованием биоимиджинга.</w:t>
            </w:r>
          </w:p>
          <w:p w:rsidR="002419C5" w:rsidRDefault="002419C5">
            <w:pPr>
              <w:pStyle w:val="ConsPlusNormal"/>
            </w:pPr>
            <w:r>
              <w:t>4.3. Визуализация на организменном уровне, имиджинг внутриклеточных структур и отдельных молекул, мультимодальный имиджинг.</w:t>
            </w:r>
          </w:p>
          <w:p w:rsidR="002419C5" w:rsidRDefault="002419C5">
            <w:pPr>
              <w:pStyle w:val="ConsPlusNormal"/>
            </w:pPr>
            <w:r>
              <w:t>5. Проведение НИР и НИОКР в области биоинформатики и системной медицины.</w:t>
            </w:r>
          </w:p>
          <w:p w:rsidR="002419C5" w:rsidRDefault="002419C5">
            <w:pPr>
              <w:pStyle w:val="ConsPlusNormal"/>
            </w:pPr>
            <w:r>
              <w:t>5.1. Создание программного обеспечения и баз знаний для системного анализа биомедицинской информации.</w:t>
            </w:r>
          </w:p>
          <w:p w:rsidR="002419C5" w:rsidRDefault="002419C5">
            <w:pPr>
              <w:pStyle w:val="ConsPlusNormal"/>
            </w:pPr>
            <w:r>
              <w:t>5.2. Создание программного обеспечения для идентификации перспективных фармакологических мишеней и конструирования их лигандов.</w:t>
            </w:r>
          </w:p>
          <w:p w:rsidR="002419C5" w:rsidRDefault="002419C5">
            <w:pPr>
              <w:pStyle w:val="ConsPlusNormal"/>
            </w:pPr>
            <w:r>
              <w:t>6. Проведение НИР и инфраструктурных мероприятий по поддержанию существующих и создание новых биологических моделей, коллекций и биобанков.</w:t>
            </w:r>
          </w:p>
          <w:p w:rsidR="002419C5" w:rsidRDefault="002419C5">
            <w:pPr>
              <w:pStyle w:val="ConsPlusNormal"/>
            </w:pPr>
            <w:r>
              <w:t>7. Проведение НИР и НИОКР в области лазерной медицины:</w:t>
            </w:r>
          </w:p>
          <w:p w:rsidR="002419C5" w:rsidRDefault="002419C5">
            <w:pPr>
              <w:pStyle w:val="ConsPlusNormal"/>
            </w:pPr>
            <w:r>
              <w:t>7.1. по взаимодействию лазерного излучения с биологическими тканями;</w:t>
            </w:r>
          </w:p>
          <w:p w:rsidR="002419C5" w:rsidRDefault="002419C5">
            <w:pPr>
              <w:pStyle w:val="ConsPlusNormal"/>
            </w:pPr>
            <w:r>
              <w:t>7.2. по разработке новых образцов лазерной медицинской техники;</w:t>
            </w:r>
          </w:p>
          <w:p w:rsidR="002419C5" w:rsidRDefault="002419C5">
            <w:pPr>
              <w:pStyle w:val="ConsPlusNormal"/>
            </w:pPr>
            <w:r>
              <w:t>7.3. по разработке новых медицинских технологий лечения и диагностики</w:t>
            </w:r>
          </w:p>
        </w:tc>
      </w:tr>
      <w:tr w:rsidR="002419C5">
        <w:tc>
          <w:tcPr>
            <w:tcW w:w="542" w:type="dxa"/>
            <w:tcBorders>
              <w:top w:val="single" w:sz="4" w:space="0" w:color="auto"/>
              <w:bottom w:val="single" w:sz="4" w:space="0" w:color="auto"/>
            </w:tcBorders>
          </w:tcPr>
          <w:p w:rsidR="002419C5" w:rsidRDefault="002419C5">
            <w:pPr>
              <w:pStyle w:val="ConsPlusNormal"/>
            </w:pPr>
            <w:r>
              <w:t>4.</w:t>
            </w:r>
          </w:p>
        </w:tc>
        <w:tc>
          <w:tcPr>
            <w:tcW w:w="9488" w:type="dxa"/>
            <w:gridSpan w:val="4"/>
            <w:tcBorders>
              <w:top w:val="single" w:sz="4" w:space="0" w:color="auto"/>
              <w:bottom w:val="single" w:sz="4" w:space="0" w:color="auto"/>
            </w:tcBorders>
          </w:tcPr>
          <w:p w:rsidR="002419C5" w:rsidRDefault="002419C5">
            <w:pPr>
              <w:pStyle w:val="ConsPlusNormal"/>
            </w:pPr>
            <w:r>
              <w:t>Инфраструктурная база научной платформы (градация по видам исследования)</w:t>
            </w:r>
          </w:p>
        </w:tc>
      </w:tr>
      <w:tr w:rsidR="002419C5">
        <w:tblPrEx>
          <w:tblBorders>
            <w:insideH w:val="none" w:sz="0" w:space="0" w:color="auto"/>
          </w:tblBorders>
        </w:tblPrEx>
        <w:tc>
          <w:tcPr>
            <w:tcW w:w="542" w:type="dxa"/>
            <w:tcBorders>
              <w:top w:val="single" w:sz="4" w:space="0" w:color="auto"/>
              <w:bottom w:val="nil"/>
            </w:tcBorders>
          </w:tcPr>
          <w:p w:rsidR="002419C5" w:rsidRDefault="002419C5">
            <w:pPr>
              <w:pStyle w:val="ConsPlusNormal"/>
            </w:pPr>
            <w:r>
              <w:t>4.1.</w:t>
            </w:r>
          </w:p>
        </w:tc>
        <w:tc>
          <w:tcPr>
            <w:tcW w:w="2004" w:type="dxa"/>
            <w:tcBorders>
              <w:top w:val="single" w:sz="4" w:space="0" w:color="auto"/>
              <w:bottom w:val="nil"/>
            </w:tcBorders>
          </w:tcPr>
          <w:p w:rsidR="002419C5" w:rsidRDefault="002419C5">
            <w:pPr>
              <w:pStyle w:val="ConsPlusNormal"/>
            </w:pPr>
            <w:r>
              <w:t xml:space="preserve">Фундаментальные </w:t>
            </w:r>
            <w:r>
              <w:lastRenderedPageBreak/>
              <w:t>исследования</w:t>
            </w:r>
          </w:p>
        </w:tc>
        <w:tc>
          <w:tcPr>
            <w:tcW w:w="7484" w:type="dxa"/>
            <w:gridSpan w:val="3"/>
            <w:tcBorders>
              <w:top w:val="single" w:sz="4" w:space="0" w:color="auto"/>
              <w:bottom w:val="nil"/>
            </w:tcBorders>
          </w:tcPr>
          <w:p w:rsidR="002419C5" w:rsidRDefault="002419C5">
            <w:pPr>
              <w:pStyle w:val="ConsPlusNormal"/>
            </w:pPr>
            <w:r>
              <w:lastRenderedPageBreak/>
              <w:t xml:space="preserve">При выборе лабораторной базы для фундаментальных исследований в </w:t>
            </w:r>
            <w:r>
              <w:lastRenderedPageBreak/>
              <w:t>области инновационных фундаментальных технологий биомедицины следует отдавать предпочтение оснащенным на мировом уровне лабораториям, отвечающим требованиям надлежащей лабораторной практики. Выполнению исследований на мировом уровне будет способствовать использование современного дорогостоящего оборудования, к которому относится:</w:t>
            </w:r>
          </w:p>
          <w:p w:rsidR="002419C5" w:rsidRDefault="002419C5">
            <w:pPr>
              <w:pStyle w:val="ConsPlusNormal"/>
            </w:pPr>
            <w:r>
              <w:t>- оборудование для высокопроизводительного секвенирования нового поколения;</w:t>
            </w:r>
          </w:p>
          <w:p w:rsidR="002419C5" w:rsidRDefault="002419C5">
            <w:pPr>
              <w:pStyle w:val="ConsPlusNormal"/>
            </w:pPr>
            <w:r>
              <w:t>- оборудование для ПЦР в режиме реального времени;</w:t>
            </w:r>
          </w:p>
          <w:p w:rsidR="002419C5" w:rsidRDefault="002419C5">
            <w:pPr>
              <w:pStyle w:val="ConsPlusNormal"/>
            </w:pPr>
            <w:r>
              <w:t>- оборудование для масс-спектрометрии и хроматомасс-спектрометрии, спектрофотометрии и флуориметрии;</w:t>
            </w:r>
          </w:p>
          <w:p w:rsidR="002419C5" w:rsidRDefault="002419C5">
            <w:pPr>
              <w:pStyle w:val="ConsPlusNormal"/>
            </w:pPr>
            <w:r>
              <w:t>- оборудование для производства и анализа биочипов;</w:t>
            </w:r>
          </w:p>
          <w:p w:rsidR="002419C5" w:rsidRDefault="002419C5">
            <w:pPr>
              <w:pStyle w:val="ConsPlusNormal"/>
            </w:pPr>
            <w:r>
              <w:t>- оборудование для высокоэффективной жидкостной хроматографии;</w:t>
            </w:r>
          </w:p>
          <w:p w:rsidR="002419C5" w:rsidRDefault="002419C5">
            <w:pPr>
              <w:pStyle w:val="ConsPlusNormal"/>
            </w:pPr>
            <w:r>
              <w:t>- оборудование для биоимиджинга, включая ультразвуковой (УЗ) имиджинг, магнитно-резонансную томографию (МРТ), компьютерную томографию, позитронно-эмиссионную томографию (ПЭТ), однофотонную эмиссионную компьютерную томографию (ОЭКТ), оптическую томографию, включая оптическую когерентную томографию, оптоакустическую томографию, диффузионную флуоресцентную томографию, электронную микроскопию, лазерную сканирующую микроскопию, STED, STORM, PALM и рамановскую микроскопию, атомно-силовую микроскопию, визуализацию с помощью метода квантовых точек;</w:t>
            </w:r>
          </w:p>
          <w:p w:rsidR="002419C5" w:rsidRDefault="002419C5">
            <w:pPr>
              <w:pStyle w:val="ConsPlusNormal"/>
            </w:pPr>
            <w:r>
              <w:t>- оборудование для обсчета и анализа изображений;</w:t>
            </w:r>
          </w:p>
          <w:p w:rsidR="002419C5" w:rsidRDefault="002419C5">
            <w:pPr>
              <w:pStyle w:val="ConsPlusNormal"/>
            </w:pPr>
            <w:r>
              <w:t>- оборудование для полимодальной регистрации функционирования мозговых систем;</w:t>
            </w:r>
          </w:p>
          <w:p w:rsidR="002419C5" w:rsidRDefault="002419C5">
            <w:pPr>
              <w:pStyle w:val="ConsPlusNormal"/>
            </w:pPr>
            <w:r>
              <w:t>- оборудование для сортировки клеток;</w:t>
            </w:r>
          </w:p>
          <w:p w:rsidR="002419C5" w:rsidRDefault="002419C5">
            <w:pPr>
              <w:pStyle w:val="ConsPlusNormal"/>
            </w:pPr>
            <w:r>
              <w:t>- оборудование для прижизненных наноманипуляций в клетке на основе лазерных и магнитных ловушек и манипуляторов;</w:t>
            </w:r>
          </w:p>
          <w:p w:rsidR="002419C5" w:rsidRDefault="002419C5">
            <w:pPr>
              <w:pStyle w:val="ConsPlusNormal"/>
            </w:pPr>
            <w:r>
              <w:t>- криотомы;</w:t>
            </w:r>
          </w:p>
          <w:p w:rsidR="002419C5" w:rsidRDefault="002419C5">
            <w:pPr>
              <w:pStyle w:val="ConsPlusNormal"/>
            </w:pPr>
            <w:r>
              <w:t>- системы лазерной микродиссекции/микроманипуляции;</w:t>
            </w:r>
          </w:p>
        </w:tc>
      </w:tr>
      <w:tr w:rsidR="002419C5">
        <w:tblPrEx>
          <w:tblBorders>
            <w:insideH w:val="none" w:sz="0" w:space="0" w:color="auto"/>
          </w:tblBorders>
        </w:tblPrEx>
        <w:tc>
          <w:tcPr>
            <w:tcW w:w="542" w:type="dxa"/>
            <w:tcBorders>
              <w:top w:val="nil"/>
              <w:bottom w:val="single" w:sz="4" w:space="0" w:color="auto"/>
            </w:tcBorders>
          </w:tcPr>
          <w:p w:rsidR="002419C5" w:rsidRDefault="002419C5">
            <w:pPr>
              <w:pStyle w:val="ConsPlusNormal"/>
            </w:pPr>
          </w:p>
        </w:tc>
        <w:tc>
          <w:tcPr>
            <w:tcW w:w="2004" w:type="dxa"/>
            <w:tcBorders>
              <w:top w:val="nil"/>
              <w:bottom w:val="single" w:sz="4" w:space="0" w:color="auto"/>
            </w:tcBorders>
          </w:tcPr>
          <w:p w:rsidR="002419C5" w:rsidRDefault="002419C5">
            <w:pPr>
              <w:pStyle w:val="ConsPlusNormal"/>
            </w:pPr>
          </w:p>
        </w:tc>
        <w:tc>
          <w:tcPr>
            <w:tcW w:w="7484" w:type="dxa"/>
            <w:gridSpan w:val="3"/>
            <w:tcBorders>
              <w:top w:val="nil"/>
              <w:bottom w:val="single" w:sz="4" w:space="0" w:color="auto"/>
            </w:tcBorders>
          </w:tcPr>
          <w:p w:rsidR="002419C5" w:rsidRDefault="002419C5">
            <w:pPr>
              <w:pStyle w:val="ConsPlusNormal"/>
            </w:pPr>
            <w:r>
              <w:t>- проточные цитофлуориметры;</w:t>
            </w:r>
          </w:p>
          <w:p w:rsidR="002419C5" w:rsidRDefault="002419C5">
            <w:pPr>
              <w:pStyle w:val="ConsPlusNormal"/>
            </w:pPr>
            <w:r>
              <w:t>- оборудование для культивирования клеток (инкубаторы, ламинары, биореакторы);</w:t>
            </w:r>
          </w:p>
          <w:p w:rsidR="002419C5" w:rsidRDefault="002419C5">
            <w:pPr>
              <w:pStyle w:val="ConsPlusNormal"/>
            </w:pPr>
            <w:r>
              <w:lastRenderedPageBreak/>
              <w:t>- оборудование для криохранения биологического материала;</w:t>
            </w:r>
          </w:p>
          <w:p w:rsidR="002419C5" w:rsidRDefault="002419C5">
            <w:pPr>
              <w:pStyle w:val="ConsPlusNormal"/>
            </w:pPr>
            <w:r>
              <w:t>- оборудование для мультиплексного анализа в микрообъемах;</w:t>
            </w:r>
          </w:p>
          <w:p w:rsidR="002419C5" w:rsidRDefault="002419C5">
            <w:pPr>
              <w:pStyle w:val="ConsPlusNormal"/>
            </w:pPr>
            <w:r>
              <w:t>- оборудование для автоматизированной пробоподготовки;</w:t>
            </w:r>
          </w:p>
          <w:p w:rsidR="002419C5" w:rsidRDefault="002419C5">
            <w:pPr>
              <w:pStyle w:val="ConsPlusNormal"/>
            </w:pPr>
            <w:r>
              <w:t>- синтезаторы ДНК и пептидов;</w:t>
            </w:r>
          </w:p>
          <w:p w:rsidR="002419C5" w:rsidRDefault="002419C5">
            <w:pPr>
              <w:pStyle w:val="ConsPlusNormal"/>
            </w:pPr>
            <w:r>
              <w:t>- ЯМР-спектрометры и МР-спектрометры;</w:t>
            </w:r>
          </w:p>
          <w:p w:rsidR="002419C5" w:rsidRDefault="002419C5">
            <w:pPr>
              <w:pStyle w:val="ConsPlusNormal"/>
            </w:pPr>
            <w:r>
              <w:t>- оборудование для анализа поверхностного плазмонного резонанса и белок-белковых взаимодействий;</w:t>
            </w:r>
          </w:p>
          <w:p w:rsidR="002419C5" w:rsidRDefault="002419C5">
            <w:pPr>
              <w:pStyle w:val="ConsPlusNormal"/>
            </w:pPr>
            <w:r>
              <w:t>- комплексы для очистки белков;</w:t>
            </w:r>
          </w:p>
          <w:p w:rsidR="002419C5" w:rsidRDefault="002419C5">
            <w:pPr>
              <w:pStyle w:val="ConsPlusNormal"/>
            </w:pPr>
            <w:r>
              <w:t>- оборудование для гибридизации ДНК на микрочипах;</w:t>
            </w:r>
          </w:p>
          <w:p w:rsidR="002419C5" w:rsidRDefault="002419C5">
            <w:pPr>
              <w:pStyle w:val="ConsPlusNormal"/>
            </w:pPr>
            <w:r>
              <w:t>- 3D принтеры;</w:t>
            </w:r>
          </w:p>
          <w:p w:rsidR="002419C5" w:rsidRDefault="002419C5">
            <w:pPr>
              <w:pStyle w:val="ConsPlusNormal"/>
            </w:pPr>
            <w:r>
              <w:t>- анализаторы размера частиц и дзета-потенциалов;</w:t>
            </w:r>
          </w:p>
          <w:p w:rsidR="002419C5" w:rsidRDefault="002419C5">
            <w:pPr>
              <w:pStyle w:val="ConsPlusNormal"/>
            </w:pPr>
            <w:r>
              <w:t>- оборудование для генерации эмульсионных смесей для ПЦР, в том числе эмульсионного ПЦР. Также необходимо создание вивариев с высоким санитарным статусом для проведения экспериментов на животных. Необходимо создание лабораторий, оснащенных оборудованием для визуализации изучаемых на животных моделях процессов и оборудованием для получения трансгенных, нокаутированных, гибридных, химерных и других модельных животных. Необходимо создание коллекций биологических образцов и клеточных линий. Криохранилища должны быть обеспечены оборудованием и информационными технологиями в соответствии с законодательно установленными требованиями.</w:t>
            </w:r>
          </w:p>
          <w:p w:rsidR="002419C5" w:rsidRDefault="002419C5">
            <w:pPr>
              <w:pStyle w:val="ConsPlusNormal"/>
            </w:pPr>
            <w:r>
              <w:t>В рамках платформы целесообразно построение распределенной инфраструктуры для хранения и обработки молекулярно-биологической, биомедицинской и клинической информации, включающей в себя единый центр обработки данных (ЦОД) и локальные центры биоинформатики (ЛЦБ), которые будут использовать вычислительно-информационные ресурсы центра для хранения информации и решения специализированных задач, требующих значительных вычислительных ресурсов</w:t>
            </w:r>
          </w:p>
        </w:tc>
      </w:tr>
      <w:tr w:rsidR="002419C5">
        <w:tc>
          <w:tcPr>
            <w:tcW w:w="542" w:type="dxa"/>
            <w:tcBorders>
              <w:top w:val="single" w:sz="4" w:space="0" w:color="auto"/>
              <w:bottom w:val="single" w:sz="4" w:space="0" w:color="auto"/>
            </w:tcBorders>
          </w:tcPr>
          <w:p w:rsidR="002419C5" w:rsidRDefault="002419C5">
            <w:pPr>
              <w:pStyle w:val="ConsPlusNormal"/>
            </w:pPr>
            <w:r>
              <w:lastRenderedPageBreak/>
              <w:t>4.2.</w:t>
            </w:r>
          </w:p>
        </w:tc>
        <w:tc>
          <w:tcPr>
            <w:tcW w:w="2004" w:type="dxa"/>
            <w:tcBorders>
              <w:top w:val="single" w:sz="4" w:space="0" w:color="auto"/>
              <w:bottom w:val="single" w:sz="4" w:space="0" w:color="auto"/>
            </w:tcBorders>
          </w:tcPr>
          <w:p w:rsidR="002419C5" w:rsidRDefault="002419C5">
            <w:pPr>
              <w:pStyle w:val="ConsPlusNormal"/>
            </w:pPr>
            <w:r>
              <w:t>Прикладные исследования</w:t>
            </w:r>
          </w:p>
        </w:tc>
        <w:tc>
          <w:tcPr>
            <w:tcW w:w="7484" w:type="dxa"/>
            <w:gridSpan w:val="3"/>
            <w:tcBorders>
              <w:top w:val="single" w:sz="4" w:space="0" w:color="auto"/>
              <w:bottom w:val="single" w:sz="4" w:space="0" w:color="auto"/>
            </w:tcBorders>
          </w:tcPr>
          <w:p w:rsidR="002419C5" w:rsidRDefault="002419C5">
            <w:pPr>
              <w:pStyle w:val="ConsPlusNormal"/>
            </w:pPr>
            <w:r>
              <w:t xml:space="preserve">Прикладные исследования, ориентированные на разработку применимых в отечественной и зарубежной медицинской практике лекарственных средств, клеточных, тканевых и генно-инженерных препаратов и протоколов лечения, должны выполняться в соответствии с законодательно установленными требованиями. Оптимальным является выполнение требований надлежащей </w:t>
            </w:r>
            <w:r>
              <w:lastRenderedPageBreak/>
              <w:t>клеточной и тканевой практики (GTP).</w:t>
            </w:r>
          </w:p>
          <w:p w:rsidR="002419C5" w:rsidRDefault="002419C5">
            <w:pPr>
              <w:pStyle w:val="ConsPlusNormal"/>
            </w:pPr>
            <w:r>
              <w:t>Экспериментальное производство препаратов должно соответствовать законодательно установленным требованиям. Оптимальным является соответствие производства стандартам надлежащей производственной практики (GMP).</w:t>
            </w:r>
          </w:p>
          <w:p w:rsidR="002419C5" w:rsidRDefault="002419C5">
            <w:pPr>
              <w:pStyle w:val="ConsPlusNormal"/>
            </w:pPr>
            <w:r>
              <w:t>Для проведения исследований эффективности и безопасности технологий необходимо использовать сертифицированных линейных лабораторных животных, полученных из сертифицированных питомников. Содержание и работа с лабораторными животными должны проходить в сертифицированных вивариях (клиниках лабораторных животных). Требования к лабораторной базе проведения прикладных исследований будут конкретизироваться по мере принятия регламентирующих их проведение законов и подзаконных актов.</w:t>
            </w:r>
          </w:p>
          <w:p w:rsidR="002419C5" w:rsidRDefault="002419C5">
            <w:pPr>
              <w:pStyle w:val="ConsPlusNormal"/>
            </w:pPr>
            <w:r>
              <w:t>При выполнении прикладных исследований в дополнение к оборудованию, необходимому для проведения фундаментальных исследований, необходимо оборудование для оценки эффективности технологий на животных моделях патологических состояний человека. К такому оборудованию, в том числе, относятся:</w:t>
            </w:r>
          </w:p>
          <w:p w:rsidR="002419C5" w:rsidRDefault="002419C5">
            <w:pPr>
              <w:pStyle w:val="ConsPlusNormal"/>
            </w:pPr>
            <w:r>
              <w:t>- томограф для работы с животными для неинвазивной динамической оценки новообразований или оценки воздействия на структуры внутренних органов;</w:t>
            </w:r>
          </w:p>
          <w:p w:rsidR="002419C5" w:rsidRDefault="002419C5">
            <w:pPr>
              <w:pStyle w:val="ConsPlusNormal"/>
            </w:pPr>
            <w:r>
              <w:t>- лазер-доплер сканер для неинвазивной динамической оценки кровотока;</w:t>
            </w:r>
          </w:p>
          <w:p w:rsidR="002419C5" w:rsidRDefault="002419C5">
            <w:pPr>
              <w:pStyle w:val="ConsPlusNormal"/>
            </w:pPr>
            <w:r>
              <w:t>- системы прижизненной визуализации флуоресцентных меток;</w:t>
            </w:r>
          </w:p>
          <w:p w:rsidR="002419C5" w:rsidRDefault="002419C5">
            <w:pPr>
              <w:pStyle w:val="ConsPlusNormal"/>
            </w:pPr>
            <w:r>
              <w:t>- оборудование для оценки проведения нервных импульсов по нервным волокнам;</w:t>
            </w:r>
          </w:p>
          <w:p w:rsidR="002419C5" w:rsidRDefault="002419C5">
            <w:pPr>
              <w:pStyle w:val="ConsPlusNormal"/>
            </w:pPr>
            <w:r>
              <w:t>- оборудование для прижизненной динамической оценки уровня метаболитов и регуляторных молекул в кровотоке животного.</w:t>
            </w:r>
          </w:p>
          <w:p w:rsidR="002419C5" w:rsidRDefault="002419C5">
            <w:pPr>
              <w:pStyle w:val="ConsPlusNormal"/>
            </w:pPr>
            <w:r>
              <w:t>Необходимо обеспечить условия для валидации новых диагностических методов измерения за счет создания не менее пяти референсных центров.</w:t>
            </w:r>
          </w:p>
          <w:p w:rsidR="002419C5" w:rsidRDefault="002419C5">
            <w:pPr>
              <w:pStyle w:val="ConsPlusNormal"/>
            </w:pPr>
            <w:r>
              <w:t>Референсные центры должны быть оборудованы современным постоянно обновляющимся приборным парком отечественного и зарубежного производства, включая высокопроизводительные секвенаторы, масс-спектрометры, микроскопы, томографы и др.</w:t>
            </w:r>
          </w:p>
          <w:p w:rsidR="002419C5" w:rsidRDefault="002419C5">
            <w:pPr>
              <w:pStyle w:val="ConsPlusNormal"/>
            </w:pPr>
            <w:r>
              <w:lastRenderedPageBreak/>
              <w:t>В референсном центре должно быть организовано производство контрольных образцов биологического материала, полученного от здоровых добровольцев; разработка государственных стандартных образцов для поверки и калибровки измерительного оборудования, предлагаемого для создания новых диагностических тест-систем; разработка методик измерений.</w:t>
            </w:r>
          </w:p>
          <w:p w:rsidR="002419C5" w:rsidRDefault="002419C5">
            <w:pPr>
              <w:pStyle w:val="ConsPlusNormal"/>
            </w:pPr>
            <w:r>
              <w:t>Функции референсного центра: межлабораторное сличение и выдача заключений: (а) о воспроизводимости новых методов измерений, предназначенных для медицинской диагностики;</w:t>
            </w:r>
          </w:p>
          <w:p w:rsidR="002419C5" w:rsidRDefault="002419C5">
            <w:pPr>
              <w:pStyle w:val="ConsPlusNormal"/>
            </w:pPr>
            <w:r>
              <w:t>(б) о соответствии лаборатории международным требованиям к стандартизации в области оказания услуг in vitro-диагностики</w:t>
            </w:r>
          </w:p>
        </w:tc>
      </w:tr>
      <w:tr w:rsidR="002419C5">
        <w:tc>
          <w:tcPr>
            <w:tcW w:w="542" w:type="dxa"/>
            <w:tcBorders>
              <w:top w:val="single" w:sz="4" w:space="0" w:color="auto"/>
              <w:bottom w:val="single" w:sz="4" w:space="0" w:color="auto"/>
            </w:tcBorders>
          </w:tcPr>
          <w:p w:rsidR="002419C5" w:rsidRDefault="002419C5">
            <w:pPr>
              <w:pStyle w:val="ConsPlusNormal"/>
            </w:pPr>
            <w:r>
              <w:lastRenderedPageBreak/>
              <w:t>4.3.</w:t>
            </w:r>
          </w:p>
        </w:tc>
        <w:tc>
          <w:tcPr>
            <w:tcW w:w="2004" w:type="dxa"/>
            <w:tcBorders>
              <w:top w:val="single" w:sz="4" w:space="0" w:color="auto"/>
              <w:bottom w:val="single" w:sz="4" w:space="0" w:color="auto"/>
            </w:tcBorders>
          </w:tcPr>
          <w:p w:rsidR="002419C5" w:rsidRDefault="002419C5">
            <w:pPr>
              <w:pStyle w:val="ConsPlusNormal"/>
            </w:pPr>
            <w:r>
              <w:t>Клинические исследования, включая клиническую апробацию</w:t>
            </w:r>
          </w:p>
        </w:tc>
        <w:tc>
          <w:tcPr>
            <w:tcW w:w="7484" w:type="dxa"/>
            <w:gridSpan w:val="3"/>
            <w:tcBorders>
              <w:top w:val="single" w:sz="4" w:space="0" w:color="auto"/>
              <w:bottom w:val="single" w:sz="4" w:space="0" w:color="auto"/>
            </w:tcBorders>
          </w:tcPr>
          <w:p w:rsidR="002419C5" w:rsidRDefault="002419C5">
            <w:pPr>
              <w:pStyle w:val="ConsPlusNormal"/>
            </w:pPr>
            <w:r>
              <w:t>Исследования должны проводиться в соответствии с законодательно установленными требованиями. Для обеспечения возможности выхода отечественных препаратов на международный рынок клинические исследования целесообразно проводить согласно стандартам надлежащей клинической практики.</w:t>
            </w:r>
          </w:p>
          <w:p w:rsidR="002419C5" w:rsidRDefault="002419C5">
            <w:pPr>
              <w:pStyle w:val="ConsPlusNormal"/>
            </w:pPr>
            <w:r>
              <w:t>Для внедрения в клиническую практику молекулярной диагностики обоснованным является развитие системы испытательных лабораторий, способных проводить анализ биологических образцов и референсных центров, обеспечивающих контроль качества испытательных лабораторий и стандартизацию протоколов</w:t>
            </w:r>
          </w:p>
        </w:tc>
      </w:tr>
      <w:tr w:rsidR="002419C5">
        <w:tc>
          <w:tcPr>
            <w:tcW w:w="542" w:type="dxa"/>
            <w:tcBorders>
              <w:top w:val="single" w:sz="4" w:space="0" w:color="auto"/>
              <w:bottom w:val="single" w:sz="4" w:space="0" w:color="auto"/>
            </w:tcBorders>
          </w:tcPr>
          <w:p w:rsidR="002419C5" w:rsidRDefault="002419C5">
            <w:pPr>
              <w:pStyle w:val="ConsPlusNormal"/>
            </w:pPr>
            <w:r>
              <w:t>5.</w:t>
            </w:r>
          </w:p>
        </w:tc>
        <w:tc>
          <w:tcPr>
            <w:tcW w:w="9488" w:type="dxa"/>
            <w:gridSpan w:val="4"/>
            <w:tcBorders>
              <w:top w:val="single" w:sz="4" w:space="0" w:color="auto"/>
              <w:bottom w:val="single" w:sz="4" w:space="0" w:color="auto"/>
            </w:tcBorders>
          </w:tcPr>
          <w:p w:rsidR="002419C5" w:rsidRDefault="002419C5">
            <w:pPr>
              <w:pStyle w:val="ConsPlusNormal"/>
            </w:pPr>
            <w:r>
              <w:t>Требования к участникам научной платформы</w:t>
            </w:r>
          </w:p>
        </w:tc>
      </w:tr>
      <w:tr w:rsidR="002419C5">
        <w:tc>
          <w:tcPr>
            <w:tcW w:w="542" w:type="dxa"/>
            <w:tcBorders>
              <w:top w:val="single" w:sz="4" w:space="0" w:color="auto"/>
              <w:bottom w:val="single" w:sz="4" w:space="0" w:color="auto"/>
            </w:tcBorders>
          </w:tcPr>
          <w:p w:rsidR="002419C5" w:rsidRDefault="002419C5">
            <w:pPr>
              <w:pStyle w:val="ConsPlusNormal"/>
            </w:pPr>
            <w:r>
              <w:t>5.1.</w:t>
            </w:r>
          </w:p>
        </w:tc>
        <w:tc>
          <w:tcPr>
            <w:tcW w:w="2004" w:type="dxa"/>
            <w:tcBorders>
              <w:top w:val="single" w:sz="4" w:space="0" w:color="auto"/>
              <w:bottom w:val="single" w:sz="4" w:space="0" w:color="auto"/>
            </w:tcBorders>
          </w:tcPr>
          <w:p w:rsidR="002419C5" w:rsidRDefault="002419C5">
            <w:pPr>
              <w:pStyle w:val="ConsPlusNormal"/>
            </w:pPr>
            <w:r>
              <w:t>Квалификационные требования к руководителям проектов научной платформы</w:t>
            </w:r>
          </w:p>
        </w:tc>
        <w:tc>
          <w:tcPr>
            <w:tcW w:w="7484" w:type="dxa"/>
            <w:gridSpan w:val="3"/>
            <w:tcBorders>
              <w:top w:val="single" w:sz="4" w:space="0" w:color="auto"/>
              <w:bottom w:val="single" w:sz="4" w:space="0" w:color="auto"/>
            </w:tcBorders>
          </w:tcPr>
          <w:p w:rsidR="002419C5" w:rsidRDefault="002419C5">
            <w:pPr>
              <w:pStyle w:val="ConsPlusNormal"/>
            </w:pPr>
            <w:r>
              <w:t>Руководитель подразделения, доктор или кандидат наук</w:t>
            </w:r>
          </w:p>
          <w:p w:rsidR="002419C5" w:rsidRDefault="002419C5">
            <w:pPr>
              <w:pStyle w:val="ConsPlusNormal"/>
            </w:pPr>
            <w:r>
              <w:t>Суммарный индекс цитируемости за последние 5 лет - не менее 35</w:t>
            </w:r>
          </w:p>
          <w:p w:rsidR="002419C5" w:rsidRDefault="002419C5">
            <w:pPr>
              <w:pStyle w:val="ConsPlusNormal"/>
            </w:pPr>
            <w:r>
              <w:t>Пороговое значение индекса Хирша - не менее 7</w:t>
            </w:r>
          </w:p>
          <w:p w:rsidR="002419C5" w:rsidRDefault="002419C5">
            <w:pPr>
              <w:pStyle w:val="ConsPlusNormal"/>
            </w:pPr>
            <w:r>
              <w:t>Число статей в журналах с импакт-фактором не менее 2 (по Web of Science) за последние 5 лет - не менее 5</w:t>
            </w:r>
          </w:p>
          <w:p w:rsidR="002419C5" w:rsidRDefault="002419C5">
            <w:pPr>
              <w:pStyle w:val="ConsPlusNormal"/>
            </w:pPr>
            <w:r>
              <w:t>Пороговое количество научно-исследовательских работ, выполненных на конкурсной основе за последние 5 лет, - не менее 2</w:t>
            </w:r>
          </w:p>
          <w:p w:rsidR="002419C5" w:rsidRDefault="002419C5">
            <w:pPr>
              <w:pStyle w:val="ConsPlusNormal"/>
            </w:pPr>
            <w:r>
              <w:t>Пороговое число патентов, полученных руководителем проекта, - 1</w:t>
            </w:r>
          </w:p>
        </w:tc>
      </w:tr>
      <w:tr w:rsidR="002419C5">
        <w:tc>
          <w:tcPr>
            <w:tcW w:w="542" w:type="dxa"/>
            <w:tcBorders>
              <w:top w:val="single" w:sz="4" w:space="0" w:color="auto"/>
              <w:bottom w:val="single" w:sz="4" w:space="0" w:color="auto"/>
            </w:tcBorders>
          </w:tcPr>
          <w:p w:rsidR="002419C5" w:rsidRDefault="002419C5">
            <w:pPr>
              <w:pStyle w:val="ConsPlusNormal"/>
            </w:pPr>
            <w:r>
              <w:lastRenderedPageBreak/>
              <w:t>5.2.</w:t>
            </w:r>
          </w:p>
        </w:tc>
        <w:tc>
          <w:tcPr>
            <w:tcW w:w="2004" w:type="dxa"/>
            <w:tcBorders>
              <w:top w:val="single" w:sz="4" w:space="0" w:color="auto"/>
              <w:bottom w:val="single" w:sz="4" w:space="0" w:color="auto"/>
            </w:tcBorders>
          </w:tcPr>
          <w:p w:rsidR="002419C5" w:rsidRDefault="002419C5">
            <w:pPr>
              <w:pStyle w:val="ConsPlusNormal"/>
            </w:pPr>
            <w:r>
              <w:t>Квалификационные требования к участникам проектов научной платформы</w:t>
            </w:r>
          </w:p>
        </w:tc>
        <w:tc>
          <w:tcPr>
            <w:tcW w:w="7484" w:type="dxa"/>
            <w:gridSpan w:val="3"/>
            <w:tcBorders>
              <w:top w:val="single" w:sz="4" w:space="0" w:color="auto"/>
              <w:bottom w:val="single" w:sz="4" w:space="0" w:color="auto"/>
            </w:tcBorders>
          </w:tcPr>
          <w:p w:rsidR="002419C5" w:rsidRDefault="002419C5">
            <w:pPr>
              <w:pStyle w:val="ConsPlusNormal"/>
            </w:pPr>
            <w:r>
              <w:t>Доля научных сотрудников - участников проекта в возрасте до 39 лет - не менее 27%</w:t>
            </w:r>
          </w:p>
          <w:p w:rsidR="002419C5" w:rsidRDefault="002419C5">
            <w:pPr>
              <w:pStyle w:val="ConsPlusNormal"/>
            </w:pPr>
            <w:r>
              <w:t>Пороговое значение степени для ключевых участников проекта - кандидат наук</w:t>
            </w:r>
          </w:p>
          <w:p w:rsidR="002419C5" w:rsidRDefault="002419C5">
            <w:pPr>
              <w:pStyle w:val="ConsPlusNormal"/>
            </w:pPr>
            <w:r>
              <w:t>Публикационная активность ключевых участников проекта:</w:t>
            </w:r>
          </w:p>
          <w:p w:rsidR="002419C5" w:rsidRDefault="002419C5">
            <w:pPr>
              <w:pStyle w:val="ConsPlusNormal"/>
            </w:pPr>
            <w:r>
              <w:t>Индекс цитируемости за последние 5 лет - не менее 12</w:t>
            </w:r>
          </w:p>
          <w:p w:rsidR="002419C5" w:rsidRDefault="002419C5">
            <w:pPr>
              <w:pStyle w:val="ConsPlusNormal"/>
            </w:pPr>
            <w:r>
              <w:t>Индекс Хирша - не менее 3</w:t>
            </w:r>
          </w:p>
          <w:p w:rsidR="002419C5" w:rsidRDefault="002419C5">
            <w:pPr>
              <w:pStyle w:val="ConsPlusNormal"/>
            </w:pPr>
            <w:r>
              <w:t>Число статей в журналах с импакт-фактором не менее 2 (по Web of Science) за последние 5 лет - не менее 3</w:t>
            </w:r>
          </w:p>
          <w:p w:rsidR="002419C5" w:rsidRDefault="002419C5">
            <w:pPr>
              <w:pStyle w:val="ConsPlusNormal"/>
            </w:pPr>
            <w:r>
              <w:t>Требования к патентной активности не предъявляются</w:t>
            </w:r>
          </w:p>
        </w:tc>
      </w:tr>
      <w:tr w:rsidR="002419C5">
        <w:tc>
          <w:tcPr>
            <w:tcW w:w="542" w:type="dxa"/>
            <w:tcBorders>
              <w:top w:val="single" w:sz="4" w:space="0" w:color="auto"/>
              <w:bottom w:val="single" w:sz="4" w:space="0" w:color="auto"/>
            </w:tcBorders>
          </w:tcPr>
          <w:p w:rsidR="002419C5" w:rsidRDefault="002419C5">
            <w:pPr>
              <w:pStyle w:val="ConsPlusNormal"/>
            </w:pPr>
            <w:r>
              <w:t>6.</w:t>
            </w:r>
          </w:p>
        </w:tc>
        <w:tc>
          <w:tcPr>
            <w:tcW w:w="2004" w:type="dxa"/>
            <w:tcBorders>
              <w:top w:val="single" w:sz="4" w:space="0" w:color="auto"/>
              <w:bottom w:val="single" w:sz="4" w:space="0" w:color="auto"/>
            </w:tcBorders>
          </w:tcPr>
          <w:p w:rsidR="002419C5" w:rsidRDefault="002419C5">
            <w:pPr>
              <w:pStyle w:val="ConsPlusNormal"/>
            </w:pPr>
            <w:r>
              <w:t>Основные результаты реализации платформы (градация по видам исследования)</w:t>
            </w:r>
          </w:p>
        </w:tc>
        <w:tc>
          <w:tcPr>
            <w:tcW w:w="7484" w:type="dxa"/>
            <w:gridSpan w:val="3"/>
            <w:tcBorders>
              <w:top w:val="single" w:sz="4" w:space="0" w:color="auto"/>
              <w:bottom w:val="single" w:sz="4" w:space="0" w:color="auto"/>
            </w:tcBorders>
          </w:tcPr>
          <w:p w:rsidR="002419C5" w:rsidRDefault="002419C5">
            <w:pPr>
              <w:pStyle w:val="ConsPlusNormal"/>
            </w:pPr>
            <w:r>
              <w:t>В результате реализации мероприятий платформы будут созданы новые отечественные и импортозамещающие высокоинформативные, высокочувствительные и высокоспецифичные средства диагностики и коррекции социально значимых заболеваний на молекулярном и физиологическом уровне; выявлены новые диагностические и прогностические биомаркеры и перспективные молекулярные мишени новых фармакологических веществ; созданы прототипы новых лекарственных средств; разработаны алгоритмы для персонализации лекарственной терапии; повышена доступность биологических моделей, актуальных для развития биомедицины, и созданы информационные технологии для систематизации, конвергентного управления и генерации новых биомедицинских и клинических знаний</w:t>
            </w:r>
          </w:p>
        </w:tc>
      </w:tr>
    </w:tbl>
    <w:p w:rsidR="002419C5" w:rsidRDefault="002419C5">
      <w:pPr>
        <w:pStyle w:val="ConsPlusNormal"/>
        <w:ind w:firstLine="540"/>
        <w:jc w:val="both"/>
      </w:pPr>
    </w:p>
    <w:p w:rsidR="002419C5" w:rsidRDefault="002419C5">
      <w:pPr>
        <w:pStyle w:val="ConsPlusNormal"/>
        <w:ind w:firstLine="540"/>
        <w:jc w:val="both"/>
      </w:pPr>
    </w:p>
    <w:p w:rsidR="002419C5" w:rsidRDefault="002419C5">
      <w:pPr>
        <w:pStyle w:val="ConsPlusNormal"/>
        <w:pBdr>
          <w:top w:val="single" w:sz="6" w:space="0" w:color="auto"/>
        </w:pBdr>
        <w:spacing w:before="100" w:after="100"/>
        <w:jc w:val="both"/>
        <w:rPr>
          <w:sz w:val="2"/>
          <w:szCs w:val="2"/>
        </w:rPr>
      </w:pPr>
    </w:p>
    <w:p w:rsidR="00490274" w:rsidRDefault="00490274"/>
    <w:sectPr w:rsidR="00490274" w:rsidSect="00C525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defaultTabStop w:val="708"/>
  <w:drawingGridHorizontalSpacing w:val="110"/>
  <w:displayHorizontalDrawingGridEvery w:val="2"/>
  <w:characterSpacingControl w:val="doNotCompress"/>
  <w:compat/>
  <w:rsids>
    <w:rsidRoot w:val="002419C5"/>
    <w:rsid w:val="00001C3B"/>
    <w:rsid w:val="00087A6B"/>
    <w:rsid w:val="000B08FE"/>
    <w:rsid w:val="000D52A0"/>
    <w:rsid w:val="00110CBA"/>
    <w:rsid w:val="00123933"/>
    <w:rsid w:val="002419C5"/>
    <w:rsid w:val="00355447"/>
    <w:rsid w:val="0048229F"/>
    <w:rsid w:val="00490274"/>
    <w:rsid w:val="004C2178"/>
    <w:rsid w:val="0056508D"/>
    <w:rsid w:val="00616811"/>
    <w:rsid w:val="00653C75"/>
    <w:rsid w:val="00785C52"/>
    <w:rsid w:val="0082681B"/>
    <w:rsid w:val="0093720C"/>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19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9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9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69AED7EB0C0C6953F23BDBADA6A8BBB2D822D158EBE437C76F483348E0CB4BF98AF5B1EAAE0D7Au2f1L" TargetMode="External"/><Relationship Id="rId18" Type="http://schemas.openxmlformats.org/officeDocument/2006/relationships/hyperlink" Target="consultantplus://offline/ref=7C69AED7EB0C0C6953F23BDBADA6A8BBB2D822D158EBE437C76F483348E0CB4BF98AF5B1EAAE0D7Bu2f9L" TargetMode="External"/><Relationship Id="rId26" Type="http://schemas.openxmlformats.org/officeDocument/2006/relationships/hyperlink" Target="consultantplus://offline/ref=7C69AED7EB0C0C6953F23BDBADA6A8BBB2D72BD15CEDE437C76F483348E0CB4BF98AF5B1EAAE0D78u2fBL" TargetMode="External"/><Relationship Id="rId39" Type="http://schemas.openxmlformats.org/officeDocument/2006/relationships/hyperlink" Target="consultantplus://offline/ref=7C69AED7EB0C0C6953F23BDBADA6A8BBB2D72BD15CEDE437C76F483348E0CB4BF98AF5B1EAAE0D7Eu2fAL" TargetMode="External"/><Relationship Id="rId21" Type="http://schemas.openxmlformats.org/officeDocument/2006/relationships/hyperlink" Target="consultantplus://offline/ref=7C69AED7EB0C0C6953F23BDBADA6A8BBB2D72BD15CEDE437C76F483348E0CB4BF98AF5B1EAAE0D7Bu2fEL" TargetMode="External"/><Relationship Id="rId34" Type="http://schemas.openxmlformats.org/officeDocument/2006/relationships/hyperlink" Target="consultantplus://offline/ref=7C69AED7EB0C0C6953F23BDBADA6A8BBB2D323D658EDE437C76F483348E0CB4BF98AF5B1EAAE0873u2f9L" TargetMode="External"/><Relationship Id="rId42" Type="http://schemas.openxmlformats.org/officeDocument/2006/relationships/hyperlink" Target="consultantplus://offline/ref=360D0B76200F7726616CE46587917674CC00EF52D91B9B5A9BC59EBD14CBD7CB374BC78D06ACE724v5f9L" TargetMode="External"/><Relationship Id="rId47" Type="http://schemas.openxmlformats.org/officeDocument/2006/relationships/hyperlink" Target="consultantplus://offline/ref=360D0B76200F7726616CE46587917674CC00EF52D91B9B5A9BC59EBD14CBD7CB374BC78D06ACE726v5f9L" TargetMode="External"/><Relationship Id="rId50" Type="http://schemas.openxmlformats.org/officeDocument/2006/relationships/hyperlink" Target="consultantplus://offline/ref=360D0B76200F7726616CED7C80917674C807EE56D8159B5A9BC59EBD14vCfBL" TargetMode="External"/><Relationship Id="rId55" Type="http://schemas.openxmlformats.org/officeDocument/2006/relationships/hyperlink" Target="consultantplus://offline/ref=360D0B76200F7726616CE46587917674CC04E755DD1B9B5A9BC59EBD14CBD7CB374BC78D06ADE027v5fEL" TargetMode="External"/><Relationship Id="rId63" Type="http://schemas.openxmlformats.org/officeDocument/2006/relationships/hyperlink" Target="consultantplus://offline/ref=360D0B76200F7726616CE46587917674CC00EF52D91B9B5A9BC59EBD14CBD7CB374BC78D06ACE728v5f7L" TargetMode="External"/><Relationship Id="rId68" Type="http://schemas.openxmlformats.org/officeDocument/2006/relationships/fontTable" Target="fontTable.xml"/><Relationship Id="rId7" Type="http://schemas.openxmlformats.org/officeDocument/2006/relationships/hyperlink" Target="consultantplus://offline/ref=7C69AED7EB0C0C6953F23BDBADA6A8BBB2D822D158EBE437C76F483348E0CB4BF98AF5B1EAAE0D7Au2fDL" TargetMode="External"/><Relationship Id="rId2" Type="http://schemas.openxmlformats.org/officeDocument/2006/relationships/settings" Target="settings.xml"/><Relationship Id="rId16" Type="http://schemas.openxmlformats.org/officeDocument/2006/relationships/hyperlink" Target="consultantplus://offline/ref=7C69AED7EB0C0C6953F23BDBADA6A8BBB2D822D158EBE437C76F483348E0CB4BF98AF5B1EAAE0D7Bu2f9L"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7C69AED7EB0C0C6953F23BDBADA6A8BBB2D72BD15CEDE437C76F483348E0CB4BF98AF5B1EAAE0D7Au2fDL" TargetMode="External"/><Relationship Id="rId11" Type="http://schemas.openxmlformats.org/officeDocument/2006/relationships/hyperlink" Target="consultantplus://offline/ref=7C69AED7EB0C0C6953F23BDBADA6A8BBB2D822D158EBE437C76F483348E0CB4BF98AF5B1EAAE0D7Au2f1L" TargetMode="External"/><Relationship Id="rId24" Type="http://schemas.openxmlformats.org/officeDocument/2006/relationships/hyperlink" Target="consultantplus://offline/ref=7C69AED7EB0C0C6953F23BDBADA6A8BBB2D72BD15CEDE437C76F483348E0CB4BF98AF5B1EAAE0D78u2f9L" TargetMode="External"/><Relationship Id="rId32" Type="http://schemas.openxmlformats.org/officeDocument/2006/relationships/image" Target="media/image6.wmf"/><Relationship Id="rId37" Type="http://schemas.openxmlformats.org/officeDocument/2006/relationships/hyperlink" Target="consultantplus://offline/ref=7C69AED7EB0C0C6953F23BDBADA6A8BBB2D323D658EDE437C76F483348E0CB4BF98AF5B1EAAE0A79u2f0L" TargetMode="External"/><Relationship Id="rId40" Type="http://schemas.openxmlformats.org/officeDocument/2006/relationships/hyperlink" Target="consultantplus://offline/ref=360D0B76200F7726616CE46587917674CC04E755DD1B9B5A9BC59EBD14CBD7CB374BC78D06ACEF29v5fAL" TargetMode="External"/><Relationship Id="rId45" Type="http://schemas.openxmlformats.org/officeDocument/2006/relationships/hyperlink" Target="consultantplus://offline/ref=360D0B76200F7726616CE46587917674CC00EF52D91B9B5A9BC59EBD14CBD7CB374BC78D06ACE725v5f6L" TargetMode="External"/><Relationship Id="rId53" Type="http://schemas.openxmlformats.org/officeDocument/2006/relationships/hyperlink" Target="consultantplus://offline/ref=360D0B76200F7726616CE46587917674CC00EF52D91B9B5A9BC59EBD14CBD7CB374BC78D06ACE727v5fEL" TargetMode="External"/><Relationship Id="rId58" Type="http://schemas.openxmlformats.org/officeDocument/2006/relationships/hyperlink" Target="consultantplus://offline/ref=360D0B76200F7726616CE46587917674CC04E755DD1B9B5A9BC59EBD14CBD7CB374BC78D06ADEE26v5f8L" TargetMode="External"/><Relationship Id="rId66" Type="http://schemas.openxmlformats.org/officeDocument/2006/relationships/hyperlink" Target="consultantplus://offline/ref=360D0B76200F7726616CE46587917674CC00EF52D91B9B5A9BC59EBD14CBD7CB374BC78D06ACE729v5f7L" TargetMode="External"/><Relationship Id="rId5" Type="http://schemas.openxmlformats.org/officeDocument/2006/relationships/hyperlink" Target="consultantplus://offline/ref=7C69AED7EB0C0C6953F23BDBADA6A8BBB2D323D658EDE437C76F483348E0CB4BF98AF5B1EAAE0D7Au2fDL" TargetMode="External"/><Relationship Id="rId15" Type="http://schemas.openxmlformats.org/officeDocument/2006/relationships/hyperlink" Target="consultantplus://offline/ref=7C69AED7EB0C0C6953F23BDBADA6A8BBB2D72BD15CEDE437C76F483348E0CB4BF98AF5B1EAAE0D7Bu2fCL" TargetMode="External"/><Relationship Id="rId23" Type="http://schemas.openxmlformats.org/officeDocument/2006/relationships/hyperlink" Target="consultantplus://offline/ref=7C69AED7EB0C0C6953F23BDBADA6A8BBB2D323D658EDE437C76F483348E0CB4BF98AF5B1EAAE097Fu2f0L" TargetMode="External"/><Relationship Id="rId28" Type="http://schemas.openxmlformats.org/officeDocument/2006/relationships/image" Target="media/image2.wmf"/><Relationship Id="rId36" Type="http://schemas.openxmlformats.org/officeDocument/2006/relationships/hyperlink" Target="consultantplus://offline/ref=7C69AED7EB0C0C6953F23BDBADA6A8BBB2D72BD15CEDE437C76F483348E0CB4BF98AF5B1EAAE0D7Eu2fAL" TargetMode="External"/><Relationship Id="rId49" Type="http://schemas.openxmlformats.org/officeDocument/2006/relationships/hyperlink" Target="consultantplus://offline/ref=360D0B76200F7726616CED7C80917674C807EE56D8159B5A9BC59EBD14vCfBL" TargetMode="External"/><Relationship Id="rId57" Type="http://schemas.openxmlformats.org/officeDocument/2006/relationships/hyperlink" Target="consultantplus://offline/ref=360D0B76200F7726616CE46587917674CC00EF52D91B9B5A9BC59EBD14CBD7CB374BC78D06ACE727v5fBL" TargetMode="External"/><Relationship Id="rId61" Type="http://schemas.openxmlformats.org/officeDocument/2006/relationships/hyperlink" Target="consultantplus://offline/ref=360D0B76200F7726616CE46587917674CC00EF52D91B9B5A9BC59EBD14CBD7CB374BC78D06ACE727v5f6L" TargetMode="External"/><Relationship Id="rId10" Type="http://schemas.openxmlformats.org/officeDocument/2006/relationships/hyperlink" Target="consultantplus://offline/ref=7C69AED7EB0C0C6953F23BDBADA6A8BBB2D72BD15CEDE437C76F483348E0CB4BF98AF5B1EAAE0D7Au2f1L" TargetMode="External"/><Relationship Id="rId19" Type="http://schemas.openxmlformats.org/officeDocument/2006/relationships/image" Target="media/image1.wmf"/><Relationship Id="rId31" Type="http://schemas.openxmlformats.org/officeDocument/2006/relationships/image" Target="media/image5.wmf"/><Relationship Id="rId44" Type="http://schemas.openxmlformats.org/officeDocument/2006/relationships/hyperlink" Target="consultantplus://offline/ref=360D0B76200F7726616CE46587917674CC00EF52D91B9B5A9BC59EBD14CBD7CB374BC78D06ACE725v5f6L" TargetMode="External"/><Relationship Id="rId52" Type="http://schemas.openxmlformats.org/officeDocument/2006/relationships/hyperlink" Target="consultantplus://offline/ref=360D0B76200F7726616CE46587917674CC00EF52D91B9B5A9BC59EBD14CBD7CB374BC78D06ACE726v5f7L" TargetMode="External"/><Relationship Id="rId60" Type="http://schemas.openxmlformats.org/officeDocument/2006/relationships/hyperlink" Target="consultantplus://offline/ref=360D0B76200F7726616CE46587917674CC00EF52D91B9B5A9BC59EBD14CBD7CB374BC78D06ACE728v5fFL" TargetMode="External"/><Relationship Id="rId65" Type="http://schemas.openxmlformats.org/officeDocument/2006/relationships/hyperlink" Target="consultantplus://offline/ref=360D0B76200F7726616CE46587917674CC04E755DD1B9B5A9BC59EBD14CBD7CB374BC78D06AEE427v5f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69AED7EB0C0C6953F23BDBADA6A8BBB2D323D658EDE437C76F483348E0CB4BF98AF5B1EAAE0D7Bu2f8L" TargetMode="External"/><Relationship Id="rId14" Type="http://schemas.openxmlformats.org/officeDocument/2006/relationships/hyperlink" Target="consultantplus://offline/ref=7C69AED7EB0C0C6953F23BDBADA6A8BBB2D323D658EDE437C76F483348E0CB4BF98AF5B1EAAE0C7Du2fEL" TargetMode="External"/><Relationship Id="rId22" Type="http://schemas.openxmlformats.org/officeDocument/2006/relationships/hyperlink" Target="consultantplus://offline/ref=7C69AED7EB0C0C6953F23BDBADA6A8BBB2D72BD15CEDE437C76F483348E0CB4BF98AF5B1EAAE0D7Bu2fEL" TargetMode="External"/><Relationship Id="rId27" Type="http://schemas.openxmlformats.org/officeDocument/2006/relationships/hyperlink" Target="consultantplus://offline/ref=7C69AED7EB0C0C6953F23BDBADA6A8BBB2D72BD15CEDE437C76F483348E0CB4BF98AF5B1EAAE0D78u2f9L" TargetMode="External"/><Relationship Id="rId30" Type="http://schemas.openxmlformats.org/officeDocument/2006/relationships/image" Target="media/image4.wmf"/><Relationship Id="rId35" Type="http://schemas.openxmlformats.org/officeDocument/2006/relationships/hyperlink" Target="consultantplus://offline/ref=7C69AED7EB0C0C6953F23BDBADA6A8BBB2D72BD15CEDE437C76F483348E0CB4BF98AF5B1EAAE0D7Eu2fAL" TargetMode="External"/><Relationship Id="rId43" Type="http://schemas.openxmlformats.org/officeDocument/2006/relationships/hyperlink" Target="consultantplus://offline/ref=360D0B76200F7726616CE46587917674CC04E755DD1B9B5A9BC59EBD14CBD7CB374BC78D06ADE623v5fAL" TargetMode="External"/><Relationship Id="rId48" Type="http://schemas.openxmlformats.org/officeDocument/2006/relationships/hyperlink" Target="consultantplus://offline/ref=360D0B76200F7726616CE46587917674CC00EF52D91B9B5A9BC59EBD14CBD7CB374BC78D06ACE726v5f9L" TargetMode="External"/><Relationship Id="rId56" Type="http://schemas.openxmlformats.org/officeDocument/2006/relationships/hyperlink" Target="consultantplus://offline/ref=360D0B76200F7726616CE46587917674CC00EF52D91B9B5A9BC59EBD14CBD7CB374BC78D06ACE727v5fBL" TargetMode="External"/><Relationship Id="rId64" Type="http://schemas.openxmlformats.org/officeDocument/2006/relationships/hyperlink" Target="consultantplus://offline/ref=360D0B76200F7726616CE46587917674CC00EF52D91B9B5A9BC59EBD14CBD7CB374BC78D06ACE728v5f7L" TargetMode="External"/><Relationship Id="rId69" Type="http://schemas.openxmlformats.org/officeDocument/2006/relationships/theme" Target="theme/theme1.xml"/><Relationship Id="rId8" Type="http://schemas.openxmlformats.org/officeDocument/2006/relationships/hyperlink" Target="consultantplus://offline/ref=7C69AED7EB0C0C6953F232C2AAA6A8BBB5D42BD05BE2E437C76F483348E0CB4BF98AF5B1EAAE0D7Au2fEL" TargetMode="External"/><Relationship Id="rId51" Type="http://schemas.openxmlformats.org/officeDocument/2006/relationships/hyperlink" Target="consultantplus://offline/ref=360D0B76200F7726616CE46587917674CC04E755DD1B9B5A9BC59EBD14CBD7CB374BC78D06ADE222v5f8L" TargetMode="External"/><Relationship Id="rId3" Type="http://schemas.openxmlformats.org/officeDocument/2006/relationships/webSettings" Target="webSettings.xml"/><Relationship Id="rId12" Type="http://schemas.openxmlformats.org/officeDocument/2006/relationships/hyperlink" Target="consultantplus://offline/ref=7C69AED7EB0C0C6953F23BDBADA6A8BBB2D72BD15CEDE437C76F483348E0CB4BF98AF5B1EAAE0D7Au2f1L" TargetMode="External"/><Relationship Id="rId17" Type="http://schemas.openxmlformats.org/officeDocument/2006/relationships/hyperlink" Target="consultantplus://offline/ref=7C69AED7EB0C0C6953F23BDBADA6A8BBB2D72BD15CEDE437C76F483348E0CB4BF98AF5B1EAAE0D7Bu2fCL" TargetMode="External"/><Relationship Id="rId25" Type="http://schemas.openxmlformats.org/officeDocument/2006/relationships/hyperlink" Target="consultantplus://offline/ref=7C69AED7EB0C0C6953F23BDBADA6A8BBB2D72BD15CEDE437C76F483348E0CB4BF98AF5B1EAAE0D78u2fAL" TargetMode="External"/><Relationship Id="rId33" Type="http://schemas.openxmlformats.org/officeDocument/2006/relationships/image" Target="media/image7.wmf"/><Relationship Id="rId38" Type="http://schemas.openxmlformats.org/officeDocument/2006/relationships/hyperlink" Target="consultantplus://offline/ref=7C69AED7EB0C0C6953F23BDBADA6A8BBB2D72BD15CEDE437C76F483348E0CB4BF98AF5B1EAAE0D7Eu2fCL" TargetMode="External"/><Relationship Id="rId46" Type="http://schemas.openxmlformats.org/officeDocument/2006/relationships/hyperlink" Target="consultantplus://offline/ref=360D0B76200F7726616CE46587917674CC04E755DD1B9B5A9BC59EBD14CBD7CB374BC78D06ADE423v5fAL" TargetMode="External"/><Relationship Id="rId59" Type="http://schemas.openxmlformats.org/officeDocument/2006/relationships/hyperlink" Target="consultantplus://offline/ref=360D0B76200F7726616CE46587917674CC00EF52D91B9B5A9BC59EBD14CBD7CB374BC78D06ACE727v5f6L" TargetMode="External"/><Relationship Id="rId67" Type="http://schemas.openxmlformats.org/officeDocument/2006/relationships/hyperlink" Target="consultantplus://offline/ref=360D0B76200F7726616CE46587917674CC00EF52D91B9B5A9BC59EBD14CBD7CB374BC78D06ACE729v5f7L" TargetMode="External"/><Relationship Id="rId20" Type="http://schemas.openxmlformats.org/officeDocument/2006/relationships/hyperlink" Target="consultantplus://offline/ref=7C69AED7EB0C0C6953F23BDBADA6A8BBB2D323D658EDE437C76F483348E0CB4BF98AF5B1EAAE0E78u2fBL" TargetMode="External"/><Relationship Id="rId41" Type="http://schemas.openxmlformats.org/officeDocument/2006/relationships/hyperlink" Target="consultantplus://offline/ref=360D0B76200F7726616CE46587917674CC00EF52D91B9B5A9BC59EBD14CBD7CB374BC78D06ACE724v5f9L" TargetMode="External"/><Relationship Id="rId54" Type="http://schemas.openxmlformats.org/officeDocument/2006/relationships/hyperlink" Target="consultantplus://offline/ref=360D0B76200F7726616CE46587917674CC00EF52D91B9B5A9BC59EBD14CBD7CB374BC78D06ACE726v5f7L" TargetMode="External"/><Relationship Id="rId62" Type="http://schemas.openxmlformats.org/officeDocument/2006/relationships/hyperlink" Target="consultantplus://offline/ref=360D0B76200F7726616CE46587917674CC04E755DD1B9B5A9BC59EBD14CBD7CB374BC78D06AEE521v5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56764</Words>
  <Characters>323561</Characters>
  <Application>Microsoft Office Word</Application>
  <DocSecurity>0</DocSecurity>
  <Lines>2696</Lines>
  <Paragraphs>759</Paragraphs>
  <ScaleCrop>false</ScaleCrop>
  <Company/>
  <LinksUpToDate>false</LinksUpToDate>
  <CharactersWithSpaces>379566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2018-01-23T11:31:00Z</dcterms:created>
  <dcterms:modified xsi:type="dcterms:W3CDTF">2018-01-23T11:31:00Z</dcterms:modified>
</cp:coreProperties>
</file>