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67" w:rsidRDefault="00A63467">
      <w:pPr>
        <w:pStyle w:val="ConsPlusTitlePage"/>
      </w:pPr>
      <w:r>
        <w:t xml:space="preserve">Документ предоставлен </w:t>
      </w:r>
      <w:hyperlink r:id="rId4" w:history="1">
        <w:r>
          <w:rPr>
            <w:color w:val="0000FF"/>
          </w:rPr>
          <w:t>КонсультантПлюс</w:t>
        </w:r>
      </w:hyperlink>
      <w:r>
        <w:br/>
      </w:r>
    </w:p>
    <w:p w:rsidR="00A63467" w:rsidRDefault="00A63467">
      <w:pPr>
        <w:pStyle w:val="ConsPlusNormal"/>
        <w:ind w:firstLine="540"/>
        <w:jc w:val="both"/>
        <w:outlineLvl w:val="0"/>
      </w:pPr>
    </w:p>
    <w:p w:rsidR="00A63467" w:rsidRDefault="00A63467">
      <w:pPr>
        <w:pStyle w:val="ConsPlusTitle"/>
        <w:jc w:val="center"/>
        <w:outlineLvl w:val="0"/>
      </w:pPr>
      <w:r>
        <w:t>МИНИСТЕРСТВО ЗДРАВООХРАНЕНИЯ РОССИЙСКОЙ ФЕДЕРАЦИИ</w:t>
      </w:r>
    </w:p>
    <w:p w:rsidR="00A63467" w:rsidRDefault="00A63467">
      <w:pPr>
        <w:pStyle w:val="ConsPlusTitle"/>
        <w:jc w:val="center"/>
      </w:pPr>
    </w:p>
    <w:p w:rsidR="00A63467" w:rsidRDefault="00A63467">
      <w:pPr>
        <w:pStyle w:val="ConsPlusTitle"/>
        <w:jc w:val="center"/>
      </w:pPr>
      <w:r>
        <w:t>ПРИКАЗ</w:t>
      </w:r>
    </w:p>
    <w:p w:rsidR="00A63467" w:rsidRDefault="00A63467">
      <w:pPr>
        <w:pStyle w:val="ConsPlusTitle"/>
        <w:jc w:val="center"/>
      </w:pPr>
      <w:r>
        <w:t>от 28 декабря 2015 г. N 1013</w:t>
      </w:r>
    </w:p>
    <w:p w:rsidR="00A63467" w:rsidRDefault="00A63467">
      <w:pPr>
        <w:pStyle w:val="ConsPlusTitle"/>
        <w:jc w:val="center"/>
      </w:pPr>
    </w:p>
    <w:p w:rsidR="00A63467" w:rsidRDefault="00A63467">
      <w:pPr>
        <w:pStyle w:val="ConsPlusTitle"/>
        <w:jc w:val="center"/>
      </w:pPr>
      <w:r>
        <w:t>О СОЗДАНИИ МЕЖВЕДОМСТВЕННОЙ РАБОЧЕЙ ГРУППЫ</w:t>
      </w:r>
    </w:p>
    <w:p w:rsidR="00A63467" w:rsidRDefault="00A63467">
      <w:pPr>
        <w:pStyle w:val="ConsPlusTitle"/>
        <w:jc w:val="center"/>
      </w:pPr>
      <w:r>
        <w:t>ПО РАЗВИТИЮ ТЕХНОЛОГИЙ ЯДЕРНОЙ МЕДИЦИНЫ</w:t>
      </w:r>
    </w:p>
    <w:p w:rsidR="00A63467" w:rsidRDefault="00A63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3467">
        <w:trPr>
          <w:jc w:val="center"/>
        </w:trPr>
        <w:tc>
          <w:tcPr>
            <w:tcW w:w="9294" w:type="dxa"/>
            <w:tcBorders>
              <w:top w:val="nil"/>
              <w:left w:val="single" w:sz="24" w:space="0" w:color="CED3F1"/>
              <w:bottom w:val="nil"/>
              <w:right w:val="single" w:sz="24" w:space="0" w:color="F4F3F8"/>
            </w:tcBorders>
            <w:shd w:val="clear" w:color="auto" w:fill="F4F3F8"/>
          </w:tcPr>
          <w:p w:rsidR="00A63467" w:rsidRDefault="00A63467">
            <w:pPr>
              <w:pStyle w:val="ConsPlusNormal"/>
              <w:jc w:val="center"/>
            </w:pPr>
            <w:r>
              <w:rPr>
                <w:color w:val="392C69"/>
              </w:rPr>
              <w:t>Список изменяющих документов</w:t>
            </w:r>
          </w:p>
          <w:p w:rsidR="00A63467" w:rsidRDefault="00A63467">
            <w:pPr>
              <w:pStyle w:val="ConsPlusNormal"/>
              <w:jc w:val="center"/>
            </w:pPr>
            <w:r>
              <w:rPr>
                <w:color w:val="392C69"/>
              </w:rPr>
              <w:t xml:space="preserve">(в ред. Приказов Минздрава России от 27.02.2016 </w:t>
            </w:r>
            <w:hyperlink r:id="rId5" w:history="1">
              <w:r>
                <w:rPr>
                  <w:color w:val="0000FF"/>
                </w:rPr>
                <w:t>N 133</w:t>
              </w:r>
            </w:hyperlink>
            <w:r>
              <w:rPr>
                <w:color w:val="392C69"/>
              </w:rPr>
              <w:t xml:space="preserve">, от 05.07.2016 </w:t>
            </w:r>
            <w:hyperlink r:id="rId6" w:history="1">
              <w:r>
                <w:rPr>
                  <w:color w:val="0000FF"/>
                </w:rPr>
                <w:t>N 474</w:t>
              </w:r>
            </w:hyperlink>
            <w:r>
              <w:rPr>
                <w:color w:val="392C69"/>
              </w:rPr>
              <w:t>)</w:t>
            </w:r>
          </w:p>
        </w:tc>
      </w:tr>
    </w:tbl>
    <w:p w:rsidR="00A63467" w:rsidRDefault="00A63467">
      <w:pPr>
        <w:pStyle w:val="ConsPlusNormal"/>
        <w:jc w:val="center"/>
      </w:pPr>
    </w:p>
    <w:p w:rsidR="00A63467" w:rsidRDefault="00A63467">
      <w:pPr>
        <w:pStyle w:val="ConsPlusNormal"/>
        <w:ind w:firstLine="540"/>
        <w:jc w:val="both"/>
      </w:pPr>
      <w:proofErr w:type="gramStart"/>
      <w:r>
        <w:t xml:space="preserve">В соответствии с </w:t>
      </w:r>
      <w:hyperlink r:id="rId7" w:history="1">
        <w:r>
          <w:rPr>
            <w:color w:val="0000FF"/>
          </w:rPr>
          <w:t>пунктом 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приказываю:</w:t>
      </w:r>
      <w:proofErr w:type="gramEnd"/>
    </w:p>
    <w:p w:rsidR="00A63467" w:rsidRDefault="00A63467">
      <w:pPr>
        <w:pStyle w:val="ConsPlusNormal"/>
        <w:spacing w:before="220"/>
        <w:ind w:firstLine="540"/>
        <w:jc w:val="both"/>
      </w:pPr>
      <w:r>
        <w:t>1. Создать межведомственную рабочую группу по развитию технологий ядерной медицины (далее - Рабочая группа).</w:t>
      </w:r>
    </w:p>
    <w:p w:rsidR="00A63467" w:rsidRDefault="00A63467">
      <w:pPr>
        <w:pStyle w:val="ConsPlusNormal"/>
        <w:spacing w:before="220"/>
        <w:ind w:firstLine="540"/>
        <w:jc w:val="both"/>
      </w:pPr>
      <w:r>
        <w:t>2. Утвердить:</w:t>
      </w:r>
    </w:p>
    <w:p w:rsidR="00A63467" w:rsidRDefault="00A63467">
      <w:pPr>
        <w:pStyle w:val="ConsPlusNormal"/>
        <w:spacing w:before="220"/>
        <w:ind w:left="540"/>
        <w:jc w:val="both"/>
      </w:pPr>
      <w:hyperlink w:anchor="P31" w:history="1">
        <w:r>
          <w:rPr>
            <w:color w:val="0000FF"/>
          </w:rPr>
          <w:t>Положение</w:t>
        </w:r>
      </w:hyperlink>
      <w:r>
        <w:t xml:space="preserve"> о Рабочей группе согласно приложению N 1;</w:t>
      </w:r>
    </w:p>
    <w:p w:rsidR="00A63467" w:rsidRDefault="00A63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3467">
        <w:trPr>
          <w:jc w:val="center"/>
        </w:trPr>
        <w:tc>
          <w:tcPr>
            <w:tcW w:w="9294" w:type="dxa"/>
            <w:tcBorders>
              <w:top w:val="nil"/>
              <w:left w:val="single" w:sz="24" w:space="0" w:color="CED3F1"/>
              <w:bottom w:val="nil"/>
              <w:right w:val="single" w:sz="24" w:space="0" w:color="F4F3F8"/>
            </w:tcBorders>
            <w:shd w:val="clear" w:color="auto" w:fill="F4F3F8"/>
          </w:tcPr>
          <w:p w:rsidR="00A63467" w:rsidRDefault="00A63467">
            <w:pPr>
              <w:pStyle w:val="ConsPlusNormal"/>
              <w:jc w:val="both"/>
            </w:pPr>
            <w:r>
              <w:rPr>
                <w:color w:val="392C69"/>
              </w:rPr>
              <w:t xml:space="preserve">Приказами Минздрава России от 27.02.2016 </w:t>
            </w:r>
            <w:hyperlink r:id="rId8" w:history="1">
              <w:r>
                <w:rPr>
                  <w:color w:val="0000FF"/>
                </w:rPr>
                <w:t>N 133</w:t>
              </w:r>
            </w:hyperlink>
            <w:r>
              <w:rPr>
                <w:color w:val="392C69"/>
              </w:rPr>
              <w:t xml:space="preserve">, от 05.07.2016 </w:t>
            </w:r>
            <w:hyperlink r:id="rId9" w:history="1">
              <w:r>
                <w:rPr>
                  <w:color w:val="0000FF"/>
                </w:rPr>
                <w:t>N 474</w:t>
              </w:r>
            </w:hyperlink>
            <w:r>
              <w:rPr>
                <w:color w:val="392C69"/>
              </w:rPr>
              <w:t xml:space="preserve"> в состав межведомственной рабочей группы по развитию технологий ядерной медицины были внесены изменения.</w:t>
            </w:r>
          </w:p>
        </w:tc>
      </w:tr>
    </w:tbl>
    <w:p w:rsidR="00A63467" w:rsidRDefault="00A63467">
      <w:pPr>
        <w:pStyle w:val="ConsPlusNormal"/>
        <w:spacing w:before="220"/>
        <w:ind w:left="540"/>
        <w:jc w:val="both"/>
      </w:pPr>
      <w:r>
        <w:t>состав Рабочей группы согласно приложению N 2 (не приводится).</w:t>
      </w:r>
    </w:p>
    <w:p w:rsidR="00A63467" w:rsidRDefault="00A63467">
      <w:pPr>
        <w:pStyle w:val="ConsPlusNormal"/>
        <w:jc w:val="both"/>
      </w:pPr>
    </w:p>
    <w:p w:rsidR="00A63467" w:rsidRDefault="00A63467">
      <w:pPr>
        <w:pStyle w:val="ConsPlusNormal"/>
        <w:jc w:val="right"/>
      </w:pPr>
      <w:r>
        <w:t>Министр</w:t>
      </w:r>
    </w:p>
    <w:p w:rsidR="00A63467" w:rsidRDefault="00A63467">
      <w:pPr>
        <w:pStyle w:val="ConsPlusNormal"/>
        <w:jc w:val="right"/>
      </w:pPr>
      <w:r>
        <w:t>В.И.СКВОРЦОВА</w:t>
      </w:r>
    </w:p>
    <w:p w:rsidR="00A63467" w:rsidRDefault="00A63467">
      <w:pPr>
        <w:pStyle w:val="ConsPlusNormal"/>
        <w:jc w:val="both"/>
      </w:pPr>
    </w:p>
    <w:p w:rsidR="00A63467" w:rsidRDefault="00A63467">
      <w:pPr>
        <w:pStyle w:val="ConsPlusNormal"/>
        <w:jc w:val="both"/>
      </w:pPr>
    </w:p>
    <w:p w:rsidR="00A63467" w:rsidRDefault="00A63467">
      <w:pPr>
        <w:pStyle w:val="ConsPlusNormal"/>
        <w:jc w:val="both"/>
      </w:pPr>
    </w:p>
    <w:p w:rsidR="00A63467" w:rsidRDefault="00A63467">
      <w:pPr>
        <w:pStyle w:val="ConsPlusNormal"/>
        <w:jc w:val="both"/>
      </w:pPr>
    </w:p>
    <w:p w:rsidR="00A63467" w:rsidRDefault="00A63467">
      <w:pPr>
        <w:pStyle w:val="ConsPlusNormal"/>
        <w:jc w:val="both"/>
      </w:pPr>
    </w:p>
    <w:p w:rsidR="00A63467" w:rsidRDefault="00A63467">
      <w:pPr>
        <w:pStyle w:val="ConsPlusNormal"/>
        <w:jc w:val="right"/>
        <w:outlineLvl w:val="0"/>
      </w:pPr>
      <w:r>
        <w:t>Приложение N 1</w:t>
      </w:r>
    </w:p>
    <w:p w:rsidR="00A63467" w:rsidRDefault="00A63467">
      <w:pPr>
        <w:pStyle w:val="ConsPlusNormal"/>
        <w:jc w:val="right"/>
      </w:pPr>
      <w:r>
        <w:t>к приказу</w:t>
      </w:r>
    </w:p>
    <w:p w:rsidR="00A63467" w:rsidRDefault="00A63467">
      <w:pPr>
        <w:pStyle w:val="ConsPlusNormal"/>
        <w:jc w:val="right"/>
      </w:pPr>
      <w:r>
        <w:t>Министерства здравоохранения</w:t>
      </w:r>
    </w:p>
    <w:p w:rsidR="00A63467" w:rsidRDefault="00A63467">
      <w:pPr>
        <w:pStyle w:val="ConsPlusNormal"/>
        <w:jc w:val="right"/>
      </w:pPr>
      <w:r>
        <w:t>Российской Федерации</w:t>
      </w:r>
    </w:p>
    <w:p w:rsidR="00A63467" w:rsidRDefault="00A63467">
      <w:pPr>
        <w:pStyle w:val="ConsPlusNormal"/>
        <w:jc w:val="right"/>
      </w:pPr>
      <w:r>
        <w:t>от 28 декабря 2015 г. N 1013</w:t>
      </w:r>
    </w:p>
    <w:p w:rsidR="00A63467" w:rsidRDefault="00A63467">
      <w:pPr>
        <w:pStyle w:val="ConsPlusNormal"/>
        <w:jc w:val="both"/>
      </w:pPr>
    </w:p>
    <w:p w:rsidR="00A63467" w:rsidRDefault="00A63467">
      <w:pPr>
        <w:pStyle w:val="ConsPlusTitle"/>
        <w:jc w:val="center"/>
      </w:pPr>
      <w:bookmarkStart w:id="0" w:name="P31"/>
      <w:bookmarkEnd w:id="0"/>
      <w:r>
        <w:t>ПОЛОЖЕНИЕ</w:t>
      </w:r>
    </w:p>
    <w:p w:rsidR="00A63467" w:rsidRDefault="00A63467">
      <w:pPr>
        <w:pStyle w:val="ConsPlusTitle"/>
        <w:jc w:val="center"/>
      </w:pPr>
      <w:r>
        <w:t>О МЕЖВЕДОМСТВЕННОЙ РАБОЧЕЙ ГРУППЕ ПО РАЗВИТИЮ</w:t>
      </w:r>
    </w:p>
    <w:p w:rsidR="00A63467" w:rsidRDefault="00A63467">
      <w:pPr>
        <w:pStyle w:val="ConsPlusTitle"/>
        <w:jc w:val="center"/>
      </w:pPr>
      <w:r>
        <w:t>ТЕХНОЛОГИЙ ЯДЕРНОЙ МЕДИЦИНЫ</w:t>
      </w:r>
    </w:p>
    <w:p w:rsidR="00A63467" w:rsidRDefault="00A63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63467">
        <w:trPr>
          <w:jc w:val="center"/>
        </w:trPr>
        <w:tc>
          <w:tcPr>
            <w:tcW w:w="9294" w:type="dxa"/>
            <w:tcBorders>
              <w:top w:val="nil"/>
              <w:left w:val="single" w:sz="24" w:space="0" w:color="CED3F1"/>
              <w:bottom w:val="nil"/>
              <w:right w:val="single" w:sz="24" w:space="0" w:color="F4F3F8"/>
            </w:tcBorders>
            <w:shd w:val="clear" w:color="auto" w:fill="F4F3F8"/>
          </w:tcPr>
          <w:p w:rsidR="00A63467" w:rsidRDefault="00A63467">
            <w:pPr>
              <w:pStyle w:val="ConsPlusNormal"/>
              <w:jc w:val="center"/>
            </w:pPr>
            <w:r>
              <w:rPr>
                <w:color w:val="392C69"/>
              </w:rPr>
              <w:t>Список изменяющих документов</w:t>
            </w:r>
          </w:p>
          <w:p w:rsidR="00A63467" w:rsidRDefault="00A63467">
            <w:pPr>
              <w:pStyle w:val="ConsPlusNormal"/>
              <w:jc w:val="center"/>
            </w:pPr>
            <w:r>
              <w:rPr>
                <w:color w:val="392C69"/>
              </w:rPr>
              <w:t xml:space="preserve">(в ред. Приказов Минздрава России от 27.02.2016 </w:t>
            </w:r>
            <w:hyperlink r:id="rId10" w:history="1">
              <w:r>
                <w:rPr>
                  <w:color w:val="0000FF"/>
                </w:rPr>
                <w:t>N 133</w:t>
              </w:r>
            </w:hyperlink>
            <w:r>
              <w:rPr>
                <w:color w:val="392C69"/>
              </w:rPr>
              <w:t xml:space="preserve">, от 05.07.2016 </w:t>
            </w:r>
            <w:hyperlink r:id="rId11" w:history="1">
              <w:r>
                <w:rPr>
                  <w:color w:val="0000FF"/>
                </w:rPr>
                <w:t>N 474</w:t>
              </w:r>
            </w:hyperlink>
            <w:r>
              <w:rPr>
                <w:color w:val="392C69"/>
              </w:rPr>
              <w:t>)</w:t>
            </w:r>
          </w:p>
        </w:tc>
      </w:tr>
    </w:tbl>
    <w:p w:rsidR="00A63467" w:rsidRDefault="00A63467">
      <w:pPr>
        <w:pStyle w:val="ConsPlusNormal"/>
        <w:jc w:val="both"/>
      </w:pPr>
    </w:p>
    <w:p w:rsidR="00A63467" w:rsidRDefault="00A63467">
      <w:pPr>
        <w:pStyle w:val="ConsPlusNormal"/>
        <w:ind w:firstLine="540"/>
        <w:jc w:val="both"/>
      </w:pPr>
      <w:r>
        <w:t xml:space="preserve">1. </w:t>
      </w:r>
      <w:proofErr w:type="gramStart"/>
      <w:r>
        <w:t xml:space="preserve">Межведомственная рабочая группа по развитию технологий ядерной медицины (далее - Рабочая группа) является координационным органом, образованным в целях обеспечения эффективного взаимодействия федеральных органов исполнительной власти, иных государственных органов, общественных объединений, научных и других организаций при реализации </w:t>
      </w:r>
      <w:hyperlink r:id="rId12" w:history="1">
        <w:r>
          <w:rPr>
            <w:color w:val="0000FF"/>
          </w:rPr>
          <w:t>плана</w:t>
        </w:r>
      </w:hyperlink>
      <w:r>
        <w:t xml:space="preserve"> мероприятий ("дорожной карты") "Развитие центров ядерной медицины", утвержденной распоряжением Правительства Российской Федерации от 23 октября 2015 г. N 2144-р (Собрание законодательства Российской Федерации, 2015</w:t>
      </w:r>
      <w:proofErr w:type="gramEnd"/>
      <w:r>
        <w:t>, N 44, ст. 6168) (далее - дорожная карта).</w:t>
      </w:r>
    </w:p>
    <w:p w:rsidR="00A63467" w:rsidRDefault="00A63467">
      <w:pPr>
        <w:pStyle w:val="ConsPlusNormal"/>
        <w:spacing w:before="220"/>
        <w:ind w:firstLine="540"/>
        <w:jc w:val="both"/>
      </w:pPr>
      <w:r>
        <w:t xml:space="preserve">2. Рабочая группа в своей деятельности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а также настоящим Положением.</w:t>
      </w:r>
    </w:p>
    <w:p w:rsidR="00A63467" w:rsidRDefault="00A63467">
      <w:pPr>
        <w:pStyle w:val="ConsPlusNormal"/>
        <w:spacing w:before="220"/>
        <w:ind w:firstLine="540"/>
        <w:jc w:val="both"/>
      </w:pPr>
      <w:r>
        <w:t>3. Основными задачами Рабочей группы являются:</w:t>
      </w:r>
    </w:p>
    <w:p w:rsidR="00A63467" w:rsidRDefault="00A63467">
      <w:pPr>
        <w:pStyle w:val="ConsPlusNormal"/>
        <w:spacing w:before="220"/>
        <w:ind w:firstLine="540"/>
        <w:jc w:val="both"/>
      </w:pPr>
      <w:r>
        <w:t xml:space="preserve">а) координация деятельности федеральных органов исполнительной власти, иных государственных органов, государственных корпораций, общественных объединений, научных и других организаций по вопросам, связанным с реализацией дорожной </w:t>
      </w:r>
      <w:hyperlink r:id="rId14" w:history="1">
        <w:r>
          <w:rPr>
            <w:color w:val="0000FF"/>
          </w:rPr>
          <w:t>карты</w:t>
        </w:r>
      </w:hyperlink>
      <w:r>
        <w:t>;</w:t>
      </w:r>
    </w:p>
    <w:p w:rsidR="00A63467" w:rsidRDefault="00A63467">
      <w:pPr>
        <w:pStyle w:val="ConsPlusNormal"/>
        <w:spacing w:before="220"/>
        <w:ind w:firstLine="540"/>
        <w:jc w:val="both"/>
      </w:pPr>
      <w:r>
        <w:t xml:space="preserve">б) рассмотрение предложений по реализации дорожной </w:t>
      </w:r>
      <w:hyperlink r:id="rId15" w:history="1">
        <w:r>
          <w:rPr>
            <w:color w:val="0000FF"/>
          </w:rPr>
          <w:t>карты</w:t>
        </w:r>
      </w:hyperlink>
      <w:r>
        <w:t>;</w:t>
      </w:r>
    </w:p>
    <w:p w:rsidR="00A63467" w:rsidRDefault="00A63467">
      <w:pPr>
        <w:pStyle w:val="ConsPlusNormal"/>
        <w:spacing w:before="220"/>
        <w:ind w:firstLine="540"/>
        <w:jc w:val="both"/>
      </w:pPr>
      <w:r>
        <w:t xml:space="preserve">в) организация анализа и оценки экспертного отбора проектов научно-исследовательских работ в рамках реализации дорожной </w:t>
      </w:r>
      <w:hyperlink r:id="rId16" w:history="1">
        <w:r>
          <w:rPr>
            <w:color w:val="0000FF"/>
          </w:rPr>
          <w:t>карты</w:t>
        </w:r>
      </w:hyperlink>
      <w:r>
        <w:t>;</w:t>
      </w:r>
    </w:p>
    <w:p w:rsidR="00A63467" w:rsidRDefault="00A63467">
      <w:pPr>
        <w:pStyle w:val="ConsPlusNormal"/>
        <w:spacing w:before="220"/>
        <w:ind w:firstLine="540"/>
        <w:jc w:val="both"/>
      </w:pPr>
      <w:r>
        <w:t xml:space="preserve">г) обеспечение взаимодействия, в том числе информационного, федеральных органов исполнительной власти, иных государственных органов, общественных объединений, научных и других организаций по вопросам, связанным с реализацией дорожной </w:t>
      </w:r>
      <w:hyperlink r:id="rId17" w:history="1">
        <w:r>
          <w:rPr>
            <w:color w:val="0000FF"/>
          </w:rPr>
          <w:t>карты</w:t>
        </w:r>
      </w:hyperlink>
      <w:r>
        <w:t>.</w:t>
      </w:r>
    </w:p>
    <w:p w:rsidR="00A63467" w:rsidRDefault="00A63467">
      <w:pPr>
        <w:pStyle w:val="ConsPlusNormal"/>
        <w:spacing w:before="220"/>
        <w:ind w:firstLine="540"/>
        <w:jc w:val="both"/>
      </w:pPr>
      <w:r>
        <w:t>4. Рабочая группа для выполнения своих основных задач имеет право:</w:t>
      </w:r>
    </w:p>
    <w:p w:rsidR="00A63467" w:rsidRDefault="00A63467">
      <w:pPr>
        <w:pStyle w:val="ConsPlusNormal"/>
        <w:spacing w:before="220"/>
        <w:ind w:firstLine="540"/>
        <w:jc w:val="both"/>
      </w:pPr>
      <w:r>
        <w:t xml:space="preserve">а) </w:t>
      </w:r>
      <w:proofErr w:type="gramStart"/>
      <w:r>
        <w:t>запрашивать и получать</w:t>
      </w:r>
      <w:proofErr w:type="gramEnd"/>
      <w:r>
        <w:t xml:space="preserve"> в установленном порядке от федеральных органов исполнительной власти, иных государственных органов, общественных объединений, научных и других организаций необходимые материалы и информацию по вопросам, отнесенным к ее компетенции;</w:t>
      </w:r>
    </w:p>
    <w:p w:rsidR="00A63467" w:rsidRDefault="00A63467">
      <w:pPr>
        <w:pStyle w:val="ConsPlusNormal"/>
        <w:spacing w:before="220"/>
        <w:ind w:firstLine="540"/>
        <w:jc w:val="both"/>
      </w:pPr>
      <w:r>
        <w:t>б) заслушивать на своих заседаниях членов Рабочей группы, а также представителей федеральных органов исполнительной власти, иных государственных органов, общественных объединений, научных и других организаций по вопросам, относящимся к ее компетенции;</w:t>
      </w:r>
    </w:p>
    <w:p w:rsidR="00A63467" w:rsidRDefault="00A63467">
      <w:pPr>
        <w:pStyle w:val="ConsPlusNormal"/>
        <w:spacing w:before="220"/>
        <w:ind w:firstLine="540"/>
        <w:jc w:val="both"/>
      </w:pPr>
      <w:r>
        <w:t>в) создавать временные и постоянно действующие экспертные секции по отдельным направлениям своей деятельности (далее - Секции). Состав и положения о Секциях Рабочей группы утверждаются председателем Рабочей группы;</w:t>
      </w:r>
    </w:p>
    <w:p w:rsidR="00A63467" w:rsidRDefault="00A63467">
      <w:pPr>
        <w:pStyle w:val="ConsPlusNormal"/>
        <w:jc w:val="both"/>
      </w:pPr>
      <w:r>
        <w:t xml:space="preserve">(пп. "в" в ред. </w:t>
      </w:r>
      <w:hyperlink r:id="rId18" w:history="1">
        <w:r>
          <w:rPr>
            <w:color w:val="0000FF"/>
          </w:rPr>
          <w:t>Приказа</w:t>
        </w:r>
      </w:hyperlink>
      <w:r>
        <w:t xml:space="preserve"> Минздрава России от 05.07.2016 N 474)</w:t>
      </w:r>
    </w:p>
    <w:p w:rsidR="00A63467" w:rsidRDefault="00A63467">
      <w:pPr>
        <w:pStyle w:val="ConsPlusNormal"/>
        <w:spacing w:before="220"/>
        <w:ind w:firstLine="540"/>
        <w:jc w:val="both"/>
      </w:pPr>
      <w:r>
        <w:t xml:space="preserve">г) принимать в пределах своей компетенции решения, а также разрабатывать предложения, направленные на обеспечение координации деятельности федеральных органов исполнительной власти, иных государственных органов, общественных объединений, научных и других организаций по вопросам, связанным с реализацией дорожной </w:t>
      </w:r>
      <w:hyperlink r:id="rId19" w:history="1">
        <w:r>
          <w:rPr>
            <w:color w:val="0000FF"/>
          </w:rPr>
          <w:t>карты</w:t>
        </w:r>
      </w:hyperlink>
      <w:r>
        <w:t>.</w:t>
      </w:r>
    </w:p>
    <w:p w:rsidR="00A63467" w:rsidRDefault="00A63467">
      <w:pPr>
        <w:pStyle w:val="ConsPlusNormal"/>
        <w:spacing w:before="220"/>
        <w:ind w:firstLine="540"/>
        <w:jc w:val="both"/>
      </w:pPr>
      <w:r>
        <w:t xml:space="preserve">5. Рабочая группа формируется из представителей федеральных органов исполнительной власти, Федерального фонда обязательного медицинского страхования, организаций, подведомственных Министерству здравоохранения Российской Федерации, главных внештатных специалистов Министерства здравоохранения Российской Федерации, федеральных </w:t>
      </w:r>
      <w:r>
        <w:lastRenderedPageBreak/>
        <w:t>государственных бюджетных учреждений и иных органов и организаций.</w:t>
      </w:r>
    </w:p>
    <w:p w:rsidR="00A63467" w:rsidRDefault="00A63467">
      <w:pPr>
        <w:pStyle w:val="ConsPlusNormal"/>
        <w:spacing w:before="220"/>
        <w:ind w:firstLine="540"/>
        <w:jc w:val="both"/>
      </w:pPr>
      <w:r>
        <w:t>6. Состав Рабочей группы формируется из председателя Рабочей группы, двух заместителей председателя Рабочей группы, ответственного секретаря Рабочей группы и членов Рабочей групп.</w:t>
      </w:r>
    </w:p>
    <w:p w:rsidR="00A63467" w:rsidRDefault="00A63467">
      <w:pPr>
        <w:pStyle w:val="ConsPlusNormal"/>
        <w:jc w:val="both"/>
      </w:pPr>
      <w:r>
        <w:t xml:space="preserve">(п. 6 в ред. </w:t>
      </w:r>
      <w:hyperlink r:id="rId20" w:history="1">
        <w:r>
          <w:rPr>
            <w:color w:val="0000FF"/>
          </w:rPr>
          <w:t>Приказа</w:t>
        </w:r>
      </w:hyperlink>
      <w:r>
        <w:t xml:space="preserve"> Минздрава России от 27.02.2016 N 133)</w:t>
      </w:r>
    </w:p>
    <w:p w:rsidR="00A63467" w:rsidRDefault="00A63467">
      <w:pPr>
        <w:pStyle w:val="ConsPlusNormal"/>
        <w:spacing w:before="220"/>
        <w:ind w:firstLine="540"/>
        <w:jc w:val="both"/>
      </w:pPr>
      <w:r>
        <w:t xml:space="preserve">7. Председатель Рабочей группы осуществляет общее руководство деятельностью Рабочей группы, организуют ее работу, дает поручения заместителям председателя Рабочей группы, ответственному секретарю Рабочей группы и членам Рабочей группы, </w:t>
      </w:r>
      <w:proofErr w:type="gramStart"/>
      <w:r>
        <w:t>утверждает план работы и определяет</w:t>
      </w:r>
      <w:proofErr w:type="gramEnd"/>
      <w:r>
        <w:t xml:space="preserve"> дату заседаний Рабочей групп.</w:t>
      </w:r>
    </w:p>
    <w:p w:rsidR="00A63467" w:rsidRDefault="00A63467">
      <w:pPr>
        <w:pStyle w:val="ConsPlusNormal"/>
        <w:jc w:val="both"/>
      </w:pPr>
      <w:r>
        <w:t>(</w:t>
      </w:r>
      <w:proofErr w:type="gramStart"/>
      <w:r>
        <w:t>п</w:t>
      </w:r>
      <w:proofErr w:type="gramEnd"/>
      <w:r>
        <w:t xml:space="preserve">. 7 в ред. </w:t>
      </w:r>
      <w:hyperlink r:id="rId21" w:history="1">
        <w:r>
          <w:rPr>
            <w:color w:val="0000FF"/>
          </w:rPr>
          <w:t>Приказа</w:t>
        </w:r>
      </w:hyperlink>
      <w:r>
        <w:t xml:space="preserve"> Минздрава России от 27.02.2016 N 133)</w:t>
      </w:r>
    </w:p>
    <w:p w:rsidR="00A63467" w:rsidRDefault="00A63467">
      <w:pPr>
        <w:pStyle w:val="ConsPlusNormal"/>
        <w:spacing w:before="220"/>
        <w:ind w:firstLine="540"/>
        <w:jc w:val="both"/>
      </w:pPr>
      <w:r>
        <w:t>8. Заместители председателя Рабочей группы выполняют функции председателя Рабочей группы в его отсутствие или по его поручению.</w:t>
      </w:r>
    </w:p>
    <w:p w:rsidR="00A63467" w:rsidRDefault="00A63467">
      <w:pPr>
        <w:pStyle w:val="ConsPlusNormal"/>
        <w:jc w:val="both"/>
      </w:pPr>
      <w:r>
        <w:t>(</w:t>
      </w:r>
      <w:proofErr w:type="gramStart"/>
      <w:r>
        <w:t>п</w:t>
      </w:r>
      <w:proofErr w:type="gramEnd"/>
      <w:r>
        <w:t xml:space="preserve">. 8 в ред. </w:t>
      </w:r>
      <w:hyperlink r:id="rId22" w:history="1">
        <w:r>
          <w:rPr>
            <w:color w:val="0000FF"/>
          </w:rPr>
          <w:t>Приказа</w:t>
        </w:r>
      </w:hyperlink>
      <w:r>
        <w:t xml:space="preserve"> Минздрава России от 27.02.2016 N 133)</w:t>
      </w:r>
    </w:p>
    <w:p w:rsidR="00A63467" w:rsidRDefault="00A63467">
      <w:pPr>
        <w:pStyle w:val="ConsPlusNormal"/>
        <w:spacing w:before="220"/>
        <w:ind w:firstLine="540"/>
        <w:jc w:val="both"/>
      </w:pPr>
      <w:r>
        <w:t xml:space="preserve">9. </w:t>
      </w:r>
      <w:proofErr w:type="gramStart"/>
      <w:r>
        <w:t>Ответственный секретарь Рабочей группы оформляет поручения председателя Рабочей группы, координирует работу членов Рабочей группы, заблаговременно представляет членам Рабочей группы материалы к заседанию, информирует членов Рабочей группы о заседаниях Рабочей группы, ведет протокол заседания Рабочей группы, оформляет протокол заседания Рабочей группы, который подписывает председательствующий на заседании Рабочей группы, рассылает копии протокола заседания Рабочей группы членам Рабочей группы не позднее пяти рабочих</w:t>
      </w:r>
      <w:proofErr w:type="gramEnd"/>
      <w:r>
        <w:t xml:space="preserve"> дней с момента заседания Рабочей группы.</w:t>
      </w:r>
    </w:p>
    <w:p w:rsidR="00A63467" w:rsidRDefault="00A63467">
      <w:pPr>
        <w:pStyle w:val="ConsPlusNormal"/>
        <w:jc w:val="both"/>
      </w:pPr>
      <w:r>
        <w:t xml:space="preserve">(п. 9 в ред. </w:t>
      </w:r>
      <w:hyperlink r:id="rId23" w:history="1">
        <w:r>
          <w:rPr>
            <w:color w:val="0000FF"/>
          </w:rPr>
          <w:t>Приказа</w:t>
        </w:r>
      </w:hyperlink>
      <w:r>
        <w:t xml:space="preserve"> Минздрава России от 27.02.2016 N 133)</w:t>
      </w:r>
    </w:p>
    <w:p w:rsidR="00A63467" w:rsidRDefault="00A63467">
      <w:pPr>
        <w:pStyle w:val="ConsPlusNormal"/>
        <w:spacing w:before="220"/>
        <w:ind w:firstLine="540"/>
        <w:jc w:val="both"/>
      </w:pPr>
      <w:r>
        <w:t>10. В случае отсутствия ответственного секретаря Рабочей группы его функции исполняет другой член Рабочей группы по решению председателя Рабочей группы.</w:t>
      </w:r>
    </w:p>
    <w:p w:rsidR="00A63467" w:rsidRDefault="00A63467">
      <w:pPr>
        <w:pStyle w:val="ConsPlusNormal"/>
        <w:spacing w:before="220"/>
        <w:ind w:firstLine="540"/>
        <w:jc w:val="both"/>
      </w:pPr>
      <w:r>
        <w:t>11. Члены Рабочей группы:</w:t>
      </w:r>
    </w:p>
    <w:p w:rsidR="00A63467" w:rsidRDefault="00A63467">
      <w:pPr>
        <w:pStyle w:val="ConsPlusNormal"/>
        <w:spacing w:before="220"/>
        <w:ind w:firstLine="540"/>
        <w:jc w:val="both"/>
      </w:pPr>
      <w:r>
        <w:t>подготавливают предложения по вопросам, планируемым к рассмотрению на заседаниях Рабочей группы;</w:t>
      </w:r>
    </w:p>
    <w:p w:rsidR="00A63467" w:rsidRDefault="00A63467">
      <w:pPr>
        <w:pStyle w:val="ConsPlusNormal"/>
        <w:spacing w:before="220"/>
        <w:ind w:firstLine="540"/>
        <w:jc w:val="both"/>
      </w:pPr>
      <w:r>
        <w:t>присутствуют на заседаниях Рабочей группы;</w:t>
      </w:r>
    </w:p>
    <w:p w:rsidR="00A63467" w:rsidRDefault="00A63467">
      <w:pPr>
        <w:pStyle w:val="ConsPlusNormal"/>
        <w:spacing w:before="220"/>
        <w:ind w:firstLine="540"/>
        <w:jc w:val="both"/>
      </w:pPr>
      <w:r>
        <w:t>участвуют в обсуждении рассматриваемых в ходе заседаний Рабочей группы вопросов и выработке по ним решений.</w:t>
      </w:r>
    </w:p>
    <w:p w:rsidR="00A63467" w:rsidRDefault="00A63467">
      <w:pPr>
        <w:pStyle w:val="ConsPlusNormal"/>
        <w:spacing w:before="220"/>
        <w:ind w:firstLine="540"/>
        <w:jc w:val="both"/>
      </w:pPr>
      <w:r>
        <w:t>12. Заседания Рабочей группы проводятся по решению председателя Рабочей группы.</w:t>
      </w:r>
    </w:p>
    <w:p w:rsidR="00A63467" w:rsidRDefault="00A63467">
      <w:pPr>
        <w:pStyle w:val="ConsPlusNormal"/>
        <w:spacing w:before="220"/>
        <w:ind w:firstLine="540"/>
        <w:jc w:val="both"/>
      </w:pPr>
      <w:r>
        <w:t>13. Члены Рабочей группы участвуют в ее заседаниях лично без права замены. В случае отсутствия члена Рабочей группы на заседании он имеет право представить свое мнение по вопросам, планируемым к рассмотрению на заседании Рабочей группы, в письменной форме.</w:t>
      </w:r>
    </w:p>
    <w:p w:rsidR="00A63467" w:rsidRDefault="00A63467">
      <w:pPr>
        <w:pStyle w:val="ConsPlusNormal"/>
        <w:spacing w:before="220"/>
        <w:ind w:firstLine="540"/>
        <w:jc w:val="both"/>
      </w:pPr>
      <w:r>
        <w:t>14. Заседание Рабочей группы считается правомочным, если на нем присутствует не менее половины членов Рабочей группы.</w:t>
      </w:r>
    </w:p>
    <w:p w:rsidR="00A63467" w:rsidRDefault="00A63467">
      <w:pPr>
        <w:pStyle w:val="ConsPlusNormal"/>
        <w:spacing w:before="220"/>
        <w:ind w:firstLine="540"/>
        <w:jc w:val="both"/>
      </w:pPr>
      <w:r>
        <w:t>15. К участию в совещаниях Рабочей группы могут привлекаться специалисты, эксперты и иные лица, не являющиеся членами Рабочей группы, на основании решения руководителя Рабочей группы с правом совещательного голоса.</w:t>
      </w:r>
    </w:p>
    <w:p w:rsidR="00A63467" w:rsidRDefault="00A63467">
      <w:pPr>
        <w:pStyle w:val="ConsPlusNormal"/>
        <w:spacing w:before="220"/>
        <w:ind w:firstLine="540"/>
        <w:jc w:val="both"/>
      </w:pPr>
      <w:r>
        <w:t>15.1. Конфиденциальная информация, которая стала известной в рамках деятельности Рабочей группы членам Рабочей группы, членам Секций, специалистам, экспертам и иным лицам, привлеченным к работе Рабочей группы и Секций, разглашению не подлежит.</w:t>
      </w:r>
    </w:p>
    <w:p w:rsidR="00A63467" w:rsidRDefault="00A63467">
      <w:pPr>
        <w:pStyle w:val="ConsPlusNormal"/>
        <w:jc w:val="both"/>
      </w:pPr>
      <w:r>
        <w:t>(</w:t>
      </w:r>
      <w:proofErr w:type="gramStart"/>
      <w:r>
        <w:t>п</w:t>
      </w:r>
      <w:proofErr w:type="gramEnd"/>
      <w:r>
        <w:t xml:space="preserve">. 15.1 введен </w:t>
      </w:r>
      <w:hyperlink r:id="rId24" w:history="1">
        <w:r>
          <w:rPr>
            <w:color w:val="0000FF"/>
          </w:rPr>
          <w:t>Приказом</w:t>
        </w:r>
      </w:hyperlink>
      <w:r>
        <w:t xml:space="preserve"> Минздрава России от 05.07.2016 N 474)</w:t>
      </w:r>
    </w:p>
    <w:p w:rsidR="00A63467" w:rsidRDefault="00A63467">
      <w:pPr>
        <w:pStyle w:val="ConsPlusNormal"/>
        <w:spacing w:before="220"/>
        <w:ind w:firstLine="540"/>
        <w:jc w:val="both"/>
      </w:pPr>
      <w:r>
        <w:lastRenderedPageBreak/>
        <w:t>16. Решения Рабочей группы принимаются простым большинством голосов присутствующих на заседании членов Рабочей группы.</w:t>
      </w:r>
    </w:p>
    <w:p w:rsidR="00A63467" w:rsidRDefault="00A63467">
      <w:pPr>
        <w:pStyle w:val="ConsPlusNormal"/>
        <w:spacing w:before="220"/>
        <w:ind w:firstLine="540"/>
        <w:jc w:val="both"/>
      </w:pPr>
      <w:r>
        <w:t>При равенстве голосов членов Рабочей группы решающим является голос председателя Рабочей группы, а в случае его отсутствия - заместителя председателя Рабочей группы, проводившего заседание Рабочей группы.</w:t>
      </w:r>
    </w:p>
    <w:p w:rsidR="00A63467" w:rsidRDefault="00A63467">
      <w:pPr>
        <w:pStyle w:val="ConsPlusNormal"/>
        <w:spacing w:before="220"/>
        <w:ind w:firstLine="540"/>
        <w:jc w:val="both"/>
      </w:pPr>
      <w:r>
        <w:t>17. Решения Рабочей группы оформляются протоколом, который подписывает председательствующий на заседании Рабочей группы.</w:t>
      </w:r>
    </w:p>
    <w:p w:rsidR="00A63467" w:rsidRDefault="00A63467">
      <w:pPr>
        <w:pStyle w:val="ConsPlusNormal"/>
        <w:jc w:val="both"/>
      </w:pPr>
      <w:r>
        <w:t xml:space="preserve">(п. 17 в ред. </w:t>
      </w:r>
      <w:hyperlink r:id="rId25" w:history="1">
        <w:r>
          <w:rPr>
            <w:color w:val="0000FF"/>
          </w:rPr>
          <w:t>Приказа</w:t>
        </w:r>
      </w:hyperlink>
      <w:r>
        <w:t xml:space="preserve"> Минздрава России от 27.02.2016 N 133)</w:t>
      </w:r>
    </w:p>
    <w:p w:rsidR="00A63467" w:rsidRDefault="00A63467">
      <w:pPr>
        <w:pStyle w:val="ConsPlusNormal"/>
        <w:spacing w:before="220"/>
        <w:ind w:firstLine="540"/>
        <w:jc w:val="both"/>
      </w:pPr>
      <w:r>
        <w:t>18. Протоколы заседаний Рабочей группы хранятся в Департаменте инновационного развития и научного проектирования Министерства здравоохранения Российской Федерации.</w:t>
      </w:r>
    </w:p>
    <w:p w:rsidR="00A63467" w:rsidRDefault="00A63467">
      <w:pPr>
        <w:pStyle w:val="ConsPlusNormal"/>
        <w:spacing w:before="220"/>
        <w:ind w:firstLine="540"/>
        <w:jc w:val="both"/>
      </w:pPr>
      <w:r>
        <w:t>19. Организационно-техническое обеспечение деятельности Рабочей группы осуществляет Департамент инновационного развития и научного проектирования Министерства здравоохранения Российской Федерации.</w:t>
      </w:r>
    </w:p>
    <w:p w:rsidR="00A63467" w:rsidRDefault="00A63467">
      <w:pPr>
        <w:pStyle w:val="ConsPlusNormal"/>
        <w:jc w:val="both"/>
      </w:pPr>
    </w:p>
    <w:p w:rsidR="00A63467" w:rsidRDefault="00A63467">
      <w:pPr>
        <w:pStyle w:val="ConsPlusNormal"/>
        <w:jc w:val="both"/>
      </w:pPr>
    </w:p>
    <w:p w:rsidR="00A63467" w:rsidRDefault="00A63467">
      <w:pPr>
        <w:pStyle w:val="ConsPlusNormal"/>
        <w:pBdr>
          <w:top w:val="single" w:sz="6" w:space="0" w:color="auto"/>
        </w:pBdr>
        <w:spacing w:before="100" w:after="100"/>
        <w:jc w:val="both"/>
        <w:rPr>
          <w:sz w:val="2"/>
          <w:szCs w:val="2"/>
        </w:rPr>
      </w:pPr>
    </w:p>
    <w:p w:rsidR="00490274" w:rsidRDefault="00490274"/>
    <w:sectPr w:rsidR="00490274" w:rsidSect="00B24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grammar="clean"/>
  <w:defaultTabStop w:val="708"/>
  <w:characterSpacingControl w:val="doNotCompress"/>
  <w:compat/>
  <w:rsids>
    <w:rsidRoot w:val="00A63467"/>
    <w:rsid w:val="00001C3B"/>
    <w:rsid w:val="00087A6B"/>
    <w:rsid w:val="000B08FE"/>
    <w:rsid w:val="000D52A0"/>
    <w:rsid w:val="00110CBA"/>
    <w:rsid w:val="00123933"/>
    <w:rsid w:val="00355447"/>
    <w:rsid w:val="0048229F"/>
    <w:rsid w:val="00490274"/>
    <w:rsid w:val="004C2178"/>
    <w:rsid w:val="0056508D"/>
    <w:rsid w:val="00616811"/>
    <w:rsid w:val="00653C75"/>
    <w:rsid w:val="00785C52"/>
    <w:rsid w:val="0082681B"/>
    <w:rsid w:val="0093720C"/>
    <w:rsid w:val="00A45F4B"/>
    <w:rsid w:val="00A63467"/>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4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465F45396D2E90F06CB88A838E0BB0D94514A12CB8A59C5E28D359EFD1CA9FECBDBA91670DE39r5E0J" TargetMode="External"/><Relationship Id="rId13" Type="http://schemas.openxmlformats.org/officeDocument/2006/relationships/hyperlink" Target="consultantplus://offline/ref=4AB465F45396D2E90F06C291AF38E0BB0999574D1C9ADD5B94B783r3E0J" TargetMode="External"/><Relationship Id="rId18" Type="http://schemas.openxmlformats.org/officeDocument/2006/relationships/hyperlink" Target="consultantplus://offline/ref=4AB465F45396D2E90F06CB88A838E0BB0D97524912C48A59C5E28D359EFD1CA9FECBDBA91670DE39r5E7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AB465F45396D2E90F06CB88A838E0BB0D94514A12CB8A59C5E28D359EFD1CA9FECBDBA91670DE39r5E5J" TargetMode="External"/><Relationship Id="rId7" Type="http://schemas.openxmlformats.org/officeDocument/2006/relationships/hyperlink" Target="consultantplus://offline/ref=4AB465F45396D2E90F06C291AF38E0BB0996584012C88A59C5E28D359EFD1CA9FECBDBA91670DD38r5E7J" TargetMode="External"/><Relationship Id="rId12" Type="http://schemas.openxmlformats.org/officeDocument/2006/relationships/hyperlink" Target="consultantplus://offline/ref=4AB465F45396D2E90F06C291AF38E0BB0A99584815CE8A59C5E28D359EFD1CA9FECBDBA91670DE38r5E1J" TargetMode="External"/><Relationship Id="rId17" Type="http://schemas.openxmlformats.org/officeDocument/2006/relationships/hyperlink" Target="consultantplus://offline/ref=4AB465F45396D2E90F06C291AF38E0BB0A99584815CE8A59C5E28D359EFD1CA9FECBDBA91670DE38r5E1J" TargetMode="External"/><Relationship Id="rId25" Type="http://schemas.openxmlformats.org/officeDocument/2006/relationships/hyperlink" Target="consultantplus://offline/ref=4AB465F45396D2E90F06CB88A838E0BB0D94514A12CB8A59C5E28D359EFD1CA9FECBDBA91670DE39r5E2J" TargetMode="External"/><Relationship Id="rId2" Type="http://schemas.openxmlformats.org/officeDocument/2006/relationships/settings" Target="settings.xml"/><Relationship Id="rId16" Type="http://schemas.openxmlformats.org/officeDocument/2006/relationships/hyperlink" Target="consultantplus://offline/ref=4AB465F45396D2E90F06C291AF38E0BB0A99584815CE8A59C5E28D359EFD1CA9FECBDBA91670DE38r5E1J" TargetMode="External"/><Relationship Id="rId20" Type="http://schemas.openxmlformats.org/officeDocument/2006/relationships/hyperlink" Target="consultantplus://offline/ref=4AB465F45396D2E90F06CB88A838E0BB0D94514A12CB8A59C5E28D359EFD1CA9FECBDBA91670DE39r5E7J" TargetMode="External"/><Relationship Id="rId1" Type="http://schemas.openxmlformats.org/officeDocument/2006/relationships/styles" Target="styles.xml"/><Relationship Id="rId6" Type="http://schemas.openxmlformats.org/officeDocument/2006/relationships/hyperlink" Target="consultantplus://offline/ref=4AB465F45396D2E90F06CB88A838E0BB0D97524912C48A59C5E28D359EFD1CA9FECBDBA91670DE38r5E2J" TargetMode="External"/><Relationship Id="rId11" Type="http://schemas.openxmlformats.org/officeDocument/2006/relationships/hyperlink" Target="consultantplus://offline/ref=4AB465F45396D2E90F06CB88A838E0BB0D97524912C48A59C5E28D359EFD1CA9FECBDBA91670DE38r5EEJ" TargetMode="External"/><Relationship Id="rId24" Type="http://schemas.openxmlformats.org/officeDocument/2006/relationships/hyperlink" Target="consultantplus://offline/ref=4AB465F45396D2E90F06CB88A838E0BB0D97524912C48A59C5E28D359EFD1CA9FECBDBA91670DE39r5E5J" TargetMode="External"/><Relationship Id="rId5" Type="http://schemas.openxmlformats.org/officeDocument/2006/relationships/hyperlink" Target="consultantplus://offline/ref=4AB465F45396D2E90F06CB88A838E0BB0D94514A12CB8A59C5E28D359EFD1CA9FECBDBA91670DE38r5E2J" TargetMode="External"/><Relationship Id="rId15" Type="http://schemas.openxmlformats.org/officeDocument/2006/relationships/hyperlink" Target="consultantplus://offline/ref=4AB465F45396D2E90F06C291AF38E0BB0A99584815CE8A59C5E28D359EFD1CA9FECBDBA91670DE38r5E1J" TargetMode="External"/><Relationship Id="rId23" Type="http://schemas.openxmlformats.org/officeDocument/2006/relationships/hyperlink" Target="consultantplus://offline/ref=4AB465F45396D2E90F06CB88A838E0BB0D94514A12CB8A59C5E28D359EFD1CA9FECBDBA91670DE39r5E3J" TargetMode="External"/><Relationship Id="rId10" Type="http://schemas.openxmlformats.org/officeDocument/2006/relationships/hyperlink" Target="consultantplus://offline/ref=4AB465F45396D2E90F06CB88A838E0BB0D94514A12CB8A59C5E28D359EFD1CA9FECBDBA91670DE38r5E2J" TargetMode="External"/><Relationship Id="rId19" Type="http://schemas.openxmlformats.org/officeDocument/2006/relationships/hyperlink" Target="consultantplus://offline/ref=4AB465F45396D2E90F06C291AF38E0BB0A99584815CE8A59C5E28D359EFD1CA9FECBDBA91670DE38r5E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B465F45396D2E90F06CB88A838E0BB0D97524912C48A59C5E28D359EFD1CA9FECBDBA91670DE39r5E3J" TargetMode="External"/><Relationship Id="rId14" Type="http://schemas.openxmlformats.org/officeDocument/2006/relationships/hyperlink" Target="consultantplus://offline/ref=4AB465F45396D2E90F06C291AF38E0BB0A99584815CE8A59C5E28D359EFD1CA9FECBDBA91670DE38r5E1J" TargetMode="External"/><Relationship Id="rId22" Type="http://schemas.openxmlformats.org/officeDocument/2006/relationships/hyperlink" Target="consultantplus://offline/ref=4AB465F45396D2E90F06CB88A838E0BB0D94514A12CB8A59C5E28D359EFD1CA9FECBDBA91670DE39r5E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2018-01-23T09:04:00Z</dcterms:created>
  <dcterms:modified xsi:type="dcterms:W3CDTF">2018-01-23T09:04:00Z</dcterms:modified>
</cp:coreProperties>
</file>