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1" w:rsidRDefault="00BE5681" w:rsidP="00EE5EFD">
      <w:pPr>
        <w:jc w:val="both"/>
        <w:rPr>
          <w:sz w:val="16"/>
          <w:szCs w:val="16"/>
        </w:rPr>
      </w:pPr>
    </w:p>
    <w:p w:rsidR="00CE20FE" w:rsidRPr="006F41D8" w:rsidRDefault="00CE20FE" w:rsidP="006F41D8">
      <w:pPr>
        <w:tabs>
          <w:tab w:val="left" w:pos="2760"/>
        </w:tabs>
        <w:jc w:val="center"/>
        <w:rPr>
          <w:b/>
          <w:sz w:val="28"/>
          <w:szCs w:val="28"/>
        </w:rPr>
      </w:pPr>
      <w:r w:rsidRPr="006F41D8">
        <w:rPr>
          <w:b/>
          <w:sz w:val="28"/>
          <w:szCs w:val="28"/>
        </w:rPr>
        <w:t>Информационная справка о внедрении «эффективного контракта» на примере учреждений здравоохранения</w:t>
      </w:r>
    </w:p>
    <w:p w:rsidR="00CE20FE" w:rsidRPr="006F41D8" w:rsidRDefault="00CE20FE" w:rsidP="006F41D8">
      <w:pPr>
        <w:tabs>
          <w:tab w:val="left" w:pos="2760"/>
        </w:tabs>
        <w:jc w:val="center"/>
        <w:rPr>
          <w:b/>
          <w:sz w:val="28"/>
          <w:szCs w:val="28"/>
        </w:rPr>
      </w:pPr>
    </w:p>
    <w:p w:rsidR="00CE20FE" w:rsidRPr="006F41D8" w:rsidRDefault="00CE20FE" w:rsidP="006F41D8">
      <w:pPr>
        <w:tabs>
          <w:tab w:val="left" w:pos="2760"/>
        </w:tabs>
        <w:jc w:val="center"/>
        <w:rPr>
          <w:sz w:val="28"/>
          <w:szCs w:val="28"/>
          <w:u w:val="single"/>
        </w:rPr>
      </w:pPr>
      <w:r w:rsidRPr="006F41D8">
        <w:rPr>
          <w:sz w:val="28"/>
          <w:szCs w:val="28"/>
          <w:u w:val="single"/>
        </w:rPr>
        <w:t>Государственное бюджетное учреждение здравоохранения Тюменской области «Областное бюро судебно-медицинской экспертизы»</w:t>
      </w:r>
    </w:p>
    <w:p w:rsidR="00563DA6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 xml:space="preserve">Положением об оплате труда работников ГБУЗ ТО «ОБСМЭ», утвержденным приказом </w:t>
      </w:r>
      <w:r w:rsidR="003165F0">
        <w:rPr>
          <w:sz w:val="28"/>
          <w:szCs w:val="28"/>
        </w:rPr>
        <w:t>руководителя</w:t>
      </w:r>
      <w:r w:rsidR="00D606EB" w:rsidRPr="006F41D8">
        <w:rPr>
          <w:sz w:val="28"/>
          <w:szCs w:val="28"/>
        </w:rPr>
        <w:t xml:space="preserve"> ГБУЗ ТО «ОБСМЭ» от 31.12.2015 </w:t>
      </w:r>
      <w:r w:rsidRPr="006F41D8">
        <w:rPr>
          <w:sz w:val="28"/>
          <w:szCs w:val="28"/>
        </w:rPr>
        <w:t>г. № 152-ОД, определена система стимули</w:t>
      </w:r>
      <w:r w:rsidR="00563DA6">
        <w:rPr>
          <w:sz w:val="28"/>
          <w:szCs w:val="28"/>
        </w:rPr>
        <w:t>рования, в которой предусмотрена, в частности, ежемесячная</w:t>
      </w:r>
      <w:r w:rsidRPr="006F41D8">
        <w:rPr>
          <w:sz w:val="28"/>
          <w:szCs w:val="28"/>
        </w:rPr>
        <w:t xml:space="preserve"> надбавка за высокие результаты</w:t>
      </w:r>
      <w:r w:rsidR="00F60208">
        <w:rPr>
          <w:sz w:val="28"/>
          <w:szCs w:val="28"/>
        </w:rPr>
        <w:t xml:space="preserve"> работы</w:t>
      </w:r>
      <w:r w:rsidR="00563DA6">
        <w:rPr>
          <w:sz w:val="28"/>
          <w:szCs w:val="28"/>
        </w:rPr>
        <w:t xml:space="preserve"> в рамках перехода на «эффективный контракт».</w:t>
      </w:r>
      <w:r w:rsidRPr="006F41D8">
        <w:rPr>
          <w:sz w:val="28"/>
          <w:szCs w:val="28"/>
        </w:rPr>
        <w:t xml:space="preserve"> 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Доля фонда оплаты труда, приходящаяся на выплату</w:t>
      </w:r>
      <w:r w:rsidR="00563DA6">
        <w:rPr>
          <w:sz w:val="28"/>
          <w:szCs w:val="28"/>
        </w:rPr>
        <w:t xml:space="preserve"> этой</w:t>
      </w:r>
      <w:r w:rsidRPr="006F41D8">
        <w:rPr>
          <w:sz w:val="28"/>
          <w:szCs w:val="28"/>
        </w:rPr>
        <w:t xml:space="preserve"> надбавки в общем фонде оплаты труда, составляет</w:t>
      </w:r>
      <w:r w:rsidR="00563DA6">
        <w:rPr>
          <w:sz w:val="28"/>
          <w:szCs w:val="28"/>
        </w:rPr>
        <w:t xml:space="preserve"> </w:t>
      </w:r>
      <w:r w:rsidRPr="006F41D8">
        <w:rPr>
          <w:sz w:val="28"/>
          <w:szCs w:val="28"/>
        </w:rPr>
        <w:t>18-20</w:t>
      </w:r>
      <w:r w:rsidR="00D606EB" w:rsidRPr="006F41D8">
        <w:rPr>
          <w:sz w:val="28"/>
          <w:szCs w:val="28"/>
        </w:rPr>
        <w:t> </w:t>
      </w:r>
      <w:r w:rsidRPr="006F41D8">
        <w:rPr>
          <w:sz w:val="28"/>
          <w:szCs w:val="28"/>
        </w:rPr>
        <w:t>%.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Для всех работников ГБУЗ ТО «ОБСМЭ» разработаны и утверждены</w:t>
      </w:r>
      <w:r w:rsidR="003165F0">
        <w:rPr>
          <w:sz w:val="28"/>
          <w:szCs w:val="28"/>
        </w:rPr>
        <w:t>,</w:t>
      </w:r>
      <w:r w:rsidRPr="006F41D8">
        <w:rPr>
          <w:sz w:val="28"/>
          <w:szCs w:val="28"/>
        </w:rPr>
        <w:t xml:space="preserve"> по каждой должности</w:t>
      </w:r>
      <w:r w:rsidR="003165F0">
        <w:rPr>
          <w:sz w:val="28"/>
          <w:szCs w:val="28"/>
        </w:rPr>
        <w:t>,</w:t>
      </w:r>
      <w:r w:rsidRPr="006F41D8">
        <w:rPr>
          <w:sz w:val="28"/>
          <w:szCs w:val="28"/>
        </w:rPr>
        <w:t xml:space="preserve"> показатели и критерии эффективности деятельности </w:t>
      </w:r>
      <w:r w:rsidR="00F60208">
        <w:rPr>
          <w:sz w:val="28"/>
          <w:szCs w:val="28"/>
        </w:rPr>
        <w:t xml:space="preserve">работника </w:t>
      </w:r>
      <w:r w:rsidRPr="006F41D8">
        <w:rPr>
          <w:sz w:val="28"/>
          <w:szCs w:val="28"/>
        </w:rPr>
        <w:t>(Положение об утверждении показателей эффективности деятельности работников ГБУЗ ТО «ОБСМЭ»</w:t>
      </w:r>
      <w:r w:rsidR="00D606EB" w:rsidRPr="006F41D8">
        <w:rPr>
          <w:sz w:val="28"/>
          <w:szCs w:val="28"/>
        </w:rPr>
        <w:t xml:space="preserve"> от 31.12.2015 </w:t>
      </w:r>
      <w:r w:rsidRPr="006F41D8">
        <w:rPr>
          <w:sz w:val="28"/>
          <w:szCs w:val="28"/>
        </w:rPr>
        <w:t>г.).</w:t>
      </w:r>
    </w:p>
    <w:p w:rsidR="00563DA6" w:rsidRDefault="00563DA6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ежемесячной надбавки устанавливается в трудовых договорах работников.</w:t>
      </w:r>
    </w:p>
    <w:p w:rsidR="00CE20FE" w:rsidRPr="006F41D8" w:rsidRDefault="00563DA6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надбавки</w:t>
      </w:r>
      <w:r w:rsidR="00CE20FE" w:rsidRPr="006F41D8">
        <w:rPr>
          <w:sz w:val="28"/>
          <w:szCs w:val="28"/>
        </w:rPr>
        <w:t xml:space="preserve"> за высокие результаты работы с учетом выполнения установленных показателей и критериев эффективности деятельности на основании решения двухуровневой комиссии ГБУЗ ТО «ОБСМЭ» (состав комиссии утвержден приказом начальника ГБУЗ ТО «ОБСМЭ»).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В отношении медицинского персонала 1 уровень представлен структурным подразделением: формируется из двух человек – заведующего отделением (отделом) и старшим лаборантом (лаборантом, выполняющим функции старшего лаборанта).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В отношении немедицинского персонала на 1 уровне оценка выполнения показателей эффективности производится руководителем структурного подразделения.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Функции комиссии 1 уровня: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- оценка выполнения показателей эффективности работниками структурного подразделения;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- оформление решения комиссии о форме отчета об исполнении показателей эффективности (форма отчета по показателям утверждена приказом начальника ГБУЗ ТО «ОБСМЭ»);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- ознакомление под роспись работников об оценке качества их работы;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 xml:space="preserve">- предоставление отчета главному экономисту в срок до 2-го числа месяца, следующего за </w:t>
      </w:r>
      <w:proofErr w:type="gramStart"/>
      <w:r w:rsidRPr="006F41D8">
        <w:rPr>
          <w:sz w:val="28"/>
          <w:szCs w:val="28"/>
        </w:rPr>
        <w:t>отчетным</w:t>
      </w:r>
      <w:proofErr w:type="gramEnd"/>
      <w:r w:rsidRPr="006F41D8">
        <w:rPr>
          <w:sz w:val="28"/>
          <w:szCs w:val="28"/>
        </w:rPr>
        <w:t>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2 уровень – центральная комиссия ГБУЗ ТО «ОБСМЭ».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Формируется из шести человек: начальник бюро, заместитель начальника бюро, главный экономист, главная медицинская сестра, заведующий отделением, председатель профсоюзного комитета.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Функции комиссии 2 уровня: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- рассмотрение решения комиссии 1 уровня на основании представленных отчетов;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- предоставление заключения;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lastRenderedPageBreak/>
        <w:t>- рассмотрение спорных вопросов;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- оформление проекта приказа.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Количество баллов в соответствии с критериями эффективности каждого работника ГБУЗ ТО «ОБСМЭ» заполняются в расчетную форму.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proofErr w:type="gramStart"/>
      <w:r w:rsidRPr="006F41D8">
        <w:rPr>
          <w:sz w:val="28"/>
          <w:szCs w:val="28"/>
        </w:rPr>
        <w:t>Расчет  осуществляется следующим образом: (максимальный размер надбавки за месяц конкретного работника / на максимально возможное количество баллов, которое может набрать работник) * количество баллов, набранных работников за месяц) / на плановое количество рабочих дней (часов) в отчетном месяце) * на фактически отработанное время.</w:t>
      </w:r>
      <w:proofErr w:type="gramEnd"/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При внедрении «эффективного контракта» в ГБУЗ ТО «ОБСМЭ» повысилась исполнительская дисциплина медицинского персонала в части соблюдения сроков выполнения судебно-медицинских экспертиз (невыполнение экспертиз в срок снизилось в среднем на 3 %) и алгоритма выполнения экспертиз, исключены дефекты в оформлении медицинской документации, снизились нарушения в рамках проведения производственного контроля по санитарно-эпидемиологическому режиму.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</w:p>
    <w:p w:rsidR="00F60208" w:rsidRDefault="00CE20FE" w:rsidP="00F60208">
      <w:pPr>
        <w:tabs>
          <w:tab w:val="left" w:pos="2760"/>
        </w:tabs>
        <w:jc w:val="center"/>
        <w:rPr>
          <w:sz w:val="28"/>
          <w:szCs w:val="28"/>
          <w:u w:val="single"/>
        </w:rPr>
      </w:pPr>
      <w:r w:rsidRPr="006F41D8">
        <w:rPr>
          <w:sz w:val="28"/>
          <w:szCs w:val="28"/>
          <w:u w:val="single"/>
        </w:rPr>
        <w:t xml:space="preserve">Бюджетное учреждение здравоохранения Омской области </w:t>
      </w:r>
    </w:p>
    <w:p w:rsidR="00CE20FE" w:rsidRPr="006F41D8" w:rsidRDefault="00CE20FE" w:rsidP="00F60208">
      <w:pPr>
        <w:tabs>
          <w:tab w:val="left" w:pos="2760"/>
        </w:tabs>
        <w:jc w:val="center"/>
        <w:rPr>
          <w:sz w:val="28"/>
          <w:szCs w:val="28"/>
          <w:u w:val="single"/>
        </w:rPr>
      </w:pPr>
      <w:r w:rsidRPr="006F41D8">
        <w:rPr>
          <w:sz w:val="28"/>
          <w:szCs w:val="28"/>
          <w:u w:val="single"/>
        </w:rPr>
        <w:t>«Клинический диагностический центр»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Положением об оплате труда работников БУЗОО «КДЦ», утвержденным приказом гл</w:t>
      </w:r>
      <w:r w:rsidR="00D606EB" w:rsidRPr="006F41D8">
        <w:rPr>
          <w:sz w:val="28"/>
          <w:szCs w:val="28"/>
        </w:rPr>
        <w:t>авного врача от 18.11.2014 г. № </w:t>
      </w:r>
      <w:r w:rsidRPr="006F41D8">
        <w:rPr>
          <w:sz w:val="28"/>
          <w:szCs w:val="28"/>
        </w:rPr>
        <w:t>194, определена система стимулирования, в которой предусмотрены</w:t>
      </w:r>
      <w:r w:rsidR="00563DA6">
        <w:rPr>
          <w:sz w:val="28"/>
          <w:szCs w:val="28"/>
        </w:rPr>
        <w:t>, в том числе</w:t>
      </w:r>
      <w:r w:rsidRPr="006F41D8">
        <w:rPr>
          <w:sz w:val="28"/>
          <w:szCs w:val="28"/>
        </w:rPr>
        <w:t xml:space="preserve"> за выплаты за качество выполняемых работ</w:t>
      </w:r>
      <w:r w:rsidR="00D97F1C">
        <w:rPr>
          <w:sz w:val="28"/>
          <w:szCs w:val="28"/>
        </w:rPr>
        <w:t xml:space="preserve"> по показателям и критериям эффективности. 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Размер фонда оплаты труда подразделений на осуществление стимулирующих выплат за качество по показателям и критериям эффективности деятельности устанавливается ежегодно приказом главного врача БУЗОО «КДЦ» по каждому подразделению отдельно, в зависимости от доли участия и сложности оказываемых услуг. Изменение размера базового фонда стимулирования производится с учетом изменений плановых объемов медицинской помощи подразделения на предстоящий год.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Показатели и критерии эффективности деятельности работников по должностям разработаны и утверждены Положением по оплате труда работников, утвержденным приказ</w:t>
      </w:r>
      <w:r w:rsidR="00D606EB" w:rsidRPr="006F41D8">
        <w:rPr>
          <w:sz w:val="28"/>
          <w:szCs w:val="28"/>
        </w:rPr>
        <w:t>ом главного врача от 18.11.2014 </w:t>
      </w:r>
      <w:r w:rsidRPr="006F41D8">
        <w:rPr>
          <w:sz w:val="28"/>
          <w:szCs w:val="28"/>
        </w:rPr>
        <w:t>г. №</w:t>
      </w:r>
      <w:r w:rsidR="00D606EB" w:rsidRPr="006F41D8">
        <w:rPr>
          <w:sz w:val="28"/>
          <w:szCs w:val="28"/>
        </w:rPr>
        <w:t> </w:t>
      </w:r>
      <w:r w:rsidRPr="006F41D8">
        <w:rPr>
          <w:sz w:val="28"/>
          <w:szCs w:val="28"/>
        </w:rPr>
        <w:t>194. Проводится постоянная работа по их совершенствованию, вносятся соответствующие изменения.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Выплата за качество выполняемых работ работниками показателей и критериев эффективности деятельности осуществляется ежемесячно после подведения итогов работы БУЗОО «КДЦ» за предыдущий период (месяц) после анализа результатов проверок, актов медико-экономической экспертизы реестров, разбора жалоб и претензий, по итогам работы комиссий по трудовой дисциплине и внутреннего контроля качества.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Приказом главного врача БУЗОО «КДЦ» утверждены порядок подведения итогов эффективности деятельности подразделений, положение о работе комиссий, состав комиссий 1 и 2 уровней (приказ главного в</w:t>
      </w:r>
      <w:r w:rsidR="00D606EB" w:rsidRPr="006F41D8">
        <w:rPr>
          <w:sz w:val="28"/>
          <w:szCs w:val="28"/>
        </w:rPr>
        <w:t xml:space="preserve">рача </w:t>
      </w:r>
      <w:r w:rsidR="00D606EB" w:rsidRPr="006F41D8">
        <w:rPr>
          <w:sz w:val="28"/>
          <w:szCs w:val="28"/>
        </w:rPr>
        <w:br/>
        <w:t>от 30.12.2014 г. № </w:t>
      </w:r>
      <w:r w:rsidRPr="006F41D8">
        <w:rPr>
          <w:sz w:val="28"/>
          <w:szCs w:val="28"/>
        </w:rPr>
        <w:t>243 «Об организации работы по оценке эффективности деятельности работников БУЗОО «КДЦ»).</w:t>
      </w:r>
    </w:p>
    <w:p w:rsidR="00CE20FE" w:rsidRPr="006F41D8" w:rsidRDefault="00CE20FE" w:rsidP="006F41D8">
      <w:pPr>
        <w:tabs>
          <w:tab w:val="left" w:pos="2760"/>
        </w:tabs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lastRenderedPageBreak/>
        <w:t>Оценка эффективности деятельности подразделений производится комиссией 2 уровня ежемесячно после завершения отчетного периода.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>Размер стимулирующего фонда подразделения по итогам работы за прошедший месяц определяется с помощью показателя оценки эффективности деятельности подразделения (коэффициент). Коэффициент умножается на величину базового уровня стимулирующего фонда подразделения.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 xml:space="preserve">Расчет коэффициента, как показателя оценки эффективности деятельности структурного подразделения производится на основе достижения им плановых показателей за оцениваемый период в соответствии с критериями. 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>Одновременно комиссия 1 уровня на основе статистических данных, актов проверок, журналов учета проверок в течение 3-х рабочих дней после завершения отчетного периода рассчитывает результаты оценки деятельности по критериям качества каждого работника подразделения.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>Результаты оценки деятельности работников подразделения оформляются протоколом по форме утвержденной приказом главного врача.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 xml:space="preserve">Оценка эффективности деятельности каждого работника определяется на основе достижения им критериев оценки деятельности работника в соответствии с занимаемой должностью и выражается в баллах. Результат оценки эффективности деятельности работника рассчитывается пропорционально отработанному времени в отчетном периоде. 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 xml:space="preserve">Комиссия 2 уровня рассматривает результаты </w:t>
      </w:r>
      <w:proofErr w:type="gramStart"/>
      <w:r w:rsidRPr="006F41D8">
        <w:rPr>
          <w:rFonts w:eastAsia="Calibri"/>
          <w:sz w:val="28"/>
          <w:szCs w:val="28"/>
        </w:rPr>
        <w:t>оценки эффективности деятельности работников подразделений</w:t>
      </w:r>
      <w:proofErr w:type="gramEnd"/>
      <w:r w:rsidRPr="006F41D8">
        <w:rPr>
          <w:rFonts w:eastAsia="Calibri"/>
          <w:sz w:val="28"/>
          <w:szCs w:val="28"/>
        </w:rPr>
        <w:t xml:space="preserve"> и работников, оцениваемых индивидуально. Решение Комиссии оформляется протоколом заседания Комиссии.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>Комиссия второго уровня при необходимости может корректировать стимулирующий фонд подразделения (работника) при наличии обоснованных причин.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 xml:space="preserve">На основании протоколов Комиссий осуществляется расчет стоимости 1 балла следующим образом. 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 xml:space="preserve">Базовый стимулирующий фонд умножается на коэффициент оценки работы подразделения за месяц. 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>Отношение рассчитанного фонда стимулирования за оцениваемый месяц (результат работы комиссии второго уровня) к суммарному количеству</w:t>
      </w:r>
      <w:r w:rsidR="00D97F1C">
        <w:rPr>
          <w:rFonts w:eastAsia="Calibri"/>
          <w:sz w:val="28"/>
          <w:szCs w:val="28"/>
        </w:rPr>
        <w:t xml:space="preserve"> набранных</w:t>
      </w:r>
      <w:r w:rsidRPr="006F41D8">
        <w:rPr>
          <w:rFonts w:eastAsia="Calibri"/>
          <w:sz w:val="28"/>
          <w:szCs w:val="28"/>
        </w:rPr>
        <w:t xml:space="preserve"> баллов по подразделению по протоколу (результат деятельности комиссии первого уровня) определяет стоимость 1 балла. </w:t>
      </w:r>
    </w:p>
    <w:p w:rsidR="00CE20FE" w:rsidRPr="006F41D8" w:rsidRDefault="00CE20FE" w:rsidP="006F41D8">
      <w:pPr>
        <w:ind w:firstLine="709"/>
        <w:jc w:val="both"/>
        <w:rPr>
          <w:rFonts w:eastAsia="Calibri"/>
          <w:sz w:val="28"/>
          <w:szCs w:val="28"/>
        </w:rPr>
      </w:pPr>
      <w:r w:rsidRPr="006F41D8">
        <w:rPr>
          <w:rFonts w:eastAsia="Calibri"/>
          <w:sz w:val="28"/>
          <w:szCs w:val="28"/>
        </w:rPr>
        <w:t>Расчет суммы по каждому конкретному работнику исчисляется как произведение стоимости 1 балла и уровня оценки данного работника в баллах.</w:t>
      </w:r>
    </w:p>
    <w:p w:rsidR="00CE20FE" w:rsidRPr="006F41D8" w:rsidRDefault="00CE20FE" w:rsidP="006F41D8">
      <w:pPr>
        <w:ind w:firstLine="709"/>
        <w:jc w:val="both"/>
        <w:rPr>
          <w:sz w:val="28"/>
          <w:szCs w:val="28"/>
        </w:rPr>
      </w:pPr>
      <w:r w:rsidRPr="006F41D8">
        <w:rPr>
          <w:rFonts w:eastAsia="Calibri"/>
          <w:sz w:val="28"/>
          <w:szCs w:val="28"/>
        </w:rPr>
        <w:t>Начисление стимулирующих выплат работникам производится на основании приказа главного врача.</w:t>
      </w:r>
    </w:p>
    <w:p w:rsidR="00CE20FE" w:rsidRPr="006F41D8" w:rsidRDefault="00CE20FE" w:rsidP="006F41D8">
      <w:pPr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 xml:space="preserve">Внедрение «эффективного контракта» в БУЗОО «КДЦ» позволило сохранить кадровый потенциал врачей и средних медицинских работников на уровне 2014 года, повысить их мотивацию на качественное выполнение работы в полном объеме. Рост уровня средней заработной платы за 2015 </w:t>
      </w:r>
      <w:r w:rsidR="006F41D8" w:rsidRPr="006F41D8">
        <w:rPr>
          <w:sz w:val="28"/>
          <w:szCs w:val="28"/>
        </w:rPr>
        <w:t xml:space="preserve">год </w:t>
      </w:r>
      <w:r w:rsidR="006F41D8" w:rsidRPr="006F41D8">
        <w:rPr>
          <w:sz w:val="28"/>
          <w:szCs w:val="28"/>
        </w:rPr>
        <w:lastRenderedPageBreak/>
        <w:t>составил: по врачам - 104,5 </w:t>
      </w:r>
      <w:r w:rsidRPr="006F41D8">
        <w:rPr>
          <w:sz w:val="28"/>
          <w:szCs w:val="28"/>
        </w:rPr>
        <w:t>%; по среднему медицинскому персоналу –111,6</w:t>
      </w:r>
      <w:r w:rsidR="006F41D8" w:rsidRPr="006F41D8">
        <w:rPr>
          <w:sz w:val="28"/>
          <w:szCs w:val="28"/>
        </w:rPr>
        <w:t> </w:t>
      </w:r>
      <w:r w:rsidRPr="006F41D8">
        <w:rPr>
          <w:sz w:val="28"/>
          <w:szCs w:val="28"/>
        </w:rPr>
        <w:t>%. Достигнута дифференциация в оплате труда, что стимулирует работников на качественное выполнение трудовых функций.</w:t>
      </w:r>
    </w:p>
    <w:p w:rsidR="00CE20FE" w:rsidRPr="006F41D8" w:rsidRDefault="00CE20FE" w:rsidP="006F41D8">
      <w:pPr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В 2015 году плановое задание учреждения по диагностическим исследованиям возросло более чем в 3 раза.</w:t>
      </w:r>
    </w:p>
    <w:p w:rsidR="00CE20FE" w:rsidRPr="006F41D8" w:rsidRDefault="00CE20FE" w:rsidP="006F41D8">
      <w:pPr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Качество и доступность оказываемых услуг повысилось, так процент не принятых к оплате счетов страховыми компаниями за оказанную медицинскую помощь за 2015 год составил всего 0,01 % (в 2014</w:t>
      </w:r>
      <w:r w:rsidR="00F60208">
        <w:rPr>
          <w:sz w:val="28"/>
          <w:szCs w:val="28"/>
        </w:rPr>
        <w:t> </w:t>
      </w:r>
      <w:r w:rsidRPr="006F41D8">
        <w:rPr>
          <w:sz w:val="28"/>
          <w:szCs w:val="28"/>
        </w:rPr>
        <w:t>г. - 0,07 %).</w:t>
      </w:r>
    </w:p>
    <w:p w:rsidR="00CE20FE" w:rsidRPr="006F41D8" w:rsidRDefault="00CE20FE" w:rsidP="006F41D8">
      <w:pPr>
        <w:ind w:firstLine="709"/>
        <w:jc w:val="both"/>
        <w:rPr>
          <w:sz w:val="28"/>
          <w:szCs w:val="28"/>
        </w:rPr>
      </w:pPr>
      <w:r w:rsidRPr="006F41D8">
        <w:rPr>
          <w:sz w:val="28"/>
          <w:szCs w:val="28"/>
        </w:rPr>
        <w:t>Таким образом, действующая система стимулирования каждого работника через оценку достижения им показателей эффективности деятельности в конечном итоге усиливает финансовую стабильность учреждения в целом.</w:t>
      </w:r>
    </w:p>
    <w:p w:rsidR="00CE20FE" w:rsidRPr="00D74F33" w:rsidRDefault="00CE20FE" w:rsidP="00EE5EFD">
      <w:pPr>
        <w:jc w:val="both"/>
        <w:rPr>
          <w:sz w:val="16"/>
          <w:szCs w:val="16"/>
        </w:rPr>
      </w:pPr>
    </w:p>
    <w:sectPr w:rsidR="00CE20FE" w:rsidRPr="00D74F33" w:rsidSect="00CE20FE">
      <w:headerReference w:type="default" r:id="rId7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F51" w:rsidRDefault="00447F51" w:rsidP="00CA20AC">
      <w:r>
        <w:separator/>
      </w:r>
    </w:p>
  </w:endnote>
  <w:endnote w:type="continuationSeparator" w:id="0">
    <w:p w:rsidR="00447F51" w:rsidRDefault="00447F51" w:rsidP="00CA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F51" w:rsidRDefault="00447F51" w:rsidP="00CA20AC">
      <w:r>
        <w:separator/>
      </w:r>
    </w:p>
  </w:footnote>
  <w:footnote w:type="continuationSeparator" w:id="0">
    <w:p w:rsidR="00447F51" w:rsidRDefault="00447F51" w:rsidP="00CA2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0053"/>
      <w:docPartObj>
        <w:docPartGallery w:val="Page Numbers (Top of Page)"/>
        <w:docPartUnique/>
      </w:docPartObj>
    </w:sdtPr>
    <w:sdtContent>
      <w:p w:rsidR="00C124AD" w:rsidRDefault="003938BE" w:rsidP="00A166C0">
        <w:pPr>
          <w:pStyle w:val="a6"/>
          <w:jc w:val="center"/>
        </w:pPr>
        <w:fldSimple w:instr=" PAGE   \* MERGEFORMAT ">
          <w:r w:rsidR="00FD3A44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9A"/>
    <w:rsid w:val="00002E5B"/>
    <w:rsid w:val="0001007E"/>
    <w:rsid w:val="00033F4C"/>
    <w:rsid w:val="00041FAD"/>
    <w:rsid w:val="00043D4F"/>
    <w:rsid w:val="000757D5"/>
    <w:rsid w:val="00085407"/>
    <w:rsid w:val="000C45AE"/>
    <w:rsid w:val="000D3DD7"/>
    <w:rsid w:val="000E1446"/>
    <w:rsid w:val="000E178B"/>
    <w:rsid w:val="000E7083"/>
    <w:rsid w:val="000F311D"/>
    <w:rsid w:val="00110252"/>
    <w:rsid w:val="00126E3D"/>
    <w:rsid w:val="00134D62"/>
    <w:rsid w:val="001452FE"/>
    <w:rsid w:val="00190892"/>
    <w:rsid w:val="001B5187"/>
    <w:rsid w:val="001C1367"/>
    <w:rsid w:val="001C5EEE"/>
    <w:rsid w:val="001D1573"/>
    <w:rsid w:val="001D52F6"/>
    <w:rsid w:val="00201005"/>
    <w:rsid w:val="00201A03"/>
    <w:rsid w:val="00220314"/>
    <w:rsid w:val="0022548A"/>
    <w:rsid w:val="00231633"/>
    <w:rsid w:val="00244F48"/>
    <w:rsid w:val="00246F92"/>
    <w:rsid w:val="00261FAF"/>
    <w:rsid w:val="002A4DFE"/>
    <w:rsid w:val="002B7C93"/>
    <w:rsid w:val="00305730"/>
    <w:rsid w:val="0030799B"/>
    <w:rsid w:val="003165F0"/>
    <w:rsid w:val="00330A49"/>
    <w:rsid w:val="003311E2"/>
    <w:rsid w:val="00331253"/>
    <w:rsid w:val="0033668F"/>
    <w:rsid w:val="00341F4F"/>
    <w:rsid w:val="00350274"/>
    <w:rsid w:val="003519C0"/>
    <w:rsid w:val="00361523"/>
    <w:rsid w:val="003916FA"/>
    <w:rsid w:val="003938BE"/>
    <w:rsid w:val="003A6BCD"/>
    <w:rsid w:val="003B0C4B"/>
    <w:rsid w:val="003B15E4"/>
    <w:rsid w:val="003B1F82"/>
    <w:rsid w:val="003D5098"/>
    <w:rsid w:val="003E4777"/>
    <w:rsid w:val="0043626A"/>
    <w:rsid w:val="00444F35"/>
    <w:rsid w:val="00447F51"/>
    <w:rsid w:val="00492651"/>
    <w:rsid w:val="004B0632"/>
    <w:rsid w:val="004D672D"/>
    <w:rsid w:val="004D6D8A"/>
    <w:rsid w:val="004F6372"/>
    <w:rsid w:val="005014FE"/>
    <w:rsid w:val="00502711"/>
    <w:rsid w:val="0050781C"/>
    <w:rsid w:val="0051380E"/>
    <w:rsid w:val="0053184D"/>
    <w:rsid w:val="00543E6A"/>
    <w:rsid w:val="00563DA6"/>
    <w:rsid w:val="00571D17"/>
    <w:rsid w:val="005A1A48"/>
    <w:rsid w:val="005B62D2"/>
    <w:rsid w:val="005B6C34"/>
    <w:rsid w:val="00600578"/>
    <w:rsid w:val="00631BCC"/>
    <w:rsid w:val="00634E4C"/>
    <w:rsid w:val="00674DAA"/>
    <w:rsid w:val="006908C1"/>
    <w:rsid w:val="006951D5"/>
    <w:rsid w:val="006A2D4C"/>
    <w:rsid w:val="006A5340"/>
    <w:rsid w:val="006C55BF"/>
    <w:rsid w:val="006E248D"/>
    <w:rsid w:val="006F41D8"/>
    <w:rsid w:val="00726495"/>
    <w:rsid w:val="00766762"/>
    <w:rsid w:val="007843BF"/>
    <w:rsid w:val="007D312D"/>
    <w:rsid w:val="007F1D32"/>
    <w:rsid w:val="00821415"/>
    <w:rsid w:val="008253AA"/>
    <w:rsid w:val="00832695"/>
    <w:rsid w:val="00836DC7"/>
    <w:rsid w:val="008402C5"/>
    <w:rsid w:val="008528D9"/>
    <w:rsid w:val="008660C7"/>
    <w:rsid w:val="008845D0"/>
    <w:rsid w:val="00895678"/>
    <w:rsid w:val="00897E3E"/>
    <w:rsid w:val="008A5CC7"/>
    <w:rsid w:val="008F197E"/>
    <w:rsid w:val="009060BF"/>
    <w:rsid w:val="00913118"/>
    <w:rsid w:val="00921238"/>
    <w:rsid w:val="00923552"/>
    <w:rsid w:val="00936566"/>
    <w:rsid w:val="00940D38"/>
    <w:rsid w:val="00954DE0"/>
    <w:rsid w:val="00976F1D"/>
    <w:rsid w:val="00986A83"/>
    <w:rsid w:val="009A2F27"/>
    <w:rsid w:val="009A734F"/>
    <w:rsid w:val="009A74BF"/>
    <w:rsid w:val="009B1810"/>
    <w:rsid w:val="009B1837"/>
    <w:rsid w:val="009B3123"/>
    <w:rsid w:val="009B5D50"/>
    <w:rsid w:val="009B799F"/>
    <w:rsid w:val="009C585A"/>
    <w:rsid w:val="009C75F6"/>
    <w:rsid w:val="009F007C"/>
    <w:rsid w:val="00A04C2B"/>
    <w:rsid w:val="00A150B5"/>
    <w:rsid w:val="00A166C0"/>
    <w:rsid w:val="00A75E69"/>
    <w:rsid w:val="00A9717A"/>
    <w:rsid w:val="00AA2D63"/>
    <w:rsid w:val="00AA3F66"/>
    <w:rsid w:val="00AB110E"/>
    <w:rsid w:val="00AC4BD7"/>
    <w:rsid w:val="00AD2B7D"/>
    <w:rsid w:val="00AF284A"/>
    <w:rsid w:val="00B07906"/>
    <w:rsid w:val="00B14928"/>
    <w:rsid w:val="00B2799A"/>
    <w:rsid w:val="00B312A5"/>
    <w:rsid w:val="00B514A9"/>
    <w:rsid w:val="00BA22FB"/>
    <w:rsid w:val="00BC22C3"/>
    <w:rsid w:val="00BC540C"/>
    <w:rsid w:val="00BE5681"/>
    <w:rsid w:val="00BE65CB"/>
    <w:rsid w:val="00C124AD"/>
    <w:rsid w:val="00C430B1"/>
    <w:rsid w:val="00C526F8"/>
    <w:rsid w:val="00C57438"/>
    <w:rsid w:val="00C85D36"/>
    <w:rsid w:val="00CA20AC"/>
    <w:rsid w:val="00CB5BC7"/>
    <w:rsid w:val="00CC3697"/>
    <w:rsid w:val="00CC5728"/>
    <w:rsid w:val="00CD79B4"/>
    <w:rsid w:val="00CE20FE"/>
    <w:rsid w:val="00D0000A"/>
    <w:rsid w:val="00D21170"/>
    <w:rsid w:val="00D23436"/>
    <w:rsid w:val="00D36211"/>
    <w:rsid w:val="00D41D12"/>
    <w:rsid w:val="00D47F67"/>
    <w:rsid w:val="00D606EB"/>
    <w:rsid w:val="00D66045"/>
    <w:rsid w:val="00D74F33"/>
    <w:rsid w:val="00D97C1F"/>
    <w:rsid w:val="00D97F1C"/>
    <w:rsid w:val="00DA0DEF"/>
    <w:rsid w:val="00DB204D"/>
    <w:rsid w:val="00DD459A"/>
    <w:rsid w:val="00DF1DBB"/>
    <w:rsid w:val="00DF4C46"/>
    <w:rsid w:val="00E06A1E"/>
    <w:rsid w:val="00E11D9B"/>
    <w:rsid w:val="00E27336"/>
    <w:rsid w:val="00E44704"/>
    <w:rsid w:val="00E518C9"/>
    <w:rsid w:val="00E51D59"/>
    <w:rsid w:val="00E602CE"/>
    <w:rsid w:val="00E75B9F"/>
    <w:rsid w:val="00E81D95"/>
    <w:rsid w:val="00EC5CE0"/>
    <w:rsid w:val="00ED07E5"/>
    <w:rsid w:val="00ED486C"/>
    <w:rsid w:val="00EE1FD6"/>
    <w:rsid w:val="00EE5EFD"/>
    <w:rsid w:val="00EF4B6C"/>
    <w:rsid w:val="00EF6F25"/>
    <w:rsid w:val="00F00987"/>
    <w:rsid w:val="00F14A24"/>
    <w:rsid w:val="00F60208"/>
    <w:rsid w:val="00F82EAF"/>
    <w:rsid w:val="00F836C8"/>
    <w:rsid w:val="00F90570"/>
    <w:rsid w:val="00F90AAA"/>
    <w:rsid w:val="00F97826"/>
    <w:rsid w:val="00FB2C77"/>
    <w:rsid w:val="00FB3658"/>
    <w:rsid w:val="00FB58CD"/>
    <w:rsid w:val="00FD3A44"/>
    <w:rsid w:val="00FD66FC"/>
    <w:rsid w:val="00FE55AB"/>
    <w:rsid w:val="00FF4192"/>
    <w:rsid w:val="00FF6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9A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7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0E1446"/>
    <w:rPr>
      <w:rFonts w:eastAsia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1446"/>
    <w:pPr>
      <w:widowControl w:val="0"/>
      <w:shd w:val="clear" w:color="auto" w:fill="FFFFFF"/>
      <w:spacing w:line="297" w:lineRule="exact"/>
      <w:jc w:val="both"/>
    </w:pPr>
    <w:rPr>
      <w:sz w:val="26"/>
      <w:szCs w:val="26"/>
      <w:lang w:eastAsia="en-US"/>
    </w:rPr>
  </w:style>
  <w:style w:type="paragraph" w:styleId="a6">
    <w:name w:val="header"/>
    <w:basedOn w:val="a"/>
    <w:link w:val="a7"/>
    <w:uiPriority w:val="99"/>
    <w:unhideWhenUsed/>
    <w:rsid w:val="00CA20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20AC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A20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A20AC"/>
    <w:rPr>
      <w:rFonts w:eastAsia="Times New Roman"/>
      <w:lang w:eastAsia="ru-RU"/>
    </w:rPr>
  </w:style>
  <w:style w:type="paragraph" w:customStyle="1" w:styleId="ConsPlusNormal">
    <w:name w:val="ConsPlusNormal"/>
    <w:rsid w:val="00CE2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basedOn w:val="a5"/>
    <w:rsid w:val="00CE20F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2">
    <w:name w:val="Заголовок №2 + Не полужирный"/>
    <w:basedOn w:val="a0"/>
    <w:rsid w:val="00CE20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0">
    <w:name w:val="Основной текст2"/>
    <w:basedOn w:val="a"/>
    <w:rsid w:val="00CE20FE"/>
    <w:pPr>
      <w:widowControl w:val="0"/>
      <w:shd w:val="clear" w:color="auto" w:fill="FFFFFF"/>
      <w:spacing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476F7-724B-4251-9601-930D481E7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 Виктория Борисовна</dc:creator>
  <cp:lastModifiedBy>ZhuravelIV</cp:lastModifiedBy>
  <cp:revision>2</cp:revision>
  <cp:lastPrinted>2016-10-04T12:08:00Z</cp:lastPrinted>
  <dcterms:created xsi:type="dcterms:W3CDTF">2016-10-06T10:59:00Z</dcterms:created>
  <dcterms:modified xsi:type="dcterms:W3CDTF">2016-10-06T10:59:00Z</dcterms:modified>
</cp:coreProperties>
</file>