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4F" w:rsidRPr="002F6E67" w:rsidRDefault="0075014F" w:rsidP="00C02EAD">
      <w:pPr>
        <w:spacing w:line="360" w:lineRule="auto"/>
        <w:jc w:val="center"/>
        <w:rPr>
          <w:b/>
          <w:spacing w:val="-10"/>
          <w:sz w:val="28"/>
          <w:szCs w:val="28"/>
          <w:lang w:eastAsia="ru-RU"/>
        </w:rPr>
      </w:pPr>
      <w:r w:rsidRPr="002F6E67">
        <w:rPr>
          <w:b/>
          <w:spacing w:val="-10"/>
          <w:sz w:val="28"/>
          <w:szCs w:val="28"/>
          <w:lang w:eastAsia="ru-RU"/>
        </w:rPr>
        <w:t>МИНИСТЕРСТВО ЗДРАВООХРАНЕНИЯ РОССИЙСКОЙ ФЕДЕРАЦИИ</w:t>
      </w:r>
    </w:p>
    <w:p w:rsidR="0075014F" w:rsidRPr="00255D5F" w:rsidRDefault="0075014F" w:rsidP="00255D5F">
      <w:pPr>
        <w:spacing w:line="360" w:lineRule="auto"/>
        <w:jc w:val="center"/>
        <w:rPr>
          <w:spacing w:val="-10"/>
          <w:sz w:val="28"/>
          <w:szCs w:val="28"/>
          <w:lang w:eastAsia="ru-RU"/>
        </w:rPr>
      </w:pPr>
    </w:p>
    <w:p w:rsidR="0075014F" w:rsidRPr="00255D5F" w:rsidRDefault="0075014F" w:rsidP="00255D5F">
      <w:pPr>
        <w:tabs>
          <w:tab w:val="left" w:pos="3828"/>
        </w:tabs>
        <w:spacing w:line="360" w:lineRule="auto"/>
        <w:jc w:val="center"/>
        <w:rPr>
          <w:sz w:val="28"/>
          <w:szCs w:val="28"/>
          <w:lang w:eastAsia="ru-RU"/>
        </w:rPr>
      </w:pPr>
    </w:p>
    <w:p w:rsidR="0075014F" w:rsidRPr="00255D5F" w:rsidRDefault="0075014F" w:rsidP="00255D5F">
      <w:pPr>
        <w:tabs>
          <w:tab w:val="left" w:pos="3828"/>
        </w:tabs>
        <w:spacing w:line="360" w:lineRule="auto"/>
        <w:jc w:val="center"/>
        <w:rPr>
          <w:sz w:val="28"/>
          <w:szCs w:val="28"/>
          <w:lang w:eastAsia="ru-RU"/>
        </w:rPr>
      </w:pPr>
    </w:p>
    <w:p w:rsidR="0075014F" w:rsidRPr="002F6E67" w:rsidRDefault="0075014F" w:rsidP="00C02EAD">
      <w:pPr>
        <w:pBdr>
          <w:bottom w:val="single" w:sz="6" w:space="1" w:color="auto"/>
        </w:pBdr>
        <w:spacing w:line="360" w:lineRule="auto"/>
        <w:jc w:val="center"/>
        <w:rPr>
          <w:b/>
          <w:sz w:val="32"/>
          <w:szCs w:val="20"/>
          <w:lang w:eastAsia="ru-RU"/>
        </w:rPr>
      </w:pPr>
      <w:r w:rsidRPr="002F6E67">
        <w:rPr>
          <w:b/>
          <w:snapToGrid w:val="0"/>
          <w:sz w:val="32"/>
          <w:szCs w:val="20"/>
          <w:lang w:eastAsia="ru-RU"/>
        </w:rPr>
        <w:t>ОБЩАЯ ФАРМАКОПЕЙНАЯ СТАТЬЯ</w:t>
      </w:r>
    </w:p>
    <w:p w:rsidR="0075014F" w:rsidRPr="002F6E67" w:rsidRDefault="0075014F" w:rsidP="00C02EAD">
      <w:pPr>
        <w:pBdr>
          <w:bottom w:val="single" w:sz="4" w:space="1" w:color="auto"/>
        </w:pBdr>
        <w:tabs>
          <w:tab w:val="left" w:pos="5245"/>
        </w:tabs>
        <w:spacing w:before="120" w:line="360" w:lineRule="auto"/>
        <w:rPr>
          <w:b/>
          <w:sz w:val="28"/>
          <w:szCs w:val="28"/>
          <w:lang w:eastAsia="ru-RU"/>
        </w:rPr>
      </w:pPr>
      <w:r w:rsidRPr="002F6E67">
        <w:rPr>
          <w:b/>
          <w:sz w:val="28"/>
          <w:szCs w:val="28"/>
          <w:lang w:eastAsia="ru-RU"/>
        </w:rPr>
        <w:t>Рентгеновская порошковая</w:t>
      </w:r>
      <w:r w:rsidRPr="002F6E67">
        <w:rPr>
          <w:b/>
          <w:sz w:val="28"/>
          <w:szCs w:val="28"/>
          <w:lang w:eastAsia="ru-RU"/>
        </w:rPr>
        <w:tab/>
      </w:r>
      <w:r w:rsidR="006708C7" w:rsidRPr="006708C7">
        <w:rPr>
          <w:b/>
          <w:sz w:val="28"/>
          <w:szCs w:val="28"/>
        </w:rPr>
        <w:t>ОФС.1.2.1.1.0011.15</w:t>
      </w:r>
      <w:r w:rsidRPr="002F6E67">
        <w:rPr>
          <w:b/>
          <w:sz w:val="28"/>
          <w:szCs w:val="28"/>
          <w:lang w:eastAsia="ru-RU"/>
        </w:rPr>
        <w:t xml:space="preserve"> </w:t>
      </w:r>
    </w:p>
    <w:p w:rsidR="0075014F" w:rsidRPr="002F6E67" w:rsidRDefault="0075014F" w:rsidP="00C02EAD">
      <w:pPr>
        <w:pBdr>
          <w:bottom w:val="single" w:sz="4" w:space="1" w:color="auto"/>
        </w:pBdr>
        <w:tabs>
          <w:tab w:val="left" w:pos="5222"/>
        </w:tabs>
        <w:spacing w:line="360" w:lineRule="auto"/>
        <w:jc w:val="both"/>
        <w:outlineLvl w:val="0"/>
        <w:rPr>
          <w:sz w:val="28"/>
          <w:szCs w:val="28"/>
          <w:lang w:eastAsia="ru-RU"/>
        </w:rPr>
      </w:pPr>
      <w:proofErr w:type="spellStart"/>
      <w:r w:rsidRPr="002F6E67">
        <w:rPr>
          <w:b/>
          <w:sz w:val="28"/>
          <w:szCs w:val="28"/>
          <w:lang w:eastAsia="ru-RU"/>
        </w:rPr>
        <w:t>дифрактометрия</w:t>
      </w:r>
      <w:proofErr w:type="spellEnd"/>
      <w:proofErr w:type="gramStart"/>
      <w:r w:rsidRPr="002F6E67">
        <w:rPr>
          <w:b/>
          <w:sz w:val="28"/>
          <w:szCs w:val="28"/>
          <w:lang w:eastAsia="ru-RU"/>
        </w:rPr>
        <w:tab/>
      </w:r>
      <w:r w:rsidRPr="00463E1C">
        <w:rPr>
          <w:b/>
          <w:sz w:val="28"/>
          <w:szCs w:val="28"/>
          <w:lang w:eastAsia="ru-RU"/>
        </w:rPr>
        <w:t>В</w:t>
      </w:r>
      <w:proofErr w:type="gramEnd"/>
      <w:r w:rsidRPr="00463E1C">
        <w:rPr>
          <w:b/>
          <w:sz w:val="28"/>
          <w:szCs w:val="28"/>
          <w:lang w:eastAsia="ru-RU"/>
        </w:rPr>
        <w:t>водится впервые</w:t>
      </w:r>
    </w:p>
    <w:p w:rsidR="00C02EAD" w:rsidRPr="00255D5F" w:rsidRDefault="00C02EAD" w:rsidP="00C02EAD">
      <w:pPr>
        <w:autoSpaceDE w:val="0"/>
        <w:autoSpaceDN w:val="0"/>
        <w:adjustRightInd w:val="0"/>
        <w:spacing w:line="360" w:lineRule="auto"/>
        <w:ind w:firstLine="709"/>
        <w:jc w:val="both"/>
        <w:rPr>
          <w:sz w:val="28"/>
          <w:szCs w:val="28"/>
          <w:lang w:eastAsia="ru-RU"/>
        </w:rPr>
      </w:pPr>
    </w:p>
    <w:p w:rsidR="0075014F" w:rsidRPr="002F6E67" w:rsidRDefault="0075014F" w:rsidP="00C02EAD">
      <w:pPr>
        <w:autoSpaceDE w:val="0"/>
        <w:autoSpaceDN w:val="0"/>
        <w:adjustRightInd w:val="0"/>
        <w:spacing w:line="360" w:lineRule="auto"/>
        <w:ind w:firstLine="709"/>
        <w:jc w:val="both"/>
        <w:rPr>
          <w:sz w:val="28"/>
          <w:szCs w:val="28"/>
          <w:lang w:eastAsia="ru-RU"/>
        </w:rPr>
      </w:pPr>
      <w:r w:rsidRPr="002F6E67">
        <w:rPr>
          <w:sz w:val="28"/>
          <w:szCs w:val="28"/>
          <w:lang w:eastAsia="ru-RU"/>
        </w:rPr>
        <w:t xml:space="preserve">Рентгеновская порошковая </w:t>
      </w:r>
      <w:proofErr w:type="spellStart"/>
      <w:r w:rsidRPr="002F6E67">
        <w:rPr>
          <w:sz w:val="28"/>
          <w:szCs w:val="28"/>
          <w:lang w:eastAsia="ru-RU"/>
        </w:rPr>
        <w:t>дифрактометрия</w:t>
      </w:r>
      <w:proofErr w:type="spellEnd"/>
      <w:r w:rsidRPr="002F6E67">
        <w:rPr>
          <w:sz w:val="28"/>
          <w:szCs w:val="28"/>
          <w:lang w:eastAsia="ru-RU"/>
        </w:rPr>
        <w:t xml:space="preserve"> позволяет качественно и количественно </w:t>
      </w:r>
      <w:r w:rsidRPr="00D15DB2">
        <w:rPr>
          <w:sz w:val="28"/>
          <w:szCs w:val="28"/>
          <w:lang w:eastAsia="ru-RU"/>
        </w:rPr>
        <w:t>определ</w:t>
      </w:r>
      <w:r w:rsidR="007C5EDE" w:rsidRPr="00D15DB2">
        <w:rPr>
          <w:sz w:val="28"/>
          <w:szCs w:val="28"/>
          <w:lang w:eastAsia="ru-RU"/>
        </w:rPr>
        <w:t>я</w:t>
      </w:r>
      <w:r w:rsidRPr="00D15DB2">
        <w:rPr>
          <w:sz w:val="28"/>
          <w:szCs w:val="28"/>
          <w:lang w:eastAsia="ru-RU"/>
        </w:rPr>
        <w:t>ть</w:t>
      </w:r>
      <w:r w:rsidRPr="002F6E67">
        <w:rPr>
          <w:sz w:val="28"/>
          <w:szCs w:val="28"/>
          <w:lang w:eastAsia="ru-RU"/>
        </w:rPr>
        <w:t xml:space="preserve"> различные фазы в их смеси на основе анализа дифракционной картины, </w:t>
      </w:r>
      <w:r w:rsidRPr="000863C8">
        <w:rPr>
          <w:sz w:val="28"/>
          <w:szCs w:val="28"/>
          <w:lang w:eastAsia="ru-RU"/>
        </w:rPr>
        <w:t>создаваемой при облучении исследуемого образца</w:t>
      </w:r>
      <w:r w:rsidR="003007C5">
        <w:rPr>
          <w:sz w:val="28"/>
          <w:szCs w:val="28"/>
          <w:lang w:eastAsia="ru-RU"/>
        </w:rPr>
        <w:t xml:space="preserve"> рентгеновским</w:t>
      </w:r>
      <w:r w:rsidR="00B65798">
        <w:rPr>
          <w:sz w:val="28"/>
          <w:szCs w:val="28"/>
          <w:lang w:eastAsia="ru-RU"/>
        </w:rPr>
        <w:t>и</w:t>
      </w:r>
      <w:r w:rsidR="003007C5">
        <w:rPr>
          <w:sz w:val="28"/>
          <w:szCs w:val="28"/>
          <w:lang w:eastAsia="ru-RU"/>
        </w:rPr>
        <w:t xml:space="preserve"> лучами</w:t>
      </w:r>
      <w:r w:rsidRPr="000863C8">
        <w:rPr>
          <w:sz w:val="28"/>
          <w:szCs w:val="28"/>
          <w:lang w:eastAsia="ru-RU"/>
        </w:rPr>
        <w:t>.</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2F6E67">
        <w:rPr>
          <w:sz w:val="28"/>
          <w:szCs w:val="28"/>
          <w:lang w:eastAsia="ru-RU"/>
        </w:rPr>
        <w:t xml:space="preserve">Преимуществами данного метода являются высокая достоверность и </w:t>
      </w:r>
      <w:proofErr w:type="spellStart"/>
      <w:r w:rsidRPr="002F6E67">
        <w:rPr>
          <w:sz w:val="28"/>
          <w:szCs w:val="28"/>
          <w:lang w:eastAsia="ru-RU"/>
        </w:rPr>
        <w:t>экспрессность</w:t>
      </w:r>
      <w:proofErr w:type="spellEnd"/>
      <w:r w:rsidRPr="002F6E67">
        <w:rPr>
          <w:sz w:val="28"/>
          <w:szCs w:val="28"/>
          <w:lang w:eastAsia="ru-RU"/>
        </w:rPr>
        <w:t>; метод – прямой, так как дает сведения непосредственно о структуре вещества; метод не требует большого количества вещества (не более 0,1</w:t>
      </w:r>
      <w:r w:rsidR="00117C34">
        <w:rPr>
          <w:sz w:val="28"/>
          <w:szCs w:val="28"/>
          <w:lang w:val="en-US" w:eastAsia="ru-RU"/>
        </w:rPr>
        <w:t> </w:t>
      </w:r>
      <w:r w:rsidRPr="002F6E67">
        <w:rPr>
          <w:sz w:val="28"/>
          <w:szCs w:val="28"/>
          <w:lang w:eastAsia="ru-RU"/>
        </w:rPr>
        <w:t>г); анализ можно проводить без разрушения образца; метод позволяет оценить количество фаз в смеси.</w:t>
      </w:r>
    </w:p>
    <w:p w:rsidR="0075014F" w:rsidRPr="002F6E67" w:rsidRDefault="0075014F" w:rsidP="008C55C7">
      <w:pPr>
        <w:spacing w:line="360" w:lineRule="auto"/>
        <w:jc w:val="center"/>
        <w:rPr>
          <w:sz w:val="28"/>
          <w:szCs w:val="28"/>
        </w:rPr>
      </w:pPr>
      <w:r w:rsidRPr="002F6E67">
        <w:rPr>
          <w:sz w:val="28"/>
          <w:szCs w:val="28"/>
        </w:rPr>
        <w:t>МЕТОД</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2F6E67">
        <w:rPr>
          <w:sz w:val="28"/>
          <w:szCs w:val="28"/>
          <w:lang w:eastAsia="ru-RU"/>
        </w:rPr>
        <w:t xml:space="preserve">К рентгеновским лучам относят излучение, занимающее участок электромагнитного спектра от нескольких сотен до десятых долей ангстрема </w:t>
      </w:r>
      <w:proofErr w:type="gramStart"/>
      <w:r w:rsidRPr="002F6E67">
        <w:rPr>
          <w:sz w:val="28"/>
          <w:szCs w:val="28"/>
          <w:lang w:eastAsia="ru-RU"/>
        </w:rPr>
        <w:t>(</w:t>
      </w:r>
      <w:r w:rsidR="00463E1C" w:rsidRPr="00463E1C">
        <w:rPr>
          <w:rFonts w:ascii="Arial" w:hAnsi="Arial" w:cs="Arial"/>
          <w:color w:val="252525"/>
          <w:sz w:val="21"/>
          <w:szCs w:val="21"/>
          <w:shd w:val="clear" w:color="auto" w:fill="FFFFFF"/>
        </w:rPr>
        <w:t xml:space="preserve"> </w:t>
      </w:r>
      <w:proofErr w:type="gramEnd"/>
      <w:r w:rsidR="00463E1C" w:rsidRPr="00463E1C">
        <w:rPr>
          <w:sz w:val="28"/>
          <w:szCs w:val="28"/>
          <w:lang w:eastAsia="ru-RU"/>
        </w:rPr>
        <w:t>Å</w:t>
      </w:r>
      <w:r w:rsidRPr="002F6E67">
        <w:rPr>
          <w:sz w:val="28"/>
          <w:szCs w:val="28"/>
          <w:lang w:eastAsia="ru-RU"/>
        </w:rPr>
        <w:t xml:space="preserve">) (1 </w:t>
      </w:r>
      <w:r w:rsidR="000B4CE2" w:rsidRPr="000B4CE2">
        <w:rPr>
          <w:sz w:val="28"/>
          <w:szCs w:val="28"/>
          <w:lang w:eastAsia="ru-RU"/>
        </w:rPr>
        <w:t>Å</w:t>
      </w:r>
      <w:r w:rsidRPr="002F6E67">
        <w:rPr>
          <w:sz w:val="28"/>
          <w:szCs w:val="28"/>
          <w:lang w:eastAsia="ru-RU"/>
        </w:rPr>
        <w:t xml:space="preserve"> = 0,1 нм). Расстояние между атомами в кристаллической решетке твердых тел колеблется от единиц до полутора десятков ангстрем. Прохождение рентгеновских лучей через вещество сопровождается разными видами взаимодействия, одним из которых является </w:t>
      </w:r>
      <w:r w:rsidRPr="004D26B9">
        <w:rPr>
          <w:bCs/>
          <w:iCs/>
          <w:sz w:val="28"/>
          <w:szCs w:val="28"/>
          <w:lang w:eastAsia="ru-RU"/>
        </w:rPr>
        <w:t>рассеяние рентгеновских лучей</w:t>
      </w:r>
      <w:r w:rsidR="00CD606E">
        <w:rPr>
          <w:bCs/>
          <w:iCs/>
          <w:sz w:val="28"/>
          <w:szCs w:val="28"/>
          <w:lang w:eastAsia="ru-RU"/>
        </w:rPr>
        <w:t>.</w:t>
      </w:r>
      <w:r w:rsidRPr="002F6E67">
        <w:rPr>
          <w:sz w:val="28"/>
          <w:szCs w:val="28"/>
          <w:lang w:eastAsia="ru-RU"/>
        </w:rPr>
        <w:t xml:space="preserve"> </w:t>
      </w:r>
      <w:r w:rsidR="00CD606E">
        <w:rPr>
          <w:sz w:val="28"/>
          <w:szCs w:val="28"/>
          <w:lang w:eastAsia="ru-RU"/>
        </w:rPr>
        <w:t>В</w:t>
      </w:r>
      <w:r w:rsidRPr="002F6E67">
        <w:rPr>
          <w:sz w:val="28"/>
          <w:szCs w:val="28"/>
          <w:lang w:eastAsia="ru-RU"/>
        </w:rPr>
        <w:t xml:space="preserve">ещество, которое подвергается действию рентгеновского излучения, испускает вторичное излучение, длина волны которого равна длине волны падающих лучей (когерентное рассеяние). Каждый изолированный атом рассеивает излучение равномерно во все стороны в виде концентрических сфер. Если падающая волна рентгеновского излучения перпендикулярна </w:t>
      </w:r>
      <w:r w:rsidRPr="002F6E67">
        <w:rPr>
          <w:sz w:val="28"/>
          <w:szCs w:val="28"/>
          <w:lang w:eastAsia="ru-RU"/>
        </w:rPr>
        <w:lastRenderedPageBreak/>
        <w:t xml:space="preserve">атомному ряду, то все атомы ряда одновременно излучают электромагнитные колебания. Поскольку расстояние между атомами соизмеримо с длиной волны вторичного когерентного излучения, то кристалл может служить для него дифракционной решеткой. Энергия этого излучения рассеивается в разных направлениях с различной интенсивностью: по одним направлениям усиливается, по другим </w:t>
      </w:r>
      <w:r w:rsidR="00CD606E">
        <w:rPr>
          <w:sz w:val="28"/>
          <w:szCs w:val="28"/>
          <w:lang w:eastAsia="ru-RU"/>
        </w:rPr>
        <w:t>–</w:t>
      </w:r>
      <w:r w:rsidR="000B4CE2">
        <w:rPr>
          <w:sz w:val="28"/>
          <w:szCs w:val="28"/>
          <w:lang w:eastAsia="ru-RU"/>
        </w:rPr>
        <w:t xml:space="preserve"> </w:t>
      </w:r>
      <w:r w:rsidRPr="002F6E67">
        <w:rPr>
          <w:sz w:val="28"/>
          <w:szCs w:val="28"/>
          <w:lang w:eastAsia="ru-RU"/>
        </w:rPr>
        <w:t>ослабляется и даже полностью гасится. Усиление колебаний происходит по тем направлениям, где разность хода рентгеновских лучей равна целому числу волн или четному числу полуволн. Это правило (условие интерференции) справедливо для любого излучения. В результате образуется серия плоских волн, которые распространяются в особых направлениях. Дифрагированный луч можно рассматривать как результат отражения от одной из плоскостей атомной решетки. Любая трехмерная решетка рассматривается как совокупность бесконечного числа параллельных атомных плоскостей, расположенных на равном расстоянии друг от друга. Отражение лучей будет происходить не только от внешней поверхности, а от всех атомных плоскостей</w:t>
      </w:r>
      <w:r>
        <w:rPr>
          <w:sz w:val="28"/>
          <w:szCs w:val="28"/>
          <w:lang w:eastAsia="ru-RU"/>
        </w:rPr>
        <w:t xml:space="preserve"> </w:t>
      </w:r>
      <w:r w:rsidRPr="000863C8">
        <w:rPr>
          <w:sz w:val="28"/>
          <w:szCs w:val="28"/>
          <w:lang w:eastAsia="ru-RU"/>
        </w:rPr>
        <w:t>(их серий),</w:t>
      </w:r>
      <w:r w:rsidRPr="002F6E67">
        <w:rPr>
          <w:sz w:val="28"/>
          <w:szCs w:val="28"/>
          <w:lang w:eastAsia="ru-RU"/>
        </w:rPr>
        <w:t xml:space="preserve"> так как рентгеновский луч, в отличие от</w:t>
      </w:r>
      <w:r w:rsidR="00B7177F">
        <w:rPr>
          <w:sz w:val="28"/>
          <w:szCs w:val="28"/>
          <w:lang w:eastAsia="ru-RU"/>
        </w:rPr>
        <w:t xml:space="preserve">  </w:t>
      </w:r>
      <w:r w:rsidRPr="002F6E67">
        <w:rPr>
          <w:sz w:val="28"/>
          <w:szCs w:val="28"/>
          <w:lang w:eastAsia="ru-RU"/>
        </w:rPr>
        <w:t xml:space="preserve">оптического излучения, проникает вглубь кристалла. </w:t>
      </w:r>
    </w:p>
    <w:p w:rsidR="0075014F" w:rsidRPr="002F6E67" w:rsidRDefault="0075014F" w:rsidP="007C5EDE">
      <w:pPr>
        <w:autoSpaceDE w:val="0"/>
        <w:autoSpaceDN w:val="0"/>
        <w:adjustRightInd w:val="0"/>
        <w:spacing w:line="360" w:lineRule="auto"/>
        <w:ind w:firstLine="708"/>
        <w:jc w:val="both"/>
        <w:rPr>
          <w:sz w:val="28"/>
          <w:szCs w:val="28"/>
          <w:lang w:eastAsia="ru-RU"/>
        </w:rPr>
      </w:pPr>
      <w:r w:rsidRPr="000863C8">
        <w:rPr>
          <w:sz w:val="28"/>
          <w:szCs w:val="28"/>
          <w:lang w:eastAsia="ru-RU"/>
        </w:rPr>
        <w:t>Серия плоскостей характеризуется</w:t>
      </w:r>
      <w:r w:rsidRPr="002F6E67">
        <w:rPr>
          <w:sz w:val="28"/>
          <w:szCs w:val="28"/>
          <w:lang w:eastAsia="ru-RU"/>
        </w:rPr>
        <w:t xml:space="preserve"> межплоскостным расстоянием </w:t>
      </w:r>
      <w:r w:rsidRPr="000B4CE2">
        <w:rPr>
          <w:i/>
          <w:sz w:val="28"/>
          <w:szCs w:val="28"/>
          <w:lang w:eastAsia="ru-RU"/>
        </w:rPr>
        <w:t>d</w:t>
      </w:r>
      <w:r w:rsidRPr="002F6E67">
        <w:rPr>
          <w:sz w:val="28"/>
          <w:szCs w:val="28"/>
          <w:lang w:eastAsia="ru-RU"/>
        </w:rPr>
        <w:t xml:space="preserve"> (рис. 1). Каждая плоскость отражает луч под одним и тем же углом, так как рентгеновские лучи распространяются в веществе практически без преломления. При отражении лучи могут интерферировать в том случае, если их разность хода (АОВ) будет равна целому числу волн Δ (АОВ) = </w:t>
      </w:r>
      <w:r w:rsidRPr="000B4CE2">
        <w:rPr>
          <w:i/>
          <w:sz w:val="28"/>
          <w:szCs w:val="28"/>
          <w:lang w:eastAsia="ru-RU"/>
        </w:rPr>
        <w:t>n</w:t>
      </w:r>
      <w:r w:rsidRPr="002F6E67">
        <w:rPr>
          <w:rFonts w:eastAsia="SymbolMT"/>
          <w:sz w:val="28"/>
          <w:szCs w:val="28"/>
          <w:lang w:eastAsia="ru-RU"/>
        </w:rPr>
        <w:t>λ</w:t>
      </w:r>
      <w:r w:rsidR="007C5EDE">
        <w:rPr>
          <w:sz w:val="28"/>
          <w:szCs w:val="28"/>
          <w:lang w:eastAsia="ru-RU"/>
        </w:rPr>
        <w:t xml:space="preserve">; </w:t>
      </w:r>
      <w:r w:rsidRPr="002F6E67">
        <w:rPr>
          <w:sz w:val="28"/>
          <w:szCs w:val="28"/>
          <w:lang w:eastAsia="ru-RU"/>
        </w:rPr>
        <w:t>АОВ = 2</w:t>
      </w:r>
      <w:r w:rsidRPr="000B4CE2">
        <w:rPr>
          <w:i/>
          <w:sz w:val="28"/>
          <w:szCs w:val="28"/>
          <w:lang w:eastAsia="ru-RU"/>
        </w:rPr>
        <w:t>d</w:t>
      </w:r>
      <w:r w:rsidR="000B4CE2">
        <w:rPr>
          <w:i/>
          <w:sz w:val="28"/>
          <w:szCs w:val="28"/>
          <w:lang w:eastAsia="ru-RU"/>
        </w:rPr>
        <w:t xml:space="preserve"> </w:t>
      </w:r>
      <w:r w:rsidR="00082D80">
        <w:rPr>
          <w:rFonts w:eastAsia="SymbolMT,Bold"/>
          <w:sz w:val="28"/>
          <w:szCs w:val="28"/>
          <w:lang w:eastAsia="ru-RU"/>
        </w:rPr>
        <w:t>∙</w:t>
      </w:r>
      <w:r w:rsidR="000B4CE2">
        <w:rPr>
          <w:rFonts w:eastAsia="SymbolMT,Bold"/>
          <w:sz w:val="28"/>
          <w:szCs w:val="28"/>
          <w:lang w:eastAsia="ru-RU"/>
        </w:rPr>
        <w:t xml:space="preserve"> </w:t>
      </w:r>
      <w:proofErr w:type="spellStart"/>
      <w:r w:rsidRPr="002F6E67">
        <w:rPr>
          <w:sz w:val="28"/>
          <w:szCs w:val="28"/>
          <w:lang w:eastAsia="ru-RU"/>
        </w:rPr>
        <w:t>sin</w:t>
      </w:r>
      <w:proofErr w:type="spellEnd"/>
      <w:r w:rsidR="000B4CE2">
        <w:rPr>
          <w:sz w:val="28"/>
          <w:szCs w:val="28"/>
          <w:lang w:eastAsia="ru-RU"/>
        </w:rPr>
        <w:t xml:space="preserve"> </w:t>
      </w:r>
      <w:r w:rsidRPr="002F6E67">
        <w:rPr>
          <w:rFonts w:eastAsia="SymbolMT,Bold"/>
          <w:sz w:val="28"/>
          <w:szCs w:val="28"/>
          <w:lang w:eastAsia="ru-RU"/>
        </w:rPr>
        <w:t>θ.</w:t>
      </w:r>
    </w:p>
    <w:p w:rsidR="0075014F" w:rsidRPr="002F6E67" w:rsidRDefault="00831991" w:rsidP="00EC4EEE">
      <w:pPr>
        <w:autoSpaceDE w:val="0"/>
        <w:autoSpaceDN w:val="0"/>
        <w:adjustRightInd w:val="0"/>
        <w:spacing w:line="276" w:lineRule="auto"/>
        <w:jc w:val="center"/>
        <w:rPr>
          <w:lang w:eastAsia="ru-RU"/>
        </w:rPr>
      </w:pPr>
      <w:r>
        <w:rPr>
          <w:noProof/>
          <w:lang w:eastAsia="ru-RU"/>
        </w:rPr>
        <w:drawing>
          <wp:inline distT="0" distB="0" distL="0" distR="0">
            <wp:extent cx="2829560" cy="19234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829560" cy="1923415"/>
                    </a:xfrm>
                    <a:prstGeom prst="rect">
                      <a:avLst/>
                    </a:prstGeom>
                    <a:noFill/>
                    <a:ln w="9525">
                      <a:noFill/>
                      <a:miter lim="800000"/>
                      <a:headEnd/>
                      <a:tailEnd/>
                    </a:ln>
                  </pic:spPr>
                </pic:pic>
              </a:graphicData>
            </a:graphic>
          </wp:inline>
        </w:drawing>
      </w:r>
    </w:p>
    <w:p w:rsidR="0075014F" w:rsidRPr="000863C8" w:rsidRDefault="0075014F" w:rsidP="00082D80">
      <w:pPr>
        <w:autoSpaceDE w:val="0"/>
        <w:autoSpaceDN w:val="0"/>
        <w:adjustRightInd w:val="0"/>
        <w:spacing w:after="240"/>
        <w:jc w:val="both"/>
        <w:rPr>
          <w:sz w:val="28"/>
          <w:szCs w:val="28"/>
          <w:lang w:eastAsia="ru-RU"/>
        </w:rPr>
      </w:pPr>
      <w:r w:rsidRPr="000863C8">
        <w:rPr>
          <w:sz w:val="28"/>
          <w:szCs w:val="28"/>
          <w:lang w:eastAsia="ru-RU"/>
        </w:rPr>
        <w:lastRenderedPageBreak/>
        <w:t xml:space="preserve">Рисунок 1 </w:t>
      </w:r>
      <w:r w:rsidR="00CD606E">
        <w:rPr>
          <w:sz w:val="28"/>
          <w:szCs w:val="28"/>
          <w:lang w:eastAsia="ru-RU"/>
        </w:rPr>
        <w:t>–</w:t>
      </w:r>
      <w:r w:rsidRPr="000863C8">
        <w:rPr>
          <w:sz w:val="28"/>
          <w:szCs w:val="28"/>
          <w:lang w:eastAsia="ru-RU"/>
        </w:rPr>
        <w:t xml:space="preserve"> Иллюстрация отражения лучей от серии плоскостей атомной решетки</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0863C8">
        <w:rPr>
          <w:sz w:val="28"/>
          <w:szCs w:val="28"/>
          <w:lang w:eastAsia="ru-RU"/>
        </w:rPr>
        <w:t>Условие дифракции рентгеновских лучей (уравнение Вульфа – Брэгга) имеет вид</w:t>
      </w:r>
      <w:r w:rsidRPr="002F6E67">
        <w:rPr>
          <w:sz w:val="28"/>
          <w:szCs w:val="28"/>
          <w:lang w:eastAsia="ru-RU"/>
        </w:rPr>
        <w:t xml:space="preserve">: </w:t>
      </w:r>
    </w:p>
    <w:p w:rsidR="0075014F" w:rsidRPr="002F6E67" w:rsidRDefault="0075014F" w:rsidP="008C55C7">
      <w:pPr>
        <w:autoSpaceDE w:val="0"/>
        <w:autoSpaceDN w:val="0"/>
        <w:adjustRightInd w:val="0"/>
        <w:spacing w:line="360" w:lineRule="auto"/>
        <w:jc w:val="center"/>
        <w:rPr>
          <w:sz w:val="28"/>
          <w:szCs w:val="28"/>
          <w:lang w:eastAsia="ru-RU"/>
        </w:rPr>
      </w:pPr>
      <w:r w:rsidRPr="002F6E67">
        <w:rPr>
          <w:bCs/>
          <w:sz w:val="28"/>
          <w:szCs w:val="28"/>
          <w:lang w:eastAsia="ru-RU"/>
        </w:rPr>
        <w:t>2</w:t>
      </w:r>
      <w:r w:rsidRPr="000B4CE2">
        <w:rPr>
          <w:bCs/>
          <w:i/>
          <w:sz w:val="28"/>
          <w:szCs w:val="28"/>
          <w:lang w:eastAsia="ru-RU"/>
        </w:rPr>
        <w:t>d</w:t>
      </w:r>
      <w:r w:rsidRPr="002F6E67">
        <w:rPr>
          <w:rFonts w:eastAsia="SymbolMT,Bold"/>
          <w:bCs/>
          <w:sz w:val="28"/>
          <w:szCs w:val="28"/>
          <w:lang w:eastAsia="ru-RU"/>
        </w:rPr>
        <w:t xml:space="preserve"> </w:t>
      </w:r>
      <w:r w:rsidR="00082D80">
        <w:rPr>
          <w:rFonts w:eastAsia="SymbolMT,Bold"/>
          <w:bCs/>
          <w:sz w:val="28"/>
          <w:szCs w:val="28"/>
          <w:lang w:eastAsia="ru-RU"/>
        </w:rPr>
        <w:t>∙</w:t>
      </w:r>
      <w:r w:rsidRPr="002F6E67">
        <w:rPr>
          <w:rFonts w:eastAsia="SymbolMT,Bold"/>
          <w:bCs/>
          <w:sz w:val="28"/>
          <w:szCs w:val="28"/>
          <w:lang w:eastAsia="ru-RU"/>
        </w:rPr>
        <w:t xml:space="preserve"> </w:t>
      </w:r>
      <w:proofErr w:type="spellStart"/>
      <w:r w:rsidRPr="002F6E67">
        <w:rPr>
          <w:bCs/>
          <w:sz w:val="28"/>
          <w:szCs w:val="28"/>
          <w:lang w:eastAsia="ru-RU"/>
        </w:rPr>
        <w:t>sin</w:t>
      </w:r>
      <w:proofErr w:type="spellEnd"/>
      <w:r w:rsidR="000B4CE2">
        <w:rPr>
          <w:bCs/>
          <w:sz w:val="28"/>
          <w:szCs w:val="28"/>
          <w:lang w:eastAsia="ru-RU"/>
        </w:rPr>
        <w:t xml:space="preserve"> </w:t>
      </w:r>
      <w:r w:rsidRPr="002F6E67">
        <w:rPr>
          <w:rFonts w:eastAsia="SymbolMT,Bold"/>
          <w:bCs/>
          <w:sz w:val="28"/>
          <w:szCs w:val="28"/>
          <w:lang w:eastAsia="ru-RU"/>
        </w:rPr>
        <w:t xml:space="preserve">θ </w:t>
      </w:r>
      <w:r w:rsidRPr="002F6E67">
        <w:rPr>
          <w:bCs/>
          <w:sz w:val="28"/>
          <w:szCs w:val="28"/>
          <w:lang w:eastAsia="ru-RU"/>
        </w:rPr>
        <w:t xml:space="preserve">= </w:t>
      </w:r>
      <w:r w:rsidRPr="000B4CE2">
        <w:rPr>
          <w:bCs/>
          <w:i/>
          <w:sz w:val="28"/>
          <w:szCs w:val="28"/>
          <w:lang w:eastAsia="ru-RU"/>
        </w:rPr>
        <w:t>n</w:t>
      </w:r>
      <w:r w:rsidRPr="002F6E67">
        <w:rPr>
          <w:rFonts w:eastAsia="SymbolMT,Bold"/>
          <w:bCs/>
          <w:sz w:val="28"/>
          <w:szCs w:val="28"/>
          <w:lang w:eastAsia="ru-RU"/>
        </w:rPr>
        <w:t>λ</w:t>
      </w:r>
      <w:r w:rsidR="00082D80">
        <w:rPr>
          <w:bCs/>
          <w:sz w:val="28"/>
          <w:szCs w:val="28"/>
          <w:lang w:eastAsia="ru-RU"/>
        </w:rPr>
        <w:t xml:space="preserve">,   </w:t>
      </w:r>
    </w:p>
    <w:p w:rsidR="0075014F" w:rsidRPr="002F6E67" w:rsidRDefault="000B4CE2" w:rsidP="00082D80">
      <w:pPr>
        <w:autoSpaceDE w:val="0"/>
        <w:autoSpaceDN w:val="0"/>
        <w:adjustRightInd w:val="0"/>
        <w:spacing w:line="360" w:lineRule="auto"/>
        <w:ind w:firstLine="708"/>
        <w:jc w:val="both"/>
        <w:rPr>
          <w:sz w:val="28"/>
          <w:szCs w:val="28"/>
          <w:lang w:eastAsia="ru-RU"/>
        </w:rPr>
      </w:pPr>
      <w:r>
        <w:rPr>
          <w:bCs/>
          <w:sz w:val="28"/>
          <w:szCs w:val="28"/>
          <w:lang w:eastAsia="ru-RU"/>
        </w:rPr>
        <w:t xml:space="preserve">где </w:t>
      </w:r>
      <w:r w:rsidR="0075014F" w:rsidRPr="000B4CE2">
        <w:rPr>
          <w:bCs/>
          <w:i/>
          <w:sz w:val="28"/>
          <w:szCs w:val="28"/>
          <w:lang w:eastAsia="ru-RU"/>
        </w:rPr>
        <w:t>n</w:t>
      </w:r>
      <w:r w:rsidR="0075014F" w:rsidRPr="002F6E67">
        <w:rPr>
          <w:bCs/>
          <w:sz w:val="28"/>
          <w:szCs w:val="28"/>
          <w:lang w:eastAsia="ru-RU"/>
        </w:rPr>
        <w:t xml:space="preserve"> </w:t>
      </w:r>
      <w:r w:rsidR="0075014F" w:rsidRPr="002F6E67">
        <w:rPr>
          <w:sz w:val="28"/>
          <w:szCs w:val="28"/>
          <w:lang w:eastAsia="ru-RU"/>
        </w:rPr>
        <w:t>– порядок отражения (</w:t>
      </w:r>
      <w:r w:rsidR="0075014F" w:rsidRPr="000B4CE2">
        <w:rPr>
          <w:i/>
          <w:sz w:val="28"/>
          <w:szCs w:val="28"/>
          <w:lang w:eastAsia="ru-RU"/>
        </w:rPr>
        <w:t>n</w:t>
      </w:r>
      <w:r w:rsidR="0075014F" w:rsidRPr="002F6E67">
        <w:rPr>
          <w:sz w:val="28"/>
          <w:szCs w:val="28"/>
          <w:lang w:eastAsia="ru-RU"/>
        </w:rPr>
        <w:t xml:space="preserve"> = 1, 2, 3).</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0863C8">
        <w:rPr>
          <w:sz w:val="28"/>
          <w:szCs w:val="28"/>
          <w:lang w:eastAsia="ru-RU"/>
        </w:rPr>
        <w:t xml:space="preserve">При выполнении условия Вульфа – Брэгга рентгеновский луч регистрируется детектором или на фотопленке. Интенсивность максимума зарегистрированного луча зависит от количества и </w:t>
      </w:r>
      <w:r w:rsidR="00175816">
        <w:rPr>
          <w:sz w:val="28"/>
          <w:szCs w:val="28"/>
          <w:lang w:eastAsia="ru-RU"/>
        </w:rPr>
        <w:t>типов</w:t>
      </w:r>
      <w:r w:rsidRPr="000863C8">
        <w:rPr>
          <w:sz w:val="28"/>
          <w:szCs w:val="28"/>
          <w:lang w:eastAsia="ru-RU"/>
        </w:rPr>
        <w:t xml:space="preserve"> атомов, составляющих данное семейство плоскостей, то есть</w:t>
      </w:r>
      <w:r w:rsidRPr="002F6E67">
        <w:rPr>
          <w:sz w:val="28"/>
          <w:szCs w:val="28"/>
          <w:lang w:eastAsia="ru-RU"/>
        </w:rPr>
        <w:t xml:space="preserve"> от "заселенности" атомной плоскости. Поэтому интенсивность отраженного луча также является характеристикой изучаемого объекта.</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2F6E67">
        <w:rPr>
          <w:sz w:val="28"/>
          <w:szCs w:val="28"/>
          <w:lang w:eastAsia="ru-RU"/>
        </w:rPr>
        <w:t>Широкое распространение из-за простоты и универсальности получил метод порошка (метод Дебая</w:t>
      </w:r>
      <w:r w:rsidR="005A0ECF">
        <w:rPr>
          <w:sz w:val="28"/>
          <w:szCs w:val="28"/>
          <w:lang w:eastAsia="ru-RU"/>
        </w:rPr>
        <w:t xml:space="preserve"> </w:t>
      </w:r>
      <w:r w:rsidR="005A0ECF">
        <w:rPr>
          <w:sz w:val="28"/>
          <w:szCs w:val="28"/>
          <w:lang w:eastAsia="ru-RU"/>
        </w:rPr>
        <w:sym w:font="Symbol" w:char="F02D"/>
      </w:r>
      <w:r w:rsidR="005A0ECF">
        <w:rPr>
          <w:sz w:val="28"/>
          <w:szCs w:val="28"/>
          <w:lang w:eastAsia="ru-RU"/>
        </w:rPr>
        <w:t xml:space="preserve"> </w:t>
      </w:r>
      <w:proofErr w:type="spellStart"/>
      <w:r w:rsidRPr="002F6E67">
        <w:rPr>
          <w:sz w:val="28"/>
          <w:szCs w:val="28"/>
          <w:lang w:eastAsia="ru-RU"/>
        </w:rPr>
        <w:t>Шеррера</w:t>
      </w:r>
      <w:proofErr w:type="spellEnd"/>
      <w:r w:rsidRPr="002F6E67">
        <w:rPr>
          <w:sz w:val="28"/>
          <w:szCs w:val="28"/>
          <w:lang w:eastAsia="ru-RU"/>
        </w:rPr>
        <w:t>), когда монохроматический пучок рентгеновских лучей направляют на поликристаллический образец. Так как кристаллы, из которых состоит образец, очень малы (микрокристаллы), то в исследуемом объеме образца их оказываются десятки миллионов. Отраженные разными микрокристаллами лучи различной интенсивности фиксируются либо на специальной фотопленке, либо детектором. Рассчитав полученную таким путем рентгенограмму (дифрактограмму), получают сведения о межплоскостных расстояниях в кристалле. Значение межплоскостных расстояний для каждого вещества строго индивидуально, поэтому рентгенограмма (</w:t>
      </w:r>
      <w:proofErr w:type="spellStart"/>
      <w:r w:rsidRPr="002F6E67">
        <w:rPr>
          <w:sz w:val="28"/>
          <w:szCs w:val="28"/>
          <w:lang w:eastAsia="ru-RU"/>
        </w:rPr>
        <w:t>дифрактограмма</w:t>
      </w:r>
      <w:proofErr w:type="spellEnd"/>
      <w:r w:rsidRPr="002F6E67">
        <w:rPr>
          <w:sz w:val="28"/>
          <w:szCs w:val="28"/>
          <w:lang w:eastAsia="ru-RU"/>
        </w:rPr>
        <w:t>) однозначно характеризует исследуемое вещество.</w:t>
      </w:r>
    </w:p>
    <w:p w:rsidR="0075014F" w:rsidRPr="002F6E67" w:rsidRDefault="004C73AB" w:rsidP="008C55C7">
      <w:pPr>
        <w:spacing w:line="360" w:lineRule="auto"/>
        <w:jc w:val="center"/>
        <w:rPr>
          <w:sz w:val="28"/>
          <w:szCs w:val="28"/>
        </w:rPr>
      </w:pPr>
      <w:r>
        <w:rPr>
          <w:sz w:val="28"/>
          <w:szCs w:val="28"/>
        </w:rPr>
        <w:t>ОБОРУДОВАНИЕ</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2F6E67">
        <w:rPr>
          <w:sz w:val="28"/>
          <w:szCs w:val="28"/>
          <w:lang w:eastAsia="ru-RU"/>
        </w:rPr>
        <w:t>По способу регистрации рентгеновских лучей вся аппаратура делится на два типа. К первому типу относятся приборы с фотографическим методом регистрации рентгеновских лучей на специальной рентгеновской пленке (в данном случае дифракционная картина представляет собой ряд концентрических пар черных полос)</w:t>
      </w:r>
      <w:r w:rsidR="000B4CE2">
        <w:rPr>
          <w:sz w:val="28"/>
          <w:szCs w:val="28"/>
          <w:lang w:eastAsia="ru-RU"/>
        </w:rPr>
        <w:t>,</w:t>
      </w:r>
      <w:r w:rsidRPr="002F6E67">
        <w:rPr>
          <w:sz w:val="28"/>
          <w:szCs w:val="28"/>
          <w:lang w:eastAsia="ru-RU"/>
        </w:rPr>
        <w:t xml:space="preserve"> </w:t>
      </w:r>
      <w:r w:rsidR="000B4CE2">
        <w:rPr>
          <w:sz w:val="28"/>
          <w:szCs w:val="28"/>
          <w:lang w:eastAsia="ru-RU"/>
        </w:rPr>
        <w:t>к</w:t>
      </w:r>
      <w:r w:rsidRPr="002F6E67">
        <w:rPr>
          <w:sz w:val="28"/>
          <w:szCs w:val="28"/>
          <w:lang w:eastAsia="ru-RU"/>
        </w:rPr>
        <w:t xml:space="preserve">о второму — приборы с ионизационным методом регистрации, при котором рентгеновское излучение регистрируется с помощью различного типа счетчиков (сцинтилляционных, пропорциональных, полупроводниковых). Усиленный сигнал записывается в файл, а совокупность сигналов затем обрабатывается специальной программой. Условия фокусировки при ионизационном методе регистрации рентгеновских лучей таковы, что максимальную светосилу получают при облучении рентгеновским пучком максимально большой поверхности образца. </w:t>
      </w:r>
    </w:p>
    <w:p w:rsidR="0075014F" w:rsidRPr="002F6E67" w:rsidRDefault="0075014F" w:rsidP="004E2AF9">
      <w:pPr>
        <w:autoSpaceDE w:val="0"/>
        <w:autoSpaceDN w:val="0"/>
        <w:adjustRightInd w:val="0"/>
        <w:spacing w:line="360" w:lineRule="auto"/>
        <w:ind w:firstLine="709"/>
        <w:jc w:val="both"/>
        <w:rPr>
          <w:sz w:val="28"/>
          <w:szCs w:val="28"/>
          <w:lang w:eastAsia="ru-RU"/>
        </w:rPr>
      </w:pPr>
      <w:proofErr w:type="spellStart"/>
      <w:r w:rsidRPr="002F6E67">
        <w:rPr>
          <w:sz w:val="28"/>
          <w:szCs w:val="28"/>
          <w:lang w:eastAsia="ru-RU"/>
        </w:rPr>
        <w:t>Дифрактометрические</w:t>
      </w:r>
      <w:proofErr w:type="spellEnd"/>
      <w:r w:rsidRPr="002F6E67">
        <w:rPr>
          <w:sz w:val="28"/>
          <w:szCs w:val="28"/>
          <w:lang w:eastAsia="ru-RU"/>
        </w:rPr>
        <w:t xml:space="preserve"> методы съемки рентгенограмм отличаются от фотографических тем, что дифракционная картина регистрируется последовательно во времени. Используется счетчик отраженных рентгеновских лучей, который перемещается по окружности таким образом, что угол дифракции θ</w:t>
      </w:r>
      <w:r w:rsidRPr="002F6E67">
        <w:rPr>
          <w:rFonts w:eastAsia="SymbolMT"/>
          <w:sz w:val="28"/>
          <w:szCs w:val="28"/>
          <w:lang w:eastAsia="ru-RU"/>
        </w:rPr>
        <w:t xml:space="preserve"> </w:t>
      </w:r>
      <w:r w:rsidRPr="002F6E67">
        <w:rPr>
          <w:sz w:val="28"/>
          <w:szCs w:val="28"/>
          <w:lang w:eastAsia="ru-RU"/>
        </w:rPr>
        <w:t xml:space="preserve">при этом непрерывно изменяется. Для получения интенсивных рефлексов на </w:t>
      </w:r>
      <w:proofErr w:type="spellStart"/>
      <w:r w:rsidRPr="002F6E67">
        <w:rPr>
          <w:sz w:val="28"/>
          <w:szCs w:val="28"/>
          <w:lang w:eastAsia="ru-RU"/>
        </w:rPr>
        <w:t>рентгенодифрактограмме</w:t>
      </w:r>
      <w:proofErr w:type="spellEnd"/>
      <w:r w:rsidRPr="002F6E67">
        <w:rPr>
          <w:sz w:val="28"/>
          <w:szCs w:val="28"/>
          <w:lang w:eastAsia="ru-RU"/>
        </w:rPr>
        <w:t xml:space="preserve"> необходимо использовать фокусирующие методы съемки, при которых в достаточно узкую щель счетчика попадает рентгеновское излучение, отраженное от образца с относительно большой поверхностью. </w:t>
      </w:r>
      <w:r w:rsidRPr="002F6E67">
        <w:rPr>
          <w:rFonts w:eastAsia="TimesNewRoman+1+1"/>
          <w:sz w:val="28"/>
          <w:szCs w:val="28"/>
          <w:lang w:eastAsia="ru-RU"/>
        </w:rPr>
        <w:t xml:space="preserve">В </w:t>
      </w:r>
      <w:proofErr w:type="spellStart"/>
      <w:r w:rsidRPr="002F6E67">
        <w:rPr>
          <w:rFonts w:eastAsia="TimesNewRoman+1+1"/>
          <w:sz w:val="28"/>
          <w:szCs w:val="28"/>
          <w:lang w:eastAsia="ru-RU"/>
        </w:rPr>
        <w:t>дифрактометрах</w:t>
      </w:r>
      <w:proofErr w:type="spellEnd"/>
      <w:r w:rsidRPr="002F6E67">
        <w:rPr>
          <w:rFonts w:eastAsia="TimesNewRoman+1+1"/>
          <w:sz w:val="28"/>
          <w:szCs w:val="28"/>
          <w:lang w:eastAsia="ru-RU"/>
        </w:rPr>
        <w:t xml:space="preserve"> применяется фокусировка лучей от плоского образца по методу Брэгга</w:t>
      </w:r>
      <w:r w:rsidR="00747372">
        <w:rPr>
          <w:rFonts w:eastAsia="TimesNewRoman+1+1"/>
          <w:sz w:val="28"/>
          <w:szCs w:val="28"/>
          <w:lang w:eastAsia="ru-RU"/>
        </w:rPr>
        <w:t xml:space="preserve"> </w:t>
      </w:r>
      <w:r w:rsidRPr="002F6E67">
        <w:rPr>
          <w:rFonts w:eastAsia="TimesNewRoman+1+1"/>
          <w:sz w:val="28"/>
          <w:szCs w:val="28"/>
          <w:lang w:eastAsia="ru-RU"/>
        </w:rPr>
        <w:t>-</w:t>
      </w:r>
      <w:r w:rsidR="00747372">
        <w:rPr>
          <w:rFonts w:eastAsia="TimesNewRoman+1+1"/>
          <w:sz w:val="28"/>
          <w:szCs w:val="28"/>
          <w:lang w:eastAsia="ru-RU"/>
        </w:rPr>
        <w:t xml:space="preserve"> </w:t>
      </w:r>
      <w:proofErr w:type="spellStart"/>
      <w:r w:rsidRPr="002F6E67">
        <w:rPr>
          <w:rFonts w:eastAsia="TimesNewRoman+1+1"/>
          <w:sz w:val="28"/>
          <w:szCs w:val="28"/>
          <w:lang w:eastAsia="ru-RU"/>
        </w:rPr>
        <w:t>Брентано</w:t>
      </w:r>
      <w:proofErr w:type="spellEnd"/>
      <w:r w:rsidRPr="002F6E67">
        <w:rPr>
          <w:rFonts w:eastAsia="TimesNewRoman+1+1"/>
          <w:sz w:val="28"/>
          <w:szCs w:val="28"/>
          <w:lang w:eastAsia="ru-RU"/>
        </w:rPr>
        <w:t>, допускающая вращение образца в собственной плоскости.</w:t>
      </w:r>
    </w:p>
    <w:p w:rsidR="0075014F" w:rsidRPr="002F6E67" w:rsidRDefault="0075014F" w:rsidP="008C55C7">
      <w:pPr>
        <w:autoSpaceDE w:val="0"/>
        <w:autoSpaceDN w:val="0"/>
        <w:adjustRightInd w:val="0"/>
        <w:spacing w:line="360" w:lineRule="auto"/>
        <w:ind w:firstLine="708"/>
        <w:jc w:val="both"/>
        <w:rPr>
          <w:sz w:val="28"/>
          <w:szCs w:val="28"/>
          <w:lang w:eastAsia="ru-RU"/>
        </w:rPr>
      </w:pPr>
      <w:r w:rsidRPr="002F6E67">
        <w:rPr>
          <w:sz w:val="28"/>
          <w:szCs w:val="28"/>
          <w:lang w:eastAsia="ru-RU"/>
        </w:rPr>
        <w:t xml:space="preserve">Образец расположен в центре окружности постоянного радиуса, по которой движется счетчик и на которой находится рентгеновская трубка. При этом образец  вращается одновременно со счетчиком таким образом, чтобы поверхность образца все время была касательной к окружности фокусировки, на которой в данный момент находятся фокус рентгеновской трубки, центр образца и входная щель счетчика. Это условие выполняется, если угловая скорость вращения счетчика в </w:t>
      </w:r>
      <w:r w:rsidR="000B4CE2">
        <w:rPr>
          <w:sz w:val="28"/>
          <w:szCs w:val="28"/>
          <w:lang w:eastAsia="ru-RU"/>
        </w:rPr>
        <w:t>2</w:t>
      </w:r>
      <w:r w:rsidRPr="002F6E67">
        <w:rPr>
          <w:sz w:val="28"/>
          <w:szCs w:val="28"/>
          <w:lang w:eastAsia="ru-RU"/>
        </w:rPr>
        <w:t xml:space="preserve"> раза превышает угловую скорость вращения образца. Следовательно, если образец поворачивается на угол θ</w:t>
      </w:r>
      <w:r w:rsidR="000B4CE2">
        <w:rPr>
          <w:sz w:val="28"/>
          <w:szCs w:val="28"/>
          <w:lang w:eastAsia="ru-RU"/>
        </w:rPr>
        <w:t>,</w:t>
      </w:r>
      <w:r w:rsidRPr="002F6E67">
        <w:rPr>
          <w:sz w:val="28"/>
          <w:szCs w:val="28"/>
          <w:lang w:eastAsia="ru-RU"/>
        </w:rPr>
        <w:t xml:space="preserve"> то угол поворота счетчика будет 2θ (рис. 2). Измерение углов поворота осуществляется с помощью гониометра.</w:t>
      </w:r>
    </w:p>
    <w:p w:rsidR="0075014F" w:rsidRPr="002F6E67" w:rsidRDefault="00831991" w:rsidP="00D20B11">
      <w:pPr>
        <w:autoSpaceDE w:val="0"/>
        <w:autoSpaceDN w:val="0"/>
        <w:adjustRightInd w:val="0"/>
        <w:spacing w:line="276" w:lineRule="auto"/>
        <w:jc w:val="center"/>
        <w:rPr>
          <w:lang w:eastAsia="ru-RU"/>
        </w:rPr>
      </w:pPr>
      <w:r>
        <w:rPr>
          <w:noProof/>
          <w:lang w:eastAsia="ru-RU"/>
        </w:rPr>
        <w:drawing>
          <wp:inline distT="0" distB="0" distL="0" distR="0">
            <wp:extent cx="5909310" cy="236347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b="47333"/>
                    <a:stretch>
                      <a:fillRect/>
                    </a:stretch>
                  </pic:blipFill>
                  <pic:spPr bwMode="auto">
                    <a:xfrm>
                      <a:off x="0" y="0"/>
                      <a:ext cx="5909310" cy="2363470"/>
                    </a:xfrm>
                    <a:prstGeom prst="rect">
                      <a:avLst/>
                    </a:prstGeom>
                    <a:noFill/>
                    <a:ln w="9525">
                      <a:noFill/>
                      <a:miter lim="800000"/>
                      <a:headEnd/>
                      <a:tailEnd/>
                    </a:ln>
                  </pic:spPr>
                </pic:pic>
              </a:graphicData>
            </a:graphic>
          </wp:inline>
        </w:drawing>
      </w:r>
    </w:p>
    <w:p w:rsidR="0075014F" w:rsidRPr="002F6E67" w:rsidRDefault="0075014F" w:rsidP="004D26B9">
      <w:pPr>
        <w:jc w:val="both"/>
        <w:rPr>
          <w:sz w:val="28"/>
          <w:szCs w:val="28"/>
        </w:rPr>
      </w:pPr>
      <w:r w:rsidRPr="002F6E67">
        <w:rPr>
          <w:sz w:val="28"/>
          <w:szCs w:val="28"/>
        </w:rPr>
        <w:t xml:space="preserve">Рисунок 2 </w:t>
      </w:r>
      <w:r w:rsidRPr="002F6E67">
        <w:rPr>
          <w:sz w:val="28"/>
          <w:szCs w:val="28"/>
          <w:lang w:eastAsia="ru-RU"/>
        </w:rPr>
        <w:t xml:space="preserve">– </w:t>
      </w:r>
      <w:r w:rsidRPr="002F6E67">
        <w:rPr>
          <w:sz w:val="28"/>
          <w:szCs w:val="28"/>
        </w:rPr>
        <w:t xml:space="preserve">Принципиальная схема </w:t>
      </w:r>
      <w:proofErr w:type="spellStart"/>
      <w:r w:rsidRPr="002F6E67">
        <w:rPr>
          <w:sz w:val="28"/>
          <w:szCs w:val="28"/>
        </w:rPr>
        <w:t>дифрактометра</w:t>
      </w:r>
      <w:proofErr w:type="spellEnd"/>
      <w:r>
        <w:rPr>
          <w:sz w:val="28"/>
          <w:szCs w:val="28"/>
        </w:rPr>
        <w:t xml:space="preserve">. </w:t>
      </w:r>
      <w:r w:rsidRPr="002F6E67">
        <w:rPr>
          <w:sz w:val="28"/>
          <w:szCs w:val="28"/>
        </w:rPr>
        <w:t xml:space="preserve">1 </w:t>
      </w:r>
      <w:r w:rsidRPr="002F6E67">
        <w:rPr>
          <w:sz w:val="28"/>
          <w:szCs w:val="28"/>
          <w:lang w:eastAsia="ru-RU"/>
        </w:rPr>
        <w:t>– источник высокого напряжения; 2 – рентгеновская трубка; 3, 3' – диафр</w:t>
      </w:r>
      <w:r w:rsidR="00E60A14">
        <w:rPr>
          <w:sz w:val="28"/>
          <w:szCs w:val="28"/>
          <w:lang w:eastAsia="ru-RU"/>
        </w:rPr>
        <w:t>агмы; 4 – образец; 5 – счётчик кв</w:t>
      </w:r>
      <w:r w:rsidRPr="002F6E67">
        <w:rPr>
          <w:sz w:val="28"/>
          <w:szCs w:val="28"/>
          <w:lang w:eastAsia="ru-RU"/>
        </w:rPr>
        <w:t>антов; 6 – фотоэлектронный умножитель; 7 – усилитель; 8 – дискриминатор; 9 – пересчётная схема; 10 – управляющий компьютер</w:t>
      </w:r>
    </w:p>
    <w:p w:rsidR="0075014F" w:rsidRPr="002F6E67" w:rsidRDefault="0075014F" w:rsidP="004D26B9">
      <w:pPr>
        <w:spacing w:line="360" w:lineRule="auto"/>
        <w:jc w:val="both"/>
        <w:rPr>
          <w:sz w:val="28"/>
          <w:szCs w:val="28"/>
        </w:rPr>
      </w:pPr>
    </w:p>
    <w:p w:rsidR="0075014F" w:rsidRPr="002F6E67" w:rsidRDefault="0075014F" w:rsidP="008C55C7">
      <w:pPr>
        <w:spacing w:line="360" w:lineRule="auto"/>
        <w:ind w:firstLine="708"/>
        <w:jc w:val="both"/>
        <w:rPr>
          <w:sz w:val="28"/>
          <w:szCs w:val="28"/>
        </w:rPr>
      </w:pPr>
      <w:r w:rsidRPr="002F6E67">
        <w:rPr>
          <w:sz w:val="28"/>
          <w:szCs w:val="28"/>
        </w:rPr>
        <w:t>Источником рентгеновского излучения в рентгеноструктурном анализе являются откачанные рентгеновские трубки (с вакуумом 10</w:t>
      </w:r>
      <w:r w:rsidRPr="002F6E67">
        <w:rPr>
          <w:sz w:val="28"/>
          <w:szCs w:val="28"/>
          <w:vertAlign w:val="superscript"/>
        </w:rPr>
        <w:t xml:space="preserve">-5 </w:t>
      </w:r>
      <w:r w:rsidRPr="002F6E67">
        <w:rPr>
          <w:sz w:val="28"/>
          <w:szCs w:val="28"/>
          <w:lang w:eastAsia="ru-RU"/>
        </w:rPr>
        <w:t>–</w:t>
      </w:r>
      <w:r w:rsidRPr="002F6E67">
        <w:rPr>
          <w:sz w:val="28"/>
          <w:szCs w:val="28"/>
        </w:rPr>
        <w:t xml:space="preserve"> 10</w:t>
      </w:r>
      <w:r w:rsidRPr="002F6E67">
        <w:rPr>
          <w:sz w:val="28"/>
          <w:szCs w:val="28"/>
          <w:vertAlign w:val="superscript"/>
        </w:rPr>
        <w:t>-6</w:t>
      </w:r>
      <w:r w:rsidRPr="002F6E67">
        <w:rPr>
          <w:sz w:val="28"/>
          <w:szCs w:val="28"/>
        </w:rPr>
        <w:t xml:space="preserve"> мм</w:t>
      </w:r>
      <w:r w:rsidR="00117C34">
        <w:rPr>
          <w:sz w:val="28"/>
          <w:szCs w:val="28"/>
          <w:lang w:val="en-US"/>
        </w:rPr>
        <w:t> </w:t>
      </w:r>
      <w:proofErr w:type="spellStart"/>
      <w:r w:rsidRPr="002F6E67">
        <w:rPr>
          <w:sz w:val="28"/>
          <w:szCs w:val="28"/>
        </w:rPr>
        <w:t>рт.</w:t>
      </w:r>
      <w:proofErr w:type="spellEnd"/>
      <w:r w:rsidR="00117C34">
        <w:rPr>
          <w:sz w:val="28"/>
          <w:szCs w:val="28"/>
          <w:lang w:val="en-US"/>
        </w:rPr>
        <w:t> </w:t>
      </w:r>
      <w:r w:rsidRPr="002F6E67">
        <w:rPr>
          <w:sz w:val="28"/>
          <w:szCs w:val="28"/>
        </w:rPr>
        <w:t xml:space="preserve">ст.), представляющие собой мощный диод, в котором поток ускоренных, обладающих высокой энергией, электронов бомбардирует материал анода. Зеркало анода изготавливают из металлов, для которых длины волн рентгеновского излучения лежат в пределах от 2,29 до 0,71 </w:t>
      </w:r>
      <w:r w:rsidR="007C7CD5" w:rsidRPr="007C7CD5">
        <w:rPr>
          <w:sz w:val="28"/>
          <w:szCs w:val="28"/>
        </w:rPr>
        <w:t>Å</w:t>
      </w:r>
      <w:r w:rsidRPr="002F6E67">
        <w:rPr>
          <w:sz w:val="28"/>
          <w:szCs w:val="28"/>
        </w:rPr>
        <w:t xml:space="preserve"> (W, </w:t>
      </w:r>
      <w:proofErr w:type="spellStart"/>
      <w:r w:rsidRPr="002F6E67">
        <w:rPr>
          <w:sz w:val="28"/>
          <w:szCs w:val="28"/>
        </w:rPr>
        <w:t>Cr</w:t>
      </w:r>
      <w:proofErr w:type="spellEnd"/>
      <w:r w:rsidRPr="002F6E67">
        <w:rPr>
          <w:sz w:val="28"/>
          <w:szCs w:val="28"/>
        </w:rPr>
        <w:t xml:space="preserve">, </w:t>
      </w:r>
      <w:proofErr w:type="spellStart"/>
      <w:r w:rsidRPr="002F6E67">
        <w:rPr>
          <w:sz w:val="28"/>
          <w:szCs w:val="28"/>
        </w:rPr>
        <w:t>Fe</w:t>
      </w:r>
      <w:proofErr w:type="spellEnd"/>
      <w:r w:rsidRPr="002F6E67">
        <w:rPr>
          <w:sz w:val="28"/>
          <w:szCs w:val="28"/>
        </w:rPr>
        <w:t xml:space="preserve">, </w:t>
      </w:r>
      <w:proofErr w:type="spellStart"/>
      <w:r w:rsidRPr="002F6E67">
        <w:rPr>
          <w:sz w:val="28"/>
          <w:szCs w:val="28"/>
        </w:rPr>
        <w:t>Cu</w:t>
      </w:r>
      <w:proofErr w:type="spellEnd"/>
      <w:r w:rsidRPr="002F6E67">
        <w:rPr>
          <w:sz w:val="28"/>
          <w:szCs w:val="28"/>
        </w:rPr>
        <w:t xml:space="preserve">, </w:t>
      </w:r>
      <w:proofErr w:type="spellStart"/>
      <w:r w:rsidRPr="002F6E67">
        <w:rPr>
          <w:sz w:val="28"/>
          <w:szCs w:val="28"/>
        </w:rPr>
        <w:t>Ni</w:t>
      </w:r>
      <w:proofErr w:type="spellEnd"/>
      <w:r w:rsidRPr="002F6E67">
        <w:rPr>
          <w:sz w:val="28"/>
          <w:szCs w:val="28"/>
        </w:rPr>
        <w:t xml:space="preserve">, </w:t>
      </w:r>
      <w:proofErr w:type="spellStart"/>
      <w:r w:rsidRPr="002F6E67">
        <w:rPr>
          <w:sz w:val="28"/>
          <w:szCs w:val="28"/>
        </w:rPr>
        <w:t>Co</w:t>
      </w:r>
      <w:proofErr w:type="spellEnd"/>
      <w:r w:rsidRPr="002F6E67">
        <w:rPr>
          <w:sz w:val="28"/>
          <w:szCs w:val="28"/>
        </w:rPr>
        <w:t xml:space="preserve">, </w:t>
      </w:r>
      <w:proofErr w:type="spellStart"/>
      <w:r w:rsidRPr="002F6E67">
        <w:rPr>
          <w:sz w:val="28"/>
          <w:szCs w:val="28"/>
        </w:rPr>
        <w:t>Mo</w:t>
      </w:r>
      <w:proofErr w:type="spellEnd"/>
      <w:r w:rsidRPr="002F6E67">
        <w:rPr>
          <w:sz w:val="28"/>
          <w:szCs w:val="28"/>
        </w:rPr>
        <w:t xml:space="preserve">, </w:t>
      </w:r>
      <w:proofErr w:type="spellStart"/>
      <w:r w:rsidRPr="002F6E67">
        <w:rPr>
          <w:sz w:val="28"/>
          <w:szCs w:val="28"/>
        </w:rPr>
        <w:t>Ag</w:t>
      </w:r>
      <w:proofErr w:type="spellEnd"/>
      <w:r w:rsidRPr="002F6E67">
        <w:rPr>
          <w:sz w:val="28"/>
          <w:szCs w:val="28"/>
        </w:rPr>
        <w:t>).</w:t>
      </w:r>
    </w:p>
    <w:p w:rsidR="0075014F" w:rsidRPr="002F6E67" w:rsidRDefault="0075014F" w:rsidP="008C55C7">
      <w:pPr>
        <w:spacing w:line="360" w:lineRule="auto"/>
        <w:ind w:firstLine="708"/>
        <w:jc w:val="both"/>
        <w:rPr>
          <w:sz w:val="28"/>
          <w:szCs w:val="28"/>
        </w:rPr>
      </w:pPr>
      <w:r w:rsidRPr="002F6E67">
        <w:rPr>
          <w:sz w:val="28"/>
          <w:szCs w:val="28"/>
        </w:rPr>
        <w:t xml:space="preserve">Для дифракционных методов исследования органических веществ используют только характеристическое рентгеновское излучение, полученное на основе медных, молибденовых или кобальтовых анодов. Длины волн, используемые в дифракции методом порошка, соответствуют </w:t>
      </w:r>
      <w:r w:rsidRPr="002F6E67">
        <w:rPr>
          <w:i/>
          <w:sz w:val="28"/>
          <w:szCs w:val="28"/>
        </w:rPr>
        <w:t>К</w:t>
      </w:r>
      <w:proofErr w:type="gramStart"/>
      <w:r w:rsidRPr="002F6E67">
        <w:rPr>
          <w:i/>
          <w:sz w:val="28"/>
          <w:szCs w:val="28"/>
          <w:vertAlign w:val="subscript"/>
        </w:rPr>
        <w:t>α</w:t>
      </w:r>
      <w:r w:rsidRPr="002F6E67">
        <w:rPr>
          <w:sz w:val="28"/>
          <w:szCs w:val="28"/>
        </w:rPr>
        <w:t>-</w:t>
      </w:r>
      <w:proofErr w:type="gramEnd"/>
      <w:r w:rsidRPr="002F6E67">
        <w:rPr>
          <w:sz w:val="28"/>
          <w:szCs w:val="28"/>
        </w:rPr>
        <w:t>излучению анода. В качестве фильтра используют либо металлическую пластину (</w:t>
      </w:r>
      <w:r w:rsidRPr="002F6E67">
        <w:rPr>
          <w:i/>
          <w:sz w:val="28"/>
          <w:szCs w:val="28"/>
        </w:rPr>
        <w:t>К</w:t>
      </w:r>
      <w:r w:rsidRPr="002F6E67">
        <w:rPr>
          <w:i/>
          <w:sz w:val="28"/>
          <w:szCs w:val="28"/>
          <w:vertAlign w:val="subscript"/>
        </w:rPr>
        <w:t>β</w:t>
      </w:r>
      <w:r w:rsidRPr="002F6E67">
        <w:rPr>
          <w:sz w:val="28"/>
          <w:szCs w:val="28"/>
        </w:rPr>
        <w:t>-фильтр, имеющий край полосы поглощения между</w:t>
      </w:r>
      <w:proofErr w:type="gramStart"/>
      <w:r w:rsidRPr="002F6E67">
        <w:rPr>
          <w:sz w:val="28"/>
          <w:szCs w:val="28"/>
        </w:rPr>
        <w:t xml:space="preserve"> </w:t>
      </w:r>
      <w:r w:rsidRPr="002F6E67">
        <w:rPr>
          <w:i/>
          <w:sz w:val="28"/>
          <w:szCs w:val="28"/>
        </w:rPr>
        <w:t>К</w:t>
      </w:r>
      <w:proofErr w:type="gramEnd"/>
      <w:r w:rsidRPr="002F6E67">
        <w:rPr>
          <w:i/>
          <w:sz w:val="28"/>
          <w:szCs w:val="28"/>
          <w:vertAlign w:val="subscript"/>
        </w:rPr>
        <w:t xml:space="preserve">α </w:t>
      </w:r>
      <w:r w:rsidRPr="002F6E67">
        <w:rPr>
          <w:sz w:val="28"/>
          <w:szCs w:val="28"/>
        </w:rPr>
        <w:t xml:space="preserve">и </w:t>
      </w:r>
      <w:r w:rsidRPr="002F6E67">
        <w:rPr>
          <w:i/>
          <w:sz w:val="28"/>
          <w:szCs w:val="28"/>
        </w:rPr>
        <w:t>К</w:t>
      </w:r>
      <w:r w:rsidRPr="002F6E67">
        <w:rPr>
          <w:i/>
          <w:sz w:val="28"/>
          <w:szCs w:val="28"/>
          <w:vertAlign w:val="subscript"/>
        </w:rPr>
        <w:t>β</w:t>
      </w:r>
      <w:r w:rsidRPr="002F6E67">
        <w:rPr>
          <w:sz w:val="28"/>
          <w:szCs w:val="28"/>
        </w:rPr>
        <w:t xml:space="preserve"> длинами волн рентгеновского излучения), либо большой специальный кристалл-монохроматор, преломляющий </w:t>
      </w:r>
      <w:r w:rsidRPr="002F6E67">
        <w:rPr>
          <w:i/>
          <w:sz w:val="28"/>
          <w:szCs w:val="28"/>
        </w:rPr>
        <w:t>К</w:t>
      </w:r>
      <w:r w:rsidRPr="002F6E67">
        <w:rPr>
          <w:i/>
          <w:sz w:val="28"/>
          <w:szCs w:val="28"/>
          <w:vertAlign w:val="subscript"/>
        </w:rPr>
        <w:t xml:space="preserve">α </w:t>
      </w:r>
      <w:r w:rsidRPr="002F6E67">
        <w:rPr>
          <w:sz w:val="28"/>
          <w:szCs w:val="28"/>
        </w:rPr>
        <w:t xml:space="preserve">и </w:t>
      </w:r>
      <w:r w:rsidRPr="002F6E67">
        <w:rPr>
          <w:i/>
          <w:sz w:val="28"/>
          <w:szCs w:val="28"/>
        </w:rPr>
        <w:t>К</w:t>
      </w:r>
      <w:r w:rsidRPr="002F6E67">
        <w:rPr>
          <w:i/>
          <w:sz w:val="28"/>
          <w:szCs w:val="28"/>
          <w:vertAlign w:val="subscript"/>
        </w:rPr>
        <w:t>β</w:t>
      </w:r>
      <w:r w:rsidRPr="002F6E67">
        <w:rPr>
          <w:sz w:val="28"/>
          <w:szCs w:val="28"/>
        </w:rPr>
        <w:t xml:space="preserve"> линии рентгеновского луча под различными углами.</w:t>
      </w:r>
    </w:p>
    <w:p w:rsidR="0075014F" w:rsidRPr="002F6E67" w:rsidRDefault="0075014F" w:rsidP="007560F2">
      <w:pPr>
        <w:spacing w:line="360" w:lineRule="auto"/>
        <w:ind w:firstLine="709"/>
        <w:jc w:val="both"/>
        <w:rPr>
          <w:sz w:val="28"/>
          <w:szCs w:val="28"/>
        </w:rPr>
      </w:pPr>
      <w:r w:rsidRPr="002F6E67">
        <w:rPr>
          <w:sz w:val="28"/>
          <w:szCs w:val="28"/>
        </w:rPr>
        <w:t xml:space="preserve">Рентгеновское излучение является опасным для здоровья человека, </w:t>
      </w:r>
      <w:r w:rsidR="007C5EDE">
        <w:rPr>
          <w:sz w:val="28"/>
          <w:szCs w:val="28"/>
        </w:rPr>
        <w:t xml:space="preserve">поэтому необходимо соблюдать </w:t>
      </w:r>
      <w:r w:rsidRPr="002F6E67">
        <w:rPr>
          <w:sz w:val="28"/>
          <w:szCs w:val="28"/>
        </w:rPr>
        <w:t>рекомендации по мерам предосторожности и пределам уровней воздействия рентгеновского излучения</w:t>
      </w:r>
      <w:r w:rsidR="007C5EDE">
        <w:rPr>
          <w:sz w:val="28"/>
          <w:szCs w:val="28"/>
        </w:rPr>
        <w:t>,</w:t>
      </w:r>
      <w:r w:rsidRPr="002F6E67">
        <w:rPr>
          <w:sz w:val="28"/>
          <w:szCs w:val="28"/>
        </w:rPr>
        <w:t xml:space="preserve"> </w:t>
      </w:r>
      <w:r w:rsidR="006F231E" w:rsidRPr="002F6E67">
        <w:rPr>
          <w:sz w:val="28"/>
          <w:szCs w:val="28"/>
        </w:rPr>
        <w:t>установленн</w:t>
      </w:r>
      <w:r w:rsidR="006F231E">
        <w:rPr>
          <w:sz w:val="28"/>
          <w:szCs w:val="28"/>
        </w:rPr>
        <w:t>ым</w:t>
      </w:r>
      <w:r w:rsidRPr="002F6E67">
        <w:rPr>
          <w:sz w:val="28"/>
          <w:szCs w:val="28"/>
        </w:rPr>
        <w:t xml:space="preserve"> национальным законодательством.</w:t>
      </w:r>
    </w:p>
    <w:p w:rsidR="0075014F" w:rsidRPr="002F6E67" w:rsidRDefault="0075014F" w:rsidP="00843E0D">
      <w:pPr>
        <w:spacing w:line="360" w:lineRule="auto"/>
        <w:jc w:val="center"/>
        <w:rPr>
          <w:sz w:val="28"/>
          <w:szCs w:val="28"/>
        </w:rPr>
      </w:pPr>
      <w:r w:rsidRPr="002F6E67">
        <w:rPr>
          <w:sz w:val="28"/>
          <w:szCs w:val="28"/>
        </w:rPr>
        <w:t>ПРОВЕРКА ПРИГОДНОСТИ ПРИБОРА (ЮСТИРОВКА)</w:t>
      </w:r>
    </w:p>
    <w:p w:rsidR="0075014F" w:rsidRPr="002F6E67" w:rsidRDefault="0075014F" w:rsidP="00843E0D">
      <w:pPr>
        <w:spacing w:line="360" w:lineRule="auto"/>
        <w:ind w:firstLine="709"/>
        <w:jc w:val="both"/>
        <w:rPr>
          <w:sz w:val="28"/>
          <w:szCs w:val="28"/>
        </w:rPr>
      </w:pPr>
      <w:r w:rsidRPr="002F6E67">
        <w:rPr>
          <w:sz w:val="28"/>
          <w:szCs w:val="28"/>
        </w:rPr>
        <w:t xml:space="preserve">Оптико-механическая система рентгеновского порошкового </w:t>
      </w:r>
      <w:proofErr w:type="spellStart"/>
      <w:r w:rsidRPr="002F6E67">
        <w:rPr>
          <w:sz w:val="28"/>
          <w:szCs w:val="28"/>
        </w:rPr>
        <w:t>дифрактометра</w:t>
      </w:r>
      <w:proofErr w:type="spellEnd"/>
      <w:r w:rsidRPr="002F6E67">
        <w:rPr>
          <w:sz w:val="28"/>
          <w:szCs w:val="28"/>
        </w:rPr>
        <w:t xml:space="preserve"> требует точной настройки (юстировки) и периодической проверки с использованием сертифицированных стандартных образцов. Минимизация систематических ошибок и оптимизация интенсивности </w:t>
      </w:r>
      <w:proofErr w:type="spellStart"/>
      <w:r w:rsidRPr="002F6E67">
        <w:rPr>
          <w:sz w:val="28"/>
          <w:szCs w:val="28"/>
        </w:rPr>
        <w:t>дифрагируемых</w:t>
      </w:r>
      <w:proofErr w:type="spellEnd"/>
      <w:r w:rsidRPr="002F6E67">
        <w:rPr>
          <w:sz w:val="28"/>
          <w:szCs w:val="28"/>
        </w:rPr>
        <w:t xml:space="preserve"> лучей, регистрируемых детектором, напрямую зависят от точности настройки и определяют качество результатов исследования методом порошковой </w:t>
      </w:r>
      <w:proofErr w:type="spellStart"/>
      <w:r w:rsidRPr="002F6E67">
        <w:rPr>
          <w:sz w:val="28"/>
          <w:szCs w:val="28"/>
        </w:rPr>
        <w:t>дифрактометрии</w:t>
      </w:r>
      <w:proofErr w:type="spellEnd"/>
      <w:r w:rsidRPr="002F6E67">
        <w:rPr>
          <w:sz w:val="28"/>
          <w:szCs w:val="28"/>
        </w:rPr>
        <w:t xml:space="preserve">. Данную работу должен проводить только высококвалифицированный инженер-специалист. </w:t>
      </w:r>
    </w:p>
    <w:p w:rsidR="0075014F" w:rsidRPr="002F6E67" w:rsidRDefault="0075014F" w:rsidP="008C55C7">
      <w:pPr>
        <w:spacing w:line="360" w:lineRule="auto"/>
        <w:jc w:val="center"/>
        <w:rPr>
          <w:sz w:val="28"/>
          <w:szCs w:val="28"/>
        </w:rPr>
      </w:pPr>
      <w:r w:rsidRPr="002F6E67">
        <w:rPr>
          <w:sz w:val="28"/>
          <w:szCs w:val="28"/>
        </w:rPr>
        <w:t>ПРОБОПОДГОТОВКА</w:t>
      </w:r>
    </w:p>
    <w:p w:rsidR="0075014F" w:rsidRPr="002F6E67" w:rsidRDefault="0075014F" w:rsidP="007560F2">
      <w:pPr>
        <w:spacing w:line="360" w:lineRule="auto"/>
        <w:ind w:firstLine="709"/>
        <w:jc w:val="both"/>
        <w:rPr>
          <w:sz w:val="28"/>
          <w:szCs w:val="28"/>
        </w:rPr>
      </w:pPr>
      <w:r w:rsidRPr="002F6E67">
        <w:rPr>
          <w:sz w:val="28"/>
          <w:szCs w:val="28"/>
        </w:rPr>
        <w:t xml:space="preserve">Для получения хороших рентгенограмм для съемки по методу </w:t>
      </w:r>
      <w:r w:rsidR="009942D7">
        <w:rPr>
          <w:sz w:val="28"/>
          <w:szCs w:val="28"/>
        </w:rPr>
        <w:t>«</w:t>
      </w:r>
      <w:r w:rsidRPr="002F6E67">
        <w:rPr>
          <w:sz w:val="28"/>
          <w:szCs w:val="28"/>
        </w:rPr>
        <w:t>порошка</w:t>
      </w:r>
      <w:r w:rsidR="009942D7">
        <w:rPr>
          <w:sz w:val="28"/>
          <w:szCs w:val="28"/>
        </w:rPr>
        <w:t>»</w:t>
      </w:r>
      <w:r w:rsidRPr="002F6E67">
        <w:rPr>
          <w:sz w:val="28"/>
          <w:szCs w:val="28"/>
        </w:rPr>
        <w:t xml:space="preserve"> необходима тщательная подготовка образцов. </w:t>
      </w:r>
      <w:r w:rsidR="007C5EDE">
        <w:rPr>
          <w:sz w:val="28"/>
          <w:szCs w:val="28"/>
        </w:rPr>
        <w:t>Тонко измельченный порошок, который</w:t>
      </w:r>
      <w:r w:rsidRPr="002F6E67">
        <w:rPr>
          <w:sz w:val="28"/>
          <w:szCs w:val="28"/>
        </w:rPr>
        <w:t xml:space="preserve"> является поликристаллическим телом, набива</w:t>
      </w:r>
      <w:r w:rsidR="007C5EDE">
        <w:rPr>
          <w:sz w:val="28"/>
          <w:szCs w:val="28"/>
        </w:rPr>
        <w:t>ют</w:t>
      </w:r>
      <w:r w:rsidRPr="002F6E67">
        <w:rPr>
          <w:sz w:val="28"/>
          <w:szCs w:val="28"/>
        </w:rPr>
        <w:t xml:space="preserve"> в капилляр диаметром 0,5 – 1 мм или насыпа</w:t>
      </w:r>
      <w:r w:rsidR="007C5EDE">
        <w:rPr>
          <w:sz w:val="28"/>
          <w:szCs w:val="28"/>
        </w:rPr>
        <w:t>ют</w:t>
      </w:r>
      <w:r w:rsidRPr="002F6E67">
        <w:rPr>
          <w:sz w:val="28"/>
          <w:szCs w:val="28"/>
        </w:rPr>
        <w:t xml:space="preserve"> и фиксиру</w:t>
      </w:r>
      <w:r w:rsidR="007C5EDE">
        <w:rPr>
          <w:sz w:val="28"/>
          <w:szCs w:val="28"/>
        </w:rPr>
        <w:t>ют</w:t>
      </w:r>
      <w:r w:rsidRPr="002F6E67">
        <w:rPr>
          <w:sz w:val="28"/>
          <w:szCs w:val="28"/>
        </w:rPr>
        <w:t xml:space="preserve"> в углублении специальной кюветы из кварцевого стекла (при съемке в </w:t>
      </w:r>
      <w:proofErr w:type="spellStart"/>
      <w:r w:rsidRPr="002F6E67">
        <w:rPr>
          <w:sz w:val="28"/>
          <w:szCs w:val="28"/>
        </w:rPr>
        <w:t>дифрактометре</w:t>
      </w:r>
      <w:proofErr w:type="spellEnd"/>
      <w:r w:rsidRPr="002F6E67">
        <w:rPr>
          <w:sz w:val="28"/>
          <w:szCs w:val="28"/>
        </w:rPr>
        <w:t>).</w:t>
      </w:r>
    </w:p>
    <w:p w:rsidR="0075014F" w:rsidRPr="002F6E67" w:rsidRDefault="0075014F" w:rsidP="00FB3315">
      <w:pPr>
        <w:spacing w:line="360" w:lineRule="auto"/>
        <w:ind w:firstLine="709"/>
        <w:jc w:val="both"/>
        <w:rPr>
          <w:sz w:val="28"/>
          <w:szCs w:val="28"/>
        </w:rPr>
      </w:pPr>
      <w:r w:rsidRPr="002F6E67">
        <w:rPr>
          <w:sz w:val="28"/>
          <w:szCs w:val="28"/>
        </w:rPr>
        <w:t>Для фиксации образца в кювете достаточно простого придавливания</w:t>
      </w:r>
      <w:r w:rsidR="009942D7">
        <w:rPr>
          <w:sz w:val="28"/>
          <w:szCs w:val="28"/>
        </w:rPr>
        <w:t>:</w:t>
      </w:r>
      <w:r w:rsidRPr="002F6E67">
        <w:rPr>
          <w:sz w:val="28"/>
          <w:szCs w:val="28"/>
        </w:rPr>
        <w:t xml:space="preserve"> можно применять органические клеи (БФ, цапонлак и т.д.)</w:t>
      </w:r>
      <w:r w:rsidR="00284F6B">
        <w:rPr>
          <w:sz w:val="28"/>
          <w:szCs w:val="28"/>
        </w:rPr>
        <w:t>,</w:t>
      </w:r>
      <w:r w:rsidRPr="002F6E67">
        <w:rPr>
          <w:sz w:val="28"/>
          <w:szCs w:val="28"/>
        </w:rPr>
        <w:t xml:space="preserve"> а также обычные технические масла. Кроме того, </w:t>
      </w:r>
      <w:r w:rsidRPr="00FB2BC8">
        <w:rPr>
          <w:sz w:val="28"/>
          <w:szCs w:val="28"/>
        </w:rPr>
        <w:t xml:space="preserve">порошок можно спрессовать </w:t>
      </w:r>
      <w:r w:rsidR="00CC5EE3" w:rsidRPr="00FB2BC8">
        <w:rPr>
          <w:sz w:val="28"/>
          <w:szCs w:val="28"/>
        </w:rPr>
        <w:t>и применить для съемки</w:t>
      </w:r>
      <w:r w:rsidR="00D12FB8" w:rsidRPr="00FB2BC8">
        <w:rPr>
          <w:sz w:val="28"/>
          <w:szCs w:val="28"/>
        </w:rPr>
        <w:t xml:space="preserve"> в виде таблетки диаметром до </w:t>
      </w:r>
      <w:smartTag w:uri="urn:schemas-microsoft-com:office:smarttags" w:element="metricconverter">
        <w:smartTagPr>
          <w:attr w:name="ProductID" w:val="25 мм"/>
        </w:smartTagPr>
        <w:r w:rsidR="00D12FB8" w:rsidRPr="00FB2BC8">
          <w:rPr>
            <w:sz w:val="28"/>
            <w:szCs w:val="28"/>
          </w:rPr>
          <w:t>25 мм</w:t>
        </w:r>
      </w:smartTag>
      <w:r w:rsidRPr="00FB2BC8">
        <w:rPr>
          <w:sz w:val="28"/>
          <w:szCs w:val="28"/>
        </w:rPr>
        <w:t>.</w:t>
      </w:r>
    </w:p>
    <w:p w:rsidR="0075014F" w:rsidRPr="002F6E67" w:rsidRDefault="0075014F" w:rsidP="008C55C7">
      <w:pPr>
        <w:spacing w:line="360" w:lineRule="auto"/>
        <w:ind w:firstLine="708"/>
        <w:jc w:val="both"/>
        <w:rPr>
          <w:sz w:val="28"/>
          <w:szCs w:val="28"/>
        </w:rPr>
      </w:pPr>
      <w:r w:rsidRPr="002F6E67">
        <w:rPr>
          <w:sz w:val="28"/>
          <w:szCs w:val="28"/>
        </w:rPr>
        <w:t xml:space="preserve">Важным фактором, определяющим чувствительность метода, является размер кристаллов исследуемого вещества. Поэтому следует обратить внимание на тщательность растирания порошка, так как порошок, состоящий из крупных кристаллов, дает нечеткие, малоинтенсивные рентгенограммы. Растирать порошок следует в агатовой ступке агатовым пестиком (для исключения загрязнения пробы). Оптимальный размер кристаллов </w:t>
      </w:r>
      <w:r w:rsidR="009942D7">
        <w:rPr>
          <w:sz w:val="28"/>
          <w:szCs w:val="28"/>
        </w:rPr>
        <w:t xml:space="preserve">составляет </w:t>
      </w:r>
      <w:r w:rsidRPr="002F6E67">
        <w:rPr>
          <w:sz w:val="28"/>
          <w:szCs w:val="28"/>
        </w:rPr>
        <w:t xml:space="preserve">около 5 </w:t>
      </w:r>
      <w:r w:rsidRPr="002F6E67">
        <w:rPr>
          <w:sz w:val="28"/>
          <w:szCs w:val="28"/>
          <w:lang w:eastAsia="ru-RU"/>
        </w:rPr>
        <w:t>–</w:t>
      </w:r>
      <w:r w:rsidRPr="002F6E67">
        <w:rPr>
          <w:sz w:val="28"/>
          <w:szCs w:val="28"/>
        </w:rPr>
        <w:t xml:space="preserve"> 10 мкм. Вместе с тем в некоторых случаях нельзя сильно перетирать пробу, так как сильное воздействие (особенно с давлением) приводит к нарушению кристаллической структуры препарата, появлению напряжений в кристаллах (а значит, к ухудшению качества рентгенограммы). Следует учесть, что в случае, если размер кристалл</w:t>
      </w:r>
      <w:r w:rsidR="009942D7">
        <w:rPr>
          <w:sz w:val="28"/>
          <w:szCs w:val="28"/>
        </w:rPr>
        <w:t>ов</w:t>
      </w:r>
      <w:r w:rsidRPr="002F6E67">
        <w:rPr>
          <w:sz w:val="28"/>
          <w:szCs w:val="28"/>
        </w:rPr>
        <w:t xml:space="preserve"> менее 0,1 мкм, то интерференционные линии могут быть размыты (уширение полос спектра), и при малом количестве фазы её линии могут сливаться с фоном.</w:t>
      </w:r>
    </w:p>
    <w:p w:rsidR="0075014F" w:rsidRPr="002F6E67" w:rsidRDefault="0075014F" w:rsidP="008C55C7">
      <w:pPr>
        <w:spacing w:line="360" w:lineRule="auto"/>
        <w:jc w:val="center"/>
        <w:rPr>
          <w:sz w:val="28"/>
          <w:szCs w:val="28"/>
        </w:rPr>
      </w:pPr>
      <w:r w:rsidRPr="002F6E67">
        <w:rPr>
          <w:sz w:val="28"/>
          <w:szCs w:val="28"/>
        </w:rPr>
        <w:t>КАЧЕСТВЕННЫЙ ФАЗОВЫЙ АНАЛИЗ</w:t>
      </w:r>
    </w:p>
    <w:p w:rsidR="0075014F" w:rsidRPr="002F6E67" w:rsidRDefault="0075014F" w:rsidP="008C55C7">
      <w:pPr>
        <w:autoSpaceDE w:val="0"/>
        <w:autoSpaceDN w:val="0"/>
        <w:adjustRightInd w:val="0"/>
        <w:spacing w:line="360" w:lineRule="auto"/>
        <w:ind w:firstLine="709"/>
        <w:jc w:val="both"/>
        <w:rPr>
          <w:sz w:val="28"/>
          <w:szCs w:val="28"/>
          <w:lang w:eastAsia="ru-RU"/>
        </w:rPr>
      </w:pPr>
      <w:r w:rsidRPr="002F6E67">
        <w:rPr>
          <w:sz w:val="28"/>
          <w:szCs w:val="28"/>
        </w:rPr>
        <w:t xml:space="preserve">Качественным </w:t>
      </w:r>
      <w:r w:rsidRPr="002F6E67">
        <w:rPr>
          <w:sz w:val="28"/>
          <w:szCs w:val="28"/>
          <w:lang w:eastAsia="ru-RU"/>
        </w:rPr>
        <w:t xml:space="preserve">фазовым анализом называется установление числа фаз в данной системе и их идентификация. Рентгеновский метод фазового анализа основан на том, что каждое кристаллическое вещество дает специфическую интерференционную картину с определенным количеством, расположением и интенсивностью интерференционных линий, которые определяются </w:t>
      </w:r>
      <w:r w:rsidRPr="000863C8">
        <w:rPr>
          <w:sz w:val="28"/>
          <w:szCs w:val="28"/>
          <w:lang w:eastAsia="ru-RU"/>
        </w:rPr>
        <w:t>природой и расположением атомов в данном веществе. Так как практически не существует двух кристаллических веществ, которые обладали бы одинаковой во всех отношениях кристаллической структурой, то рентгенограмма однозначно характеризует данное</w:t>
      </w:r>
      <w:r w:rsidRPr="002F6E67">
        <w:rPr>
          <w:sz w:val="28"/>
          <w:szCs w:val="28"/>
          <w:lang w:eastAsia="ru-RU"/>
        </w:rPr>
        <w:t xml:space="preserve"> вещество. В смеси нескольких веществ каждое из них дает свою картину рентгеновской дифракции независимо от других. Полученная рентгенограмма смеси представляет собой сумму (наложение) ряда рентгенограмм индивидуальных веществ. Идентификация фазового состава образца обычно основана на визуальном или компьютерном сопоставлении его дифрактограммы с экспериментальной или рассчитанной </w:t>
      </w:r>
      <w:proofErr w:type="spellStart"/>
      <w:r w:rsidRPr="002F6E67">
        <w:rPr>
          <w:sz w:val="28"/>
          <w:szCs w:val="28"/>
          <w:lang w:eastAsia="ru-RU"/>
        </w:rPr>
        <w:t>дифрактограммой</w:t>
      </w:r>
      <w:proofErr w:type="spellEnd"/>
      <w:r w:rsidRPr="002F6E67">
        <w:rPr>
          <w:sz w:val="28"/>
          <w:szCs w:val="28"/>
          <w:lang w:eastAsia="ru-RU"/>
        </w:rPr>
        <w:t xml:space="preserve"> стандартного </w:t>
      </w:r>
      <w:r w:rsidRPr="000863C8">
        <w:rPr>
          <w:sz w:val="28"/>
          <w:szCs w:val="28"/>
          <w:lang w:eastAsia="ru-RU"/>
        </w:rPr>
        <w:t>образца (сравнивают значения углов 2θ и относительные интенсивности</w:t>
      </w:r>
      <w:r w:rsidRPr="002F6E67">
        <w:rPr>
          <w:sz w:val="28"/>
          <w:szCs w:val="28"/>
          <w:lang w:eastAsia="ru-RU"/>
        </w:rPr>
        <w:t xml:space="preserve"> пиков).</w:t>
      </w:r>
    </w:p>
    <w:p w:rsidR="0075014F" w:rsidRPr="002F6E67" w:rsidRDefault="0075014F" w:rsidP="008C55C7">
      <w:pPr>
        <w:autoSpaceDE w:val="0"/>
        <w:autoSpaceDN w:val="0"/>
        <w:adjustRightInd w:val="0"/>
        <w:spacing w:line="360" w:lineRule="auto"/>
        <w:ind w:firstLine="709"/>
        <w:jc w:val="both"/>
        <w:rPr>
          <w:sz w:val="28"/>
          <w:szCs w:val="28"/>
        </w:rPr>
      </w:pPr>
      <w:r w:rsidRPr="000863C8">
        <w:rPr>
          <w:sz w:val="28"/>
          <w:szCs w:val="28"/>
          <w:lang w:eastAsia="ru-RU"/>
        </w:rPr>
        <w:t xml:space="preserve">При съемке </w:t>
      </w:r>
      <w:proofErr w:type="spellStart"/>
      <w:r w:rsidR="005E1F4B">
        <w:rPr>
          <w:sz w:val="28"/>
          <w:szCs w:val="28"/>
          <w:lang w:eastAsia="ru-RU"/>
        </w:rPr>
        <w:t>дифрактограмм</w:t>
      </w:r>
      <w:proofErr w:type="spellEnd"/>
      <w:r w:rsidR="005E1F4B">
        <w:rPr>
          <w:sz w:val="28"/>
          <w:szCs w:val="28"/>
          <w:lang w:eastAsia="ru-RU"/>
        </w:rPr>
        <w:t xml:space="preserve"> </w:t>
      </w:r>
      <w:r w:rsidR="00284F6B">
        <w:rPr>
          <w:sz w:val="28"/>
          <w:szCs w:val="28"/>
          <w:lang w:eastAsia="ru-RU"/>
        </w:rPr>
        <w:t xml:space="preserve">с </w:t>
      </w:r>
      <w:r w:rsidRPr="000863C8">
        <w:rPr>
          <w:sz w:val="28"/>
          <w:szCs w:val="28"/>
          <w:lang w:eastAsia="ru-RU"/>
        </w:rPr>
        <w:t>органических веществ обычно используют излучение С</w:t>
      </w:r>
      <w:proofErr w:type="gramStart"/>
      <w:r w:rsidRPr="000863C8">
        <w:rPr>
          <w:sz w:val="28"/>
          <w:szCs w:val="28"/>
          <w:lang w:eastAsia="ru-RU"/>
        </w:rPr>
        <w:t>u</w:t>
      </w:r>
      <w:proofErr w:type="gramEnd"/>
      <w:r w:rsidRPr="000863C8">
        <w:rPr>
          <w:sz w:val="28"/>
          <w:szCs w:val="28"/>
          <w:lang w:eastAsia="ru-RU"/>
        </w:rPr>
        <w:t>-</w:t>
      </w:r>
      <w:r w:rsidRPr="000863C8">
        <w:rPr>
          <w:i/>
          <w:sz w:val="28"/>
          <w:szCs w:val="28"/>
          <w:lang w:eastAsia="ru-RU"/>
        </w:rPr>
        <w:t>К</w:t>
      </w:r>
      <w:r w:rsidRPr="000863C8">
        <w:rPr>
          <w:i/>
          <w:sz w:val="28"/>
          <w:szCs w:val="28"/>
          <w:vertAlign w:val="subscript"/>
          <w:lang w:eastAsia="ru-RU"/>
        </w:rPr>
        <w:t xml:space="preserve">α </w:t>
      </w:r>
      <w:r w:rsidRPr="000863C8">
        <w:rPr>
          <w:sz w:val="28"/>
          <w:szCs w:val="28"/>
          <w:lang w:eastAsia="ru-RU"/>
        </w:rPr>
        <w:t xml:space="preserve"> (интервал значений углов 2θ от 4</w:t>
      </w:r>
      <w:r w:rsidR="007C7CD5" w:rsidRPr="007C7CD5">
        <w:rPr>
          <w:sz w:val="28"/>
          <w:szCs w:val="28"/>
          <w:lang w:eastAsia="ru-RU"/>
        </w:rPr>
        <w:t>°</w:t>
      </w:r>
      <w:r w:rsidRPr="000863C8">
        <w:rPr>
          <w:sz w:val="28"/>
          <w:szCs w:val="28"/>
          <w:lang w:eastAsia="ru-RU"/>
        </w:rPr>
        <w:t xml:space="preserve"> до 40°). При этом сходимость углов 2θ для одной кристаллической формы исследуемого вещества и стандартного образца</w:t>
      </w:r>
      <w:r w:rsidRPr="002F6E67">
        <w:rPr>
          <w:sz w:val="28"/>
          <w:szCs w:val="28"/>
          <w:lang w:eastAsia="ru-RU"/>
        </w:rPr>
        <w:t xml:space="preserve"> находится в пределах </w:t>
      </w:r>
      <w:r>
        <w:rPr>
          <w:sz w:val="28"/>
          <w:szCs w:val="28"/>
          <w:lang w:eastAsia="ru-RU"/>
        </w:rPr>
        <w:t>±</w:t>
      </w:r>
      <w:r w:rsidR="007C7CD5">
        <w:rPr>
          <w:sz w:val="28"/>
          <w:szCs w:val="28"/>
          <w:lang w:eastAsia="ru-RU"/>
        </w:rPr>
        <w:t xml:space="preserve"> </w:t>
      </w:r>
      <w:r w:rsidRPr="002F6E67">
        <w:rPr>
          <w:sz w:val="28"/>
          <w:szCs w:val="28"/>
          <w:lang w:eastAsia="ru-RU"/>
        </w:rPr>
        <w:t>0,2°, тогда как относительные интенсивности пиков могут значительно различаться из-за эффектов преимущественной ориентации массы микрокристаллов.</w:t>
      </w:r>
    </w:p>
    <w:p w:rsidR="0075014F" w:rsidRPr="002F6E67" w:rsidRDefault="0075014F" w:rsidP="008C55C7">
      <w:pPr>
        <w:spacing w:line="360" w:lineRule="auto"/>
        <w:jc w:val="center"/>
        <w:rPr>
          <w:sz w:val="28"/>
          <w:szCs w:val="28"/>
        </w:rPr>
      </w:pPr>
      <w:r w:rsidRPr="002F6E67">
        <w:rPr>
          <w:sz w:val="28"/>
          <w:szCs w:val="28"/>
        </w:rPr>
        <w:t>КОЛИЧЕСТВЕННЫЙ ФАЗОВЫЙ АНАЛИЗ</w:t>
      </w:r>
    </w:p>
    <w:p w:rsidR="0075014F" w:rsidRPr="002F6E67" w:rsidRDefault="0075014F" w:rsidP="00823845">
      <w:pPr>
        <w:spacing w:line="360" w:lineRule="auto"/>
        <w:ind w:firstLine="709"/>
        <w:contextualSpacing/>
        <w:jc w:val="both"/>
        <w:rPr>
          <w:sz w:val="28"/>
          <w:szCs w:val="28"/>
          <w:lang w:eastAsia="ru-RU"/>
        </w:rPr>
      </w:pPr>
      <w:r w:rsidRPr="002F6E67">
        <w:rPr>
          <w:sz w:val="28"/>
          <w:szCs w:val="28"/>
          <w:lang w:eastAsia="ru-RU"/>
        </w:rPr>
        <w:t>Количественный рентгеновский фазовый анализ основан на зависимости интенсивности дифракционных отражений от содержания фазы в исследуемом многофазном поликристаллическом образце – интенсивность линии пропорциональна объемной доле данного компонента. Однако даже при одинаковом содержании определяемой фазы интенсивность дифракционного отражения будет меняться в зависимости от величины среднего коэффициента поглощения рентгеновских лучей в образце. Поэтому необходимо либо найти эту зависимость и определить коэффициент поглощения образца, либо использовать методы, позволяющие устранить влияние фактора поглощения. Известно несколько методов количественного фазового анализа:</w:t>
      </w:r>
    </w:p>
    <w:p w:rsidR="0075014F" w:rsidRPr="000863C8" w:rsidRDefault="0075014F" w:rsidP="008C55C7">
      <w:pPr>
        <w:numPr>
          <w:ilvl w:val="0"/>
          <w:numId w:val="8"/>
        </w:numPr>
        <w:spacing w:line="360" w:lineRule="auto"/>
        <w:ind w:left="480"/>
        <w:contextualSpacing/>
        <w:jc w:val="both"/>
        <w:rPr>
          <w:sz w:val="28"/>
          <w:szCs w:val="28"/>
          <w:lang w:eastAsia="ru-RU"/>
        </w:rPr>
      </w:pPr>
      <w:r w:rsidRPr="002F6E67">
        <w:rPr>
          <w:sz w:val="28"/>
          <w:szCs w:val="28"/>
          <w:lang w:eastAsia="ru-RU"/>
        </w:rPr>
        <w:t xml:space="preserve">метод подмешивания (метод стандартных добавок) основан на сравнении интенсивностей линий на </w:t>
      </w:r>
      <w:proofErr w:type="spellStart"/>
      <w:r w:rsidRPr="002F6E67">
        <w:rPr>
          <w:sz w:val="28"/>
          <w:szCs w:val="28"/>
          <w:lang w:eastAsia="ru-RU"/>
        </w:rPr>
        <w:t>дифрактограмме</w:t>
      </w:r>
      <w:proofErr w:type="spellEnd"/>
      <w:r w:rsidRPr="002F6E67">
        <w:rPr>
          <w:sz w:val="28"/>
          <w:szCs w:val="28"/>
          <w:lang w:eastAsia="ru-RU"/>
        </w:rPr>
        <w:t xml:space="preserve">, принадлежащих определяемой фазе, с интенсивностями линий для </w:t>
      </w:r>
      <w:r w:rsidRPr="000863C8">
        <w:rPr>
          <w:sz w:val="28"/>
          <w:szCs w:val="28"/>
          <w:lang w:eastAsia="ru-RU"/>
        </w:rPr>
        <w:t>стандартного образца, количество которого в смеси заранее задано;</w:t>
      </w:r>
    </w:p>
    <w:p w:rsidR="0075014F" w:rsidRPr="000863C8" w:rsidRDefault="0075014F" w:rsidP="008C55C7">
      <w:pPr>
        <w:numPr>
          <w:ilvl w:val="0"/>
          <w:numId w:val="8"/>
        </w:numPr>
        <w:spacing w:line="360" w:lineRule="auto"/>
        <w:ind w:left="480"/>
        <w:contextualSpacing/>
        <w:jc w:val="both"/>
        <w:rPr>
          <w:sz w:val="28"/>
          <w:szCs w:val="28"/>
          <w:lang w:eastAsia="ru-RU"/>
        </w:rPr>
      </w:pPr>
      <w:r w:rsidRPr="000863C8">
        <w:rPr>
          <w:sz w:val="28"/>
          <w:szCs w:val="28"/>
          <w:lang w:eastAsia="ru-RU"/>
        </w:rPr>
        <w:t>метод независимого стандартного образца, при котором последовательно проводят съемку испытуемого вещества и стандартного образца – «метод внешнего стандарта» (наиболее распространенный метод);</w:t>
      </w:r>
    </w:p>
    <w:p w:rsidR="0075014F" w:rsidRPr="002F6E67" w:rsidRDefault="0075014F" w:rsidP="008C55C7">
      <w:pPr>
        <w:numPr>
          <w:ilvl w:val="0"/>
          <w:numId w:val="8"/>
        </w:numPr>
        <w:spacing w:line="360" w:lineRule="auto"/>
        <w:ind w:left="480"/>
        <w:contextualSpacing/>
        <w:jc w:val="both"/>
        <w:rPr>
          <w:sz w:val="28"/>
          <w:szCs w:val="28"/>
          <w:lang w:eastAsia="ru-RU"/>
        </w:rPr>
      </w:pPr>
      <w:r w:rsidRPr="002F6E67">
        <w:rPr>
          <w:sz w:val="28"/>
          <w:szCs w:val="28"/>
          <w:lang w:eastAsia="ru-RU"/>
        </w:rPr>
        <w:t>метод гомологических пар – получение серии рентгенограмм смесей и нахождение на них линий различных фаз одинаковой интенсивности;</w:t>
      </w:r>
    </w:p>
    <w:p w:rsidR="0075014F" w:rsidRPr="002F6E67" w:rsidRDefault="0075014F" w:rsidP="00003EEE">
      <w:pPr>
        <w:numPr>
          <w:ilvl w:val="0"/>
          <w:numId w:val="8"/>
        </w:numPr>
        <w:spacing w:line="360" w:lineRule="auto"/>
        <w:ind w:left="480"/>
        <w:contextualSpacing/>
        <w:jc w:val="both"/>
        <w:rPr>
          <w:sz w:val="28"/>
          <w:szCs w:val="28"/>
          <w:lang w:eastAsia="ru-RU"/>
        </w:rPr>
      </w:pPr>
      <w:r w:rsidRPr="002F6E67">
        <w:rPr>
          <w:sz w:val="28"/>
          <w:szCs w:val="28"/>
          <w:lang w:eastAsia="ru-RU"/>
        </w:rPr>
        <w:t>метод наложения состоит в сравнении рентгенограмм исследуемого образца и рентгенограмм отдельных составляющих в чистом виде;</w:t>
      </w:r>
    </w:p>
    <w:p w:rsidR="0075014F" w:rsidRPr="002F6E67" w:rsidRDefault="0075014F" w:rsidP="008C55C7">
      <w:pPr>
        <w:numPr>
          <w:ilvl w:val="0"/>
          <w:numId w:val="8"/>
        </w:numPr>
        <w:spacing w:line="360" w:lineRule="auto"/>
        <w:ind w:left="480"/>
        <w:contextualSpacing/>
        <w:jc w:val="both"/>
        <w:rPr>
          <w:sz w:val="28"/>
          <w:szCs w:val="28"/>
          <w:lang w:eastAsia="ru-RU"/>
        </w:rPr>
      </w:pPr>
      <w:r w:rsidRPr="002F6E67">
        <w:rPr>
          <w:sz w:val="28"/>
          <w:szCs w:val="28"/>
          <w:lang w:eastAsia="ru-RU"/>
        </w:rPr>
        <w:t xml:space="preserve">метод съемки без </w:t>
      </w:r>
      <w:r w:rsidRPr="000863C8">
        <w:rPr>
          <w:sz w:val="28"/>
          <w:szCs w:val="28"/>
          <w:lang w:eastAsia="ru-RU"/>
        </w:rPr>
        <w:t>стандартного образца</w:t>
      </w:r>
      <w:r w:rsidRPr="002F6E67">
        <w:rPr>
          <w:sz w:val="28"/>
          <w:szCs w:val="28"/>
          <w:lang w:eastAsia="ru-RU"/>
        </w:rPr>
        <w:t xml:space="preserve"> основан на том, что интенсивность линий на рентгенограммах фаз пропорциональна объемному содержанию фазы, и измеряя абсолютную интенсивность линий каждой фазы на рентгенограмме или отношение интенсивностей линий различных фаз, можно определить концентрацию каждой фазы.</w:t>
      </w:r>
    </w:p>
    <w:p w:rsidR="00C02EAD" w:rsidRPr="00255D5F" w:rsidRDefault="00C02EAD" w:rsidP="008C55C7">
      <w:pPr>
        <w:spacing w:line="360" w:lineRule="auto"/>
        <w:jc w:val="center"/>
        <w:rPr>
          <w:sz w:val="28"/>
          <w:szCs w:val="28"/>
        </w:rPr>
      </w:pPr>
    </w:p>
    <w:p w:rsidR="00C02EAD" w:rsidRPr="00255D5F" w:rsidRDefault="00C02EAD" w:rsidP="008C55C7">
      <w:pPr>
        <w:spacing w:line="360" w:lineRule="auto"/>
        <w:jc w:val="center"/>
        <w:rPr>
          <w:sz w:val="28"/>
          <w:szCs w:val="28"/>
        </w:rPr>
      </w:pPr>
    </w:p>
    <w:p w:rsidR="0075014F" w:rsidRPr="002F6E67" w:rsidRDefault="0075014F" w:rsidP="008C55C7">
      <w:pPr>
        <w:spacing w:line="360" w:lineRule="auto"/>
        <w:jc w:val="center"/>
        <w:rPr>
          <w:sz w:val="28"/>
          <w:szCs w:val="28"/>
        </w:rPr>
      </w:pPr>
      <w:r w:rsidRPr="002F6E67">
        <w:rPr>
          <w:sz w:val="28"/>
          <w:szCs w:val="28"/>
        </w:rPr>
        <w:t>ПОЛИМОРФНЫЕ ОБРАЗЦЫ</w:t>
      </w:r>
    </w:p>
    <w:p w:rsidR="0075014F" w:rsidRPr="002F6E67" w:rsidRDefault="0075014F" w:rsidP="008C55C7">
      <w:pPr>
        <w:spacing w:line="360" w:lineRule="auto"/>
        <w:ind w:firstLine="720"/>
        <w:jc w:val="both"/>
        <w:rPr>
          <w:sz w:val="28"/>
          <w:szCs w:val="28"/>
        </w:rPr>
      </w:pPr>
      <w:r w:rsidRPr="000863C8">
        <w:rPr>
          <w:sz w:val="28"/>
          <w:szCs w:val="28"/>
        </w:rPr>
        <w:t xml:space="preserve">В качестве </w:t>
      </w:r>
      <w:r w:rsidRPr="000863C8">
        <w:rPr>
          <w:sz w:val="28"/>
          <w:szCs w:val="28"/>
          <w:lang w:eastAsia="ru-RU"/>
        </w:rPr>
        <w:t xml:space="preserve">стандартного образца (метод стандартных добавок) </w:t>
      </w:r>
      <w:r w:rsidRPr="000863C8">
        <w:rPr>
          <w:sz w:val="28"/>
          <w:szCs w:val="28"/>
        </w:rPr>
        <w:t>применяют вещество, коэффициент поглощения которого должен быть близким к коэффициенту поглощения определяемой фазы; исследуемая фаза и стандартный образец должны</w:t>
      </w:r>
      <w:r w:rsidRPr="002F6E67">
        <w:rPr>
          <w:sz w:val="28"/>
          <w:szCs w:val="28"/>
        </w:rPr>
        <w:t xml:space="preserve"> быть достаточно измельчены и тщательно перемешаны. Вещество, выбираемое в качестве стандартного, должно удовлетворять следующему требованию: давать интенсивные и резкие линии на рентгенограмме, в том числе интенсивную линию вблизи самой интенсивной линии определяемого компонента. Расчет количества фазы (</w:t>
      </w:r>
      <w:proofErr w:type="spellStart"/>
      <w:r w:rsidRPr="002F6E67">
        <w:rPr>
          <w:i/>
          <w:sz w:val="28"/>
          <w:szCs w:val="28"/>
        </w:rPr>
        <w:t>F</w:t>
      </w:r>
      <w:r w:rsidRPr="002F6E67">
        <w:rPr>
          <w:i/>
          <w:sz w:val="28"/>
          <w:szCs w:val="28"/>
          <w:vertAlign w:val="subscript"/>
        </w:rPr>
        <w:t>a</w:t>
      </w:r>
      <w:proofErr w:type="spellEnd"/>
      <w:r w:rsidRPr="002F6E67">
        <w:rPr>
          <w:sz w:val="28"/>
          <w:szCs w:val="28"/>
        </w:rPr>
        <w:t>) в случае смеси двух полиморфных фаз (</w:t>
      </w:r>
      <w:proofErr w:type="spellStart"/>
      <w:r w:rsidRPr="007C7CD5">
        <w:rPr>
          <w:i/>
          <w:sz w:val="28"/>
          <w:szCs w:val="28"/>
        </w:rPr>
        <w:t>a</w:t>
      </w:r>
      <w:proofErr w:type="spellEnd"/>
      <w:r w:rsidRPr="002F6E67">
        <w:rPr>
          <w:sz w:val="28"/>
          <w:szCs w:val="28"/>
        </w:rPr>
        <w:t xml:space="preserve">, </w:t>
      </w:r>
      <w:r w:rsidRPr="007C7CD5">
        <w:rPr>
          <w:i/>
          <w:sz w:val="28"/>
          <w:szCs w:val="28"/>
          <w:lang w:val="en-US"/>
        </w:rPr>
        <w:t>b</w:t>
      </w:r>
      <w:r w:rsidRPr="002F6E67">
        <w:rPr>
          <w:sz w:val="28"/>
          <w:szCs w:val="28"/>
        </w:rPr>
        <w:t>) проводят по уравнению:</w:t>
      </w:r>
    </w:p>
    <w:p w:rsidR="006F231E" w:rsidRDefault="0099320B" w:rsidP="006F231E">
      <w:pPr>
        <w:spacing w:line="36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a</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1+K( </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a</m:t>
                    </m:r>
                  </m:sub>
                </m:sSub>
              </m:den>
            </m:f>
            <m:r>
              <w:rPr>
                <w:rFonts w:ascii="Cambria Math" w:hAnsi="Cambria Math"/>
                <w:sz w:val="28"/>
                <w:szCs w:val="28"/>
              </w:rPr>
              <m:t>)</m:t>
            </m:r>
          </m:den>
        </m:f>
      </m:oMath>
      <w:r w:rsidR="006F231E">
        <w:rPr>
          <w:sz w:val="28"/>
          <w:szCs w:val="28"/>
        </w:rPr>
        <w:t xml:space="preserve">,      </w:t>
      </w:r>
      <w:r w:rsidR="0075014F" w:rsidRPr="002F6E67">
        <w:rPr>
          <w:sz w:val="28"/>
          <w:szCs w:val="28"/>
        </w:rPr>
        <w:tab/>
      </w:r>
    </w:p>
    <w:p w:rsidR="0075014F" w:rsidRPr="002F6E67" w:rsidRDefault="007C7CD5" w:rsidP="006F231E">
      <w:pPr>
        <w:spacing w:line="360" w:lineRule="auto"/>
        <w:ind w:firstLine="708"/>
        <w:jc w:val="both"/>
        <w:rPr>
          <w:sz w:val="28"/>
          <w:szCs w:val="28"/>
        </w:rPr>
      </w:pPr>
      <w:r>
        <w:rPr>
          <w:i/>
          <w:sz w:val="28"/>
          <w:szCs w:val="28"/>
        </w:rPr>
        <w:t xml:space="preserve"> </w:t>
      </w:r>
      <w:r w:rsidRPr="007C7CD5">
        <w:rPr>
          <w:sz w:val="28"/>
          <w:szCs w:val="28"/>
        </w:rPr>
        <w:t xml:space="preserve">где </w:t>
      </w:r>
      <w:r w:rsidR="0075014F" w:rsidRPr="002F6E67">
        <w:rPr>
          <w:i/>
          <w:sz w:val="28"/>
          <w:szCs w:val="28"/>
          <w:lang w:val="en-US"/>
        </w:rPr>
        <w:t>K</w:t>
      </w:r>
      <w:r w:rsidR="0075014F" w:rsidRPr="002F6E67">
        <w:rPr>
          <w:sz w:val="28"/>
          <w:szCs w:val="28"/>
        </w:rPr>
        <w:t xml:space="preserve"> – отношение абсолютных интенсивностей двух чистых полиморфных фаз </w:t>
      </w:r>
      <m:oMath>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b</m:t>
                </m:r>
              </m:sub>
            </m:sSub>
          </m:num>
          <m:den>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a</m:t>
                </m:r>
              </m:sub>
            </m:sSub>
          </m:den>
        </m:f>
      </m:oMath>
      <w:r w:rsidR="0075014F" w:rsidRPr="002F6E67">
        <w:rPr>
          <w:sz w:val="28"/>
          <w:szCs w:val="28"/>
        </w:rPr>
        <w:t>, которое определяется измерением интенсивностей стандартных образцов.</w:t>
      </w:r>
    </w:p>
    <w:p w:rsidR="0075014F" w:rsidRPr="002F6E67" w:rsidRDefault="0075014F" w:rsidP="00003EEE">
      <w:pPr>
        <w:spacing w:line="360" w:lineRule="auto"/>
        <w:ind w:firstLine="709"/>
        <w:jc w:val="both"/>
        <w:rPr>
          <w:sz w:val="28"/>
          <w:szCs w:val="28"/>
          <w:lang w:eastAsia="ru-RU"/>
        </w:rPr>
      </w:pPr>
      <w:r w:rsidRPr="002F6E67">
        <w:rPr>
          <w:sz w:val="28"/>
          <w:szCs w:val="28"/>
          <w:lang w:eastAsia="ru-RU"/>
        </w:rPr>
        <w:t xml:space="preserve">Рентгенографический метод позволяет определить не только содержание кристаллической, но и аморфной фазы. </w:t>
      </w:r>
    </w:p>
    <w:p w:rsidR="0075014F" w:rsidRPr="002F6E67" w:rsidRDefault="0075014F" w:rsidP="008C55C7">
      <w:pPr>
        <w:autoSpaceDE w:val="0"/>
        <w:autoSpaceDN w:val="0"/>
        <w:adjustRightInd w:val="0"/>
        <w:spacing w:line="360" w:lineRule="auto"/>
        <w:ind w:firstLine="708"/>
        <w:jc w:val="both"/>
        <w:rPr>
          <w:sz w:val="28"/>
          <w:szCs w:val="28"/>
        </w:rPr>
      </w:pPr>
      <w:r w:rsidRPr="002F6E67">
        <w:rPr>
          <w:sz w:val="28"/>
          <w:szCs w:val="28"/>
          <w:lang w:eastAsia="ru-RU"/>
        </w:rPr>
        <w:t xml:space="preserve">Содержание аморфной фазы определяют либо по разности единицы и всех кристаллических фаз (в долях), либо независимым способом. При втором способе учитывают, что интенсивность когерентного рассеяния рентгеновского излучения аморфной фазы пропорциональна ее содержанию. </w:t>
      </w:r>
      <w:r w:rsidRPr="00FB2BC8">
        <w:rPr>
          <w:sz w:val="28"/>
          <w:szCs w:val="28"/>
          <w:lang w:eastAsia="ru-RU"/>
        </w:rPr>
        <w:t xml:space="preserve">Кривая рассеяния </w:t>
      </w:r>
      <w:r w:rsidR="000863C8" w:rsidRPr="00FB2BC8">
        <w:rPr>
          <w:sz w:val="28"/>
          <w:szCs w:val="28"/>
          <w:lang w:eastAsia="ru-RU"/>
        </w:rPr>
        <w:t xml:space="preserve">на рентгенограмме образца </w:t>
      </w:r>
      <w:r w:rsidRPr="00FB2BC8">
        <w:rPr>
          <w:sz w:val="28"/>
          <w:szCs w:val="28"/>
          <w:lang w:eastAsia="ru-RU"/>
        </w:rPr>
        <w:t>имеет один или несколько пологих максимумов, обычно в области небольших углов рассеяния.</w:t>
      </w:r>
      <w:r w:rsidRPr="002F6E67">
        <w:rPr>
          <w:sz w:val="28"/>
          <w:szCs w:val="28"/>
          <w:lang w:eastAsia="ru-RU"/>
        </w:rPr>
        <w:t xml:space="preserve"> При определении содержания аморфной фазы (</w:t>
      </w:r>
      <w:proofErr w:type="spellStart"/>
      <w:r w:rsidRPr="002F6E67">
        <w:rPr>
          <w:i/>
          <w:sz w:val="28"/>
          <w:szCs w:val="28"/>
          <w:lang w:eastAsia="ru-RU"/>
        </w:rPr>
        <w:t>С</w:t>
      </w:r>
      <w:proofErr w:type="gramStart"/>
      <w:r w:rsidRPr="002F6E67">
        <w:rPr>
          <w:i/>
          <w:sz w:val="28"/>
          <w:szCs w:val="28"/>
          <w:vertAlign w:val="subscript"/>
          <w:lang w:eastAsia="ru-RU"/>
        </w:rPr>
        <w:t>a</w:t>
      </w:r>
      <w:proofErr w:type="spellEnd"/>
      <w:proofErr w:type="gramEnd"/>
      <w:r w:rsidRPr="002F6E67">
        <w:rPr>
          <w:sz w:val="28"/>
          <w:szCs w:val="28"/>
          <w:lang w:eastAsia="ru-RU"/>
        </w:rPr>
        <w:t>) с помощью эталонов используют соотношение:</w:t>
      </w:r>
    </w:p>
    <w:p w:rsidR="0075014F" w:rsidRPr="002F6E67" w:rsidRDefault="0099320B" w:rsidP="006F231E">
      <w:pPr>
        <w:spacing w:line="360" w:lineRule="auto"/>
        <w:jc w:val="center"/>
        <w:rPr>
          <w:sz w:val="28"/>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a</m:t>
            </m:r>
          </m:sub>
        </m:sSub>
        <m:r>
          <w:rPr>
            <w:rFonts w:ascii="Cambria Math" w:hAnsi="Cambria Math"/>
            <w:sz w:val="28"/>
            <w:szCs w:val="28"/>
          </w:rPr>
          <m:t xml:space="preserve">=I- </m:t>
        </m:r>
        <m:f>
          <m:fPr>
            <m:ctrlPr>
              <w:rPr>
                <w:rFonts w:ascii="Cambria Math" w:hAnsi="Cambria Math"/>
                <w:i/>
                <w:sz w:val="28"/>
                <w:szCs w:val="28"/>
              </w:rPr>
            </m:ctrlPr>
          </m:fPr>
          <m:num>
            <m:sSubSup>
              <m:sSubSupPr>
                <m:ctrlPr>
                  <w:rPr>
                    <w:rFonts w:ascii="Cambria Math" w:hAnsi="Cambria Math"/>
                    <w:i/>
                    <w:sz w:val="28"/>
                    <w:szCs w:val="28"/>
                  </w:rPr>
                </m:ctrlPr>
              </m:sSubSupPr>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a</m:t>
                    </m:r>
                  </m:sub>
                  <m:sup>
                    <m:r>
                      <w:rPr>
                        <w:rFonts w:ascii="Cambria Math" w:hAnsi="Cambria Math"/>
                        <w:sz w:val="28"/>
                        <w:szCs w:val="28"/>
                      </w:rPr>
                      <m:t>0</m:t>
                    </m:r>
                  </m:sup>
                </m:sSub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a</m:t>
                    </m:r>
                  </m:sub>
                </m:sSub>
              </m:e>
              <m:sub>
                <m:r>
                  <w:rPr>
                    <w:rFonts w:ascii="Cambria Math" w:hAnsi="Cambria Math"/>
                    <w:sz w:val="28"/>
                    <w:szCs w:val="28"/>
                  </w:rPr>
                  <m:t xml:space="preserve">   </m:t>
                </m:r>
              </m:sub>
              <m:sup>
                <m:r>
                  <w:rPr>
                    <w:rFonts w:ascii="Cambria Math" w:hAnsi="Cambria Math"/>
                    <w:sz w:val="28"/>
                    <w:szCs w:val="28"/>
                  </w:rPr>
                  <m:t xml:space="preserve"> </m:t>
                </m:r>
              </m:sup>
            </m:sSubSup>
          </m:num>
          <m:den>
            <m:sSubSup>
              <m:sSubSupPr>
                <m:ctrlPr>
                  <w:rPr>
                    <w:rFonts w:ascii="Cambria Math" w:hAnsi="Cambria Math"/>
                    <w:i/>
                    <w:sz w:val="28"/>
                    <w:szCs w:val="28"/>
                  </w:rPr>
                </m:ctrlPr>
              </m:sSubSupPr>
              <m:e>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a</m:t>
                    </m:r>
                  </m:sub>
                  <m:sup>
                    <m:r>
                      <w:rPr>
                        <w:rFonts w:ascii="Cambria Math" w:hAnsi="Cambria Math"/>
                        <w:sz w:val="28"/>
                        <w:szCs w:val="28"/>
                      </w:rPr>
                      <m:t>0</m:t>
                    </m:r>
                  </m:sup>
                </m:sSub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b</m:t>
                    </m:r>
                  </m:sub>
                </m:sSub>
              </m:e>
              <m:sub>
                <m:r>
                  <w:rPr>
                    <w:rFonts w:ascii="Cambria Math" w:hAnsi="Cambria Math"/>
                    <w:sz w:val="28"/>
                    <w:szCs w:val="28"/>
                  </w:rPr>
                  <m:t xml:space="preserve">   </m:t>
                </m:r>
              </m:sub>
              <m:sup>
                <m:r>
                  <w:rPr>
                    <w:rFonts w:ascii="Cambria Math" w:hAnsi="Cambria Math"/>
                    <w:sz w:val="28"/>
                    <w:szCs w:val="28"/>
                  </w:rPr>
                  <m:t xml:space="preserve"> </m:t>
                </m:r>
              </m:sup>
            </m:sSubSup>
          </m:den>
        </m:f>
        <m:r>
          <w:rPr>
            <w:rFonts w:ascii="Cambria Math" w:hAnsi="Cambria Math"/>
            <w:sz w:val="28"/>
            <w:szCs w:val="28"/>
          </w:rPr>
          <m:t xml:space="preserve">   </m:t>
        </m:r>
      </m:oMath>
      <w:r w:rsidR="006F231E" w:rsidRPr="006F231E">
        <w:rPr>
          <w:sz w:val="28"/>
          <w:szCs w:val="28"/>
          <w:lang w:eastAsia="ru-RU"/>
        </w:rPr>
        <w:t xml:space="preserve"> </w:t>
      </w:r>
      <w:r w:rsidR="006F231E">
        <w:rPr>
          <w:sz w:val="28"/>
          <w:szCs w:val="28"/>
          <w:lang w:eastAsia="ru-RU"/>
        </w:rPr>
        <w:t xml:space="preserve">,      </w:t>
      </w:r>
    </w:p>
    <w:p w:rsidR="0075014F" w:rsidRPr="002F6E67" w:rsidRDefault="007C7CD5" w:rsidP="006F231E">
      <w:pPr>
        <w:autoSpaceDE w:val="0"/>
        <w:autoSpaceDN w:val="0"/>
        <w:adjustRightInd w:val="0"/>
        <w:spacing w:line="360" w:lineRule="auto"/>
        <w:ind w:firstLine="708"/>
        <w:jc w:val="both"/>
        <w:rPr>
          <w:sz w:val="28"/>
          <w:szCs w:val="28"/>
          <w:lang w:eastAsia="ru-RU"/>
        </w:rPr>
      </w:pPr>
      <w:proofErr w:type="gramStart"/>
      <w:r>
        <w:rPr>
          <w:rFonts w:eastAsia="TimesNewRomanPS-ItalicMT"/>
          <w:iCs/>
          <w:sz w:val="28"/>
          <w:szCs w:val="28"/>
          <w:lang w:eastAsia="ru-RU"/>
        </w:rPr>
        <w:t xml:space="preserve">где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a</m:t>
            </m:r>
          </m:sub>
          <m:sup>
            <m:r>
              <w:rPr>
                <w:rFonts w:ascii="Cambria Math" w:hAnsi="Cambria Math"/>
                <w:sz w:val="28"/>
                <w:szCs w:val="28"/>
              </w:rPr>
              <m:t>0</m:t>
            </m:r>
          </m:sup>
        </m:sSubSup>
      </m:oMath>
      <w:r w:rsidR="0075014F" w:rsidRPr="002F6E67">
        <w:rPr>
          <w:rFonts w:eastAsia="TimesNewRomanPS-ItalicMT"/>
          <w:i/>
          <w:iCs/>
          <w:sz w:val="28"/>
          <w:szCs w:val="28"/>
          <w:lang w:eastAsia="ru-RU"/>
        </w:rPr>
        <w:t xml:space="preserve">, </w:t>
      </w:r>
      <w:proofErr w:type="spellStart"/>
      <w:r w:rsidR="0075014F" w:rsidRPr="002F6E67">
        <w:rPr>
          <w:rFonts w:eastAsia="TimesNewRomanPS-ItalicMT"/>
          <w:i/>
          <w:iCs/>
          <w:sz w:val="28"/>
          <w:szCs w:val="28"/>
          <w:lang w:eastAsia="ru-RU"/>
        </w:rPr>
        <w:t>I</w:t>
      </w:r>
      <w:r w:rsidR="0075014F" w:rsidRPr="002F6E67">
        <w:rPr>
          <w:rFonts w:eastAsia="TimesNewRomanPS-ItalicMT"/>
          <w:i/>
          <w:iCs/>
          <w:sz w:val="28"/>
          <w:szCs w:val="28"/>
          <w:vertAlign w:val="subscript"/>
          <w:lang w:eastAsia="ru-RU"/>
        </w:rPr>
        <w:t>а</w:t>
      </w:r>
      <w:proofErr w:type="spellEnd"/>
      <w:r w:rsidR="0075014F" w:rsidRPr="002F6E67">
        <w:rPr>
          <w:rFonts w:eastAsia="TimesNewRomanPS-ItalicMT"/>
          <w:i/>
          <w:iCs/>
          <w:sz w:val="28"/>
          <w:szCs w:val="28"/>
          <w:lang w:eastAsia="ru-RU"/>
        </w:rPr>
        <w:t xml:space="preserve"> </w:t>
      </w:r>
      <w:r w:rsidR="0075014F" w:rsidRPr="002F6E67">
        <w:rPr>
          <w:sz w:val="28"/>
          <w:szCs w:val="28"/>
          <w:lang w:eastAsia="ru-RU"/>
        </w:rPr>
        <w:t>– интенсивности рассеяния полностью аморфным</w:t>
      </w:r>
      <w:r w:rsidR="00CC5EE3">
        <w:rPr>
          <w:sz w:val="28"/>
          <w:szCs w:val="28"/>
          <w:lang w:eastAsia="ru-RU"/>
        </w:rPr>
        <w:t xml:space="preserve"> </w:t>
      </w:r>
      <w:r w:rsidR="00CC5EE3" w:rsidRPr="00FB2BC8">
        <w:rPr>
          <w:sz w:val="28"/>
          <w:szCs w:val="28"/>
          <w:lang w:eastAsia="ru-RU"/>
        </w:rPr>
        <w:t>(эталон)</w:t>
      </w:r>
      <w:r w:rsidR="0075014F" w:rsidRPr="002F6E67">
        <w:rPr>
          <w:sz w:val="28"/>
          <w:szCs w:val="28"/>
          <w:lang w:eastAsia="ru-RU"/>
        </w:rPr>
        <w:t xml:space="preserve"> и исследуемым образцами под некоторым фиксированным углом 2</w:t>
      </w:r>
      <w:r w:rsidR="0075014F" w:rsidRPr="002F6E67">
        <w:rPr>
          <w:rFonts w:eastAsia="SymbolMT"/>
          <w:sz w:val="28"/>
          <w:szCs w:val="28"/>
          <w:lang w:eastAsia="ru-RU"/>
        </w:rPr>
        <w:t>θ</w:t>
      </w:r>
      <w:r w:rsidR="0075014F" w:rsidRPr="002F6E67">
        <w:rPr>
          <w:sz w:val="28"/>
          <w:szCs w:val="28"/>
          <w:lang w:eastAsia="ru-RU"/>
        </w:rPr>
        <w:t>;</w:t>
      </w:r>
      <w:proofErr w:type="gramEnd"/>
    </w:p>
    <w:p w:rsidR="00FB2BC8" w:rsidRDefault="0075014F" w:rsidP="00FB2BC8">
      <w:pPr>
        <w:autoSpaceDE w:val="0"/>
        <w:autoSpaceDN w:val="0"/>
        <w:adjustRightInd w:val="0"/>
        <w:spacing w:line="360" w:lineRule="auto"/>
        <w:ind w:firstLine="708"/>
        <w:jc w:val="both"/>
        <w:rPr>
          <w:sz w:val="28"/>
          <w:szCs w:val="28"/>
          <w:lang w:eastAsia="ru-RU"/>
        </w:rPr>
      </w:pPr>
      <w:r w:rsidRPr="002F6E67">
        <w:rPr>
          <w:rFonts w:eastAsia="TimesNewRomanPS-ItalicMT"/>
          <w:i/>
          <w:iCs/>
          <w:sz w:val="28"/>
          <w:szCs w:val="28"/>
          <w:lang w:eastAsia="ru-RU"/>
        </w:rPr>
        <w:t>I</w:t>
      </w:r>
      <w:r w:rsidRPr="002F6E67">
        <w:rPr>
          <w:rFonts w:eastAsia="TimesNewRomanPS-ItalicMT"/>
          <w:i/>
          <w:iCs/>
          <w:sz w:val="28"/>
          <w:szCs w:val="28"/>
          <w:vertAlign w:val="subscript"/>
          <w:lang w:val="en-US" w:eastAsia="ru-RU"/>
        </w:rPr>
        <w:t>b</w:t>
      </w:r>
      <w:r w:rsidRPr="002F6E67">
        <w:rPr>
          <w:rFonts w:eastAsia="TimesNewRomanPS-ItalicMT"/>
          <w:i/>
          <w:iCs/>
          <w:sz w:val="28"/>
          <w:szCs w:val="28"/>
          <w:lang w:eastAsia="ru-RU"/>
        </w:rPr>
        <w:t xml:space="preserve"> </w:t>
      </w:r>
      <w:r w:rsidRPr="002F6E67">
        <w:rPr>
          <w:sz w:val="28"/>
          <w:szCs w:val="28"/>
          <w:lang w:eastAsia="ru-RU"/>
        </w:rPr>
        <w:t>– интенсивность рассеяния смесью кристаллических фаз, имеющей аналогичный полностью аморфному образцу химический состав.</w:t>
      </w:r>
    </w:p>
    <w:p w:rsidR="0075014F" w:rsidRPr="002F6E67" w:rsidRDefault="0075014F" w:rsidP="00FB2BC8">
      <w:pPr>
        <w:autoSpaceDE w:val="0"/>
        <w:autoSpaceDN w:val="0"/>
        <w:adjustRightInd w:val="0"/>
        <w:spacing w:line="360" w:lineRule="auto"/>
        <w:ind w:firstLine="708"/>
        <w:jc w:val="both"/>
        <w:rPr>
          <w:sz w:val="28"/>
          <w:szCs w:val="28"/>
          <w:lang w:eastAsia="ru-RU"/>
        </w:rPr>
      </w:pPr>
      <w:r w:rsidRPr="002F6E67">
        <w:rPr>
          <w:sz w:val="28"/>
          <w:szCs w:val="28"/>
          <w:lang w:eastAsia="ru-RU"/>
        </w:rPr>
        <w:t xml:space="preserve">Более точной мерой интенсивности рассеяния аморфной фазой служит интегральная интенсивность одного или нескольких </w:t>
      </w:r>
      <w:r w:rsidRPr="000863C8">
        <w:rPr>
          <w:sz w:val="28"/>
          <w:szCs w:val="28"/>
          <w:lang w:eastAsia="ru-RU"/>
        </w:rPr>
        <w:t>максимумов.</w:t>
      </w:r>
    </w:p>
    <w:p w:rsidR="0075014F" w:rsidRDefault="0075014F" w:rsidP="008C55C7">
      <w:pPr>
        <w:autoSpaceDE w:val="0"/>
        <w:autoSpaceDN w:val="0"/>
        <w:adjustRightInd w:val="0"/>
        <w:spacing w:line="360" w:lineRule="auto"/>
        <w:ind w:firstLine="708"/>
        <w:jc w:val="both"/>
        <w:rPr>
          <w:sz w:val="28"/>
          <w:szCs w:val="28"/>
          <w:lang w:val="en-US" w:eastAsia="ru-RU"/>
        </w:rPr>
      </w:pPr>
      <w:proofErr w:type="spellStart"/>
      <w:r w:rsidRPr="002F6E67">
        <w:rPr>
          <w:sz w:val="28"/>
          <w:szCs w:val="28"/>
          <w:lang w:eastAsia="ru-RU"/>
        </w:rPr>
        <w:t>Безэталонный</w:t>
      </w:r>
      <w:proofErr w:type="spellEnd"/>
      <w:r w:rsidRPr="002F6E67">
        <w:rPr>
          <w:sz w:val="28"/>
          <w:szCs w:val="28"/>
          <w:lang w:eastAsia="ru-RU"/>
        </w:rPr>
        <w:t xml:space="preserve"> метод основан на выделении средней интенсивности рассеяния рентгеновского излучения аморфной фазой </w:t>
      </w:r>
      <w:proofErr w:type="spellStart"/>
      <w:proofErr w:type="gramStart"/>
      <w:r w:rsidRPr="002F6E67">
        <w:rPr>
          <w:rFonts w:eastAsia="TimesNewRomanPS-ItalicMT"/>
          <w:i/>
          <w:iCs/>
          <w:sz w:val="28"/>
          <w:szCs w:val="28"/>
          <w:lang w:eastAsia="ru-RU"/>
        </w:rPr>
        <w:t>I</w:t>
      </w:r>
      <w:proofErr w:type="gramEnd"/>
      <w:r w:rsidRPr="002F6E67">
        <w:rPr>
          <w:rFonts w:eastAsia="TimesNewRomanPS-ItalicMT"/>
          <w:i/>
          <w:iCs/>
          <w:sz w:val="28"/>
          <w:szCs w:val="28"/>
          <w:vertAlign w:val="subscript"/>
          <w:lang w:eastAsia="ru-RU"/>
        </w:rPr>
        <w:t>а</w:t>
      </w:r>
      <w:proofErr w:type="spellEnd"/>
      <w:r w:rsidRPr="002F6E67">
        <w:rPr>
          <w:rFonts w:eastAsia="TimesNewRomanPS-ItalicMT"/>
          <w:i/>
          <w:iCs/>
          <w:sz w:val="28"/>
          <w:szCs w:val="28"/>
          <w:lang w:eastAsia="ru-RU"/>
        </w:rPr>
        <w:t xml:space="preserve"> </w:t>
      </w:r>
      <w:r w:rsidRPr="002F6E67">
        <w:rPr>
          <w:sz w:val="28"/>
          <w:szCs w:val="28"/>
          <w:lang w:eastAsia="ru-RU"/>
        </w:rPr>
        <w:t xml:space="preserve">из средней интенсивности рассеяния образца </w:t>
      </w:r>
      <w:proofErr w:type="spellStart"/>
      <w:r w:rsidRPr="002F6E67">
        <w:rPr>
          <w:rFonts w:eastAsia="TimesNewRomanPS-ItalicMT"/>
          <w:i/>
          <w:iCs/>
          <w:sz w:val="28"/>
          <w:szCs w:val="28"/>
          <w:lang w:eastAsia="ru-RU"/>
        </w:rPr>
        <w:t>I</w:t>
      </w:r>
      <w:r w:rsidRPr="002F6E67">
        <w:rPr>
          <w:rFonts w:eastAsia="TimesNewRomanPS-ItalicMT"/>
          <w:i/>
          <w:iCs/>
          <w:sz w:val="28"/>
          <w:szCs w:val="28"/>
          <w:vertAlign w:val="subscript"/>
          <w:lang w:eastAsia="ru-RU"/>
        </w:rPr>
        <w:t>n</w:t>
      </w:r>
      <w:proofErr w:type="spellEnd"/>
      <w:r w:rsidRPr="002F6E67">
        <w:rPr>
          <w:sz w:val="28"/>
          <w:szCs w:val="28"/>
          <w:lang w:eastAsia="ru-RU"/>
        </w:rPr>
        <w:t>. Содержание аморфной фазы определяют по формуле:</w:t>
      </w:r>
    </w:p>
    <w:p w:rsidR="00C81C46" w:rsidRPr="00E94070" w:rsidRDefault="0099320B" w:rsidP="00C81C46">
      <w:pPr>
        <w:rPr>
          <w:sz w:val="28"/>
          <w:szCs w:val="28"/>
        </w:rPr>
      </w:pPr>
      <m:oMathPara>
        <m:oMath>
          <m:sSub>
            <m:sSubPr>
              <m:ctrlPr>
                <w:rPr>
                  <w:rFonts w:ascii="Cambria Math" w:eastAsiaTheme="minorHAnsi" w:hAnsi="Cambria Math"/>
                  <w:i/>
                  <w:sz w:val="28"/>
                  <w:szCs w:val="28"/>
                </w:rPr>
              </m:ctrlPr>
            </m:sSubPr>
            <m:e>
              <m:r>
                <w:rPr>
                  <w:rFonts w:ascii="Cambria Math" w:hAnsi="Cambria Math"/>
                  <w:sz w:val="28"/>
                  <w:szCs w:val="28"/>
                  <w:lang w:val="en-US"/>
                </w:rPr>
                <m:t>C</m:t>
              </m:r>
            </m:e>
            <m:sub>
              <m:r>
                <w:rPr>
                  <w:rFonts w:ascii="Cambria Math" w:hAnsi="Cambria Math"/>
                  <w:sz w:val="28"/>
                  <w:szCs w:val="28"/>
                </w:rPr>
                <m:t>a</m:t>
              </m:r>
            </m:sub>
          </m:sSub>
          <m:r>
            <w:rPr>
              <w:rFonts w:ascii="Cambria Math"/>
              <w:sz w:val="28"/>
              <w:szCs w:val="28"/>
            </w:rPr>
            <m:t xml:space="preserve">= </m:t>
          </m:r>
          <m:f>
            <m:fPr>
              <m:ctrlPr>
                <w:rPr>
                  <w:rFonts w:ascii="Cambria Math" w:eastAsiaTheme="minorHAnsi" w:hAnsi="Cambria Math"/>
                  <w:i/>
                  <w:sz w:val="28"/>
                  <w:szCs w:val="28"/>
                </w:rPr>
              </m:ctrlPr>
            </m:fPr>
            <m:num>
              <m:sSub>
                <m:sSubPr>
                  <m:ctrlPr>
                    <w:rPr>
                      <w:rFonts w:ascii="Cambria Math" w:eastAsiaTheme="minorHAnsi" w:hAnsi="Cambria Math"/>
                      <w:i/>
                      <w:sz w:val="28"/>
                      <w:szCs w:val="28"/>
                    </w:rPr>
                  </m:ctrlPr>
                </m:sSubPr>
                <m:e>
                  <m:r>
                    <w:rPr>
                      <w:rFonts w:ascii="Cambria Math" w:hAnsi="Cambria Math"/>
                      <w:sz w:val="28"/>
                      <w:szCs w:val="28"/>
                    </w:rPr>
                    <m:t>I</m:t>
                  </m:r>
                </m:e>
                <m:sub>
                  <m:r>
                    <w:rPr>
                      <w:rFonts w:ascii="Cambria Math" w:hAnsi="Cambria Math"/>
                      <w:sz w:val="28"/>
                      <w:szCs w:val="28"/>
                    </w:rPr>
                    <m:t>a</m:t>
                  </m:r>
                </m:sub>
              </m:sSub>
            </m:num>
            <m:den>
              <m:sSub>
                <m:sSubPr>
                  <m:ctrlPr>
                    <w:rPr>
                      <w:rFonts w:ascii="Cambria Math" w:eastAsiaTheme="minorHAnsi" w:hAnsi="Cambria Math"/>
                      <w:i/>
                      <w:sz w:val="28"/>
                      <w:szCs w:val="28"/>
                    </w:rPr>
                  </m:ctrlPr>
                </m:sSubPr>
                <m:e>
                  <m:r>
                    <w:rPr>
                      <w:rFonts w:ascii="Cambria Math" w:hAnsi="Cambria Math"/>
                      <w:sz w:val="28"/>
                      <w:szCs w:val="28"/>
                    </w:rPr>
                    <m:t>I</m:t>
                  </m:r>
                </m:e>
                <m:sub>
                  <m:r>
                    <w:rPr>
                      <w:rFonts w:ascii="Cambria Math" w:hAnsi="Cambria Math"/>
                      <w:sz w:val="28"/>
                      <w:szCs w:val="28"/>
                    </w:rPr>
                    <m:t>n</m:t>
                  </m:r>
                </m:sub>
              </m:sSub>
            </m:den>
          </m:f>
          <m:r>
            <w:rPr>
              <w:rFonts w:ascii="Cambria Math"/>
              <w:sz w:val="28"/>
              <w:szCs w:val="28"/>
            </w:rPr>
            <m:t xml:space="preserve">  .</m:t>
          </m:r>
        </m:oMath>
      </m:oMathPara>
    </w:p>
    <w:p w:rsidR="00C81C46" w:rsidRPr="00C81C46" w:rsidRDefault="00C81C46" w:rsidP="008C55C7">
      <w:pPr>
        <w:autoSpaceDE w:val="0"/>
        <w:autoSpaceDN w:val="0"/>
        <w:adjustRightInd w:val="0"/>
        <w:spacing w:line="360" w:lineRule="auto"/>
        <w:ind w:firstLine="708"/>
        <w:jc w:val="both"/>
        <w:rPr>
          <w:sz w:val="28"/>
          <w:szCs w:val="28"/>
          <w:lang w:val="en-US" w:eastAsia="ru-RU"/>
        </w:rPr>
      </w:pPr>
    </w:p>
    <w:p w:rsidR="00D12FB8" w:rsidRDefault="00D12FB8" w:rsidP="008C55C7">
      <w:pPr>
        <w:autoSpaceDE w:val="0"/>
        <w:autoSpaceDN w:val="0"/>
        <w:adjustRightInd w:val="0"/>
        <w:spacing w:line="360" w:lineRule="auto"/>
        <w:ind w:firstLine="708"/>
        <w:jc w:val="both"/>
        <w:rPr>
          <w:sz w:val="28"/>
          <w:szCs w:val="28"/>
          <w:lang w:eastAsia="ru-RU"/>
        </w:rPr>
      </w:pPr>
      <w:r w:rsidRPr="00FB2BC8">
        <w:rPr>
          <w:sz w:val="28"/>
          <w:szCs w:val="28"/>
          <w:lang w:eastAsia="ru-RU"/>
        </w:rPr>
        <w:t>Оба м</w:t>
      </w:r>
      <w:r w:rsidR="0075014F" w:rsidRPr="00FB2BC8">
        <w:rPr>
          <w:sz w:val="28"/>
          <w:szCs w:val="28"/>
          <w:lang w:eastAsia="ru-RU"/>
        </w:rPr>
        <w:t>етод</w:t>
      </w:r>
      <w:r w:rsidRPr="00FB2BC8">
        <w:rPr>
          <w:sz w:val="28"/>
          <w:szCs w:val="28"/>
          <w:lang w:eastAsia="ru-RU"/>
        </w:rPr>
        <w:t>а</w:t>
      </w:r>
      <w:r w:rsidR="0075014F" w:rsidRPr="00FB2BC8">
        <w:rPr>
          <w:sz w:val="28"/>
          <w:szCs w:val="28"/>
          <w:lang w:eastAsia="ru-RU"/>
        </w:rPr>
        <w:t xml:space="preserve"> используют только для сравнительной оценки доли аморфной фазы</w:t>
      </w:r>
      <w:r w:rsidRPr="00FB2BC8">
        <w:rPr>
          <w:sz w:val="28"/>
          <w:szCs w:val="28"/>
          <w:lang w:eastAsia="ru-RU"/>
        </w:rPr>
        <w:t xml:space="preserve"> (</w:t>
      </w:r>
      <w:proofErr w:type="spellStart"/>
      <w:r w:rsidRPr="00FB2BC8">
        <w:rPr>
          <w:i/>
          <w:sz w:val="28"/>
          <w:szCs w:val="28"/>
          <w:lang w:eastAsia="ru-RU"/>
        </w:rPr>
        <w:t>С</w:t>
      </w:r>
      <w:proofErr w:type="gramStart"/>
      <w:r w:rsidRPr="00FB2BC8">
        <w:rPr>
          <w:i/>
          <w:sz w:val="28"/>
          <w:szCs w:val="28"/>
          <w:vertAlign w:val="subscript"/>
          <w:lang w:eastAsia="ru-RU"/>
        </w:rPr>
        <w:t>a</w:t>
      </w:r>
      <w:proofErr w:type="spellEnd"/>
      <w:proofErr w:type="gramEnd"/>
      <w:r w:rsidRPr="00FB2BC8">
        <w:rPr>
          <w:i/>
          <w:sz w:val="28"/>
          <w:szCs w:val="28"/>
          <w:lang w:eastAsia="ru-RU"/>
        </w:rPr>
        <w:t>)</w:t>
      </w:r>
      <w:r w:rsidR="000863C8" w:rsidRPr="00FB2BC8">
        <w:rPr>
          <w:sz w:val="28"/>
          <w:szCs w:val="28"/>
          <w:lang w:eastAsia="ru-RU"/>
        </w:rPr>
        <w:t>.</w:t>
      </w:r>
      <w:r w:rsidRPr="00FB2BC8">
        <w:rPr>
          <w:sz w:val="28"/>
          <w:szCs w:val="28"/>
          <w:lang w:eastAsia="ru-RU"/>
        </w:rPr>
        <w:t xml:space="preserve"> </w:t>
      </w:r>
      <w:r w:rsidR="000863C8" w:rsidRPr="00FB2BC8">
        <w:rPr>
          <w:sz w:val="28"/>
          <w:szCs w:val="28"/>
          <w:lang w:eastAsia="ru-RU"/>
        </w:rPr>
        <w:t>О</w:t>
      </w:r>
      <w:r w:rsidRPr="00FB2BC8">
        <w:rPr>
          <w:sz w:val="28"/>
          <w:szCs w:val="28"/>
          <w:lang w:eastAsia="ru-RU"/>
        </w:rPr>
        <w:t>сновным недостатком является влияние изменений состав</w:t>
      </w:r>
      <w:r w:rsidR="005C5005" w:rsidRPr="00FB2BC8">
        <w:rPr>
          <w:sz w:val="28"/>
          <w:szCs w:val="28"/>
          <w:lang w:eastAsia="ru-RU"/>
        </w:rPr>
        <w:t>а</w:t>
      </w:r>
      <w:r w:rsidRPr="00FB2BC8">
        <w:rPr>
          <w:sz w:val="28"/>
          <w:szCs w:val="28"/>
          <w:lang w:eastAsia="ru-RU"/>
        </w:rPr>
        <w:t xml:space="preserve"> </w:t>
      </w:r>
      <w:r w:rsidR="005C5005" w:rsidRPr="00FB2BC8">
        <w:rPr>
          <w:sz w:val="28"/>
          <w:szCs w:val="28"/>
          <w:lang w:eastAsia="ru-RU"/>
        </w:rPr>
        <w:t>образца</w:t>
      </w:r>
      <w:r w:rsidR="002808F5" w:rsidRPr="00FB2BC8">
        <w:rPr>
          <w:sz w:val="28"/>
          <w:szCs w:val="28"/>
          <w:lang w:eastAsia="ru-RU"/>
        </w:rPr>
        <w:t xml:space="preserve"> на результат определения</w:t>
      </w:r>
      <w:r w:rsidRPr="00FB2BC8">
        <w:rPr>
          <w:sz w:val="28"/>
          <w:szCs w:val="28"/>
          <w:lang w:eastAsia="ru-RU"/>
        </w:rPr>
        <w:t>.</w:t>
      </w:r>
    </w:p>
    <w:p w:rsidR="0075014F" w:rsidRPr="002F6E67" w:rsidRDefault="0075014F" w:rsidP="00B85518">
      <w:pPr>
        <w:spacing w:line="360" w:lineRule="auto"/>
        <w:ind w:firstLine="709"/>
        <w:jc w:val="center"/>
        <w:rPr>
          <w:sz w:val="28"/>
          <w:szCs w:val="28"/>
          <w:lang w:eastAsia="ru-RU"/>
        </w:rPr>
      </w:pPr>
      <w:r w:rsidRPr="002F6E67">
        <w:rPr>
          <w:sz w:val="28"/>
          <w:szCs w:val="28"/>
          <w:lang w:eastAsia="ru-RU"/>
        </w:rPr>
        <w:t>ПРИМЕНЕНИЕ РЕНТГЕНОВСКОЙ ПОРОШКОВОЙ ДИФРАКТОМЕТРИИ В ФАРМАЦЕВТИЧЕСКОМ АНАЛИЗЕ</w:t>
      </w:r>
    </w:p>
    <w:p w:rsidR="0075014F" w:rsidRPr="000863C8" w:rsidRDefault="0075014F" w:rsidP="00B85518">
      <w:pPr>
        <w:spacing w:line="360" w:lineRule="auto"/>
        <w:ind w:firstLine="708"/>
        <w:jc w:val="both"/>
        <w:rPr>
          <w:sz w:val="28"/>
          <w:szCs w:val="28"/>
        </w:rPr>
      </w:pPr>
      <w:r w:rsidRPr="000863C8">
        <w:rPr>
          <w:sz w:val="28"/>
          <w:szCs w:val="28"/>
        </w:rPr>
        <w:t>Метод дифракции рентгеновских лучей на порошковом образце является инструментом для исследования поликристаллических субстанций лекарственных веществ.</w:t>
      </w:r>
    </w:p>
    <w:p w:rsidR="0075014F" w:rsidRPr="00F02C86" w:rsidRDefault="0075014F" w:rsidP="00B85518">
      <w:pPr>
        <w:spacing w:line="360" w:lineRule="auto"/>
        <w:ind w:firstLine="709"/>
        <w:jc w:val="both"/>
        <w:rPr>
          <w:sz w:val="28"/>
          <w:szCs w:val="28"/>
        </w:rPr>
      </w:pPr>
      <w:r w:rsidRPr="000863C8">
        <w:rPr>
          <w:sz w:val="28"/>
          <w:szCs w:val="28"/>
        </w:rPr>
        <w:t xml:space="preserve">Несмотря на </w:t>
      </w:r>
      <w:proofErr w:type="gramStart"/>
      <w:r w:rsidRPr="000863C8">
        <w:rPr>
          <w:sz w:val="28"/>
          <w:szCs w:val="28"/>
        </w:rPr>
        <w:t>то</w:t>
      </w:r>
      <w:proofErr w:type="gramEnd"/>
      <w:r w:rsidRPr="000863C8">
        <w:rPr>
          <w:sz w:val="28"/>
          <w:szCs w:val="28"/>
        </w:rPr>
        <w:t xml:space="preserve"> что рентгеноструктурный анализ </w:t>
      </w:r>
      <w:r w:rsidRPr="000863C8">
        <w:rPr>
          <w:iCs/>
          <w:sz w:val="28"/>
          <w:szCs w:val="28"/>
        </w:rPr>
        <w:t>монокристалла</w:t>
      </w:r>
      <w:r w:rsidRPr="000863C8">
        <w:rPr>
          <w:sz w:val="28"/>
          <w:szCs w:val="28"/>
        </w:rPr>
        <w:t xml:space="preserve"> обеспечивает реальное понимание кристаллической структуры, использование такого метода для рутинных исследований кристалличности фармацевтических субстанций затруднено вследствие длительности (необходимость вырастить монокристалл) процедуры и трудоёмкости. Для общей оценки качества и структуры вещества обычно достаточно установить его полиморфную форму и идентичность.</w:t>
      </w:r>
      <w:r w:rsidRPr="00F02C86">
        <w:rPr>
          <w:sz w:val="28"/>
          <w:szCs w:val="28"/>
        </w:rPr>
        <w:t xml:space="preserve"> </w:t>
      </w:r>
    </w:p>
    <w:p w:rsidR="0075014F" w:rsidRPr="00FB2BC8" w:rsidRDefault="0075014F" w:rsidP="00B85518">
      <w:pPr>
        <w:autoSpaceDE w:val="0"/>
        <w:autoSpaceDN w:val="0"/>
        <w:adjustRightInd w:val="0"/>
        <w:spacing w:line="360" w:lineRule="auto"/>
        <w:ind w:firstLine="708"/>
        <w:jc w:val="both"/>
        <w:rPr>
          <w:color w:val="000000"/>
          <w:sz w:val="28"/>
          <w:szCs w:val="28"/>
        </w:rPr>
      </w:pPr>
      <w:r w:rsidRPr="00F02C86">
        <w:rPr>
          <w:sz w:val="28"/>
          <w:szCs w:val="28"/>
        </w:rPr>
        <w:t xml:space="preserve">Типичным применением метода рентгеновской порошковой </w:t>
      </w:r>
      <w:proofErr w:type="spellStart"/>
      <w:r w:rsidRPr="00F02C86">
        <w:rPr>
          <w:sz w:val="28"/>
          <w:szCs w:val="28"/>
        </w:rPr>
        <w:t>дифрактометрии</w:t>
      </w:r>
      <w:proofErr w:type="spellEnd"/>
      <w:r w:rsidRPr="00F02C86">
        <w:rPr>
          <w:sz w:val="28"/>
          <w:szCs w:val="28"/>
        </w:rPr>
        <w:t xml:space="preserve"> является оценка полиморфизма, </w:t>
      </w:r>
      <w:proofErr w:type="spellStart"/>
      <w:r w:rsidRPr="00F02C86">
        <w:rPr>
          <w:sz w:val="28"/>
          <w:szCs w:val="28"/>
        </w:rPr>
        <w:t>сольватоморфизма</w:t>
      </w:r>
      <w:proofErr w:type="spellEnd"/>
      <w:r w:rsidRPr="00F02C86">
        <w:rPr>
          <w:sz w:val="28"/>
          <w:szCs w:val="28"/>
        </w:rPr>
        <w:t>, изучение переходов состояний «кристаллическое – аморфное</w:t>
      </w:r>
      <w:r w:rsidRPr="000863C8">
        <w:rPr>
          <w:sz w:val="28"/>
          <w:szCs w:val="28"/>
        </w:rPr>
        <w:t xml:space="preserve">» и оценка степени кристалличности, </w:t>
      </w:r>
      <w:r w:rsidRPr="000863C8">
        <w:rPr>
          <w:color w:val="000000"/>
          <w:sz w:val="28"/>
          <w:szCs w:val="28"/>
        </w:rPr>
        <w:t xml:space="preserve">которую </w:t>
      </w:r>
      <w:r w:rsidR="007E1742" w:rsidRPr="00FB2BC8">
        <w:rPr>
          <w:color w:val="000000"/>
          <w:sz w:val="28"/>
          <w:szCs w:val="28"/>
        </w:rPr>
        <w:t>определяют</w:t>
      </w:r>
      <w:r w:rsidRPr="00FB2BC8">
        <w:rPr>
          <w:color w:val="000000"/>
          <w:sz w:val="28"/>
          <w:szCs w:val="28"/>
        </w:rPr>
        <w:t xml:space="preserve"> с помощью калибровки. В этом случае необходимо иметь</w:t>
      </w:r>
      <w:r w:rsidR="00B5133D" w:rsidRPr="00FB2BC8">
        <w:rPr>
          <w:color w:val="000000"/>
          <w:sz w:val="28"/>
          <w:szCs w:val="28"/>
        </w:rPr>
        <w:t xml:space="preserve"> в качестве эталонов</w:t>
      </w:r>
      <w:r w:rsidRPr="00FB2BC8">
        <w:rPr>
          <w:color w:val="000000"/>
          <w:sz w:val="28"/>
          <w:szCs w:val="28"/>
        </w:rPr>
        <w:t xml:space="preserve"> чистые вещества: 100</w:t>
      </w:r>
      <w:r w:rsidR="00CD606E">
        <w:rPr>
          <w:color w:val="000000"/>
          <w:sz w:val="28"/>
          <w:szCs w:val="28"/>
        </w:rPr>
        <w:t xml:space="preserve"> </w:t>
      </w:r>
      <w:r w:rsidRPr="00FB2BC8">
        <w:rPr>
          <w:color w:val="000000"/>
          <w:sz w:val="28"/>
          <w:szCs w:val="28"/>
        </w:rPr>
        <w:t>% кристаллическое и 100</w:t>
      </w:r>
      <w:r w:rsidR="00CD606E">
        <w:rPr>
          <w:color w:val="000000"/>
          <w:sz w:val="28"/>
          <w:szCs w:val="28"/>
        </w:rPr>
        <w:t xml:space="preserve"> </w:t>
      </w:r>
      <w:r w:rsidRPr="00FB2BC8">
        <w:rPr>
          <w:color w:val="000000"/>
          <w:sz w:val="28"/>
          <w:szCs w:val="28"/>
        </w:rPr>
        <w:t>% аморфное.</w:t>
      </w:r>
    </w:p>
    <w:p w:rsidR="0075014F" w:rsidRPr="00FB2BC8" w:rsidRDefault="0075014F" w:rsidP="00F02C86">
      <w:pPr>
        <w:spacing w:line="360" w:lineRule="auto"/>
        <w:ind w:firstLine="709"/>
        <w:jc w:val="both"/>
        <w:rPr>
          <w:sz w:val="28"/>
          <w:szCs w:val="28"/>
        </w:rPr>
      </w:pPr>
      <w:r w:rsidRPr="00FB2BC8">
        <w:rPr>
          <w:sz w:val="28"/>
          <w:szCs w:val="28"/>
        </w:rPr>
        <w:t xml:space="preserve">Техника рентгеновской порошковой </w:t>
      </w:r>
      <w:proofErr w:type="spellStart"/>
      <w:r w:rsidRPr="00FB2BC8">
        <w:rPr>
          <w:sz w:val="28"/>
          <w:szCs w:val="28"/>
        </w:rPr>
        <w:t>дифрактометрии</w:t>
      </w:r>
      <w:proofErr w:type="spellEnd"/>
      <w:r w:rsidRPr="00FB2BC8">
        <w:rPr>
          <w:sz w:val="28"/>
          <w:szCs w:val="28"/>
        </w:rPr>
        <w:t xml:space="preserve"> – быстрый метод получения фундаментальной информации о кристаллическ</w:t>
      </w:r>
      <w:r w:rsidR="00B5133D" w:rsidRPr="00FB2BC8">
        <w:rPr>
          <w:sz w:val="28"/>
          <w:szCs w:val="28"/>
        </w:rPr>
        <w:t>ой решетке</w:t>
      </w:r>
      <w:r w:rsidRPr="00FB2BC8">
        <w:rPr>
          <w:sz w:val="28"/>
          <w:szCs w:val="28"/>
        </w:rPr>
        <w:t xml:space="preserve"> вещества, поэтому его часто применяют для определения подлинности фармацевтических субстанций лекарственных препаратов, полученных в виде кристаллических порошков.</w:t>
      </w:r>
    </w:p>
    <w:p w:rsidR="0075014F" w:rsidRDefault="0075014F" w:rsidP="00B85518">
      <w:pPr>
        <w:spacing w:line="360" w:lineRule="auto"/>
        <w:ind w:firstLine="709"/>
        <w:jc w:val="both"/>
        <w:rPr>
          <w:sz w:val="28"/>
          <w:szCs w:val="28"/>
        </w:rPr>
      </w:pPr>
      <w:r w:rsidRPr="00FB2BC8">
        <w:rPr>
          <w:sz w:val="28"/>
          <w:szCs w:val="28"/>
        </w:rPr>
        <w:t xml:space="preserve">Вследствие простоты и информативности метод рентгеновской порошковой </w:t>
      </w:r>
      <w:proofErr w:type="spellStart"/>
      <w:r w:rsidRPr="00FB2BC8">
        <w:rPr>
          <w:sz w:val="28"/>
          <w:szCs w:val="28"/>
        </w:rPr>
        <w:t>дифрактометрии</w:t>
      </w:r>
      <w:proofErr w:type="spellEnd"/>
      <w:r w:rsidRPr="00FB2BC8">
        <w:rPr>
          <w:sz w:val="28"/>
          <w:szCs w:val="28"/>
        </w:rPr>
        <w:t xml:space="preserve"> используют также для контроля </w:t>
      </w:r>
      <w:proofErr w:type="gramStart"/>
      <w:r w:rsidR="00F95A94" w:rsidRPr="00FB2BC8">
        <w:rPr>
          <w:sz w:val="28"/>
          <w:szCs w:val="28"/>
        </w:rPr>
        <w:t xml:space="preserve">степени </w:t>
      </w:r>
      <w:r w:rsidRPr="00FB2BC8">
        <w:rPr>
          <w:sz w:val="28"/>
          <w:szCs w:val="28"/>
        </w:rPr>
        <w:t>кристалли</w:t>
      </w:r>
      <w:r w:rsidR="00F95A94" w:rsidRPr="00FB2BC8">
        <w:rPr>
          <w:sz w:val="28"/>
          <w:szCs w:val="28"/>
        </w:rPr>
        <w:t>чности</w:t>
      </w:r>
      <w:r w:rsidRPr="00FB2BC8">
        <w:rPr>
          <w:sz w:val="28"/>
          <w:szCs w:val="28"/>
        </w:rPr>
        <w:t xml:space="preserve">  отдельных партий субстанций лекарственных веществ</w:t>
      </w:r>
      <w:proofErr w:type="gramEnd"/>
      <w:r w:rsidRPr="00FB2BC8">
        <w:rPr>
          <w:sz w:val="28"/>
          <w:szCs w:val="28"/>
        </w:rPr>
        <w:t>.</w:t>
      </w:r>
    </w:p>
    <w:p w:rsidR="00C059B7" w:rsidRDefault="00C059B7" w:rsidP="00C059B7">
      <w:pPr>
        <w:spacing w:before="240" w:line="360" w:lineRule="auto"/>
        <w:ind w:firstLine="709"/>
        <w:jc w:val="center"/>
        <w:rPr>
          <w:i/>
          <w:sz w:val="28"/>
          <w:szCs w:val="28"/>
          <w:u w:val="single"/>
        </w:rPr>
      </w:pPr>
    </w:p>
    <w:sectPr w:rsidR="00C059B7" w:rsidSect="00C02EAD">
      <w:foot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3A" w:rsidRDefault="0014643A" w:rsidP="00DD0382">
      <w:r>
        <w:separator/>
      </w:r>
    </w:p>
  </w:endnote>
  <w:endnote w:type="continuationSeparator" w:id="0">
    <w:p w:rsidR="0014643A" w:rsidRDefault="0014643A" w:rsidP="00DD03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SymbolMT,Bold">
    <w:altName w:val="Microsoft JhengHei"/>
    <w:panose1 w:val="00000000000000000000"/>
    <w:charset w:val="88"/>
    <w:family w:val="auto"/>
    <w:notTrueType/>
    <w:pitch w:val="default"/>
    <w:sig w:usb0="00000001" w:usb1="08080000" w:usb2="00000010" w:usb3="00000000" w:csb0="00100000" w:csb1="00000000"/>
  </w:font>
  <w:font w:name="TimesNewRoman+1+1">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1912"/>
      <w:docPartObj>
        <w:docPartGallery w:val="Page Numbers (Bottom of Page)"/>
        <w:docPartUnique/>
      </w:docPartObj>
    </w:sdtPr>
    <w:sdtContent>
      <w:p w:rsidR="007E05CB" w:rsidRPr="00083004" w:rsidRDefault="0099320B" w:rsidP="00083004">
        <w:pPr>
          <w:pStyle w:val="a5"/>
          <w:jc w:val="center"/>
        </w:pPr>
        <w:r w:rsidRPr="007E05CB">
          <w:rPr>
            <w:sz w:val="28"/>
            <w:szCs w:val="28"/>
          </w:rPr>
          <w:fldChar w:fldCharType="begin"/>
        </w:r>
        <w:r w:rsidR="007E05CB" w:rsidRPr="007E05CB">
          <w:rPr>
            <w:sz w:val="28"/>
            <w:szCs w:val="28"/>
          </w:rPr>
          <w:instrText xml:space="preserve"> PAGE   \* MERGEFORMAT </w:instrText>
        </w:r>
        <w:r w:rsidRPr="007E05CB">
          <w:rPr>
            <w:sz w:val="28"/>
            <w:szCs w:val="28"/>
          </w:rPr>
          <w:fldChar w:fldCharType="separate"/>
        </w:r>
        <w:r w:rsidR="00117C34">
          <w:rPr>
            <w:noProof/>
            <w:sz w:val="28"/>
            <w:szCs w:val="28"/>
          </w:rPr>
          <w:t>11</w:t>
        </w:r>
        <w:r w:rsidRPr="007E05CB">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3A" w:rsidRDefault="0014643A" w:rsidP="00DD0382">
      <w:r>
        <w:separator/>
      </w:r>
    </w:p>
  </w:footnote>
  <w:footnote w:type="continuationSeparator" w:id="0">
    <w:p w:rsidR="0014643A" w:rsidRDefault="0014643A" w:rsidP="00DD0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77BE"/>
    <w:multiLevelType w:val="hybridMultilevel"/>
    <w:tmpl w:val="0000FDC6"/>
    <w:lvl w:ilvl="0" w:tplc="00000245">
      <w:numFmt w:val="hex"/>
      <w:suff w:val="space"/>
      <w:lvlText w:val="."/>
      <w:lvlJc w:val="left"/>
      <w:pPr>
        <w:ind w:left="720" w:hanging="360"/>
      </w:pPr>
      <w:rPr>
        <w:rFonts w:ascii="Arial" w:hAnsi="Arial" w:cs="Arial" w:hint="default"/>
      </w:rPr>
    </w:lvl>
    <w:lvl w:ilvl="1" w:tplc="00000206">
      <w:numFmt w:val="hex"/>
      <w:suff w:val="space"/>
      <w:lvlText w:val="."/>
      <w:lvlJc w:val="left"/>
      <w:pPr>
        <w:ind w:left="720" w:hanging="360"/>
      </w:pPr>
      <w:rPr>
        <w:rFonts w:ascii="Arial" w:hAnsi="Arial" w:cs="Arial" w:hint="default"/>
      </w:rPr>
    </w:lvl>
    <w:lvl w:ilvl="2" w:tplc="00001DD4">
      <w:numFmt w:val="hex"/>
      <w:suff w:val="space"/>
      <w:lvlText w:val="."/>
      <w:lvlJc w:val="left"/>
      <w:pPr>
        <w:ind w:left="720" w:hanging="360"/>
      </w:pPr>
      <w:rPr>
        <w:rFonts w:ascii="Arial" w:hAnsi="Arial" w:cs="Arial" w:hint="default"/>
      </w:rPr>
    </w:lvl>
    <w:lvl w:ilvl="3" w:tplc="000008E3">
      <w:numFmt w:val="hex"/>
      <w:suff w:val="space"/>
      <w:lvlText w:val="."/>
      <w:lvlJc w:val="left"/>
      <w:pPr>
        <w:ind w:left="720" w:hanging="360"/>
      </w:pPr>
      <w:rPr>
        <w:rFonts w:ascii="Arial" w:hAnsi="Arial" w:cs="Arial" w:hint="default"/>
      </w:rPr>
    </w:lvl>
    <w:lvl w:ilvl="4" w:tplc="00000A34">
      <w:numFmt w:val="hex"/>
      <w:suff w:val="space"/>
      <w:lvlText w:val="."/>
      <w:lvlJc w:val="left"/>
      <w:pPr>
        <w:ind w:left="720" w:hanging="360"/>
      </w:pPr>
      <w:rPr>
        <w:rFonts w:ascii="Arial" w:hAnsi="Arial" w:cs="Arial" w:hint="default"/>
      </w:rPr>
    </w:lvl>
    <w:lvl w:ilvl="5" w:tplc="0000078F">
      <w:numFmt w:val="hex"/>
      <w:suff w:val="space"/>
      <w:lvlText w:val="."/>
      <w:lvlJc w:val="left"/>
      <w:pPr>
        <w:ind w:left="720" w:hanging="360"/>
      </w:pPr>
      <w:rPr>
        <w:rFonts w:ascii="Arial" w:hAnsi="Arial" w:cs="Arial" w:hint="default"/>
      </w:rPr>
    </w:lvl>
    <w:lvl w:ilvl="6" w:tplc="000022C7">
      <w:numFmt w:val="hex"/>
      <w:suff w:val="space"/>
      <w:lvlText w:val="."/>
      <w:lvlJc w:val="left"/>
      <w:pPr>
        <w:ind w:left="720" w:hanging="360"/>
      </w:pPr>
      <w:rPr>
        <w:rFonts w:ascii="Arial" w:hAnsi="Arial" w:cs="Arial" w:hint="default"/>
      </w:rPr>
    </w:lvl>
    <w:lvl w:ilvl="7" w:tplc="000022E2">
      <w:numFmt w:val="hex"/>
      <w:suff w:val="space"/>
      <w:lvlText w:val="."/>
      <w:lvlJc w:val="left"/>
      <w:pPr>
        <w:ind w:left="720" w:hanging="360"/>
      </w:pPr>
      <w:rPr>
        <w:rFonts w:ascii="Arial" w:hAnsi="Arial" w:cs="Arial" w:hint="default"/>
      </w:rPr>
    </w:lvl>
    <w:lvl w:ilvl="8" w:tplc="0000119C">
      <w:numFmt w:val="hex"/>
      <w:suff w:val="space"/>
      <w:lvlText w:val="."/>
      <w:lvlJc w:val="left"/>
      <w:pPr>
        <w:ind w:left="720" w:hanging="360"/>
      </w:pPr>
      <w:rPr>
        <w:rFonts w:ascii="Arial" w:hAnsi="Arial" w:cs="Arial" w:hint="default"/>
      </w:rPr>
    </w:lvl>
  </w:abstractNum>
  <w:abstractNum w:abstractNumId="1">
    <w:nsid w:val="00EC090E"/>
    <w:multiLevelType w:val="hybridMultilevel"/>
    <w:tmpl w:val="FD2E7E52"/>
    <w:lvl w:ilvl="0" w:tplc="78524B8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42751F"/>
    <w:multiLevelType w:val="hybridMultilevel"/>
    <w:tmpl w:val="5E0C4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7A1212"/>
    <w:multiLevelType w:val="multilevel"/>
    <w:tmpl w:val="EF1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6475E"/>
    <w:multiLevelType w:val="multilevel"/>
    <w:tmpl w:val="6B88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B6FA6"/>
    <w:multiLevelType w:val="hybridMultilevel"/>
    <w:tmpl w:val="5E0C4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C5171CC"/>
    <w:multiLevelType w:val="hybridMultilevel"/>
    <w:tmpl w:val="5E0C4E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832F71"/>
    <w:multiLevelType w:val="hybridMultilevel"/>
    <w:tmpl w:val="5E0C4E3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C5565"/>
    <w:rsid w:val="00002267"/>
    <w:rsid w:val="000023E3"/>
    <w:rsid w:val="00002B12"/>
    <w:rsid w:val="00003EEE"/>
    <w:rsid w:val="0000453C"/>
    <w:rsid w:val="000046B0"/>
    <w:rsid w:val="000057EF"/>
    <w:rsid w:val="0001430B"/>
    <w:rsid w:val="0002020E"/>
    <w:rsid w:val="00024DC5"/>
    <w:rsid w:val="000261FE"/>
    <w:rsid w:val="0002689D"/>
    <w:rsid w:val="00031947"/>
    <w:rsid w:val="00037B5C"/>
    <w:rsid w:val="000451AC"/>
    <w:rsid w:val="0005471B"/>
    <w:rsid w:val="000548D9"/>
    <w:rsid w:val="00054F9F"/>
    <w:rsid w:val="0006574A"/>
    <w:rsid w:val="00065786"/>
    <w:rsid w:val="00065828"/>
    <w:rsid w:val="00076259"/>
    <w:rsid w:val="000771E9"/>
    <w:rsid w:val="00081976"/>
    <w:rsid w:val="00082198"/>
    <w:rsid w:val="00082D80"/>
    <w:rsid w:val="00083004"/>
    <w:rsid w:val="0008347C"/>
    <w:rsid w:val="000863C8"/>
    <w:rsid w:val="00091D32"/>
    <w:rsid w:val="00094094"/>
    <w:rsid w:val="000A16BC"/>
    <w:rsid w:val="000A29AE"/>
    <w:rsid w:val="000A40AE"/>
    <w:rsid w:val="000A72C1"/>
    <w:rsid w:val="000A76FC"/>
    <w:rsid w:val="000A7BA2"/>
    <w:rsid w:val="000B02C9"/>
    <w:rsid w:val="000B4CE2"/>
    <w:rsid w:val="000B6C0A"/>
    <w:rsid w:val="000B6DD3"/>
    <w:rsid w:val="000C016C"/>
    <w:rsid w:val="000C2DA9"/>
    <w:rsid w:val="000C3A63"/>
    <w:rsid w:val="000C5DE0"/>
    <w:rsid w:val="000D3823"/>
    <w:rsid w:val="000D4369"/>
    <w:rsid w:val="000D52AE"/>
    <w:rsid w:val="000E09DB"/>
    <w:rsid w:val="000E0D38"/>
    <w:rsid w:val="000E271F"/>
    <w:rsid w:val="000E47E6"/>
    <w:rsid w:val="000E7F91"/>
    <w:rsid w:val="000F005E"/>
    <w:rsid w:val="000F1E72"/>
    <w:rsid w:val="00101591"/>
    <w:rsid w:val="0010269F"/>
    <w:rsid w:val="00110023"/>
    <w:rsid w:val="00117541"/>
    <w:rsid w:val="00117C34"/>
    <w:rsid w:val="00122AAF"/>
    <w:rsid w:val="00127968"/>
    <w:rsid w:val="001319E5"/>
    <w:rsid w:val="00131CD4"/>
    <w:rsid w:val="0013410D"/>
    <w:rsid w:val="00140E79"/>
    <w:rsid w:val="0014303B"/>
    <w:rsid w:val="001457DA"/>
    <w:rsid w:val="0014643A"/>
    <w:rsid w:val="00146A0E"/>
    <w:rsid w:val="00146A98"/>
    <w:rsid w:val="00150123"/>
    <w:rsid w:val="00151E04"/>
    <w:rsid w:val="0015284A"/>
    <w:rsid w:val="00154A0D"/>
    <w:rsid w:val="001551F1"/>
    <w:rsid w:val="001561B2"/>
    <w:rsid w:val="001579CD"/>
    <w:rsid w:val="00161D5E"/>
    <w:rsid w:val="00164356"/>
    <w:rsid w:val="00165F0A"/>
    <w:rsid w:val="00166139"/>
    <w:rsid w:val="0016624A"/>
    <w:rsid w:val="00174F7C"/>
    <w:rsid w:val="00175816"/>
    <w:rsid w:val="0017675D"/>
    <w:rsid w:val="00176F9B"/>
    <w:rsid w:val="00177D66"/>
    <w:rsid w:val="0018185A"/>
    <w:rsid w:val="0018520B"/>
    <w:rsid w:val="00187749"/>
    <w:rsid w:val="001928E4"/>
    <w:rsid w:val="00193BD2"/>
    <w:rsid w:val="00194E33"/>
    <w:rsid w:val="00197323"/>
    <w:rsid w:val="001A2B28"/>
    <w:rsid w:val="001C0BA4"/>
    <w:rsid w:val="001C40E5"/>
    <w:rsid w:val="001D03A4"/>
    <w:rsid w:val="001D3140"/>
    <w:rsid w:val="001D37E4"/>
    <w:rsid w:val="001F19AF"/>
    <w:rsid w:val="001F1BAE"/>
    <w:rsid w:val="001F5FE5"/>
    <w:rsid w:val="002001C5"/>
    <w:rsid w:val="00204471"/>
    <w:rsid w:val="002044DD"/>
    <w:rsid w:val="0021178E"/>
    <w:rsid w:val="002137C9"/>
    <w:rsid w:val="00216984"/>
    <w:rsid w:val="00224D5C"/>
    <w:rsid w:val="00227C88"/>
    <w:rsid w:val="00232EC8"/>
    <w:rsid w:val="0023301C"/>
    <w:rsid w:val="00237D6C"/>
    <w:rsid w:val="00241E54"/>
    <w:rsid w:val="002428C0"/>
    <w:rsid w:val="00243AB7"/>
    <w:rsid w:val="00243DFB"/>
    <w:rsid w:val="00245610"/>
    <w:rsid w:val="00246EB1"/>
    <w:rsid w:val="00255D5F"/>
    <w:rsid w:val="00257201"/>
    <w:rsid w:val="00257A02"/>
    <w:rsid w:val="0026172B"/>
    <w:rsid w:val="00264198"/>
    <w:rsid w:val="00264FE5"/>
    <w:rsid w:val="0026562C"/>
    <w:rsid w:val="00271CC6"/>
    <w:rsid w:val="002805C3"/>
    <w:rsid w:val="002808F5"/>
    <w:rsid w:val="00283666"/>
    <w:rsid w:val="00284A58"/>
    <w:rsid w:val="00284F6B"/>
    <w:rsid w:val="0028668F"/>
    <w:rsid w:val="002906A6"/>
    <w:rsid w:val="00293CE9"/>
    <w:rsid w:val="00294A8A"/>
    <w:rsid w:val="00294B9C"/>
    <w:rsid w:val="0029503B"/>
    <w:rsid w:val="00296EEC"/>
    <w:rsid w:val="00297508"/>
    <w:rsid w:val="00297D5D"/>
    <w:rsid w:val="002A03DC"/>
    <w:rsid w:val="002A0BA7"/>
    <w:rsid w:val="002A2321"/>
    <w:rsid w:val="002A58DC"/>
    <w:rsid w:val="002A646A"/>
    <w:rsid w:val="002B24CE"/>
    <w:rsid w:val="002B4027"/>
    <w:rsid w:val="002B4030"/>
    <w:rsid w:val="002B6837"/>
    <w:rsid w:val="002B7DAD"/>
    <w:rsid w:val="002C0E3B"/>
    <w:rsid w:val="002C254A"/>
    <w:rsid w:val="002C2643"/>
    <w:rsid w:val="002C32E2"/>
    <w:rsid w:val="002C500B"/>
    <w:rsid w:val="002D1F1B"/>
    <w:rsid w:val="002D36A5"/>
    <w:rsid w:val="002D4CB9"/>
    <w:rsid w:val="002D5CB3"/>
    <w:rsid w:val="002D78F6"/>
    <w:rsid w:val="002E252D"/>
    <w:rsid w:val="002E4068"/>
    <w:rsid w:val="002E4241"/>
    <w:rsid w:val="002F0D4C"/>
    <w:rsid w:val="002F0D74"/>
    <w:rsid w:val="002F1ED0"/>
    <w:rsid w:val="002F4A6B"/>
    <w:rsid w:val="002F6E67"/>
    <w:rsid w:val="003007C5"/>
    <w:rsid w:val="0030212A"/>
    <w:rsid w:val="0030261F"/>
    <w:rsid w:val="00302B55"/>
    <w:rsid w:val="00304B26"/>
    <w:rsid w:val="00307A60"/>
    <w:rsid w:val="003118C5"/>
    <w:rsid w:val="00315BAE"/>
    <w:rsid w:val="00317BAC"/>
    <w:rsid w:val="003224FF"/>
    <w:rsid w:val="0032414B"/>
    <w:rsid w:val="0033211F"/>
    <w:rsid w:val="00332A99"/>
    <w:rsid w:val="0033505D"/>
    <w:rsid w:val="0033682A"/>
    <w:rsid w:val="00336A60"/>
    <w:rsid w:val="003438AC"/>
    <w:rsid w:val="00346D81"/>
    <w:rsid w:val="003504C4"/>
    <w:rsid w:val="003560F7"/>
    <w:rsid w:val="003608DD"/>
    <w:rsid w:val="00361C57"/>
    <w:rsid w:val="0036356E"/>
    <w:rsid w:val="0036633C"/>
    <w:rsid w:val="00366EE3"/>
    <w:rsid w:val="00367555"/>
    <w:rsid w:val="003702A5"/>
    <w:rsid w:val="00372499"/>
    <w:rsid w:val="00372DC1"/>
    <w:rsid w:val="003732B9"/>
    <w:rsid w:val="00373BB4"/>
    <w:rsid w:val="003765CB"/>
    <w:rsid w:val="00381E35"/>
    <w:rsid w:val="0038423E"/>
    <w:rsid w:val="00386919"/>
    <w:rsid w:val="00387140"/>
    <w:rsid w:val="003905EC"/>
    <w:rsid w:val="00390D3C"/>
    <w:rsid w:val="00397471"/>
    <w:rsid w:val="003A0250"/>
    <w:rsid w:val="003A2990"/>
    <w:rsid w:val="003A489B"/>
    <w:rsid w:val="003A7B7D"/>
    <w:rsid w:val="003C3098"/>
    <w:rsid w:val="003D44B1"/>
    <w:rsid w:val="003E015C"/>
    <w:rsid w:val="003E0486"/>
    <w:rsid w:val="003E0CDA"/>
    <w:rsid w:val="003E12DE"/>
    <w:rsid w:val="003F0819"/>
    <w:rsid w:val="003F0DF7"/>
    <w:rsid w:val="003F1B68"/>
    <w:rsid w:val="004007FA"/>
    <w:rsid w:val="00405807"/>
    <w:rsid w:val="00405F7D"/>
    <w:rsid w:val="004079BE"/>
    <w:rsid w:val="00413B1F"/>
    <w:rsid w:val="00422665"/>
    <w:rsid w:val="0042473D"/>
    <w:rsid w:val="00424CF8"/>
    <w:rsid w:val="004258CF"/>
    <w:rsid w:val="00434584"/>
    <w:rsid w:val="0043693C"/>
    <w:rsid w:val="004409D7"/>
    <w:rsid w:val="00445A70"/>
    <w:rsid w:val="00445DDB"/>
    <w:rsid w:val="0044641B"/>
    <w:rsid w:val="004469E1"/>
    <w:rsid w:val="004560D2"/>
    <w:rsid w:val="00461488"/>
    <w:rsid w:val="00463E1C"/>
    <w:rsid w:val="004670F6"/>
    <w:rsid w:val="004677C5"/>
    <w:rsid w:val="00477A44"/>
    <w:rsid w:val="00480B1F"/>
    <w:rsid w:val="004824A0"/>
    <w:rsid w:val="00487F10"/>
    <w:rsid w:val="004A028A"/>
    <w:rsid w:val="004A7EAD"/>
    <w:rsid w:val="004B0B2F"/>
    <w:rsid w:val="004B4A36"/>
    <w:rsid w:val="004B5033"/>
    <w:rsid w:val="004B5EE5"/>
    <w:rsid w:val="004B60CC"/>
    <w:rsid w:val="004B62C3"/>
    <w:rsid w:val="004C18AF"/>
    <w:rsid w:val="004C1B05"/>
    <w:rsid w:val="004C24B5"/>
    <w:rsid w:val="004C3E4F"/>
    <w:rsid w:val="004C438B"/>
    <w:rsid w:val="004C48E0"/>
    <w:rsid w:val="004C69E6"/>
    <w:rsid w:val="004C71F1"/>
    <w:rsid w:val="004C73AB"/>
    <w:rsid w:val="004D22DE"/>
    <w:rsid w:val="004D26B9"/>
    <w:rsid w:val="004D39ED"/>
    <w:rsid w:val="004D3D74"/>
    <w:rsid w:val="004D68C4"/>
    <w:rsid w:val="004E2AF9"/>
    <w:rsid w:val="004E3237"/>
    <w:rsid w:val="004E5919"/>
    <w:rsid w:val="004E6DF3"/>
    <w:rsid w:val="004E711F"/>
    <w:rsid w:val="004F5557"/>
    <w:rsid w:val="00500301"/>
    <w:rsid w:val="005007CF"/>
    <w:rsid w:val="0050682A"/>
    <w:rsid w:val="00507A57"/>
    <w:rsid w:val="0051472D"/>
    <w:rsid w:val="00516C61"/>
    <w:rsid w:val="00523CB2"/>
    <w:rsid w:val="0052523D"/>
    <w:rsid w:val="00526CB7"/>
    <w:rsid w:val="00530C87"/>
    <w:rsid w:val="00531285"/>
    <w:rsid w:val="00531C59"/>
    <w:rsid w:val="00533F25"/>
    <w:rsid w:val="00534034"/>
    <w:rsid w:val="00534DBB"/>
    <w:rsid w:val="00536B60"/>
    <w:rsid w:val="005372EF"/>
    <w:rsid w:val="0054143F"/>
    <w:rsid w:val="00545F1C"/>
    <w:rsid w:val="00547E71"/>
    <w:rsid w:val="00556AD5"/>
    <w:rsid w:val="00557056"/>
    <w:rsid w:val="00560BAD"/>
    <w:rsid w:val="00564D59"/>
    <w:rsid w:val="00566A68"/>
    <w:rsid w:val="00566ED5"/>
    <w:rsid w:val="005700B8"/>
    <w:rsid w:val="00572EBF"/>
    <w:rsid w:val="0057358E"/>
    <w:rsid w:val="005768D8"/>
    <w:rsid w:val="0058212F"/>
    <w:rsid w:val="005854C8"/>
    <w:rsid w:val="00592748"/>
    <w:rsid w:val="00594BB9"/>
    <w:rsid w:val="00594DE1"/>
    <w:rsid w:val="005A0ECF"/>
    <w:rsid w:val="005C1A10"/>
    <w:rsid w:val="005C284D"/>
    <w:rsid w:val="005C3DE9"/>
    <w:rsid w:val="005C5005"/>
    <w:rsid w:val="005C5E2C"/>
    <w:rsid w:val="005C6A41"/>
    <w:rsid w:val="005C724D"/>
    <w:rsid w:val="005C7CD1"/>
    <w:rsid w:val="005D3FC5"/>
    <w:rsid w:val="005D4D9B"/>
    <w:rsid w:val="005D4E1B"/>
    <w:rsid w:val="005D534C"/>
    <w:rsid w:val="005D6C9E"/>
    <w:rsid w:val="005D730E"/>
    <w:rsid w:val="005E1657"/>
    <w:rsid w:val="005E1F4B"/>
    <w:rsid w:val="005E480D"/>
    <w:rsid w:val="005E5FA3"/>
    <w:rsid w:val="005E6B1F"/>
    <w:rsid w:val="005E7AFB"/>
    <w:rsid w:val="005E7E8D"/>
    <w:rsid w:val="005F47B6"/>
    <w:rsid w:val="005F5C4F"/>
    <w:rsid w:val="005F7029"/>
    <w:rsid w:val="006021FA"/>
    <w:rsid w:val="00605F0B"/>
    <w:rsid w:val="00605F1D"/>
    <w:rsid w:val="00612541"/>
    <w:rsid w:val="006126B0"/>
    <w:rsid w:val="00612B25"/>
    <w:rsid w:val="0062113C"/>
    <w:rsid w:val="0062476C"/>
    <w:rsid w:val="00624995"/>
    <w:rsid w:val="00627DEC"/>
    <w:rsid w:val="00633356"/>
    <w:rsid w:val="00633A5A"/>
    <w:rsid w:val="00637AA0"/>
    <w:rsid w:val="00641E8D"/>
    <w:rsid w:val="0064763C"/>
    <w:rsid w:val="00650A55"/>
    <w:rsid w:val="00650FEB"/>
    <w:rsid w:val="00651450"/>
    <w:rsid w:val="00661F54"/>
    <w:rsid w:val="00663E40"/>
    <w:rsid w:val="00665D88"/>
    <w:rsid w:val="00667D1F"/>
    <w:rsid w:val="006708C7"/>
    <w:rsid w:val="006731EB"/>
    <w:rsid w:val="0067374E"/>
    <w:rsid w:val="006760F0"/>
    <w:rsid w:val="00676E3A"/>
    <w:rsid w:val="006821DE"/>
    <w:rsid w:val="00685682"/>
    <w:rsid w:val="00685E02"/>
    <w:rsid w:val="00690973"/>
    <w:rsid w:val="00691A71"/>
    <w:rsid w:val="00697350"/>
    <w:rsid w:val="00697408"/>
    <w:rsid w:val="006A7031"/>
    <w:rsid w:val="006B043A"/>
    <w:rsid w:val="006B2550"/>
    <w:rsid w:val="006B27D2"/>
    <w:rsid w:val="006B2DC3"/>
    <w:rsid w:val="006B6256"/>
    <w:rsid w:val="006B7DCE"/>
    <w:rsid w:val="006C3F71"/>
    <w:rsid w:val="006C4679"/>
    <w:rsid w:val="006D14C2"/>
    <w:rsid w:val="006D1514"/>
    <w:rsid w:val="006D29A3"/>
    <w:rsid w:val="006D2D70"/>
    <w:rsid w:val="006D3876"/>
    <w:rsid w:val="006D461D"/>
    <w:rsid w:val="006D5F6D"/>
    <w:rsid w:val="006E5D61"/>
    <w:rsid w:val="006F187C"/>
    <w:rsid w:val="006F1A4E"/>
    <w:rsid w:val="006F231E"/>
    <w:rsid w:val="006F515A"/>
    <w:rsid w:val="006F5900"/>
    <w:rsid w:val="007101F8"/>
    <w:rsid w:val="00710864"/>
    <w:rsid w:val="007136EE"/>
    <w:rsid w:val="00713BED"/>
    <w:rsid w:val="00717AD7"/>
    <w:rsid w:val="0072056B"/>
    <w:rsid w:val="007205F8"/>
    <w:rsid w:val="00722358"/>
    <w:rsid w:val="00723A8C"/>
    <w:rsid w:val="00723DA2"/>
    <w:rsid w:val="0073102A"/>
    <w:rsid w:val="00736F93"/>
    <w:rsid w:val="00737538"/>
    <w:rsid w:val="00737C80"/>
    <w:rsid w:val="00741202"/>
    <w:rsid w:val="00741598"/>
    <w:rsid w:val="00744809"/>
    <w:rsid w:val="00744C08"/>
    <w:rsid w:val="00747372"/>
    <w:rsid w:val="0075014F"/>
    <w:rsid w:val="007521DD"/>
    <w:rsid w:val="00752DF8"/>
    <w:rsid w:val="007560F2"/>
    <w:rsid w:val="00756CB5"/>
    <w:rsid w:val="00760302"/>
    <w:rsid w:val="0076161A"/>
    <w:rsid w:val="0076380F"/>
    <w:rsid w:val="00763F81"/>
    <w:rsid w:val="00771A46"/>
    <w:rsid w:val="0077647D"/>
    <w:rsid w:val="0077670E"/>
    <w:rsid w:val="0077707D"/>
    <w:rsid w:val="007803FE"/>
    <w:rsid w:val="00783D4A"/>
    <w:rsid w:val="00785DF4"/>
    <w:rsid w:val="00790CE3"/>
    <w:rsid w:val="00791AB4"/>
    <w:rsid w:val="00793F2A"/>
    <w:rsid w:val="007A02BF"/>
    <w:rsid w:val="007A0F72"/>
    <w:rsid w:val="007A1504"/>
    <w:rsid w:val="007A3DA4"/>
    <w:rsid w:val="007A4834"/>
    <w:rsid w:val="007A5677"/>
    <w:rsid w:val="007B09F7"/>
    <w:rsid w:val="007B1428"/>
    <w:rsid w:val="007B1544"/>
    <w:rsid w:val="007B3533"/>
    <w:rsid w:val="007B48D4"/>
    <w:rsid w:val="007B58FB"/>
    <w:rsid w:val="007B7068"/>
    <w:rsid w:val="007B750F"/>
    <w:rsid w:val="007B7A38"/>
    <w:rsid w:val="007C38D2"/>
    <w:rsid w:val="007C3E79"/>
    <w:rsid w:val="007C41E4"/>
    <w:rsid w:val="007C5EDE"/>
    <w:rsid w:val="007C6192"/>
    <w:rsid w:val="007C6A51"/>
    <w:rsid w:val="007C7CD5"/>
    <w:rsid w:val="007D1EFB"/>
    <w:rsid w:val="007D572A"/>
    <w:rsid w:val="007D5974"/>
    <w:rsid w:val="007D6413"/>
    <w:rsid w:val="007D7E19"/>
    <w:rsid w:val="007E021B"/>
    <w:rsid w:val="007E05CB"/>
    <w:rsid w:val="007E1742"/>
    <w:rsid w:val="007E2F74"/>
    <w:rsid w:val="007E3570"/>
    <w:rsid w:val="007E6242"/>
    <w:rsid w:val="007F1DBF"/>
    <w:rsid w:val="007F4763"/>
    <w:rsid w:val="007F7C27"/>
    <w:rsid w:val="0080190C"/>
    <w:rsid w:val="00803090"/>
    <w:rsid w:val="008048FF"/>
    <w:rsid w:val="0080649E"/>
    <w:rsid w:val="00806EE3"/>
    <w:rsid w:val="0082015F"/>
    <w:rsid w:val="00820AFD"/>
    <w:rsid w:val="00821AB5"/>
    <w:rsid w:val="00823845"/>
    <w:rsid w:val="00823C50"/>
    <w:rsid w:val="00831991"/>
    <w:rsid w:val="008319E5"/>
    <w:rsid w:val="00832D06"/>
    <w:rsid w:val="00843E0D"/>
    <w:rsid w:val="0085032A"/>
    <w:rsid w:val="0085478E"/>
    <w:rsid w:val="0085738C"/>
    <w:rsid w:val="00863649"/>
    <w:rsid w:val="00864577"/>
    <w:rsid w:val="00866663"/>
    <w:rsid w:val="0086718E"/>
    <w:rsid w:val="00870CFD"/>
    <w:rsid w:val="00871986"/>
    <w:rsid w:val="008732EB"/>
    <w:rsid w:val="008740DA"/>
    <w:rsid w:val="00881D24"/>
    <w:rsid w:val="008852DF"/>
    <w:rsid w:val="0088703B"/>
    <w:rsid w:val="00890B06"/>
    <w:rsid w:val="00892ED4"/>
    <w:rsid w:val="00894665"/>
    <w:rsid w:val="00897C1C"/>
    <w:rsid w:val="008A6E22"/>
    <w:rsid w:val="008A6FC8"/>
    <w:rsid w:val="008B0109"/>
    <w:rsid w:val="008B2BFB"/>
    <w:rsid w:val="008B69AC"/>
    <w:rsid w:val="008C53FE"/>
    <w:rsid w:val="008C55C7"/>
    <w:rsid w:val="008C67C9"/>
    <w:rsid w:val="008D0D3E"/>
    <w:rsid w:val="008D2FE7"/>
    <w:rsid w:val="008E334D"/>
    <w:rsid w:val="008E7B4E"/>
    <w:rsid w:val="008F0696"/>
    <w:rsid w:val="00900B0B"/>
    <w:rsid w:val="00903677"/>
    <w:rsid w:val="00914C76"/>
    <w:rsid w:val="00916394"/>
    <w:rsid w:val="00920AE3"/>
    <w:rsid w:val="00925436"/>
    <w:rsid w:val="009322BF"/>
    <w:rsid w:val="00934EF3"/>
    <w:rsid w:val="00937722"/>
    <w:rsid w:val="00937AF2"/>
    <w:rsid w:val="0094736D"/>
    <w:rsid w:val="00950008"/>
    <w:rsid w:val="009611FF"/>
    <w:rsid w:val="009617BA"/>
    <w:rsid w:val="00961EBC"/>
    <w:rsid w:val="009639EB"/>
    <w:rsid w:val="00965483"/>
    <w:rsid w:val="009662A3"/>
    <w:rsid w:val="00970D83"/>
    <w:rsid w:val="009723CB"/>
    <w:rsid w:val="00975064"/>
    <w:rsid w:val="00983526"/>
    <w:rsid w:val="00983646"/>
    <w:rsid w:val="00983DF1"/>
    <w:rsid w:val="0098674E"/>
    <w:rsid w:val="00986A78"/>
    <w:rsid w:val="0099181C"/>
    <w:rsid w:val="0099320B"/>
    <w:rsid w:val="009942D7"/>
    <w:rsid w:val="00996963"/>
    <w:rsid w:val="00996B54"/>
    <w:rsid w:val="00997113"/>
    <w:rsid w:val="009978BE"/>
    <w:rsid w:val="009A215A"/>
    <w:rsid w:val="009A733C"/>
    <w:rsid w:val="009B062B"/>
    <w:rsid w:val="009B1D25"/>
    <w:rsid w:val="009B21B9"/>
    <w:rsid w:val="009B45B2"/>
    <w:rsid w:val="009B5CCC"/>
    <w:rsid w:val="009B7653"/>
    <w:rsid w:val="009B76B5"/>
    <w:rsid w:val="009C10BF"/>
    <w:rsid w:val="009C2C7A"/>
    <w:rsid w:val="009C5446"/>
    <w:rsid w:val="009C59DE"/>
    <w:rsid w:val="009C5F55"/>
    <w:rsid w:val="009C6561"/>
    <w:rsid w:val="009D2C3B"/>
    <w:rsid w:val="009D4D33"/>
    <w:rsid w:val="009D6628"/>
    <w:rsid w:val="009D713D"/>
    <w:rsid w:val="009E11BF"/>
    <w:rsid w:val="009E478A"/>
    <w:rsid w:val="009E55E8"/>
    <w:rsid w:val="009E65D1"/>
    <w:rsid w:val="009F0BF3"/>
    <w:rsid w:val="009F2B0E"/>
    <w:rsid w:val="009F76B6"/>
    <w:rsid w:val="00A00E99"/>
    <w:rsid w:val="00A02963"/>
    <w:rsid w:val="00A040AD"/>
    <w:rsid w:val="00A04A96"/>
    <w:rsid w:val="00A06DB5"/>
    <w:rsid w:val="00A07E52"/>
    <w:rsid w:val="00A123DB"/>
    <w:rsid w:val="00A147BB"/>
    <w:rsid w:val="00A210AF"/>
    <w:rsid w:val="00A2225A"/>
    <w:rsid w:val="00A230C4"/>
    <w:rsid w:val="00A257A4"/>
    <w:rsid w:val="00A26138"/>
    <w:rsid w:val="00A30508"/>
    <w:rsid w:val="00A33D98"/>
    <w:rsid w:val="00A37521"/>
    <w:rsid w:val="00A40A6D"/>
    <w:rsid w:val="00A41FCC"/>
    <w:rsid w:val="00A42BDB"/>
    <w:rsid w:val="00A4336A"/>
    <w:rsid w:val="00A45A7B"/>
    <w:rsid w:val="00A47436"/>
    <w:rsid w:val="00A477BB"/>
    <w:rsid w:val="00A50133"/>
    <w:rsid w:val="00A51E2C"/>
    <w:rsid w:val="00A53887"/>
    <w:rsid w:val="00A57595"/>
    <w:rsid w:val="00A602CB"/>
    <w:rsid w:val="00A610BB"/>
    <w:rsid w:val="00A644F1"/>
    <w:rsid w:val="00A6647F"/>
    <w:rsid w:val="00A709F8"/>
    <w:rsid w:val="00A70B1A"/>
    <w:rsid w:val="00A70B80"/>
    <w:rsid w:val="00A75406"/>
    <w:rsid w:val="00A75CF9"/>
    <w:rsid w:val="00A9097D"/>
    <w:rsid w:val="00A92DBC"/>
    <w:rsid w:val="00A933BB"/>
    <w:rsid w:val="00A9650A"/>
    <w:rsid w:val="00A96F5E"/>
    <w:rsid w:val="00A96FE4"/>
    <w:rsid w:val="00AA28D4"/>
    <w:rsid w:val="00AA45A8"/>
    <w:rsid w:val="00AB36F3"/>
    <w:rsid w:val="00AB742A"/>
    <w:rsid w:val="00AB7F81"/>
    <w:rsid w:val="00AC0795"/>
    <w:rsid w:val="00AC4BE3"/>
    <w:rsid w:val="00AD1D18"/>
    <w:rsid w:val="00AD44F8"/>
    <w:rsid w:val="00AD5E8B"/>
    <w:rsid w:val="00AE3BDF"/>
    <w:rsid w:val="00AE4B3F"/>
    <w:rsid w:val="00AE593E"/>
    <w:rsid w:val="00AE6308"/>
    <w:rsid w:val="00AE6A71"/>
    <w:rsid w:val="00AF1488"/>
    <w:rsid w:val="00B02FE7"/>
    <w:rsid w:val="00B0758A"/>
    <w:rsid w:val="00B112D3"/>
    <w:rsid w:val="00B121C5"/>
    <w:rsid w:val="00B12E3B"/>
    <w:rsid w:val="00B14978"/>
    <w:rsid w:val="00B15416"/>
    <w:rsid w:val="00B23E61"/>
    <w:rsid w:val="00B23F5E"/>
    <w:rsid w:val="00B26E20"/>
    <w:rsid w:val="00B31B54"/>
    <w:rsid w:val="00B33104"/>
    <w:rsid w:val="00B33944"/>
    <w:rsid w:val="00B34B2D"/>
    <w:rsid w:val="00B353DD"/>
    <w:rsid w:val="00B5133D"/>
    <w:rsid w:val="00B53B91"/>
    <w:rsid w:val="00B55B93"/>
    <w:rsid w:val="00B60317"/>
    <w:rsid w:val="00B61652"/>
    <w:rsid w:val="00B6315E"/>
    <w:rsid w:val="00B65798"/>
    <w:rsid w:val="00B67F00"/>
    <w:rsid w:val="00B67F79"/>
    <w:rsid w:val="00B70436"/>
    <w:rsid w:val="00B7177F"/>
    <w:rsid w:val="00B752E8"/>
    <w:rsid w:val="00B77BA4"/>
    <w:rsid w:val="00B84642"/>
    <w:rsid w:val="00B85518"/>
    <w:rsid w:val="00B90D14"/>
    <w:rsid w:val="00B941ED"/>
    <w:rsid w:val="00B96E46"/>
    <w:rsid w:val="00B97E94"/>
    <w:rsid w:val="00BA4152"/>
    <w:rsid w:val="00BA576C"/>
    <w:rsid w:val="00BA5F9B"/>
    <w:rsid w:val="00BA710A"/>
    <w:rsid w:val="00BA71E1"/>
    <w:rsid w:val="00BA7A27"/>
    <w:rsid w:val="00BB1769"/>
    <w:rsid w:val="00BB1F23"/>
    <w:rsid w:val="00BB62D0"/>
    <w:rsid w:val="00BB72AC"/>
    <w:rsid w:val="00BC02FF"/>
    <w:rsid w:val="00BC0E59"/>
    <w:rsid w:val="00BC1D6B"/>
    <w:rsid w:val="00BC27E7"/>
    <w:rsid w:val="00BC57B6"/>
    <w:rsid w:val="00BC6BC6"/>
    <w:rsid w:val="00BC7E97"/>
    <w:rsid w:val="00BD2885"/>
    <w:rsid w:val="00BD6FE2"/>
    <w:rsid w:val="00BE035A"/>
    <w:rsid w:val="00BE0642"/>
    <w:rsid w:val="00BE1707"/>
    <w:rsid w:val="00BE239E"/>
    <w:rsid w:val="00BE334D"/>
    <w:rsid w:val="00BE380A"/>
    <w:rsid w:val="00BE4684"/>
    <w:rsid w:val="00BE5C0E"/>
    <w:rsid w:val="00BE661D"/>
    <w:rsid w:val="00BE71F3"/>
    <w:rsid w:val="00BE7450"/>
    <w:rsid w:val="00BE7618"/>
    <w:rsid w:val="00BF0A93"/>
    <w:rsid w:val="00BF78A9"/>
    <w:rsid w:val="00C01710"/>
    <w:rsid w:val="00C02EAD"/>
    <w:rsid w:val="00C04B59"/>
    <w:rsid w:val="00C04DC2"/>
    <w:rsid w:val="00C05126"/>
    <w:rsid w:val="00C059B7"/>
    <w:rsid w:val="00C10D41"/>
    <w:rsid w:val="00C14C41"/>
    <w:rsid w:val="00C1510C"/>
    <w:rsid w:val="00C216E3"/>
    <w:rsid w:val="00C261E1"/>
    <w:rsid w:val="00C31887"/>
    <w:rsid w:val="00C37985"/>
    <w:rsid w:val="00C40BF7"/>
    <w:rsid w:val="00C424C7"/>
    <w:rsid w:val="00C51C8D"/>
    <w:rsid w:val="00C578D6"/>
    <w:rsid w:val="00C66D08"/>
    <w:rsid w:val="00C672CD"/>
    <w:rsid w:val="00C72988"/>
    <w:rsid w:val="00C81C46"/>
    <w:rsid w:val="00C86837"/>
    <w:rsid w:val="00C93F02"/>
    <w:rsid w:val="00CA0378"/>
    <w:rsid w:val="00CA260D"/>
    <w:rsid w:val="00CA63D0"/>
    <w:rsid w:val="00CA645C"/>
    <w:rsid w:val="00CC14A9"/>
    <w:rsid w:val="00CC3545"/>
    <w:rsid w:val="00CC3DE2"/>
    <w:rsid w:val="00CC5EE3"/>
    <w:rsid w:val="00CD052D"/>
    <w:rsid w:val="00CD2A0D"/>
    <w:rsid w:val="00CD2B84"/>
    <w:rsid w:val="00CD2BBB"/>
    <w:rsid w:val="00CD606E"/>
    <w:rsid w:val="00CE0570"/>
    <w:rsid w:val="00CE263F"/>
    <w:rsid w:val="00CE383A"/>
    <w:rsid w:val="00CE6C3F"/>
    <w:rsid w:val="00CF112D"/>
    <w:rsid w:val="00CF1CB8"/>
    <w:rsid w:val="00CF63DC"/>
    <w:rsid w:val="00D0657A"/>
    <w:rsid w:val="00D11B2E"/>
    <w:rsid w:val="00D12FB8"/>
    <w:rsid w:val="00D15DB2"/>
    <w:rsid w:val="00D202EB"/>
    <w:rsid w:val="00D20B11"/>
    <w:rsid w:val="00D21D93"/>
    <w:rsid w:val="00D249C5"/>
    <w:rsid w:val="00D24DAD"/>
    <w:rsid w:val="00D2747D"/>
    <w:rsid w:val="00D27C60"/>
    <w:rsid w:val="00D3124D"/>
    <w:rsid w:val="00D3467B"/>
    <w:rsid w:val="00D3541C"/>
    <w:rsid w:val="00D366ED"/>
    <w:rsid w:val="00D4068A"/>
    <w:rsid w:val="00D45ADF"/>
    <w:rsid w:val="00D46820"/>
    <w:rsid w:val="00D47E1D"/>
    <w:rsid w:val="00D501A2"/>
    <w:rsid w:val="00D51A36"/>
    <w:rsid w:val="00D53052"/>
    <w:rsid w:val="00D550E7"/>
    <w:rsid w:val="00D60B65"/>
    <w:rsid w:val="00D61FDD"/>
    <w:rsid w:val="00D66C85"/>
    <w:rsid w:val="00D7256D"/>
    <w:rsid w:val="00D850E7"/>
    <w:rsid w:val="00D856D3"/>
    <w:rsid w:val="00D86496"/>
    <w:rsid w:val="00D86C0B"/>
    <w:rsid w:val="00D86E00"/>
    <w:rsid w:val="00D87B1C"/>
    <w:rsid w:val="00D916B8"/>
    <w:rsid w:val="00D92E05"/>
    <w:rsid w:val="00D947E8"/>
    <w:rsid w:val="00DA6210"/>
    <w:rsid w:val="00DA644F"/>
    <w:rsid w:val="00DA6C77"/>
    <w:rsid w:val="00DA775D"/>
    <w:rsid w:val="00DB1CAC"/>
    <w:rsid w:val="00DB5AF1"/>
    <w:rsid w:val="00DB652B"/>
    <w:rsid w:val="00DB65BE"/>
    <w:rsid w:val="00DB6FCF"/>
    <w:rsid w:val="00DB7033"/>
    <w:rsid w:val="00DC1616"/>
    <w:rsid w:val="00DC1996"/>
    <w:rsid w:val="00DC1F22"/>
    <w:rsid w:val="00DC2737"/>
    <w:rsid w:val="00DC5256"/>
    <w:rsid w:val="00DC5565"/>
    <w:rsid w:val="00DD0382"/>
    <w:rsid w:val="00DD1642"/>
    <w:rsid w:val="00DD2BE5"/>
    <w:rsid w:val="00DD4A10"/>
    <w:rsid w:val="00DE11E7"/>
    <w:rsid w:val="00DE1568"/>
    <w:rsid w:val="00DE2AB9"/>
    <w:rsid w:val="00DF17AD"/>
    <w:rsid w:val="00DF28ED"/>
    <w:rsid w:val="00DF52F2"/>
    <w:rsid w:val="00E01834"/>
    <w:rsid w:val="00E1280A"/>
    <w:rsid w:val="00E13550"/>
    <w:rsid w:val="00E16FD1"/>
    <w:rsid w:val="00E172D4"/>
    <w:rsid w:val="00E17E9C"/>
    <w:rsid w:val="00E21366"/>
    <w:rsid w:val="00E306E6"/>
    <w:rsid w:val="00E3311C"/>
    <w:rsid w:val="00E35BC5"/>
    <w:rsid w:val="00E3624B"/>
    <w:rsid w:val="00E40CB4"/>
    <w:rsid w:val="00E418F2"/>
    <w:rsid w:val="00E443AC"/>
    <w:rsid w:val="00E46531"/>
    <w:rsid w:val="00E53D07"/>
    <w:rsid w:val="00E60158"/>
    <w:rsid w:val="00E60A14"/>
    <w:rsid w:val="00E655D7"/>
    <w:rsid w:val="00E710F2"/>
    <w:rsid w:val="00E72C26"/>
    <w:rsid w:val="00E72FEC"/>
    <w:rsid w:val="00E73C59"/>
    <w:rsid w:val="00E7444D"/>
    <w:rsid w:val="00E75948"/>
    <w:rsid w:val="00E909CA"/>
    <w:rsid w:val="00E93EA2"/>
    <w:rsid w:val="00EA3397"/>
    <w:rsid w:val="00EA3CB5"/>
    <w:rsid w:val="00EA3DE8"/>
    <w:rsid w:val="00EA7B96"/>
    <w:rsid w:val="00EB1E9D"/>
    <w:rsid w:val="00EB5FDE"/>
    <w:rsid w:val="00EB7141"/>
    <w:rsid w:val="00EC03BF"/>
    <w:rsid w:val="00EC0BAD"/>
    <w:rsid w:val="00EC231A"/>
    <w:rsid w:val="00EC3CBF"/>
    <w:rsid w:val="00EC4EEE"/>
    <w:rsid w:val="00EC66A4"/>
    <w:rsid w:val="00EC6C95"/>
    <w:rsid w:val="00ED26B8"/>
    <w:rsid w:val="00ED3DCD"/>
    <w:rsid w:val="00ED67A6"/>
    <w:rsid w:val="00ED7451"/>
    <w:rsid w:val="00EE11F8"/>
    <w:rsid w:val="00EE2157"/>
    <w:rsid w:val="00F0113B"/>
    <w:rsid w:val="00F021CA"/>
    <w:rsid w:val="00F02C86"/>
    <w:rsid w:val="00F06909"/>
    <w:rsid w:val="00F07523"/>
    <w:rsid w:val="00F1118F"/>
    <w:rsid w:val="00F20D17"/>
    <w:rsid w:val="00F22C8A"/>
    <w:rsid w:val="00F22D1E"/>
    <w:rsid w:val="00F32123"/>
    <w:rsid w:val="00F37047"/>
    <w:rsid w:val="00F37949"/>
    <w:rsid w:val="00F40F92"/>
    <w:rsid w:val="00F4216D"/>
    <w:rsid w:val="00F43CE9"/>
    <w:rsid w:val="00F45C5F"/>
    <w:rsid w:val="00F47882"/>
    <w:rsid w:val="00F521D6"/>
    <w:rsid w:val="00F55DEF"/>
    <w:rsid w:val="00F61002"/>
    <w:rsid w:val="00F6116C"/>
    <w:rsid w:val="00F61576"/>
    <w:rsid w:val="00F624CD"/>
    <w:rsid w:val="00F6336C"/>
    <w:rsid w:val="00F63BD4"/>
    <w:rsid w:val="00F64D90"/>
    <w:rsid w:val="00F66F15"/>
    <w:rsid w:val="00F67740"/>
    <w:rsid w:val="00F70A9A"/>
    <w:rsid w:val="00F713E3"/>
    <w:rsid w:val="00F72553"/>
    <w:rsid w:val="00F72FCA"/>
    <w:rsid w:val="00F73482"/>
    <w:rsid w:val="00F754B9"/>
    <w:rsid w:val="00F816DC"/>
    <w:rsid w:val="00F8260F"/>
    <w:rsid w:val="00F86075"/>
    <w:rsid w:val="00F91527"/>
    <w:rsid w:val="00F9240B"/>
    <w:rsid w:val="00F93D88"/>
    <w:rsid w:val="00F95A94"/>
    <w:rsid w:val="00F9672C"/>
    <w:rsid w:val="00FA0219"/>
    <w:rsid w:val="00FA02CA"/>
    <w:rsid w:val="00FA10A5"/>
    <w:rsid w:val="00FA1213"/>
    <w:rsid w:val="00FA1A96"/>
    <w:rsid w:val="00FA4A5E"/>
    <w:rsid w:val="00FA6331"/>
    <w:rsid w:val="00FB0403"/>
    <w:rsid w:val="00FB2BC8"/>
    <w:rsid w:val="00FB3026"/>
    <w:rsid w:val="00FB3315"/>
    <w:rsid w:val="00FB368D"/>
    <w:rsid w:val="00FB4079"/>
    <w:rsid w:val="00FB4A48"/>
    <w:rsid w:val="00FB5FA9"/>
    <w:rsid w:val="00FB7A69"/>
    <w:rsid w:val="00FC07DE"/>
    <w:rsid w:val="00FC1D08"/>
    <w:rsid w:val="00FC1D21"/>
    <w:rsid w:val="00FC20F1"/>
    <w:rsid w:val="00FC4967"/>
    <w:rsid w:val="00FC4E66"/>
    <w:rsid w:val="00FD0CE6"/>
    <w:rsid w:val="00FD183B"/>
    <w:rsid w:val="00FD2903"/>
    <w:rsid w:val="00FD330B"/>
    <w:rsid w:val="00FD4DBE"/>
    <w:rsid w:val="00FD5F43"/>
    <w:rsid w:val="00FE0CAD"/>
    <w:rsid w:val="00FE2E21"/>
    <w:rsid w:val="00FE3092"/>
    <w:rsid w:val="00FE470A"/>
    <w:rsid w:val="00FE4942"/>
    <w:rsid w:val="00FE726D"/>
    <w:rsid w:val="00FE74F1"/>
    <w:rsid w:val="00FE76A6"/>
    <w:rsid w:val="00FF02F9"/>
    <w:rsid w:val="00FF08C0"/>
    <w:rsid w:val="00FF3662"/>
    <w:rsid w:val="00FF3DB3"/>
    <w:rsid w:val="00FF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59"/>
    <w:rPr>
      <w:sz w:val="24"/>
      <w:szCs w:val="24"/>
      <w:lang w:eastAsia="en-US"/>
    </w:rPr>
  </w:style>
  <w:style w:type="paragraph" w:styleId="3">
    <w:name w:val="heading 3"/>
    <w:basedOn w:val="a"/>
    <w:next w:val="a"/>
    <w:link w:val="30"/>
    <w:uiPriority w:val="99"/>
    <w:qFormat/>
    <w:rsid w:val="00823C50"/>
    <w:pPr>
      <w:keepNext/>
      <w:ind w:firstLine="720"/>
      <w:outlineLvl w:val="2"/>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23C50"/>
    <w:rPr>
      <w:rFonts w:eastAsia="Times New Roman" w:cs="Times New Roman"/>
      <w:sz w:val="24"/>
    </w:rPr>
  </w:style>
  <w:style w:type="paragraph" w:styleId="a3">
    <w:name w:val="header"/>
    <w:basedOn w:val="a"/>
    <w:link w:val="a4"/>
    <w:uiPriority w:val="99"/>
    <w:rsid w:val="00DD0382"/>
    <w:pPr>
      <w:tabs>
        <w:tab w:val="center" w:pos="4677"/>
        <w:tab w:val="right" w:pos="9355"/>
      </w:tabs>
    </w:pPr>
  </w:style>
  <w:style w:type="character" w:customStyle="1" w:styleId="a4">
    <w:name w:val="Верхний колонтитул Знак"/>
    <w:link w:val="a3"/>
    <w:uiPriority w:val="99"/>
    <w:locked/>
    <w:rsid w:val="00DD0382"/>
    <w:rPr>
      <w:rFonts w:cs="Times New Roman"/>
    </w:rPr>
  </w:style>
  <w:style w:type="paragraph" w:styleId="a5">
    <w:name w:val="footer"/>
    <w:basedOn w:val="a"/>
    <w:link w:val="a6"/>
    <w:uiPriority w:val="99"/>
    <w:rsid w:val="00DD0382"/>
    <w:pPr>
      <w:tabs>
        <w:tab w:val="center" w:pos="4677"/>
        <w:tab w:val="right" w:pos="9355"/>
      </w:tabs>
    </w:pPr>
  </w:style>
  <w:style w:type="character" w:customStyle="1" w:styleId="a6">
    <w:name w:val="Нижний колонтитул Знак"/>
    <w:link w:val="a5"/>
    <w:uiPriority w:val="99"/>
    <w:locked/>
    <w:rsid w:val="00DD0382"/>
    <w:rPr>
      <w:rFonts w:cs="Times New Roman"/>
    </w:rPr>
  </w:style>
  <w:style w:type="paragraph" w:styleId="a7">
    <w:name w:val="Body Text"/>
    <w:basedOn w:val="a"/>
    <w:link w:val="a8"/>
    <w:uiPriority w:val="99"/>
    <w:semiHidden/>
    <w:rsid w:val="008048FF"/>
    <w:pPr>
      <w:spacing w:after="160"/>
      <w:jc w:val="both"/>
    </w:pPr>
    <w:rPr>
      <w:rFonts w:ascii="Arial" w:eastAsia="Times New Roman" w:hAnsi="Arial"/>
      <w:sz w:val="20"/>
      <w:szCs w:val="20"/>
      <w:lang w:val="de-DE" w:eastAsia="ru-RU"/>
    </w:rPr>
  </w:style>
  <w:style w:type="character" w:customStyle="1" w:styleId="a8">
    <w:name w:val="Основной текст Знак"/>
    <w:link w:val="a7"/>
    <w:uiPriority w:val="99"/>
    <w:semiHidden/>
    <w:locked/>
    <w:rsid w:val="008048FF"/>
    <w:rPr>
      <w:rFonts w:ascii="Arial" w:hAnsi="Arial" w:cs="Times New Roman"/>
      <w:lang w:val="de-DE"/>
    </w:rPr>
  </w:style>
  <w:style w:type="paragraph" w:customStyle="1" w:styleId="Textkrperkursiv">
    <w:name w:val="Textkörper kursiv"/>
    <w:basedOn w:val="a7"/>
    <w:uiPriority w:val="99"/>
    <w:rsid w:val="008048FF"/>
    <w:rPr>
      <w:i/>
    </w:rPr>
  </w:style>
  <w:style w:type="character" w:styleId="a9">
    <w:name w:val="Placeholder Text"/>
    <w:uiPriority w:val="99"/>
    <w:semiHidden/>
    <w:rsid w:val="00B70436"/>
    <w:rPr>
      <w:rFonts w:cs="Times New Roman"/>
      <w:color w:val="808080"/>
    </w:rPr>
  </w:style>
  <w:style w:type="paragraph" w:styleId="aa">
    <w:name w:val="Balloon Text"/>
    <w:basedOn w:val="a"/>
    <w:link w:val="ab"/>
    <w:uiPriority w:val="99"/>
    <w:semiHidden/>
    <w:rsid w:val="00B70436"/>
    <w:rPr>
      <w:rFonts w:ascii="Tahoma" w:hAnsi="Tahoma" w:cs="Tahoma"/>
      <w:sz w:val="16"/>
      <w:szCs w:val="16"/>
    </w:rPr>
  </w:style>
  <w:style w:type="character" w:customStyle="1" w:styleId="ab">
    <w:name w:val="Текст выноски Знак"/>
    <w:link w:val="aa"/>
    <w:uiPriority w:val="99"/>
    <w:semiHidden/>
    <w:locked/>
    <w:rsid w:val="00B70436"/>
    <w:rPr>
      <w:rFonts w:ascii="Tahoma" w:hAnsi="Tahoma" w:cs="Tahoma"/>
      <w:sz w:val="16"/>
      <w:szCs w:val="16"/>
      <w:lang w:eastAsia="en-US"/>
    </w:rPr>
  </w:style>
  <w:style w:type="character" w:customStyle="1" w:styleId="0pt">
    <w:name w:val="Основной текст + Интервал 0 pt"/>
    <w:uiPriority w:val="99"/>
    <w:rsid w:val="0032414B"/>
    <w:rPr>
      <w:rFonts w:ascii="Times New Roman" w:hAnsi="Times New Roman" w:cs="Times New Roman"/>
      <w:color w:val="000000"/>
      <w:spacing w:val="14"/>
      <w:w w:val="100"/>
      <w:position w:val="0"/>
      <w:sz w:val="17"/>
      <w:szCs w:val="17"/>
      <w:u w:val="none"/>
      <w:lang w:val="ru-RU"/>
    </w:rPr>
  </w:style>
  <w:style w:type="character" w:customStyle="1" w:styleId="ac">
    <w:name w:val="Основной текст_"/>
    <w:link w:val="31"/>
    <w:uiPriority w:val="99"/>
    <w:locked/>
    <w:rsid w:val="0032414B"/>
    <w:rPr>
      <w:rFonts w:eastAsia="Times New Roman" w:cs="Times New Roman"/>
      <w:spacing w:val="13"/>
      <w:sz w:val="17"/>
      <w:szCs w:val="17"/>
      <w:shd w:val="clear" w:color="auto" w:fill="FFFFFF"/>
    </w:rPr>
  </w:style>
  <w:style w:type="paragraph" w:customStyle="1" w:styleId="31">
    <w:name w:val="Основной текст3"/>
    <w:basedOn w:val="a"/>
    <w:link w:val="ac"/>
    <w:uiPriority w:val="99"/>
    <w:rsid w:val="0032414B"/>
    <w:pPr>
      <w:widowControl w:val="0"/>
      <w:shd w:val="clear" w:color="auto" w:fill="FFFFFF"/>
      <w:spacing w:before="60" w:after="60" w:line="216" w:lineRule="exact"/>
      <w:jc w:val="both"/>
    </w:pPr>
    <w:rPr>
      <w:rFonts w:eastAsia="Times New Roman"/>
      <w:spacing w:val="13"/>
      <w:sz w:val="17"/>
      <w:szCs w:val="17"/>
      <w:lang w:eastAsia="ru-RU"/>
    </w:rPr>
  </w:style>
  <w:style w:type="character" w:customStyle="1" w:styleId="8">
    <w:name w:val="Основной текст (8) + Не курсив"/>
    <w:aliases w:val="Интервал 1 pt"/>
    <w:uiPriority w:val="99"/>
    <w:rsid w:val="0032414B"/>
    <w:rPr>
      <w:rFonts w:ascii="Times New Roman" w:hAnsi="Times New Roman" w:cs="Times New Roman"/>
      <w:i/>
      <w:iCs/>
      <w:color w:val="000000"/>
      <w:spacing w:val="36"/>
      <w:w w:val="100"/>
      <w:position w:val="0"/>
      <w:sz w:val="15"/>
      <w:szCs w:val="15"/>
      <w:u w:val="none"/>
      <w:lang w:val="ru-RU"/>
    </w:rPr>
  </w:style>
  <w:style w:type="paragraph" w:styleId="ad">
    <w:name w:val="List Paragraph"/>
    <w:basedOn w:val="a"/>
    <w:uiPriority w:val="99"/>
    <w:qFormat/>
    <w:rsid w:val="00534DBB"/>
    <w:pPr>
      <w:ind w:left="720"/>
      <w:contextualSpacing/>
    </w:pPr>
  </w:style>
  <w:style w:type="character" w:styleId="ae">
    <w:name w:val="Hyperlink"/>
    <w:uiPriority w:val="99"/>
    <w:rsid w:val="00B90D14"/>
    <w:rPr>
      <w:rFonts w:cs="Times New Roman"/>
      <w:color w:val="0000FF"/>
      <w:u w:val="single"/>
    </w:rPr>
  </w:style>
  <w:style w:type="paragraph" w:styleId="af">
    <w:name w:val="Plain Text"/>
    <w:basedOn w:val="a"/>
    <w:link w:val="af0"/>
    <w:uiPriority w:val="99"/>
    <w:rsid w:val="000B02C9"/>
    <w:rPr>
      <w:rFonts w:ascii="Courier New" w:eastAsia="Times New Roman" w:hAnsi="Courier New"/>
      <w:sz w:val="20"/>
      <w:szCs w:val="20"/>
    </w:rPr>
  </w:style>
  <w:style w:type="character" w:customStyle="1" w:styleId="af0">
    <w:name w:val="Текст Знак"/>
    <w:link w:val="af"/>
    <w:uiPriority w:val="99"/>
    <w:locked/>
    <w:rsid w:val="000B02C9"/>
    <w:rPr>
      <w:rFonts w:ascii="Courier New" w:hAnsi="Courier New" w:cs="Times New Roman"/>
    </w:rPr>
  </w:style>
  <w:style w:type="character" w:styleId="af1">
    <w:name w:val="annotation reference"/>
    <w:uiPriority w:val="99"/>
    <w:semiHidden/>
    <w:rsid w:val="008C67C9"/>
    <w:rPr>
      <w:rFonts w:cs="Times New Roman"/>
      <w:sz w:val="16"/>
      <w:szCs w:val="16"/>
    </w:rPr>
  </w:style>
  <w:style w:type="paragraph" w:styleId="af2">
    <w:name w:val="annotation text"/>
    <w:basedOn w:val="a"/>
    <w:link w:val="af3"/>
    <w:uiPriority w:val="99"/>
    <w:semiHidden/>
    <w:rsid w:val="008C67C9"/>
    <w:rPr>
      <w:sz w:val="20"/>
      <w:szCs w:val="20"/>
    </w:rPr>
  </w:style>
  <w:style w:type="character" w:customStyle="1" w:styleId="af3">
    <w:name w:val="Текст примечания Знак"/>
    <w:link w:val="af2"/>
    <w:uiPriority w:val="99"/>
    <w:semiHidden/>
    <w:locked/>
    <w:rsid w:val="008C67C9"/>
    <w:rPr>
      <w:rFonts w:cs="Times New Roman"/>
      <w:lang w:eastAsia="en-US"/>
    </w:rPr>
  </w:style>
  <w:style w:type="paragraph" w:styleId="af4">
    <w:name w:val="annotation subject"/>
    <w:basedOn w:val="af2"/>
    <w:next w:val="af2"/>
    <w:semiHidden/>
    <w:rsid w:val="003007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2010</Words>
  <Characters>15047</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FGU</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Kuzmin</dc:creator>
  <cp:lastModifiedBy>mochikina</cp:lastModifiedBy>
  <cp:revision>9</cp:revision>
  <cp:lastPrinted>2014-09-17T12:12:00Z</cp:lastPrinted>
  <dcterms:created xsi:type="dcterms:W3CDTF">2014-12-25T12:06:00Z</dcterms:created>
  <dcterms:modified xsi:type="dcterms:W3CDTF">2015-03-31T11:51:00Z</dcterms:modified>
</cp:coreProperties>
</file>