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05" w:rsidRPr="008B56BF" w:rsidRDefault="00EF2A05" w:rsidP="002F2C8B">
      <w:pPr>
        <w:widowControl w:val="0"/>
        <w:spacing w:line="360" w:lineRule="auto"/>
        <w:jc w:val="center"/>
        <w:rPr>
          <w:b/>
          <w:spacing w:val="-10"/>
          <w:szCs w:val="28"/>
        </w:rPr>
      </w:pPr>
      <w:r w:rsidRPr="008B56BF">
        <w:rPr>
          <w:b/>
          <w:spacing w:val="-10"/>
          <w:szCs w:val="28"/>
        </w:rPr>
        <w:t xml:space="preserve">МИНИСТЕРСТВО ЗДРАВООХРАНЕНИЯ  </w:t>
      </w:r>
      <w:r w:rsidRPr="008B56BF">
        <w:rPr>
          <w:b/>
          <w:spacing w:val="-20"/>
          <w:szCs w:val="28"/>
        </w:rPr>
        <w:t>РОССИЙСКОЙ</w:t>
      </w:r>
      <w:r w:rsidRPr="008B56BF">
        <w:rPr>
          <w:b/>
          <w:spacing w:val="-10"/>
          <w:szCs w:val="28"/>
        </w:rPr>
        <w:t xml:space="preserve"> ФЕДЕРАЦИИ</w:t>
      </w:r>
    </w:p>
    <w:p w:rsidR="00EF2A05" w:rsidRPr="008B56BF" w:rsidRDefault="00EF2A05" w:rsidP="002F2C8B">
      <w:pPr>
        <w:widowControl w:val="0"/>
        <w:tabs>
          <w:tab w:val="left" w:pos="3828"/>
        </w:tabs>
        <w:spacing w:line="360" w:lineRule="auto"/>
        <w:jc w:val="center"/>
        <w:rPr>
          <w:rFonts w:ascii="NTHarmonica" w:hAnsi="NTHarmonica"/>
          <w:b/>
          <w:szCs w:val="28"/>
        </w:rPr>
      </w:pPr>
    </w:p>
    <w:p w:rsidR="00EF2A05" w:rsidRPr="008B56BF" w:rsidRDefault="00EF2A05" w:rsidP="002F2C8B">
      <w:pPr>
        <w:widowControl w:val="0"/>
        <w:tabs>
          <w:tab w:val="left" w:pos="3828"/>
        </w:tabs>
        <w:spacing w:line="360" w:lineRule="auto"/>
        <w:jc w:val="center"/>
        <w:rPr>
          <w:rFonts w:ascii="NTHarmonica" w:hAnsi="NTHarmonica"/>
          <w:b/>
          <w:szCs w:val="28"/>
        </w:rPr>
      </w:pPr>
    </w:p>
    <w:p w:rsidR="00EF2A05" w:rsidRPr="008B56BF" w:rsidRDefault="00EF2A05" w:rsidP="002F2C8B">
      <w:pPr>
        <w:widowControl w:val="0"/>
        <w:pBdr>
          <w:bottom w:val="single" w:sz="6" w:space="1" w:color="auto"/>
        </w:pBdr>
        <w:spacing w:line="360" w:lineRule="auto"/>
        <w:jc w:val="center"/>
        <w:rPr>
          <w:b/>
          <w:snapToGrid w:val="0"/>
          <w:szCs w:val="28"/>
        </w:rPr>
      </w:pPr>
    </w:p>
    <w:p w:rsidR="00EF2A05" w:rsidRPr="008B56BF" w:rsidRDefault="00EF2A05" w:rsidP="002F2C8B">
      <w:pPr>
        <w:widowControl w:val="0"/>
        <w:pBdr>
          <w:bottom w:val="single" w:sz="6" w:space="1" w:color="auto"/>
        </w:pBdr>
        <w:spacing w:line="360" w:lineRule="auto"/>
        <w:jc w:val="center"/>
        <w:rPr>
          <w:b/>
          <w:snapToGrid w:val="0"/>
          <w:sz w:val="32"/>
          <w:szCs w:val="32"/>
        </w:rPr>
      </w:pPr>
      <w:r w:rsidRPr="008B56BF">
        <w:rPr>
          <w:b/>
          <w:snapToGrid w:val="0"/>
          <w:sz w:val="32"/>
          <w:szCs w:val="32"/>
        </w:rPr>
        <w:t>ФАРМАКОПЕЙНАЯ СТАТЬЯ</w:t>
      </w:r>
    </w:p>
    <w:p w:rsidR="00EF2A05" w:rsidRPr="008B56BF" w:rsidRDefault="00932B19" w:rsidP="002F2C8B">
      <w:pPr>
        <w:widowControl w:val="0"/>
        <w:shd w:val="clear" w:color="auto" w:fill="FFFFFF"/>
        <w:tabs>
          <w:tab w:val="left" w:pos="5812"/>
        </w:tabs>
        <w:autoSpaceDE w:val="0"/>
        <w:autoSpaceDN w:val="0"/>
        <w:adjustRightInd w:val="0"/>
        <w:spacing w:line="360" w:lineRule="auto"/>
        <w:rPr>
          <w:b/>
          <w:szCs w:val="28"/>
        </w:rPr>
      </w:pPr>
      <w:r w:rsidRPr="008B56BF">
        <w:rPr>
          <w:b/>
        </w:rPr>
        <w:t>Д</w:t>
      </w:r>
      <w:r w:rsidR="00EF2A05" w:rsidRPr="008B56BF">
        <w:rPr>
          <w:b/>
        </w:rPr>
        <w:t>онника</w:t>
      </w:r>
      <w:r w:rsidRPr="008B56BF">
        <w:rPr>
          <w:b/>
        </w:rPr>
        <w:t xml:space="preserve"> трава</w:t>
      </w:r>
      <w:r w:rsidR="00FC1B25" w:rsidRPr="008B56BF">
        <w:rPr>
          <w:b/>
          <w:szCs w:val="28"/>
        </w:rPr>
        <w:tab/>
      </w:r>
      <w:r w:rsidR="00FC1B25" w:rsidRPr="008B56BF">
        <w:rPr>
          <w:b/>
          <w:szCs w:val="24"/>
        </w:rPr>
        <w:t>ФС.</w:t>
      </w:r>
      <w:r w:rsidR="00FC1B25" w:rsidRPr="008B56BF">
        <w:rPr>
          <w:b/>
          <w:color w:val="000000"/>
          <w:szCs w:val="24"/>
        </w:rPr>
        <w:t>2.5.0011.15</w:t>
      </w:r>
    </w:p>
    <w:p w:rsidR="00EF2A05" w:rsidRPr="008B56BF" w:rsidRDefault="0063631F" w:rsidP="002F2C8B">
      <w:pPr>
        <w:widowControl w:val="0"/>
        <w:pBdr>
          <w:bottom w:val="single" w:sz="4" w:space="1" w:color="auto"/>
        </w:pBdr>
        <w:tabs>
          <w:tab w:val="left" w:pos="5222"/>
        </w:tabs>
        <w:spacing w:line="360" w:lineRule="auto"/>
        <w:jc w:val="both"/>
        <w:outlineLvl w:val="0"/>
        <w:rPr>
          <w:b/>
        </w:rPr>
      </w:pPr>
      <w:proofErr w:type="spellStart"/>
      <w:r w:rsidRPr="008B56BF">
        <w:rPr>
          <w:b/>
          <w:i/>
          <w:lang w:val="en-US"/>
        </w:rPr>
        <w:t>Meliloti</w:t>
      </w:r>
      <w:proofErr w:type="spellEnd"/>
      <w:r w:rsidRPr="008B56BF">
        <w:rPr>
          <w:b/>
          <w:i/>
        </w:rPr>
        <w:t xml:space="preserve"> </w:t>
      </w:r>
      <w:proofErr w:type="spellStart"/>
      <w:r w:rsidRPr="008B56BF">
        <w:rPr>
          <w:b/>
          <w:i/>
          <w:lang w:val="en-US"/>
        </w:rPr>
        <w:t>herba</w:t>
      </w:r>
      <w:proofErr w:type="spellEnd"/>
      <w:r w:rsidR="00D464FC" w:rsidRPr="008B56BF">
        <w:rPr>
          <w:b/>
        </w:rPr>
        <w:tab/>
      </w:r>
      <w:r w:rsidR="00D464FC" w:rsidRPr="008B56BF">
        <w:rPr>
          <w:b/>
        </w:rPr>
        <w:tab/>
      </w:r>
      <w:r w:rsidR="00EF2A05" w:rsidRPr="008B56BF">
        <w:rPr>
          <w:b/>
        </w:rPr>
        <w:t>Вводится впервые</w:t>
      </w:r>
    </w:p>
    <w:p w:rsidR="00EF2A05" w:rsidRPr="008B56BF" w:rsidRDefault="00EF2A05" w:rsidP="002F2C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Cs w:val="28"/>
        </w:rPr>
      </w:pPr>
    </w:p>
    <w:p w:rsidR="00EF2A05" w:rsidRPr="008B56BF" w:rsidRDefault="00EF2A05" w:rsidP="001311D2">
      <w:pPr>
        <w:widowControl w:val="0"/>
        <w:tabs>
          <w:tab w:val="left" w:pos="720"/>
          <w:tab w:val="left" w:pos="4820"/>
        </w:tabs>
        <w:suppressAutoHyphens/>
        <w:spacing w:line="360" w:lineRule="auto"/>
        <w:ind w:firstLine="709"/>
        <w:jc w:val="both"/>
      </w:pPr>
      <w:r w:rsidRPr="008B56BF">
        <w:t xml:space="preserve">Собранная в фазу цветения, высушенная трава </w:t>
      </w:r>
      <w:r w:rsidR="001B5345" w:rsidRPr="008B56BF">
        <w:t>дикорастущих и культивируемых</w:t>
      </w:r>
      <w:r w:rsidRPr="008B56BF">
        <w:t xml:space="preserve"> двулетних травянистых растений донника лекарственного – </w:t>
      </w:r>
      <w:proofErr w:type="spellStart"/>
      <w:r w:rsidRPr="008B56BF">
        <w:rPr>
          <w:i/>
          <w:lang w:val="en-US"/>
        </w:rPr>
        <w:t>Melilotus</w:t>
      </w:r>
      <w:proofErr w:type="spellEnd"/>
      <w:r w:rsidRPr="008B56BF">
        <w:rPr>
          <w:i/>
        </w:rPr>
        <w:t xml:space="preserve"> </w:t>
      </w:r>
      <w:proofErr w:type="spellStart"/>
      <w:r w:rsidRPr="008B56BF">
        <w:rPr>
          <w:i/>
          <w:lang w:val="en-US"/>
        </w:rPr>
        <w:t>officinalis</w:t>
      </w:r>
      <w:proofErr w:type="spellEnd"/>
      <w:r w:rsidRPr="008B56BF">
        <w:t xml:space="preserve"> (</w:t>
      </w:r>
      <w:r w:rsidR="0063631F" w:rsidRPr="008B56BF">
        <w:rPr>
          <w:lang w:val="en-US"/>
        </w:rPr>
        <w:t>L</w:t>
      </w:r>
      <w:r w:rsidRPr="008B56BF">
        <w:t xml:space="preserve">.) </w:t>
      </w:r>
      <w:proofErr w:type="spellStart"/>
      <w:proofErr w:type="gramStart"/>
      <w:r w:rsidRPr="008B56BF">
        <w:rPr>
          <w:i/>
          <w:lang w:val="en-US"/>
        </w:rPr>
        <w:t>Desr</w:t>
      </w:r>
      <w:proofErr w:type="spellEnd"/>
      <w:r w:rsidRPr="008B56BF">
        <w:t>.</w:t>
      </w:r>
      <w:proofErr w:type="gramEnd"/>
      <w:r w:rsidRPr="008B56BF">
        <w:t xml:space="preserve"> и донника рослого – </w:t>
      </w:r>
      <w:proofErr w:type="spellStart"/>
      <w:r w:rsidRPr="008B56BF">
        <w:rPr>
          <w:i/>
          <w:lang w:val="en-US"/>
        </w:rPr>
        <w:t>Melilotus</w:t>
      </w:r>
      <w:proofErr w:type="spellEnd"/>
      <w:r w:rsidRPr="008B56BF">
        <w:rPr>
          <w:i/>
        </w:rPr>
        <w:t xml:space="preserve"> </w:t>
      </w:r>
      <w:proofErr w:type="spellStart"/>
      <w:r w:rsidRPr="008B56BF">
        <w:rPr>
          <w:i/>
          <w:lang w:val="en-US"/>
        </w:rPr>
        <w:t>altissimus</w:t>
      </w:r>
      <w:proofErr w:type="spellEnd"/>
      <w:r w:rsidRPr="008B56BF">
        <w:t xml:space="preserve"> </w:t>
      </w:r>
      <w:proofErr w:type="spellStart"/>
      <w:r w:rsidRPr="008B56BF">
        <w:rPr>
          <w:i/>
          <w:lang w:val="en-US"/>
        </w:rPr>
        <w:t>Thuil</w:t>
      </w:r>
      <w:proofErr w:type="spellEnd"/>
      <w:r w:rsidRPr="008B56BF">
        <w:t>., сем</w:t>
      </w:r>
      <w:proofErr w:type="gramStart"/>
      <w:r w:rsidRPr="008B56BF">
        <w:t>.</w:t>
      </w:r>
      <w:proofErr w:type="gramEnd"/>
      <w:r w:rsidRPr="008B56BF">
        <w:t xml:space="preserve"> </w:t>
      </w:r>
      <w:proofErr w:type="gramStart"/>
      <w:r w:rsidRPr="008B56BF">
        <w:t>б</w:t>
      </w:r>
      <w:proofErr w:type="gramEnd"/>
      <w:r w:rsidRPr="008B56BF">
        <w:t xml:space="preserve">обовых – </w:t>
      </w:r>
      <w:proofErr w:type="spellStart"/>
      <w:r w:rsidRPr="008B56BF">
        <w:rPr>
          <w:i/>
          <w:lang w:val="en-US"/>
        </w:rPr>
        <w:t>Fabaceae</w:t>
      </w:r>
      <w:proofErr w:type="spellEnd"/>
      <w:r w:rsidRPr="008B56BF">
        <w:t>.</w:t>
      </w:r>
    </w:p>
    <w:p w:rsidR="00DE0FDE" w:rsidRPr="008B56BF" w:rsidRDefault="0063631F" w:rsidP="0046456D">
      <w:pPr>
        <w:widowControl w:val="0"/>
        <w:tabs>
          <w:tab w:val="left" w:pos="4820"/>
        </w:tabs>
        <w:suppressAutoHyphens/>
        <w:spacing w:line="360" w:lineRule="auto"/>
        <w:jc w:val="center"/>
        <w:rPr>
          <w:caps/>
          <w:szCs w:val="28"/>
        </w:rPr>
      </w:pPr>
      <w:r w:rsidRPr="008B56BF">
        <w:rPr>
          <w:szCs w:val="28"/>
        </w:rPr>
        <w:t>ПОДЛИННОСТЬ</w:t>
      </w:r>
    </w:p>
    <w:p w:rsidR="00111E60" w:rsidRPr="008B56BF" w:rsidRDefault="00111E60" w:rsidP="00E63F1A">
      <w:pPr>
        <w:pStyle w:val="23"/>
        <w:widowControl w:val="0"/>
        <w:suppressAutoHyphens/>
        <w:ind w:firstLine="709"/>
        <w:rPr>
          <w:b/>
          <w:sz w:val="28"/>
          <w:szCs w:val="28"/>
        </w:rPr>
      </w:pPr>
      <w:r w:rsidRPr="008B56BF">
        <w:rPr>
          <w:b/>
          <w:i/>
          <w:sz w:val="28"/>
          <w:szCs w:val="28"/>
        </w:rPr>
        <w:t>Внешние признаки.</w:t>
      </w:r>
      <w:r w:rsidRPr="008B56BF">
        <w:rPr>
          <w:b/>
          <w:sz w:val="28"/>
          <w:szCs w:val="28"/>
        </w:rPr>
        <w:t xml:space="preserve"> </w:t>
      </w:r>
      <w:r w:rsidRPr="008B56BF">
        <w:rPr>
          <w:i/>
          <w:sz w:val="28"/>
          <w:szCs w:val="28"/>
        </w:rPr>
        <w:t>Цельное сырье.</w:t>
      </w:r>
      <w:r w:rsidRPr="008B56BF">
        <w:rPr>
          <w:b/>
          <w:sz w:val="28"/>
          <w:szCs w:val="28"/>
        </w:rPr>
        <w:t xml:space="preserve"> </w:t>
      </w:r>
      <w:r w:rsidRPr="008B56BF">
        <w:rPr>
          <w:sz w:val="28"/>
          <w:szCs w:val="28"/>
        </w:rPr>
        <w:t xml:space="preserve">Цельные или частично измельченные облиственные цветущие верхушки и боковые веточки с ребристым стеблем диаметром до </w:t>
      </w:r>
      <w:smartTag w:uri="urn:schemas-microsoft-com:office:smarttags" w:element="metricconverter">
        <w:smartTagPr>
          <w:attr w:name="ProductID" w:val="3 мм"/>
        </w:smartTagPr>
        <w:r w:rsidRPr="008B56BF">
          <w:rPr>
            <w:sz w:val="28"/>
            <w:szCs w:val="28"/>
          </w:rPr>
          <w:t>3 мм</w:t>
        </w:r>
      </w:smartTag>
      <w:r w:rsidRPr="008B56BF">
        <w:rPr>
          <w:sz w:val="28"/>
          <w:szCs w:val="28"/>
        </w:rPr>
        <w:t xml:space="preserve"> и длиной до </w:t>
      </w:r>
      <w:smartTag w:uri="urn:schemas-microsoft-com:office:smarttags" w:element="metricconverter">
        <w:smartTagPr>
          <w:attr w:name="ProductID" w:val="30 см"/>
        </w:smartTagPr>
        <w:r w:rsidRPr="008B56BF">
          <w:rPr>
            <w:sz w:val="28"/>
            <w:szCs w:val="28"/>
          </w:rPr>
          <w:t>30</w:t>
        </w:r>
        <w:r w:rsidRPr="008B56BF">
          <w:rPr>
            <w:sz w:val="28"/>
            <w:szCs w:val="28"/>
            <w:lang w:val="en-US"/>
          </w:rPr>
          <w:t> </w:t>
        </w:r>
        <w:r w:rsidRPr="008B56BF">
          <w:rPr>
            <w:sz w:val="28"/>
            <w:szCs w:val="28"/>
          </w:rPr>
          <w:t>см</w:t>
        </w:r>
      </w:smartTag>
      <w:r w:rsidRPr="008B56BF">
        <w:rPr>
          <w:sz w:val="28"/>
          <w:szCs w:val="28"/>
        </w:rPr>
        <w:t xml:space="preserve">. Прилистники ланцетные или шиловидные, почти всегда </w:t>
      </w:r>
      <w:proofErr w:type="spellStart"/>
      <w:r w:rsidRPr="008B56BF">
        <w:rPr>
          <w:sz w:val="28"/>
          <w:szCs w:val="28"/>
        </w:rPr>
        <w:t>цельнокрайние</w:t>
      </w:r>
      <w:proofErr w:type="spellEnd"/>
      <w:r w:rsidRPr="008B56BF">
        <w:rPr>
          <w:sz w:val="28"/>
          <w:szCs w:val="28"/>
        </w:rPr>
        <w:t>, редко у самых нижних листочков с 1</w:t>
      </w:r>
      <w:r w:rsidR="0030065B" w:rsidRPr="008B56BF">
        <w:rPr>
          <w:sz w:val="28"/>
          <w:szCs w:val="28"/>
        </w:rPr>
        <w:t xml:space="preserve"> </w:t>
      </w:r>
      <w:r w:rsidR="000C0B6E" w:rsidRPr="008B56BF">
        <w:rPr>
          <w:sz w:val="28"/>
          <w:szCs w:val="28"/>
        </w:rPr>
        <w:t>–</w:t>
      </w:r>
      <w:r w:rsidR="0030065B" w:rsidRPr="008B56BF">
        <w:rPr>
          <w:sz w:val="28"/>
          <w:szCs w:val="28"/>
        </w:rPr>
        <w:t xml:space="preserve"> </w:t>
      </w:r>
      <w:r w:rsidRPr="008B56BF">
        <w:rPr>
          <w:sz w:val="28"/>
          <w:szCs w:val="28"/>
        </w:rPr>
        <w:t>2 зубчиками. Нижние листья обратнояйцевидные, верхние – продолговатые или ланцетные, по краю с обеих сторон с 10</w:t>
      </w:r>
      <w:r w:rsidR="0030065B" w:rsidRPr="008B56BF">
        <w:rPr>
          <w:sz w:val="28"/>
          <w:szCs w:val="28"/>
        </w:rPr>
        <w:t xml:space="preserve"> </w:t>
      </w:r>
      <w:r w:rsidR="000C0B6E" w:rsidRPr="008B56BF">
        <w:rPr>
          <w:sz w:val="28"/>
          <w:szCs w:val="28"/>
        </w:rPr>
        <w:t>–</w:t>
      </w:r>
      <w:r w:rsidR="0030065B" w:rsidRPr="008B56BF">
        <w:rPr>
          <w:sz w:val="28"/>
          <w:szCs w:val="28"/>
        </w:rPr>
        <w:t xml:space="preserve"> </w:t>
      </w:r>
      <w:r w:rsidRPr="008B56BF">
        <w:rPr>
          <w:sz w:val="28"/>
          <w:szCs w:val="28"/>
        </w:rPr>
        <w:t>13 неровными зубчиками у донника лекарственного и с 8</w:t>
      </w:r>
      <w:r w:rsidR="0030065B" w:rsidRPr="008B56BF">
        <w:rPr>
          <w:sz w:val="28"/>
          <w:szCs w:val="28"/>
        </w:rPr>
        <w:t xml:space="preserve"> </w:t>
      </w:r>
      <w:r w:rsidR="000C0B6E" w:rsidRPr="008B56BF">
        <w:rPr>
          <w:sz w:val="28"/>
          <w:szCs w:val="28"/>
        </w:rPr>
        <w:t>–</w:t>
      </w:r>
      <w:r w:rsidR="0030065B" w:rsidRPr="008B56BF">
        <w:rPr>
          <w:sz w:val="28"/>
          <w:szCs w:val="28"/>
        </w:rPr>
        <w:t xml:space="preserve"> </w:t>
      </w:r>
      <w:r w:rsidRPr="008B56BF">
        <w:rPr>
          <w:sz w:val="28"/>
          <w:szCs w:val="28"/>
        </w:rPr>
        <w:t>20 зубчиками у донника рослого.</w:t>
      </w:r>
    </w:p>
    <w:p w:rsidR="00111E60" w:rsidRPr="008B56BF" w:rsidRDefault="00111E60" w:rsidP="001311D2">
      <w:pPr>
        <w:pStyle w:val="23"/>
        <w:widowControl w:val="0"/>
        <w:suppressAutoHyphens/>
        <w:ind w:firstLine="709"/>
        <w:rPr>
          <w:sz w:val="28"/>
          <w:szCs w:val="28"/>
        </w:rPr>
      </w:pPr>
      <w:r w:rsidRPr="008B56BF">
        <w:rPr>
          <w:sz w:val="28"/>
          <w:szCs w:val="28"/>
        </w:rPr>
        <w:t xml:space="preserve">Цветки мотыльковые мелкие длиной от 5 до </w:t>
      </w:r>
      <w:smartTag w:uri="urn:schemas-microsoft-com:office:smarttags" w:element="metricconverter">
        <w:smartTagPr>
          <w:attr w:name="ProductID" w:val="7 мм"/>
        </w:smartTagPr>
        <w:r w:rsidRPr="008B56BF">
          <w:rPr>
            <w:sz w:val="28"/>
            <w:szCs w:val="28"/>
          </w:rPr>
          <w:t>7</w:t>
        </w:r>
        <w:r w:rsidRPr="008B56BF">
          <w:rPr>
            <w:sz w:val="28"/>
            <w:szCs w:val="28"/>
            <w:lang w:val="en-US"/>
          </w:rPr>
          <w:t> </w:t>
        </w:r>
        <w:r w:rsidRPr="008B56BF">
          <w:rPr>
            <w:sz w:val="28"/>
            <w:szCs w:val="28"/>
          </w:rPr>
          <w:t>мм</w:t>
        </w:r>
      </w:smartTag>
      <w:r w:rsidRPr="008B56BF">
        <w:rPr>
          <w:sz w:val="28"/>
          <w:szCs w:val="28"/>
        </w:rPr>
        <w:t xml:space="preserve">. Чашечка колокольчатая </w:t>
      </w:r>
      <w:proofErr w:type="spellStart"/>
      <w:r w:rsidRPr="008B56BF">
        <w:rPr>
          <w:sz w:val="28"/>
          <w:szCs w:val="28"/>
        </w:rPr>
        <w:t>пятизубчатая</w:t>
      </w:r>
      <w:proofErr w:type="spellEnd"/>
      <w:r w:rsidRPr="008B56BF">
        <w:rPr>
          <w:sz w:val="28"/>
          <w:szCs w:val="28"/>
        </w:rPr>
        <w:t xml:space="preserve">, остающаяся при плоде, голая у донника лекарственного и опушенная у донника рослого. Иногда встречаются в незначительном количестве мелкие незрелые плоды – бобы длиной от 3 до </w:t>
      </w:r>
      <w:smartTag w:uri="urn:schemas-microsoft-com:office:smarttags" w:element="metricconverter">
        <w:smartTagPr>
          <w:attr w:name="ProductID" w:val="5 мм"/>
        </w:smartTagPr>
        <w:r w:rsidRPr="008B56BF">
          <w:rPr>
            <w:sz w:val="28"/>
            <w:szCs w:val="28"/>
          </w:rPr>
          <w:t>5</w:t>
        </w:r>
        <w:r w:rsidRPr="008B56BF">
          <w:rPr>
            <w:sz w:val="28"/>
            <w:szCs w:val="28"/>
            <w:lang w:val="en-US"/>
          </w:rPr>
          <w:t> </w:t>
        </w:r>
        <w:r w:rsidRPr="008B56BF">
          <w:rPr>
            <w:sz w:val="28"/>
            <w:szCs w:val="28"/>
          </w:rPr>
          <w:t>мм</w:t>
        </w:r>
      </w:smartTag>
      <w:r w:rsidRPr="008B56BF">
        <w:rPr>
          <w:sz w:val="28"/>
          <w:szCs w:val="28"/>
        </w:rPr>
        <w:t xml:space="preserve">, </w:t>
      </w:r>
      <w:proofErr w:type="spellStart"/>
      <w:r w:rsidRPr="008B56BF">
        <w:rPr>
          <w:sz w:val="28"/>
          <w:szCs w:val="28"/>
        </w:rPr>
        <w:t>неясносетчатые</w:t>
      </w:r>
      <w:proofErr w:type="spellEnd"/>
      <w:r w:rsidRPr="008B56BF">
        <w:rPr>
          <w:sz w:val="28"/>
          <w:szCs w:val="28"/>
        </w:rPr>
        <w:t xml:space="preserve"> или поперечно-морщинистые, голые или покрытые редкими волосками. Семя одно, реже два.</w:t>
      </w:r>
    </w:p>
    <w:p w:rsidR="00111E60" w:rsidRPr="008B56BF" w:rsidRDefault="00111E60" w:rsidP="001311D2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szCs w:val="28"/>
        </w:rPr>
        <w:t>Цвет стеблей зеленый, желтовато-зеленый, зеленовато-желтый, на изломе – сероват</w:t>
      </w:r>
      <w:proofErr w:type="gramStart"/>
      <w:r w:rsidRPr="008B56BF">
        <w:rPr>
          <w:szCs w:val="28"/>
        </w:rPr>
        <w:t>о-</w:t>
      </w:r>
      <w:proofErr w:type="gramEnd"/>
      <w:r w:rsidRPr="008B56BF">
        <w:rPr>
          <w:szCs w:val="28"/>
        </w:rPr>
        <w:t xml:space="preserve"> или желто-белый, листьев и плодов – зеленый, желтовато-</w:t>
      </w:r>
      <w:r w:rsidRPr="008B56BF">
        <w:rPr>
          <w:szCs w:val="28"/>
        </w:rPr>
        <w:lastRenderedPageBreak/>
        <w:t xml:space="preserve">зеленый, зеленовато-желтый, цветков и бутонов </w:t>
      </w:r>
      <w:r w:rsidRPr="008B56BF">
        <w:rPr>
          <w:szCs w:val="28"/>
        </w:rPr>
        <w:sym w:font="Symbol" w:char="F02D"/>
      </w:r>
      <w:r w:rsidRPr="008B56BF">
        <w:rPr>
          <w:szCs w:val="28"/>
        </w:rPr>
        <w:t xml:space="preserve"> желтый. Запах ароматный (</w:t>
      </w:r>
      <w:proofErr w:type="spellStart"/>
      <w:r w:rsidRPr="008B56BF">
        <w:rPr>
          <w:szCs w:val="28"/>
        </w:rPr>
        <w:t>кумариновый</w:t>
      </w:r>
      <w:proofErr w:type="spellEnd"/>
      <w:r w:rsidRPr="008B56BF">
        <w:rPr>
          <w:szCs w:val="28"/>
        </w:rPr>
        <w:t>)</w:t>
      </w:r>
      <w:r w:rsidR="00B03853" w:rsidRPr="008B56BF">
        <w:rPr>
          <w:szCs w:val="28"/>
        </w:rPr>
        <w:t>.</w:t>
      </w:r>
      <w:r w:rsidRPr="008B56BF">
        <w:rPr>
          <w:szCs w:val="28"/>
        </w:rPr>
        <w:t xml:space="preserve"> </w:t>
      </w:r>
      <w:r w:rsidR="00B03853" w:rsidRPr="008B56BF">
        <w:rPr>
          <w:szCs w:val="28"/>
        </w:rPr>
        <w:t>В</w:t>
      </w:r>
      <w:r w:rsidRPr="008B56BF">
        <w:rPr>
          <w:szCs w:val="28"/>
        </w:rPr>
        <w:t>кус водного извлечения горьковатый или солоновато-горьковатый.</w:t>
      </w:r>
    </w:p>
    <w:p w:rsidR="00111E60" w:rsidRPr="008B56BF" w:rsidRDefault="00111E60" w:rsidP="001311D2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i/>
          <w:szCs w:val="28"/>
        </w:rPr>
        <w:t>Измельченное сырье.</w:t>
      </w:r>
      <w:r w:rsidR="00BD0279" w:rsidRPr="008B56BF">
        <w:rPr>
          <w:snapToGrid w:val="0"/>
          <w:szCs w:val="28"/>
        </w:rPr>
        <w:t xml:space="preserve"> При рассмотрении</w:t>
      </w:r>
      <w:r w:rsidR="00B62459" w:rsidRPr="008B56BF">
        <w:rPr>
          <w:snapToGrid w:val="0"/>
          <w:szCs w:val="28"/>
        </w:rPr>
        <w:t xml:space="preserve"> измельченного сырья</w:t>
      </w:r>
      <w:r w:rsidR="00BD0279" w:rsidRPr="008B56BF">
        <w:rPr>
          <w:snapToGrid w:val="0"/>
          <w:szCs w:val="28"/>
        </w:rPr>
        <w:t xml:space="preserve"> под лупой (10×) или стереомикроскопом (16×) видны</w:t>
      </w:r>
      <w:r w:rsidRPr="008B56BF">
        <w:rPr>
          <w:szCs w:val="28"/>
        </w:rPr>
        <w:t xml:space="preserve"> </w:t>
      </w:r>
      <w:r w:rsidR="00BD0279" w:rsidRPr="008B56BF">
        <w:rPr>
          <w:szCs w:val="28"/>
        </w:rPr>
        <w:t>к</w:t>
      </w:r>
      <w:r w:rsidRPr="008B56BF">
        <w:rPr>
          <w:szCs w:val="28"/>
        </w:rPr>
        <w:t xml:space="preserve">усочки листьев, стеблей и соцветий различной формы, отдельные цветки, бутоны, плоды и их части, проходящие сквозь сито с отверстиями размером </w:t>
      </w:r>
      <w:smartTag w:uri="urn:schemas-microsoft-com:office:smarttags" w:element="metricconverter">
        <w:smartTagPr>
          <w:attr w:name="ProductID" w:val="5 мм"/>
        </w:smartTagPr>
        <w:r w:rsidRPr="008B56BF">
          <w:rPr>
            <w:szCs w:val="28"/>
          </w:rPr>
          <w:t>5 мм</w:t>
        </w:r>
      </w:smartTag>
      <w:r w:rsidRPr="008B56BF">
        <w:rPr>
          <w:szCs w:val="28"/>
        </w:rPr>
        <w:t>. Цвет стеблей снаружи зеленый, желтовато-зеленый, зеленовато-желтый, на изломе – сероват</w:t>
      </w:r>
      <w:proofErr w:type="gramStart"/>
      <w:r w:rsidRPr="008B56BF">
        <w:rPr>
          <w:szCs w:val="28"/>
        </w:rPr>
        <w:t>о-</w:t>
      </w:r>
      <w:proofErr w:type="gramEnd"/>
      <w:r w:rsidRPr="008B56BF">
        <w:rPr>
          <w:szCs w:val="28"/>
        </w:rPr>
        <w:t xml:space="preserve"> или желтовато-белый, листьев и плодов </w:t>
      </w:r>
      <w:r w:rsidRPr="008B56BF">
        <w:rPr>
          <w:szCs w:val="28"/>
        </w:rPr>
        <w:sym w:font="Symbol" w:char="F02D"/>
      </w:r>
      <w:r w:rsidRPr="008B56BF">
        <w:rPr>
          <w:szCs w:val="28"/>
        </w:rPr>
        <w:t xml:space="preserve"> зеленый, желтовато-зеленый, зеленовато-желтый с коричневыми вкраплениями бобов, цветков и бутонов </w:t>
      </w:r>
      <w:r w:rsidRPr="008B56BF">
        <w:rPr>
          <w:szCs w:val="28"/>
        </w:rPr>
        <w:sym w:font="Symbol" w:char="F02D"/>
      </w:r>
      <w:r w:rsidRPr="008B56BF">
        <w:rPr>
          <w:szCs w:val="28"/>
        </w:rPr>
        <w:t xml:space="preserve"> желтый. Запах ароматный (</w:t>
      </w:r>
      <w:proofErr w:type="spellStart"/>
      <w:r w:rsidRPr="008B56BF">
        <w:rPr>
          <w:szCs w:val="28"/>
        </w:rPr>
        <w:t>кумариновый</w:t>
      </w:r>
      <w:proofErr w:type="spellEnd"/>
      <w:r w:rsidRPr="008B56BF">
        <w:rPr>
          <w:szCs w:val="28"/>
        </w:rPr>
        <w:t>)</w:t>
      </w:r>
      <w:r w:rsidR="00B03853" w:rsidRPr="008B56BF">
        <w:rPr>
          <w:szCs w:val="28"/>
        </w:rPr>
        <w:t>.</w:t>
      </w:r>
      <w:r w:rsidRPr="008B56BF">
        <w:rPr>
          <w:szCs w:val="28"/>
        </w:rPr>
        <w:t xml:space="preserve"> </w:t>
      </w:r>
      <w:r w:rsidR="00B03853" w:rsidRPr="008B56BF">
        <w:rPr>
          <w:szCs w:val="28"/>
        </w:rPr>
        <w:t>В</w:t>
      </w:r>
      <w:r w:rsidRPr="008B56BF">
        <w:rPr>
          <w:szCs w:val="28"/>
        </w:rPr>
        <w:t>кус водного извлечения горьковатый или солоновато-горьковатый.</w:t>
      </w:r>
    </w:p>
    <w:p w:rsidR="00111E60" w:rsidRPr="008B56BF" w:rsidRDefault="00111E60" w:rsidP="001311D2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i/>
          <w:szCs w:val="28"/>
        </w:rPr>
        <w:t>Порошок.</w:t>
      </w:r>
      <w:r w:rsidRPr="008B56BF">
        <w:rPr>
          <w:b/>
          <w:szCs w:val="28"/>
        </w:rPr>
        <w:t xml:space="preserve"> </w:t>
      </w:r>
      <w:r w:rsidR="00BD0279" w:rsidRPr="008B56BF">
        <w:rPr>
          <w:snapToGrid w:val="0"/>
          <w:szCs w:val="28"/>
        </w:rPr>
        <w:t xml:space="preserve">При рассмотрении </w:t>
      </w:r>
      <w:r w:rsidR="00B62459" w:rsidRPr="008B56BF">
        <w:rPr>
          <w:snapToGrid w:val="0"/>
          <w:szCs w:val="28"/>
        </w:rPr>
        <w:t xml:space="preserve">порошка </w:t>
      </w:r>
      <w:r w:rsidR="00BD0279" w:rsidRPr="008B56BF">
        <w:rPr>
          <w:snapToGrid w:val="0"/>
          <w:szCs w:val="28"/>
        </w:rPr>
        <w:t xml:space="preserve">под лупой (10×) или стереомикроскопом (16×) видны </w:t>
      </w:r>
      <w:r w:rsidR="00BD0279" w:rsidRPr="008B56BF">
        <w:rPr>
          <w:szCs w:val="28"/>
        </w:rPr>
        <w:t>к</w:t>
      </w:r>
      <w:r w:rsidRPr="008B56BF">
        <w:rPr>
          <w:szCs w:val="28"/>
        </w:rPr>
        <w:t xml:space="preserve">усочки листьев и стеблей различной формы, отдельные бутоны, части цветков и плодов, проходящие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8B56BF">
          <w:rPr>
            <w:szCs w:val="28"/>
          </w:rPr>
          <w:t>2</w:t>
        </w:r>
        <w:r w:rsidRPr="008B56BF">
          <w:rPr>
            <w:szCs w:val="28"/>
            <w:lang w:val="en-US"/>
          </w:rPr>
          <w:t> </w:t>
        </w:r>
        <w:r w:rsidRPr="008B56BF">
          <w:rPr>
            <w:szCs w:val="28"/>
          </w:rPr>
          <w:t>мм</w:t>
        </w:r>
      </w:smartTag>
      <w:r w:rsidRPr="008B56BF">
        <w:rPr>
          <w:szCs w:val="28"/>
        </w:rPr>
        <w:t>. Цвет серовато-зеленый, зеленовато-желтый с сероват</w:t>
      </w:r>
      <w:proofErr w:type="gramStart"/>
      <w:r w:rsidRPr="008B56BF">
        <w:rPr>
          <w:szCs w:val="28"/>
        </w:rPr>
        <w:t>о-</w:t>
      </w:r>
      <w:proofErr w:type="gramEnd"/>
      <w:r w:rsidRPr="008B56BF">
        <w:rPr>
          <w:szCs w:val="28"/>
        </w:rPr>
        <w:t xml:space="preserve"> или желтовато-белыми, желтыми, темно-зелеными, коричневыми вкраплениями. Запах ароматный (</w:t>
      </w:r>
      <w:proofErr w:type="spellStart"/>
      <w:r w:rsidRPr="008B56BF">
        <w:rPr>
          <w:szCs w:val="28"/>
        </w:rPr>
        <w:t>кумариновый</w:t>
      </w:r>
      <w:proofErr w:type="spellEnd"/>
      <w:r w:rsidRPr="008B56BF">
        <w:rPr>
          <w:szCs w:val="28"/>
        </w:rPr>
        <w:t>)</w:t>
      </w:r>
      <w:r w:rsidR="00B03853" w:rsidRPr="008B56BF">
        <w:rPr>
          <w:szCs w:val="28"/>
        </w:rPr>
        <w:t>.</w:t>
      </w:r>
      <w:r w:rsidRPr="008B56BF">
        <w:rPr>
          <w:szCs w:val="28"/>
        </w:rPr>
        <w:t xml:space="preserve"> </w:t>
      </w:r>
      <w:r w:rsidR="00B03853" w:rsidRPr="008B56BF">
        <w:rPr>
          <w:szCs w:val="28"/>
        </w:rPr>
        <w:t>В</w:t>
      </w:r>
      <w:r w:rsidRPr="008B56BF">
        <w:rPr>
          <w:szCs w:val="28"/>
        </w:rPr>
        <w:t>кус водного извлечения горьковатый или солоновато-горьковатый.</w:t>
      </w:r>
    </w:p>
    <w:p w:rsidR="00111E60" w:rsidRPr="008B56BF" w:rsidRDefault="00111E60" w:rsidP="00E63F1A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b/>
          <w:i/>
          <w:szCs w:val="28"/>
        </w:rPr>
        <w:t>Микроскопические признаки.</w:t>
      </w:r>
      <w:r w:rsidRPr="008B56BF">
        <w:rPr>
          <w:i/>
          <w:szCs w:val="28"/>
        </w:rPr>
        <w:t xml:space="preserve"> Цельное сырье, измельченное сырье. </w:t>
      </w:r>
      <w:r w:rsidRPr="008B56BF">
        <w:rPr>
          <w:szCs w:val="28"/>
        </w:rPr>
        <w:t>При рассмотрении листа с поверхности видны</w:t>
      </w:r>
      <w:r w:rsidRPr="008B56BF">
        <w:rPr>
          <w:color w:val="FF6600"/>
          <w:szCs w:val="28"/>
        </w:rPr>
        <w:t xml:space="preserve"> </w:t>
      </w:r>
      <w:r w:rsidRPr="008B56BF">
        <w:rPr>
          <w:szCs w:val="28"/>
        </w:rPr>
        <w:t xml:space="preserve">изодиаметрические клетки верхнего эпидермиса со слабоизвилистыми стенками, нижнего – с более извилистыми стенками. Складчатая кутикула </w:t>
      </w:r>
      <w:r w:rsidR="000C0B6E" w:rsidRPr="008B56BF">
        <w:rPr>
          <w:szCs w:val="28"/>
        </w:rPr>
        <w:t>–</w:t>
      </w:r>
      <w:r w:rsidR="0030065B" w:rsidRPr="008B56BF">
        <w:rPr>
          <w:szCs w:val="28"/>
        </w:rPr>
        <w:t xml:space="preserve"> </w:t>
      </w:r>
      <w:r w:rsidRPr="008B56BF">
        <w:rPr>
          <w:szCs w:val="28"/>
        </w:rPr>
        <w:t>на верхушках зубчиков. Устьица овальные, окружены 2</w:t>
      </w:r>
      <w:r w:rsidR="0030065B" w:rsidRPr="008B56BF">
        <w:rPr>
          <w:szCs w:val="28"/>
        </w:rPr>
        <w:t xml:space="preserve"> </w:t>
      </w:r>
      <w:r w:rsidR="000C0B6E" w:rsidRPr="008B56BF">
        <w:rPr>
          <w:szCs w:val="28"/>
        </w:rPr>
        <w:t>–</w:t>
      </w:r>
      <w:r w:rsidR="0030065B" w:rsidRPr="008B56BF">
        <w:rPr>
          <w:szCs w:val="28"/>
        </w:rPr>
        <w:t xml:space="preserve"> </w:t>
      </w:r>
      <w:r w:rsidRPr="008B56BF">
        <w:rPr>
          <w:szCs w:val="28"/>
        </w:rPr>
        <w:t xml:space="preserve">5 </w:t>
      </w:r>
      <w:proofErr w:type="spellStart"/>
      <w:r w:rsidRPr="008B56BF">
        <w:rPr>
          <w:szCs w:val="28"/>
        </w:rPr>
        <w:t>околоустьичными</w:t>
      </w:r>
      <w:proofErr w:type="spellEnd"/>
      <w:r w:rsidRPr="008B56BF">
        <w:rPr>
          <w:szCs w:val="28"/>
        </w:rPr>
        <w:t xml:space="preserve"> клетками (</w:t>
      </w:r>
      <w:proofErr w:type="spellStart"/>
      <w:r w:rsidRPr="008B56BF">
        <w:rPr>
          <w:szCs w:val="28"/>
        </w:rPr>
        <w:t>аномоцитный</w:t>
      </w:r>
      <w:proofErr w:type="spellEnd"/>
      <w:r w:rsidRPr="008B56BF">
        <w:rPr>
          <w:szCs w:val="28"/>
        </w:rPr>
        <w:t xml:space="preserve"> тип), расположены на верхнем и нижнем эпидермисе. Встречаются волоски </w:t>
      </w:r>
      <w:r w:rsidR="0030065B" w:rsidRPr="008B56BF">
        <w:rPr>
          <w:szCs w:val="28"/>
        </w:rPr>
        <w:t>2</w:t>
      </w:r>
      <w:r w:rsidRPr="008B56BF">
        <w:rPr>
          <w:szCs w:val="28"/>
        </w:rPr>
        <w:t xml:space="preserve"> типов: простые одноклеточные, тонкостенные и толстостенные с заостренным концом и бородавчатой кутикулой; головчатые волоски с овальной многоклеточной головкой на короткой 1</w:t>
      </w:r>
      <w:r w:rsidR="000C0B6E" w:rsidRPr="008B56BF">
        <w:rPr>
          <w:szCs w:val="28"/>
        </w:rPr>
        <w:t>–</w:t>
      </w:r>
      <w:r w:rsidRPr="008B56BF">
        <w:rPr>
          <w:szCs w:val="28"/>
        </w:rPr>
        <w:t xml:space="preserve">2-клеточной ножке, вокруг места прикрепления волоска клетки эпидермиса образуют </w:t>
      </w:r>
      <w:r w:rsidRPr="008B56BF">
        <w:rPr>
          <w:szCs w:val="28"/>
        </w:rPr>
        <w:lastRenderedPageBreak/>
        <w:t xml:space="preserve">розетку. Жилки листа окружены </w:t>
      </w:r>
      <w:proofErr w:type="spellStart"/>
      <w:r w:rsidRPr="008B56BF">
        <w:rPr>
          <w:szCs w:val="28"/>
        </w:rPr>
        <w:t>кристаллоносной</w:t>
      </w:r>
      <w:proofErr w:type="spellEnd"/>
      <w:r w:rsidRPr="008B56BF">
        <w:rPr>
          <w:szCs w:val="28"/>
        </w:rPr>
        <w:t xml:space="preserve"> обкладкой.</w:t>
      </w:r>
    </w:p>
    <w:p w:rsidR="00111E60" w:rsidRPr="008B56BF" w:rsidRDefault="00111E60" w:rsidP="001311D2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szCs w:val="28"/>
        </w:rPr>
        <w:t xml:space="preserve">При рассмотрении лепестков с поверхности видны клетки эпидермиса с </w:t>
      </w:r>
      <w:proofErr w:type="spellStart"/>
      <w:r w:rsidRPr="008B56BF">
        <w:rPr>
          <w:szCs w:val="28"/>
        </w:rPr>
        <w:t>сосочковидными</w:t>
      </w:r>
      <w:proofErr w:type="spellEnd"/>
      <w:r w:rsidRPr="008B56BF">
        <w:rPr>
          <w:szCs w:val="28"/>
        </w:rPr>
        <w:t xml:space="preserve"> выростами. Клетки эпидермиса чашелистиков и цветоножек продольно вытянутые и имеют прямые или слабоизвилистые стенки, иногда со складчатой кутикулой. Устьица </w:t>
      </w:r>
      <w:proofErr w:type="spellStart"/>
      <w:r w:rsidRPr="008B56BF">
        <w:rPr>
          <w:szCs w:val="28"/>
        </w:rPr>
        <w:t>аномоцитного</w:t>
      </w:r>
      <w:proofErr w:type="spellEnd"/>
      <w:r w:rsidRPr="008B56BF">
        <w:rPr>
          <w:szCs w:val="28"/>
        </w:rPr>
        <w:t xml:space="preserve"> типа, расположенные </w:t>
      </w:r>
      <w:r w:rsidR="005A7176" w:rsidRPr="008B56BF">
        <w:rPr>
          <w:szCs w:val="28"/>
        </w:rPr>
        <w:t xml:space="preserve">с наружной стороны </w:t>
      </w:r>
      <w:r w:rsidRPr="008B56BF">
        <w:rPr>
          <w:szCs w:val="28"/>
        </w:rPr>
        <w:t>чашелистик</w:t>
      </w:r>
      <w:r w:rsidR="005A7176" w:rsidRPr="008B56BF">
        <w:rPr>
          <w:szCs w:val="28"/>
        </w:rPr>
        <w:t>ов</w:t>
      </w:r>
      <w:r w:rsidRPr="008B56BF">
        <w:rPr>
          <w:szCs w:val="28"/>
        </w:rPr>
        <w:t xml:space="preserve">. На поверхности чашелистиков и цветоножек имеются многочисленные простые одноклеточные волоски и головчатые </w:t>
      </w:r>
      <w:proofErr w:type="gramStart"/>
      <w:r w:rsidRPr="008B56BF">
        <w:rPr>
          <w:szCs w:val="28"/>
        </w:rPr>
        <w:t>волоски</w:t>
      </w:r>
      <w:proofErr w:type="gramEnd"/>
      <w:r w:rsidRPr="008B56BF">
        <w:rPr>
          <w:szCs w:val="28"/>
        </w:rPr>
        <w:t xml:space="preserve"> и их фрагменты. Жилки чашелистиков окружены </w:t>
      </w:r>
      <w:proofErr w:type="spellStart"/>
      <w:r w:rsidRPr="008B56BF">
        <w:rPr>
          <w:szCs w:val="28"/>
        </w:rPr>
        <w:t>кристаллоносной</w:t>
      </w:r>
      <w:proofErr w:type="spellEnd"/>
      <w:r w:rsidRPr="008B56BF">
        <w:rPr>
          <w:szCs w:val="28"/>
        </w:rPr>
        <w:t xml:space="preserve"> обкладкой.</w:t>
      </w:r>
    </w:p>
    <w:p w:rsidR="00111E60" w:rsidRPr="008B56BF" w:rsidRDefault="00111E60" w:rsidP="001311D2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szCs w:val="28"/>
        </w:rPr>
        <w:t xml:space="preserve">При рассмотрении давленого препарата стебля видны продольно вытянутые клетки эпидермиса с прямыми стенками, устьица </w:t>
      </w:r>
      <w:proofErr w:type="spellStart"/>
      <w:r w:rsidRPr="008B56BF">
        <w:rPr>
          <w:szCs w:val="28"/>
        </w:rPr>
        <w:t>аномоцитного</w:t>
      </w:r>
      <w:proofErr w:type="spellEnd"/>
      <w:r w:rsidRPr="008B56BF">
        <w:rPr>
          <w:szCs w:val="28"/>
        </w:rPr>
        <w:t xml:space="preserve"> типа, редкие, на поверхности встречаются волоски, характерные для данного сырья, но часто крупнее. Паренхима состоит из клеток овальной или вытянутой формы, встречаются механические волокна, кристаллы оксалата кальция, сосуды спирального типа.</w:t>
      </w:r>
    </w:p>
    <w:p w:rsidR="00111E60" w:rsidRPr="008B56BF" w:rsidRDefault="00111E60" w:rsidP="001311D2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i/>
          <w:szCs w:val="28"/>
        </w:rPr>
        <w:t xml:space="preserve">Порошок. </w:t>
      </w:r>
      <w:r w:rsidRPr="008B56BF">
        <w:rPr>
          <w:snapToGrid w:val="0"/>
          <w:szCs w:val="28"/>
        </w:rPr>
        <w:t xml:space="preserve">При рассмотрении микропрепаратов видны </w:t>
      </w:r>
      <w:r w:rsidR="005A7176" w:rsidRPr="008B56BF">
        <w:rPr>
          <w:snapToGrid w:val="0"/>
          <w:szCs w:val="28"/>
        </w:rPr>
        <w:t xml:space="preserve">фрагменты </w:t>
      </w:r>
      <w:r w:rsidRPr="008B56BF">
        <w:rPr>
          <w:snapToGrid w:val="0"/>
          <w:szCs w:val="28"/>
        </w:rPr>
        <w:t xml:space="preserve">эпидермиса </w:t>
      </w:r>
      <w:r w:rsidR="005A7176" w:rsidRPr="008B56BF">
        <w:rPr>
          <w:snapToGrid w:val="0"/>
          <w:szCs w:val="28"/>
        </w:rPr>
        <w:t xml:space="preserve">с клетками </w:t>
      </w:r>
      <w:r w:rsidRPr="008B56BF">
        <w:rPr>
          <w:szCs w:val="28"/>
        </w:rPr>
        <w:t>со слабоизвилистыми и извилистыми стенками,</w:t>
      </w:r>
      <w:r w:rsidRPr="008B56BF">
        <w:rPr>
          <w:snapToGrid w:val="0"/>
          <w:szCs w:val="28"/>
        </w:rPr>
        <w:t xml:space="preserve"> у</w:t>
      </w:r>
      <w:r w:rsidRPr="008B56BF">
        <w:rPr>
          <w:szCs w:val="28"/>
        </w:rPr>
        <w:t>стьица</w:t>
      </w:r>
      <w:r w:rsidR="005A7176" w:rsidRPr="008B56BF">
        <w:rPr>
          <w:szCs w:val="28"/>
        </w:rPr>
        <w:t>ми</w:t>
      </w:r>
      <w:r w:rsidRPr="008B56BF">
        <w:rPr>
          <w:szCs w:val="28"/>
        </w:rPr>
        <w:t xml:space="preserve"> овальны</w:t>
      </w:r>
      <w:r w:rsidR="005A7176" w:rsidRPr="008B56BF">
        <w:rPr>
          <w:szCs w:val="28"/>
        </w:rPr>
        <w:t>ми</w:t>
      </w:r>
      <w:r w:rsidRPr="008B56BF">
        <w:rPr>
          <w:szCs w:val="28"/>
        </w:rPr>
        <w:t>, окружен</w:t>
      </w:r>
      <w:r w:rsidR="009940A9" w:rsidRPr="008B56BF">
        <w:rPr>
          <w:szCs w:val="28"/>
        </w:rPr>
        <w:t>н</w:t>
      </w:r>
      <w:r w:rsidRPr="008B56BF">
        <w:rPr>
          <w:szCs w:val="28"/>
        </w:rPr>
        <w:t>ы</w:t>
      </w:r>
      <w:r w:rsidR="005A7176" w:rsidRPr="008B56BF">
        <w:rPr>
          <w:szCs w:val="28"/>
        </w:rPr>
        <w:t>ми</w:t>
      </w:r>
      <w:r w:rsidRPr="008B56BF">
        <w:rPr>
          <w:szCs w:val="28"/>
        </w:rPr>
        <w:t xml:space="preserve"> 2</w:t>
      </w:r>
      <w:r w:rsidR="0030065B" w:rsidRPr="008B56BF">
        <w:rPr>
          <w:szCs w:val="28"/>
        </w:rPr>
        <w:t xml:space="preserve"> </w:t>
      </w:r>
      <w:r w:rsidR="000C0B6E" w:rsidRPr="008B56BF">
        <w:rPr>
          <w:szCs w:val="28"/>
        </w:rPr>
        <w:t>–</w:t>
      </w:r>
      <w:r w:rsidR="0030065B" w:rsidRPr="008B56BF">
        <w:rPr>
          <w:szCs w:val="28"/>
        </w:rPr>
        <w:t xml:space="preserve"> </w:t>
      </w:r>
      <w:r w:rsidRPr="008B56BF">
        <w:rPr>
          <w:szCs w:val="28"/>
        </w:rPr>
        <w:t xml:space="preserve">5 </w:t>
      </w:r>
      <w:proofErr w:type="spellStart"/>
      <w:r w:rsidRPr="008B56BF">
        <w:rPr>
          <w:szCs w:val="28"/>
        </w:rPr>
        <w:t>околоустьичными</w:t>
      </w:r>
      <w:proofErr w:type="spellEnd"/>
      <w:r w:rsidRPr="008B56BF">
        <w:rPr>
          <w:szCs w:val="28"/>
        </w:rPr>
        <w:t xml:space="preserve"> клетками (</w:t>
      </w:r>
      <w:proofErr w:type="spellStart"/>
      <w:r w:rsidRPr="008B56BF">
        <w:rPr>
          <w:szCs w:val="28"/>
        </w:rPr>
        <w:t>аномоцитный</w:t>
      </w:r>
      <w:proofErr w:type="spellEnd"/>
      <w:r w:rsidRPr="008B56BF">
        <w:rPr>
          <w:szCs w:val="28"/>
        </w:rPr>
        <w:t xml:space="preserve"> тип). </w:t>
      </w:r>
      <w:r w:rsidRPr="008B56BF">
        <w:rPr>
          <w:snapToGrid w:val="0"/>
          <w:szCs w:val="28"/>
        </w:rPr>
        <w:t>У фрагментов</w:t>
      </w:r>
      <w:r w:rsidRPr="008B56BF">
        <w:rPr>
          <w:szCs w:val="28"/>
        </w:rPr>
        <w:t xml:space="preserve"> эпидермиса лепестков наблюдаются </w:t>
      </w:r>
      <w:proofErr w:type="spellStart"/>
      <w:r w:rsidRPr="008B56BF">
        <w:rPr>
          <w:szCs w:val="28"/>
        </w:rPr>
        <w:t>сосочковидные</w:t>
      </w:r>
      <w:proofErr w:type="spellEnd"/>
      <w:r w:rsidRPr="008B56BF">
        <w:rPr>
          <w:szCs w:val="28"/>
        </w:rPr>
        <w:t xml:space="preserve"> выросты. </w:t>
      </w:r>
      <w:r w:rsidRPr="008B56BF">
        <w:rPr>
          <w:snapToGrid w:val="0"/>
          <w:szCs w:val="28"/>
        </w:rPr>
        <w:t>На некоторых фрагментах листа и чашелистиков встречаются характерные волоски</w:t>
      </w:r>
      <w:r w:rsidRPr="008B56BF">
        <w:rPr>
          <w:szCs w:val="28"/>
        </w:rPr>
        <w:t>: простые одноклеточные, тонкостенные и толстостенные с заостренным концом и бородавчатой кутикулой, вокруг места прикрепления волоска клетки эпидермиса образуют розетку; головчатые волоски с овальной многоклеточной головкой на короткой 1</w:t>
      </w:r>
      <w:r w:rsidR="000C0B6E" w:rsidRPr="008B56BF">
        <w:rPr>
          <w:szCs w:val="28"/>
        </w:rPr>
        <w:t>–</w:t>
      </w:r>
      <w:r w:rsidRPr="008B56BF">
        <w:rPr>
          <w:szCs w:val="28"/>
        </w:rPr>
        <w:t xml:space="preserve">2-клеточной ножке и их фрагменты. </w:t>
      </w:r>
      <w:r w:rsidR="005A7176" w:rsidRPr="008B56BF">
        <w:rPr>
          <w:szCs w:val="28"/>
        </w:rPr>
        <w:t xml:space="preserve">Фрагменты </w:t>
      </w:r>
      <w:r w:rsidRPr="008B56BF">
        <w:rPr>
          <w:szCs w:val="28"/>
        </w:rPr>
        <w:t>мезофилл</w:t>
      </w:r>
      <w:r w:rsidR="005A7176" w:rsidRPr="008B56BF">
        <w:rPr>
          <w:szCs w:val="28"/>
        </w:rPr>
        <w:t>а</w:t>
      </w:r>
      <w:r w:rsidRPr="008B56BF">
        <w:rPr>
          <w:szCs w:val="28"/>
        </w:rPr>
        <w:t xml:space="preserve"> </w:t>
      </w:r>
      <w:r w:rsidR="005A7176" w:rsidRPr="008B56BF">
        <w:rPr>
          <w:szCs w:val="28"/>
        </w:rPr>
        <w:t>включают</w:t>
      </w:r>
      <w:r w:rsidRPr="008B56BF">
        <w:rPr>
          <w:szCs w:val="28"/>
        </w:rPr>
        <w:t xml:space="preserve"> жилки с </w:t>
      </w:r>
      <w:proofErr w:type="spellStart"/>
      <w:r w:rsidRPr="008B56BF">
        <w:rPr>
          <w:szCs w:val="28"/>
        </w:rPr>
        <w:t>кристаллоносной</w:t>
      </w:r>
      <w:proofErr w:type="spellEnd"/>
      <w:r w:rsidRPr="008B56BF">
        <w:rPr>
          <w:szCs w:val="28"/>
        </w:rPr>
        <w:t xml:space="preserve"> обкладкой. Проводящие пучки представлены спиральными сосудами.</w:t>
      </w:r>
    </w:p>
    <w:p w:rsidR="00111E60" w:rsidRPr="008B56BF" w:rsidRDefault="00111E60" w:rsidP="001311D2">
      <w:pPr>
        <w:widowControl w:val="0"/>
        <w:suppressAutoHyphens/>
        <w:spacing w:line="360" w:lineRule="auto"/>
        <w:jc w:val="center"/>
      </w:pPr>
      <w:r w:rsidRPr="008B56BF">
        <w:rPr>
          <w:szCs w:val="28"/>
        </w:rPr>
        <w:br w:type="page"/>
      </w:r>
      <w:r w:rsidR="007C2BED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27.45pt;margin-top:423pt;width:18pt;height:18pt;z-index:251660288" o:allowincell="f">
            <v:textbox style="mso-next-textbox:#_x0000_s1039" inset="1mm,1mm,1mm,1mm">
              <w:txbxContent>
                <w:p w:rsidR="009952FA" w:rsidRPr="009F4354" w:rsidRDefault="009952FA" w:rsidP="00111E60">
                  <w:pPr>
                    <w:jc w:val="center"/>
                    <w:rPr>
                      <w:sz w:val="18"/>
                    </w:rPr>
                  </w:pPr>
                  <w:r w:rsidRPr="009F4354">
                    <w:rPr>
                      <w:sz w:val="18"/>
                    </w:rPr>
                    <w:t>6</w:t>
                  </w:r>
                </w:p>
              </w:txbxContent>
            </v:textbox>
            <w10:anchorlock/>
          </v:shape>
        </w:pict>
      </w:r>
      <w:r w:rsidR="007C2BED">
        <w:rPr>
          <w:noProof/>
        </w:rPr>
        <w:pict>
          <v:shape id="_x0000_s1036" type="#_x0000_t202" style="position:absolute;left:0;text-align:left;margin-left:433.2pt;margin-top:269.2pt;width:18pt;height:18pt;z-index:251657216" o:allowincell="f">
            <v:textbox style="mso-next-textbox:#_x0000_s1036" inset="1mm,1mm,1mm,1mm">
              <w:txbxContent>
                <w:p w:rsidR="009952FA" w:rsidRPr="009F4354" w:rsidRDefault="009952FA" w:rsidP="00111E60">
                  <w:pPr>
                    <w:jc w:val="center"/>
                    <w:rPr>
                      <w:sz w:val="18"/>
                    </w:rPr>
                  </w:pPr>
                  <w:r w:rsidRPr="009F4354">
                    <w:rPr>
                      <w:sz w:val="18"/>
                    </w:rPr>
                    <w:t>3</w:t>
                  </w:r>
                </w:p>
              </w:txbxContent>
            </v:textbox>
            <w10:anchorlock/>
          </v:shape>
        </w:pict>
      </w:r>
      <w:r w:rsidR="007C2BED">
        <w:rPr>
          <w:noProof/>
        </w:rPr>
        <w:pict>
          <v:shape id="_x0000_s1035" type="#_x0000_t202" style="position:absolute;left:0;text-align:left;margin-left:282.45pt;margin-top:269.2pt;width:18pt;height:18pt;z-index:251656192" o:allowincell="f">
            <v:textbox style="mso-next-textbox:#_x0000_s1035" inset="1mm,1mm,1mm,1mm">
              <w:txbxContent>
                <w:p w:rsidR="009952FA" w:rsidRPr="009F4354" w:rsidRDefault="009952FA" w:rsidP="00111E60">
                  <w:pPr>
                    <w:jc w:val="center"/>
                    <w:rPr>
                      <w:sz w:val="18"/>
                    </w:rPr>
                  </w:pPr>
                  <w:r w:rsidRPr="009F4354">
                    <w:rPr>
                      <w:sz w:val="18"/>
                    </w:rPr>
                    <w:t>2</w:t>
                  </w:r>
                </w:p>
              </w:txbxContent>
            </v:textbox>
            <w10:anchorlock/>
          </v:shape>
        </w:pict>
      </w:r>
      <w:r w:rsidR="002F23CC" w:rsidRPr="008B56BF">
        <w:rPr>
          <w:noProof/>
        </w:rPr>
        <w:drawing>
          <wp:inline distT="0" distB="0" distL="0" distR="0">
            <wp:extent cx="5619750" cy="3695700"/>
            <wp:effectExtent l="19050" t="0" r="0" b="0"/>
            <wp:docPr id="1" name="Рисунок 1" descr="3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x4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E60" w:rsidRPr="008B56BF" w:rsidRDefault="007C2BED" w:rsidP="001311D2">
      <w:pPr>
        <w:widowControl w:val="0"/>
        <w:suppressAutoHyphens/>
        <w:spacing w:before="120" w:after="120"/>
        <w:jc w:val="center"/>
      </w:pPr>
      <w:r>
        <w:rPr>
          <w:noProof/>
        </w:rPr>
        <w:pict>
          <v:shape id="_x0000_s1038" type="#_x0000_t202" style="position:absolute;left:0;text-align:left;margin-left:282.45pt;margin-top:124pt;width:18pt;height:18pt;z-index:251659264" o:allowincell="f">
            <v:textbox style="mso-next-textbox:#_x0000_s1038" inset="1mm,1mm,1mm,1mm">
              <w:txbxContent>
                <w:p w:rsidR="009952FA" w:rsidRPr="009F4354" w:rsidRDefault="009952FA" w:rsidP="00111E60">
                  <w:pPr>
                    <w:jc w:val="center"/>
                    <w:rPr>
                      <w:sz w:val="18"/>
                    </w:rPr>
                  </w:pPr>
                  <w:r w:rsidRPr="009F4354">
                    <w:rPr>
                      <w:sz w:val="18"/>
                    </w:rPr>
                    <w:t>5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37" type="#_x0000_t202" style="position:absolute;left:0;text-align:left;margin-left:130.35pt;margin-top:120.7pt;width:18pt;height:18pt;z-index:251658240" o:allowincell="f">
            <v:textbox style="mso-next-textbox:#_x0000_s1037" inset="1mm,1mm,1mm,1mm">
              <w:txbxContent>
                <w:p w:rsidR="009952FA" w:rsidRPr="009F4354" w:rsidRDefault="009952FA" w:rsidP="00111E60">
                  <w:pPr>
                    <w:jc w:val="center"/>
                    <w:rPr>
                      <w:sz w:val="18"/>
                    </w:rPr>
                  </w:pPr>
                  <w:r w:rsidRPr="009F4354">
                    <w:rPr>
                      <w:sz w:val="18"/>
                    </w:rPr>
                    <w:t>4</w:t>
                  </w:r>
                </w:p>
              </w:txbxContent>
            </v:textbox>
            <w10:anchorlock/>
          </v:shape>
        </w:pict>
      </w:r>
      <w:r w:rsidR="002F23CC" w:rsidRPr="008B56BF">
        <w:rPr>
          <w:noProof/>
        </w:rPr>
        <w:drawing>
          <wp:inline distT="0" distB="0" distL="0" distR="0">
            <wp:extent cx="5514975" cy="1828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9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E60" w:rsidRPr="008B56BF" w:rsidRDefault="00111E60" w:rsidP="00122D13">
      <w:pPr>
        <w:widowControl w:val="0"/>
        <w:suppressAutoHyphens/>
        <w:jc w:val="center"/>
        <w:rPr>
          <w:snapToGrid w:val="0"/>
          <w:sz w:val="24"/>
          <w:szCs w:val="24"/>
        </w:rPr>
      </w:pPr>
      <w:r w:rsidRPr="008B56BF">
        <w:rPr>
          <w:szCs w:val="28"/>
        </w:rPr>
        <w:t>Рис</w:t>
      </w:r>
      <w:r w:rsidR="00122D13" w:rsidRPr="008B56BF">
        <w:rPr>
          <w:szCs w:val="28"/>
        </w:rPr>
        <w:t xml:space="preserve">унок </w:t>
      </w:r>
      <w:bookmarkStart w:id="0" w:name="_GoBack"/>
      <w:bookmarkEnd w:id="0"/>
      <w:r w:rsidR="000C0B6E" w:rsidRPr="008B56BF">
        <w:rPr>
          <w:szCs w:val="28"/>
        </w:rPr>
        <w:t>–</w:t>
      </w:r>
      <w:r w:rsidR="00122D13" w:rsidRPr="008B56BF">
        <w:rPr>
          <w:szCs w:val="28"/>
        </w:rPr>
        <w:t xml:space="preserve"> </w:t>
      </w:r>
      <w:r w:rsidRPr="008B56BF">
        <w:rPr>
          <w:szCs w:val="28"/>
        </w:rPr>
        <w:t>Донника трава</w:t>
      </w:r>
      <w:r w:rsidR="0030065B" w:rsidRPr="008B56BF">
        <w:rPr>
          <w:szCs w:val="28"/>
        </w:rPr>
        <w:t>.</w:t>
      </w:r>
    </w:p>
    <w:p w:rsidR="00111E60" w:rsidRPr="008B56BF" w:rsidRDefault="009F4354" w:rsidP="00122D13">
      <w:pPr>
        <w:widowControl w:val="0"/>
        <w:suppressAutoHyphens/>
        <w:jc w:val="center"/>
        <w:rPr>
          <w:snapToGrid w:val="0"/>
          <w:szCs w:val="28"/>
        </w:rPr>
      </w:pPr>
      <w:r w:rsidRPr="008B56BF">
        <w:rPr>
          <w:snapToGrid w:val="0"/>
          <w:szCs w:val="28"/>
        </w:rPr>
        <w:t xml:space="preserve">1 </w:t>
      </w:r>
      <w:r w:rsidR="00111E60" w:rsidRPr="008B56BF">
        <w:rPr>
          <w:szCs w:val="28"/>
        </w:rPr>
        <w:t>–</w:t>
      </w:r>
      <w:r w:rsidR="00111E60" w:rsidRPr="008B56BF">
        <w:rPr>
          <w:snapToGrid w:val="0"/>
          <w:szCs w:val="28"/>
        </w:rPr>
        <w:t xml:space="preserve"> фрагмент эпидермиса </w:t>
      </w:r>
      <w:r w:rsidR="005A7176" w:rsidRPr="008B56BF">
        <w:rPr>
          <w:snapToGrid w:val="0"/>
          <w:szCs w:val="28"/>
        </w:rPr>
        <w:t xml:space="preserve">стебля </w:t>
      </w:r>
      <w:r w:rsidR="00111E60" w:rsidRPr="008B56BF">
        <w:rPr>
          <w:snapToGrid w:val="0"/>
          <w:szCs w:val="28"/>
        </w:rPr>
        <w:t xml:space="preserve">с </w:t>
      </w:r>
      <w:r w:rsidR="00111E60" w:rsidRPr="008B56BF">
        <w:rPr>
          <w:szCs w:val="28"/>
        </w:rPr>
        <w:t>головчатым волоском (</w:t>
      </w:r>
      <w:r w:rsidR="0030065B" w:rsidRPr="008B56BF">
        <w:rPr>
          <w:snapToGrid w:val="0"/>
          <w:szCs w:val="28"/>
        </w:rPr>
        <w:t>400</w:t>
      </w:r>
      <w:r w:rsidR="00111E60" w:rsidRPr="008B56BF">
        <w:rPr>
          <w:snapToGrid w:val="0"/>
          <w:szCs w:val="28"/>
        </w:rPr>
        <w:t>×)</w:t>
      </w:r>
      <w:r w:rsidR="0063631F" w:rsidRPr="008B56BF">
        <w:rPr>
          <w:snapToGrid w:val="0"/>
          <w:szCs w:val="28"/>
        </w:rPr>
        <w:t>;</w:t>
      </w:r>
      <w:r w:rsidR="00111E60" w:rsidRPr="008B56BF">
        <w:rPr>
          <w:snapToGrid w:val="0"/>
          <w:szCs w:val="28"/>
        </w:rPr>
        <w:t xml:space="preserve"> </w:t>
      </w:r>
      <w:r w:rsidR="007C2BED">
        <w:rPr>
          <w:noProof/>
          <w:szCs w:val="28"/>
        </w:rPr>
        <w:pict>
          <v:shape id="_x0000_s1034" type="#_x0000_t202" style="position:absolute;left:0;text-align:left;margin-left:282.45pt;margin-top:-366.1pt;width:18pt;height:18pt;z-index:251655168;mso-position-horizontal-relative:text;mso-position-vertical-relative:text" o:allowincell="f">
            <v:textbox style="mso-next-textbox:#_x0000_s1034" inset="1mm,1mm,1mm,1mm">
              <w:txbxContent>
                <w:p w:rsidR="009952FA" w:rsidRPr="009F4354" w:rsidRDefault="009952FA" w:rsidP="00111E60">
                  <w:pPr>
                    <w:jc w:val="center"/>
                    <w:rPr>
                      <w:sz w:val="18"/>
                    </w:rPr>
                  </w:pPr>
                  <w:r w:rsidRPr="009F4354">
                    <w:rPr>
                      <w:sz w:val="18"/>
                    </w:rPr>
                    <w:t>1</w:t>
                  </w:r>
                </w:p>
              </w:txbxContent>
            </v:textbox>
            <w10:anchorlock/>
          </v:shape>
        </w:pict>
      </w:r>
      <w:r w:rsidRPr="008B56BF">
        <w:rPr>
          <w:snapToGrid w:val="0"/>
          <w:szCs w:val="28"/>
        </w:rPr>
        <w:t>2</w:t>
      </w:r>
      <w:r w:rsidR="00111E60" w:rsidRPr="008B56BF">
        <w:rPr>
          <w:snapToGrid w:val="0"/>
          <w:szCs w:val="28"/>
        </w:rPr>
        <w:t xml:space="preserve"> </w:t>
      </w:r>
      <w:r w:rsidR="00111E60" w:rsidRPr="008B56BF">
        <w:rPr>
          <w:szCs w:val="28"/>
        </w:rPr>
        <w:t>–</w:t>
      </w:r>
      <w:r w:rsidR="00111E60" w:rsidRPr="008B56BF">
        <w:rPr>
          <w:snapToGrid w:val="0"/>
          <w:szCs w:val="28"/>
        </w:rPr>
        <w:t xml:space="preserve"> клетки </w:t>
      </w:r>
      <w:r w:rsidR="005A7176" w:rsidRPr="008B56BF">
        <w:rPr>
          <w:snapToGrid w:val="0"/>
          <w:szCs w:val="28"/>
        </w:rPr>
        <w:t xml:space="preserve">нижнего </w:t>
      </w:r>
      <w:r w:rsidR="00111E60" w:rsidRPr="008B56BF">
        <w:rPr>
          <w:snapToGrid w:val="0"/>
          <w:szCs w:val="28"/>
        </w:rPr>
        <w:t>эпидермиса листа с извилистыми стенками</w:t>
      </w:r>
      <w:r w:rsidR="00111E60" w:rsidRPr="008B56BF">
        <w:rPr>
          <w:szCs w:val="28"/>
        </w:rPr>
        <w:t xml:space="preserve">, </w:t>
      </w:r>
      <w:r w:rsidR="005A7176" w:rsidRPr="008B56BF">
        <w:rPr>
          <w:snapToGrid w:val="0"/>
          <w:szCs w:val="28"/>
        </w:rPr>
        <w:t>устьица</w:t>
      </w:r>
      <w:r w:rsidR="00111E60" w:rsidRPr="008B56BF">
        <w:rPr>
          <w:snapToGrid w:val="0"/>
          <w:szCs w:val="28"/>
        </w:rPr>
        <w:t xml:space="preserve"> </w:t>
      </w:r>
      <w:proofErr w:type="spellStart"/>
      <w:r w:rsidR="00111E60" w:rsidRPr="008B56BF">
        <w:rPr>
          <w:snapToGrid w:val="0"/>
          <w:szCs w:val="28"/>
        </w:rPr>
        <w:t>аномоцитного</w:t>
      </w:r>
      <w:proofErr w:type="spellEnd"/>
      <w:r w:rsidR="00111E60" w:rsidRPr="008B56BF">
        <w:rPr>
          <w:snapToGrid w:val="0"/>
          <w:szCs w:val="28"/>
        </w:rPr>
        <w:t xml:space="preserve"> типа (</w:t>
      </w:r>
      <w:r w:rsidR="0030065B" w:rsidRPr="008B56BF">
        <w:rPr>
          <w:snapToGrid w:val="0"/>
          <w:szCs w:val="28"/>
        </w:rPr>
        <w:t>400</w:t>
      </w:r>
      <w:r w:rsidR="00111E60" w:rsidRPr="008B56BF">
        <w:rPr>
          <w:snapToGrid w:val="0"/>
          <w:szCs w:val="28"/>
        </w:rPr>
        <w:t>×)</w:t>
      </w:r>
      <w:r w:rsidR="0063631F" w:rsidRPr="008B56BF">
        <w:rPr>
          <w:snapToGrid w:val="0"/>
          <w:szCs w:val="28"/>
        </w:rPr>
        <w:t>;</w:t>
      </w:r>
      <w:r w:rsidR="00111E60" w:rsidRPr="008B56BF">
        <w:rPr>
          <w:snapToGrid w:val="0"/>
          <w:szCs w:val="28"/>
        </w:rPr>
        <w:t xml:space="preserve"> </w:t>
      </w:r>
      <w:r w:rsidRPr="008B56BF">
        <w:rPr>
          <w:snapToGrid w:val="0"/>
          <w:szCs w:val="28"/>
        </w:rPr>
        <w:t>3</w:t>
      </w:r>
      <w:r w:rsidR="00111E60" w:rsidRPr="008B56BF">
        <w:rPr>
          <w:snapToGrid w:val="0"/>
          <w:szCs w:val="28"/>
        </w:rPr>
        <w:t xml:space="preserve"> </w:t>
      </w:r>
      <w:r w:rsidR="00111E60" w:rsidRPr="008B56BF">
        <w:rPr>
          <w:szCs w:val="28"/>
        </w:rPr>
        <w:t>–</w:t>
      </w:r>
      <w:r w:rsidR="00111E60" w:rsidRPr="008B56BF">
        <w:rPr>
          <w:snapToGrid w:val="0"/>
          <w:szCs w:val="28"/>
        </w:rPr>
        <w:t xml:space="preserve"> фрагмент лепестка (наружная сторона): клетки эпидермиса с </w:t>
      </w:r>
      <w:proofErr w:type="spellStart"/>
      <w:r w:rsidR="00111E60" w:rsidRPr="008B56BF">
        <w:rPr>
          <w:snapToGrid w:val="0"/>
          <w:szCs w:val="28"/>
        </w:rPr>
        <w:t>сосочковидными</w:t>
      </w:r>
      <w:proofErr w:type="spellEnd"/>
      <w:r w:rsidR="00111E60" w:rsidRPr="008B56BF">
        <w:rPr>
          <w:snapToGrid w:val="0"/>
          <w:szCs w:val="28"/>
        </w:rPr>
        <w:t xml:space="preserve"> выростами (</w:t>
      </w:r>
      <w:r w:rsidR="0063631F" w:rsidRPr="008B56BF">
        <w:rPr>
          <w:snapToGrid w:val="0"/>
          <w:szCs w:val="28"/>
        </w:rPr>
        <w:t>400</w:t>
      </w:r>
      <w:r w:rsidR="00111E60" w:rsidRPr="008B56BF">
        <w:rPr>
          <w:snapToGrid w:val="0"/>
          <w:szCs w:val="28"/>
        </w:rPr>
        <w:t>×)</w:t>
      </w:r>
      <w:r w:rsidR="0063631F" w:rsidRPr="008B56BF">
        <w:rPr>
          <w:snapToGrid w:val="0"/>
          <w:szCs w:val="28"/>
        </w:rPr>
        <w:t>;</w:t>
      </w:r>
      <w:r w:rsidR="00111E60" w:rsidRPr="008B56BF">
        <w:rPr>
          <w:snapToGrid w:val="0"/>
          <w:szCs w:val="28"/>
        </w:rPr>
        <w:t xml:space="preserve"> </w:t>
      </w:r>
      <w:r w:rsidRPr="008B56BF">
        <w:rPr>
          <w:snapToGrid w:val="0"/>
          <w:szCs w:val="28"/>
        </w:rPr>
        <w:t>4</w:t>
      </w:r>
      <w:r w:rsidR="00111E60" w:rsidRPr="008B56BF">
        <w:rPr>
          <w:snapToGrid w:val="0"/>
          <w:szCs w:val="28"/>
        </w:rPr>
        <w:t xml:space="preserve"> </w:t>
      </w:r>
      <w:r w:rsidR="00111E60" w:rsidRPr="008B56BF">
        <w:rPr>
          <w:szCs w:val="28"/>
        </w:rPr>
        <w:t>–</w:t>
      </w:r>
      <w:r w:rsidR="00111E60" w:rsidRPr="008B56BF">
        <w:rPr>
          <w:snapToGrid w:val="0"/>
          <w:szCs w:val="28"/>
        </w:rPr>
        <w:t xml:space="preserve"> </w:t>
      </w:r>
      <w:r w:rsidR="00111E60" w:rsidRPr="008B56BF">
        <w:rPr>
          <w:szCs w:val="28"/>
        </w:rPr>
        <w:t>п</w:t>
      </w:r>
      <w:r w:rsidR="00111E60" w:rsidRPr="008B56BF">
        <w:rPr>
          <w:snapToGrid w:val="0"/>
          <w:szCs w:val="28"/>
        </w:rPr>
        <w:t>ростой одноклеточный бородавчатый волосок</w:t>
      </w:r>
      <w:r w:rsidR="00111E60" w:rsidRPr="008B56BF">
        <w:rPr>
          <w:szCs w:val="28"/>
        </w:rPr>
        <w:t xml:space="preserve"> (</w:t>
      </w:r>
      <w:r w:rsidR="0063631F" w:rsidRPr="008B56BF">
        <w:rPr>
          <w:snapToGrid w:val="0"/>
          <w:szCs w:val="28"/>
        </w:rPr>
        <w:t>200</w:t>
      </w:r>
      <w:r w:rsidR="009A3694" w:rsidRPr="008B56BF">
        <w:rPr>
          <w:snapToGrid w:val="0"/>
          <w:szCs w:val="28"/>
        </w:rPr>
        <w:t>×</w:t>
      </w:r>
      <w:r w:rsidR="00111E60" w:rsidRPr="008B56BF">
        <w:rPr>
          <w:snapToGrid w:val="0"/>
          <w:szCs w:val="28"/>
        </w:rPr>
        <w:t>)</w:t>
      </w:r>
      <w:r w:rsidR="0063631F" w:rsidRPr="008B56BF">
        <w:rPr>
          <w:snapToGrid w:val="0"/>
          <w:szCs w:val="28"/>
        </w:rPr>
        <w:t>;</w:t>
      </w:r>
      <w:r w:rsidR="00111E60" w:rsidRPr="008B56BF">
        <w:rPr>
          <w:snapToGrid w:val="0"/>
          <w:szCs w:val="28"/>
        </w:rPr>
        <w:t xml:space="preserve"> </w:t>
      </w:r>
      <w:r w:rsidRPr="008B56BF">
        <w:rPr>
          <w:snapToGrid w:val="0"/>
          <w:szCs w:val="28"/>
        </w:rPr>
        <w:t>5</w:t>
      </w:r>
      <w:r w:rsidR="00111E60" w:rsidRPr="008B56BF">
        <w:rPr>
          <w:snapToGrid w:val="0"/>
          <w:szCs w:val="28"/>
        </w:rPr>
        <w:t xml:space="preserve"> </w:t>
      </w:r>
      <w:r w:rsidR="00111E60" w:rsidRPr="008B56BF">
        <w:rPr>
          <w:szCs w:val="28"/>
        </w:rPr>
        <w:t>–</w:t>
      </w:r>
      <w:r w:rsidR="00111E60" w:rsidRPr="008B56BF">
        <w:rPr>
          <w:snapToGrid w:val="0"/>
          <w:szCs w:val="28"/>
        </w:rPr>
        <w:t xml:space="preserve"> фрагмент листа: клетки эпидермиса со складчатой кутикулой</w:t>
      </w:r>
      <w:r w:rsidR="00111E60" w:rsidRPr="008B56BF">
        <w:rPr>
          <w:szCs w:val="28"/>
        </w:rPr>
        <w:t xml:space="preserve"> на зубчатом крае листа (</w:t>
      </w:r>
      <w:r w:rsidR="0063631F" w:rsidRPr="008B56BF">
        <w:rPr>
          <w:snapToGrid w:val="0"/>
          <w:szCs w:val="28"/>
        </w:rPr>
        <w:t>200</w:t>
      </w:r>
      <w:r w:rsidR="00111E60" w:rsidRPr="008B56BF">
        <w:rPr>
          <w:snapToGrid w:val="0"/>
          <w:szCs w:val="28"/>
        </w:rPr>
        <w:t>×)</w:t>
      </w:r>
      <w:r w:rsidR="0063631F" w:rsidRPr="008B56BF">
        <w:rPr>
          <w:snapToGrid w:val="0"/>
          <w:szCs w:val="28"/>
        </w:rPr>
        <w:t>;</w:t>
      </w:r>
      <w:r w:rsidR="00111E60" w:rsidRPr="008B56BF">
        <w:rPr>
          <w:snapToGrid w:val="0"/>
          <w:szCs w:val="28"/>
        </w:rPr>
        <w:t xml:space="preserve"> </w:t>
      </w:r>
      <w:r w:rsidRPr="008B56BF">
        <w:rPr>
          <w:snapToGrid w:val="0"/>
          <w:szCs w:val="28"/>
        </w:rPr>
        <w:t>6</w:t>
      </w:r>
      <w:r w:rsidR="00111E60" w:rsidRPr="008B56BF">
        <w:rPr>
          <w:snapToGrid w:val="0"/>
          <w:szCs w:val="28"/>
        </w:rPr>
        <w:t xml:space="preserve"> </w:t>
      </w:r>
      <w:r w:rsidR="00111E60" w:rsidRPr="008B56BF">
        <w:rPr>
          <w:szCs w:val="28"/>
        </w:rPr>
        <w:t>–</w:t>
      </w:r>
      <w:r w:rsidR="00111E60" w:rsidRPr="008B56BF">
        <w:rPr>
          <w:snapToGrid w:val="0"/>
          <w:szCs w:val="28"/>
        </w:rPr>
        <w:t xml:space="preserve"> </w:t>
      </w:r>
      <w:r w:rsidR="00111E60" w:rsidRPr="008B56BF">
        <w:rPr>
          <w:szCs w:val="28"/>
        </w:rPr>
        <w:t xml:space="preserve">головчатый волосок, </w:t>
      </w:r>
      <w:r w:rsidR="00111E60" w:rsidRPr="008B56BF">
        <w:rPr>
          <w:snapToGrid w:val="0"/>
          <w:szCs w:val="28"/>
        </w:rPr>
        <w:t>радиально расположенные клетки эпидермиса в месте прикрепления волоска</w:t>
      </w:r>
      <w:r w:rsidR="00111E60" w:rsidRPr="008B56BF">
        <w:rPr>
          <w:szCs w:val="28"/>
        </w:rPr>
        <w:t xml:space="preserve">, </w:t>
      </w:r>
      <w:proofErr w:type="spellStart"/>
      <w:r w:rsidR="00111E60" w:rsidRPr="008B56BF">
        <w:rPr>
          <w:szCs w:val="28"/>
        </w:rPr>
        <w:t>кристаллоносная</w:t>
      </w:r>
      <w:proofErr w:type="spellEnd"/>
      <w:r w:rsidR="00111E60" w:rsidRPr="008B56BF">
        <w:rPr>
          <w:szCs w:val="28"/>
        </w:rPr>
        <w:t xml:space="preserve"> обкладка вдоль жилки (</w:t>
      </w:r>
      <w:r w:rsidR="0063631F" w:rsidRPr="008B56BF">
        <w:rPr>
          <w:snapToGrid w:val="0"/>
          <w:szCs w:val="28"/>
        </w:rPr>
        <w:t>200</w:t>
      </w:r>
      <w:r w:rsidR="00111E60" w:rsidRPr="008B56BF">
        <w:rPr>
          <w:snapToGrid w:val="0"/>
          <w:szCs w:val="28"/>
        </w:rPr>
        <w:t>×).</w:t>
      </w:r>
    </w:p>
    <w:p w:rsidR="00EF2A05" w:rsidRPr="008B56BF" w:rsidRDefault="00EF2A05" w:rsidP="001311D2">
      <w:pPr>
        <w:widowControl w:val="0"/>
        <w:suppressAutoHyphens/>
        <w:spacing w:line="360" w:lineRule="auto"/>
        <w:ind w:firstLine="709"/>
        <w:jc w:val="center"/>
        <w:rPr>
          <w:b/>
          <w:szCs w:val="28"/>
        </w:rPr>
      </w:pPr>
    </w:p>
    <w:p w:rsidR="00E63F1A" w:rsidRPr="008B56BF" w:rsidRDefault="0063631F" w:rsidP="00E63F1A">
      <w:pPr>
        <w:widowControl w:val="0"/>
        <w:spacing w:line="360" w:lineRule="auto"/>
        <w:ind w:firstLine="709"/>
        <w:rPr>
          <w:b/>
          <w:szCs w:val="28"/>
        </w:rPr>
      </w:pPr>
      <w:r w:rsidRPr="008B56BF">
        <w:rPr>
          <w:b/>
          <w:szCs w:val="28"/>
        </w:rPr>
        <w:t>Определение основных биологически активных веществ</w:t>
      </w:r>
    </w:p>
    <w:p w:rsidR="00EF2A05" w:rsidRPr="008B56BF" w:rsidRDefault="0063631F" w:rsidP="00E63F1A">
      <w:pPr>
        <w:widowControl w:val="0"/>
        <w:numPr>
          <w:ilvl w:val="0"/>
          <w:numId w:val="25"/>
        </w:numPr>
        <w:tabs>
          <w:tab w:val="left" w:pos="709"/>
        </w:tabs>
        <w:suppressAutoHyphens/>
        <w:spacing w:line="360" w:lineRule="auto"/>
        <w:jc w:val="both"/>
        <w:rPr>
          <w:b/>
          <w:i/>
          <w:szCs w:val="28"/>
        </w:rPr>
      </w:pPr>
      <w:r w:rsidRPr="008B56BF">
        <w:rPr>
          <w:b/>
          <w:i/>
          <w:szCs w:val="28"/>
        </w:rPr>
        <w:t>Тонкослойная хроматография</w:t>
      </w:r>
    </w:p>
    <w:p w:rsidR="00EF2A05" w:rsidRPr="008B56BF" w:rsidRDefault="00EF2A05" w:rsidP="00E63F1A">
      <w:pPr>
        <w:pStyle w:val="21"/>
        <w:widowControl w:val="0"/>
        <w:suppressAutoHyphens/>
        <w:spacing w:line="240" w:lineRule="auto"/>
        <w:ind w:firstLine="709"/>
        <w:jc w:val="both"/>
        <w:rPr>
          <w:sz w:val="28"/>
          <w:szCs w:val="28"/>
        </w:rPr>
      </w:pPr>
      <w:r w:rsidRPr="008B56BF">
        <w:rPr>
          <w:i/>
          <w:sz w:val="28"/>
          <w:szCs w:val="28"/>
        </w:rPr>
        <w:t>Раствор для детектирования.</w:t>
      </w:r>
      <w:r w:rsidRPr="008B56BF">
        <w:rPr>
          <w:sz w:val="28"/>
          <w:szCs w:val="28"/>
        </w:rPr>
        <w:t xml:space="preserve"> Калия </w:t>
      </w:r>
      <w:proofErr w:type="spellStart"/>
      <w:r w:rsidRPr="008B56BF">
        <w:rPr>
          <w:sz w:val="28"/>
          <w:szCs w:val="28"/>
        </w:rPr>
        <w:t>гидроксида</w:t>
      </w:r>
      <w:proofErr w:type="spellEnd"/>
      <w:r w:rsidRPr="008B56B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М"/>
        </w:smartTagPr>
        <w:r w:rsidRPr="008B56BF">
          <w:rPr>
            <w:sz w:val="28"/>
            <w:szCs w:val="28"/>
          </w:rPr>
          <w:t>2 М</w:t>
        </w:r>
      </w:smartTag>
      <w:r w:rsidRPr="008B56BF">
        <w:rPr>
          <w:sz w:val="28"/>
          <w:szCs w:val="28"/>
        </w:rPr>
        <w:t xml:space="preserve"> </w:t>
      </w:r>
      <w:r w:rsidR="00614D74" w:rsidRPr="008B56BF">
        <w:rPr>
          <w:sz w:val="28"/>
          <w:szCs w:val="28"/>
        </w:rPr>
        <w:t xml:space="preserve">раствор </w:t>
      </w:r>
      <w:r w:rsidRPr="008B56BF">
        <w:rPr>
          <w:sz w:val="28"/>
          <w:szCs w:val="28"/>
        </w:rPr>
        <w:t>спиртовой.</w:t>
      </w:r>
    </w:p>
    <w:p w:rsidR="00EF2A05" w:rsidRPr="008B56BF" w:rsidRDefault="00EF2A05" w:rsidP="00E63F1A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proofErr w:type="gramStart"/>
      <w:r w:rsidRPr="008B56BF">
        <w:rPr>
          <w:szCs w:val="28"/>
        </w:rPr>
        <w:lastRenderedPageBreak/>
        <w:t>Около</w:t>
      </w:r>
      <w:r w:rsidRPr="008B56BF">
        <w:rPr>
          <w:i/>
          <w:szCs w:val="28"/>
        </w:rPr>
        <w:t xml:space="preserve"> </w:t>
      </w:r>
      <w:r w:rsidRPr="008B56BF">
        <w:rPr>
          <w:snapToGrid w:val="0"/>
          <w:szCs w:val="28"/>
        </w:rPr>
        <w:t>1,8</w:t>
      </w:r>
      <w:r w:rsidRPr="008B56BF">
        <w:rPr>
          <w:snapToGrid w:val="0"/>
          <w:szCs w:val="28"/>
          <w:lang w:val="en-US"/>
        </w:rPr>
        <w:t> </w:t>
      </w:r>
      <w:r w:rsidRPr="008B56BF">
        <w:rPr>
          <w:snapToGrid w:val="0"/>
          <w:szCs w:val="28"/>
        </w:rPr>
        <w:t xml:space="preserve">г измельченного сырья </w:t>
      </w:r>
      <w:r w:rsidR="005D6E96" w:rsidRPr="008B56BF">
        <w:rPr>
          <w:szCs w:val="28"/>
        </w:rPr>
        <w:t xml:space="preserve">до </w:t>
      </w:r>
      <w:r w:rsidR="00971CA0">
        <w:rPr>
          <w:szCs w:val="28"/>
        </w:rPr>
        <w:t>величины</w:t>
      </w:r>
      <w:r w:rsidR="005D6E96" w:rsidRPr="008B56BF">
        <w:rPr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="005D6E96" w:rsidRPr="008B56BF">
          <w:rPr>
            <w:szCs w:val="28"/>
          </w:rPr>
          <w:t>0,5 мм,</w:t>
        </w:r>
      </w:smartTag>
      <w:r w:rsidR="005D6E96" w:rsidRPr="008B56BF">
        <w:rPr>
          <w:szCs w:val="28"/>
        </w:rPr>
        <w:t xml:space="preserve"> </w:t>
      </w:r>
      <w:r w:rsidRPr="008B56BF">
        <w:rPr>
          <w:snapToGrid w:val="0"/>
          <w:szCs w:val="28"/>
        </w:rPr>
        <w:t>помещают в колбу со шлифом вместимостью 100</w:t>
      </w:r>
      <w:r w:rsidRPr="008B56BF">
        <w:rPr>
          <w:snapToGrid w:val="0"/>
          <w:szCs w:val="28"/>
          <w:lang w:val="en-US"/>
        </w:rPr>
        <w:t> </w:t>
      </w:r>
      <w:r w:rsidRPr="008B56BF">
        <w:rPr>
          <w:snapToGrid w:val="0"/>
          <w:szCs w:val="28"/>
        </w:rPr>
        <w:t>мл, прибавляют 10</w:t>
      </w:r>
      <w:r w:rsidRPr="008B56BF">
        <w:rPr>
          <w:snapToGrid w:val="0"/>
          <w:szCs w:val="28"/>
          <w:lang w:val="en-US"/>
        </w:rPr>
        <w:t> </w:t>
      </w:r>
      <w:r w:rsidRPr="008B56BF">
        <w:rPr>
          <w:snapToGrid w:val="0"/>
          <w:szCs w:val="28"/>
        </w:rPr>
        <w:t>мл спирта 96 %</w:t>
      </w:r>
      <w:r w:rsidRPr="008B56BF">
        <w:rPr>
          <w:szCs w:val="28"/>
        </w:rPr>
        <w:t xml:space="preserve"> и нагревают с обратным холодильником на кипящей водяной бане в течение 30 мин.</w:t>
      </w:r>
      <w:r w:rsidRPr="008B56BF">
        <w:rPr>
          <w:snapToGrid w:val="0"/>
          <w:szCs w:val="28"/>
        </w:rPr>
        <w:t xml:space="preserve"> </w:t>
      </w:r>
      <w:r w:rsidRPr="008B56BF">
        <w:rPr>
          <w:szCs w:val="28"/>
        </w:rPr>
        <w:t>После охлаждения полученное извлечение фильтруют через бумажный фильтр (испытуемый раствор).</w:t>
      </w:r>
      <w:proofErr w:type="gramEnd"/>
    </w:p>
    <w:p w:rsidR="00EF2A05" w:rsidRPr="008B56BF" w:rsidRDefault="00EF2A05" w:rsidP="00E63F1A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szCs w:val="28"/>
        </w:rPr>
        <w:t xml:space="preserve">На линию старта высокоэффективной </w:t>
      </w:r>
      <w:proofErr w:type="spellStart"/>
      <w:r w:rsidRPr="008B56BF">
        <w:rPr>
          <w:szCs w:val="28"/>
        </w:rPr>
        <w:t>хроматографической</w:t>
      </w:r>
      <w:proofErr w:type="spellEnd"/>
      <w:r w:rsidRPr="008B56BF">
        <w:rPr>
          <w:szCs w:val="28"/>
        </w:rPr>
        <w:t xml:space="preserve"> пластинки со слоем силикагеля на алюминиевой подложке размером 10</w:t>
      </w:r>
      <w:r w:rsidR="0063631F" w:rsidRPr="008B56BF">
        <w:rPr>
          <w:szCs w:val="28"/>
        </w:rPr>
        <w:t xml:space="preserve"> </w:t>
      </w:r>
      <w:r w:rsidRPr="008B56BF">
        <w:rPr>
          <w:szCs w:val="28"/>
        </w:rPr>
        <w:t>×</w:t>
      </w:r>
      <w:r w:rsidR="0063631F" w:rsidRPr="008B56BF">
        <w:rPr>
          <w:szCs w:val="28"/>
        </w:rPr>
        <w:t xml:space="preserve"> </w:t>
      </w:r>
      <w:r w:rsidRPr="008B56BF">
        <w:rPr>
          <w:szCs w:val="28"/>
        </w:rPr>
        <w:t>10</w:t>
      </w:r>
      <w:r w:rsidRPr="008B56BF">
        <w:rPr>
          <w:szCs w:val="28"/>
          <w:lang w:val="en-US"/>
        </w:rPr>
        <w:t> </w:t>
      </w:r>
      <w:r w:rsidRPr="008B56BF">
        <w:rPr>
          <w:szCs w:val="28"/>
        </w:rPr>
        <w:t>см наносят 20</w:t>
      </w:r>
      <w:r w:rsidRPr="008B56BF">
        <w:rPr>
          <w:szCs w:val="28"/>
          <w:lang w:val="en-US"/>
        </w:rPr>
        <w:t> </w:t>
      </w:r>
      <w:r w:rsidRPr="008B56BF">
        <w:rPr>
          <w:szCs w:val="28"/>
        </w:rPr>
        <w:t>мкл испытуемого раствора и 20</w:t>
      </w:r>
      <w:r w:rsidRPr="008B56BF">
        <w:rPr>
          <w:szCs w:val="28"/>
          <w:lang w:val="en-US"/>
        </w:rPr>
        <w:t> </w:t>
      </w:r>
      <w:r w:rsidR="0082748A" w:rsidRPr="008B56BF">
        <w:rPr>
          <w:szCs w:val="28"/>
        </w:rPr>
        <w:t>мкл раствора</w:t>
      </w:r>
      <w:r w:rsidR="00396F51" w:rsidRPr="008B56BF">
        <w:rPr>
          <w:szCs w:val="28"/>
        </w:rPr>
        <w:t xml:space="preserve"> стандартного образца</w:t>
      </w:r>
      <w:r w:rsidRPr="008B56BF">
        <w:rPr>
          <w:szCs w:val="28"/>
        </w:rPr>
        <w:t xml:space="preserve"> </w:t>
      </w:r>
      <w:r w:rsidR="00396F51" w:rsidRPr="008B56BF">
        <w:rPr>
          <w:szCs w:val="28"/>
        </w:rPr>
        <w:t xml:space="preserve">(СО) </w:t>
      </w:r>
      <w:r w:rsidRPr="008B56BF">
        <w:rPr>
          <w:szCs w:val="28"/>
        </w:rPr>
        <w:t>кумарина (см. раздел «Количественное определение»</w:t>
      </w:r>
      <w:r w:rsidR="0082748A" w:rsidRPr="008B56BF">
        <w:rPr>
          <w:szCs w:val="28"/>
        </w:rPr>
        <w:t xml:space="preserve"> раствор</w:t>
      </w:r>
      <w:proofErr w:type="gramStart"/>
      <w:r w:rsidR="0082748A" w:rsidRPr="008B56BF">
        <w:rPr>
          <w:szCs w:val="28"/>
        </w:rPr>
        <w:t xml:space="preserve"> А</w:t>
      </w:r>
      <w:proofErr w:type="gramEnd"/>
      <w:r w:rsidR="009B5A01" w:rsidRPr="008B56BF">
        <w:rPr>
          <w:snapToGrid w:val="0"/>
          <w:szCs w:val="28"/>
        </w:rPr>
        <w:t xml:space="preserve"> СО кумарина</w:t>
      </w:r>
      <w:r w:rsidRPr="008B56BF">
        <w:rPr>
          <w:szCs w:val="28"/>
        </w:rPr>
        <w:t xml:space="preserve">). Пластинку с нанесенными пробами сушат при комнатной </w:t>
      </w:r>
      <w:r w:rsidR="00BD0279" w:rsidRPr="008B56BF">
        <w:rPr>
          <w:szCs w:val="28"/>
        </w:rPr>
        <w:t>температуре, помещают в камеру</w:t>
      </w:r>
      <w:r w:rsidR="00575073">
        <w:rPr>
          <w:szCs w:val="28"/>
        </w:rPr>
        <w:t xml:space="preserve"> </w:t>
      </w:r>
      <w:r w:rsidRPr="008B56BF">
        <w:rPr>
          <w:szCs w:val="28"/>
        </w:rPr>
        <w:t>предварительно насыщенную в течение не менее 30</w:t>
      </w:r>
      <w:r w:rsidRPr="008B56BF">
        <w:rPr>
          <w:szCs w:val="28"/>
          <w:lang w:val="en-US"/>
        </w:rPr>
        <w:t> </w:t>
      </w:r>
      <w:r w:rsidRPr="008B56BF">
        <w:rPr>
          <w:szCs w:val="28"/>
        </w:rPr>
        <w:t>мин</w:t>
      </w:r>
      <w:r w:rsidR="0002031A" w:rsidRPr="008B56BF">
        <w:rPr>
          <w:szCs w:val="28"/>
        </w:rPr>
        <w:t xml:space="preserve"> смес</w:t>
      </w:r>
      <w:r w:rsidR="00575073">
        <w:rPr>
          <w:szCs w:val="28"/>
        </w:rPr>
        <w:t>ью</w:t>
      </w:r>
      <w:r w:rsidR="0002031A" w:rsidRPr="008B56BF">
        <w:rPr>
          <w:szCs w:val="28"/>
        </w:rPr>
        <w:t xml:space="preserve"> </w:t>
      </w:r>
      <w:r w:rsidR="004C1C0D" w:rsidRPr="008B56BF">
        <w:rPr>
          <w:szCs w:val="28"/>
        </w:rPr>
        <w:t>растворителей</w:t>
      </w:r>
      <w:r w:rsidRPr="008B56BF">
        <w:rPr>
          <w:szCs w:val="28"/>
        </w:rPr>
        <w:t xml:space="preserve"> уксусная </w:t>
      </w:r>
      <w:proofErr w:type="gramStart"/>
      <w:r w:rsidRPr="008B56BF">
        <w:rPr>
          <w:szCs w:val="28"/>
        </w:rPr>
        <w:t>кислота</w:t>
      </w:r>
      <w:proofErr w:type="gramEnd"/>
      <w:r w:rsidRPr="008B56BF">
        <w:rPr>
          <w:szCs w:val="28"/>
        </w:rPr>
        <w:t xml:space="preserve"> разведенная </w:t>
      </w:r>
      <w:r w:rsidR="004C1C0D" w:rsidRPr="008B56BF">
        <w:rPr>
          <w:szCs w:val="28"/>
        </w:rPr>
        <w:t>12 </w:t>
      </w:r>
      <w:r w:rsidRPr="008B56BF">
        <w:rPr>
          <w:szCs w:val="28"/>
        </w:rPr>
        <w:t>%</w:t>
      </w:r>
      <w:r w:rsidR="000C0B6E" w:rsidRPr="008B56BF">
        <w:rPr>
          <w:szCs w:val="28"/>
        </w:rPr>
        <w:t xml:space="preserve"> – </w:t>
      </w:r>
      <w:r w:rsidRPr="008B56BF">
        <w:rPr>
          <w:szCs w:val="28"/>
        </w:rPr>
        <w:t>эфир</w:t>
      </w:r>
      <w:r w:rsidR="000C0B6E" w:rsidRPr="008B56BF">
        <w:rPr>
          <w:szCs w:val="28"/>
        </w:rPr>
        <w:t xml:space="preserve"> – </w:t>
      </w:r>
      <w:r w:rsidRPr="008B56BF">
        <w:rPr>
          <w:szCs w:val="28"/>
        </w:rPr>
        <w:t>толуол (10:50:50)</w:t>
      </w:r>
      <w:r w:rsidR="000C0B6E" w:rsidRPr="008B56BF">
        <w:rPr>
          <w:szCs w:val="28"/>
        </w:rPr>
        <w:t>,</w:t>
      </w:r>
      <w:r w:rsidRPr="008B56BF">
        <w:rPr>
          <w:szCs w:val="28"/>
        </w:rPr>
        <w:t xml:space="preserve"> и </w:t>
      </w:r>
      <w:proofErr w:type="spellStart"/>
      <w:r w:rsidRPr="008B56BF">
        <w:rPr>
          <w:szCs w:val="28"/>
        </w:rPr>
        <w:t>хроматографируют</w:t>
      </w:r>
      <w:proofErr w:type="spellEnd"/>
      <w:r w:rsidRPr="008B56BF">
        <w:rPr>
          <w:szCs w:val="28"/>
        </w:rPr>
        <w:t xml:space="preserve"> восходящим способом. Когда фронт растворителей пройдет около 80 </w:t>
      </w:r>
      <w:r w:rsidR="000C0B6E" w:rsidRPr="008B56BF">
        <w:rPr>
          <w:szCs w:val="28"/>
        </w:rPr>
        <w:t>–</w:t>
      </w:r>
      <w:r w:rsidRPr="008B56BF">
        <w:rPr>
          <w:szCs w:val="28"/>
        </w:rPr>
        <w:t xml:space="preserve"> 90 % длины пластинки от линии старта, ее вынимают из камеры, сушат до удаления следов раство</w:t>
      </w:r>
      <w:r w:rsidR="00BD0279" w:rsidRPr="008B56BF">
        <w:rPr>
          <w:szCs w:val="28"/>
        </w:rPr>
        <w:t>рителей</w:t>
      </w:r>
      <w:r w:rsidRPr="008B56BF">
        <w:rPr>
          <w:szCs w:val="28"/>
        </w:rPr>
        <w:t xml:space="preserve">, </w:t>
      </w:r>
      <w:r w:rsidR="0039175B" w:rsidRPr="008B56BF">
        <w:rPr>
          <w:szCs w:val="28"/>
        </w:rPr>
        <w:t>обрабатывают</w:t>
      </w:r>
      <w:r w:rsidRPr="008B56BF">
        <w:rPr>
          <w:szCs w:val="28"/>
        </w:rPr>
        <w:t xml:space="preserve"> раствором для детектирования и просматривают в </w:t>
      </w:r>
      <w:proofErr w:type="spellStart"/>
      <w:proofErr w:type="gramStart"/>
      <w:r w:rsidRPr="008B56BF">
        <w:rPr>
          <w:szCs w:val="28"/>
        </w:rPr>
        <w:t>УФ-свете</w:t>
      </w:r>
      <w:proofErr w:type="spellEnd"/>
      <w:proofErr w:type="gramEnd"/>
      <w:r w:rsidRPr="008B56BF">
        <w:rPr>
          <w:szCs w:val="28"/>
        </w:rPr>
        <w:t xml:space="preserve"> при длине волны 365</w:t>
      </w:r>
      <w:r w:rsidRPr="008B56BF">
        <w:rPr>
          <w:szCs w:val="28"/>
          <w:lang w:val="en-US"/>
        </w:rPr>
        <w:t> </w:t>
      </w:r>
      <w:r w:rsidRPr="008B56BF">
        <w:rPr>
          <w:szCs w:val="28"/>
        </w:rPr>
        <w:t>нм.</w:t>
      </w:r>
    </w:p>
    <w:p w:rsidR="00EF2A05" w:rsidRPr="008B56BF" w:rsidRDefault="00EF2A05" w:rsidP="00E63F1A">
      <w:pPr>
        <w:pStyle w:val="21"/>
        <w:widowControl w:val="0"/>
        <w:suppressAutoHyphens/>
        <w:ind w:firstLine="709"/>
        <w:jc w:val="both"/>
        <w:rPr>
          <w:sz w:val="28"/>
          <w:szCs w:val="28"/>
        </w:rPr>
      </w:pPr>
      <w:r w:rsidRPr="008B56BF">
        <w:rPr>
          <w:sz w:val="28"/>
          <w:szCs w:val="28"/>
        </w:rPr>
        <w:t xml:space="preserve">На </w:t>
      </w:r>
      <w:proofErr w:type="spellStart"/>
      <w:r w:rsidRPr="008B56BF">
        <w:rPr>
          <w:sz w:val="28"/>
          <w:szCs w:val="28"/>
        </w:rPr>
        <w:t>хроматограмме</w:t>
      </w:r>
      <w:proofErr w:type="spellEnd"/>
      <w:r w:rsidRPr="008B56BF">
        <w:rPr>
          <w:sz w:val="28"/>
          <w:szCs w:val="28"/>
        </w:rPr>
        <w:t xml:space="preserve"> раствора </w:t>
      </w:r>
      <w:proofErr w:type="gramStart"/>
      <w:r w:rsidRPr="008B56BF">
        <w:rPr>
          <w:sz w:val="28"/>
          <w:szCs w:val="28"/>
        </w:rPr>
        <w:t>СО</w:t>
      </w:r>
      <w:proofErr w:type="gramEnd"/>
      <w:r w:rsidRPr="008B56BF">
        <w:rPr>
          <w:sz w:val="28"/>
          <w:szCs w:val="28"/>
        </w:rPr>
        <w:t xml:space="preserve"> кумарина должна обнаруживаться зона адсорбции с флуоресценцией зеленого, голубовато-зеленого или желтовато-зеленного цвета.</w:t>
      </w:r>
    </w:p>
    <w:p w:rsidR="00EF2A05" w:rsidRPr="008B56BF" w:rsidRDefault="00EF2A05" w:rsidP="00160124">
      <w:pPr>
        <w:pStyle w:val="21"/>
        <w:widowControl w:val="0"/>
        <w:suppressAutoHyphens/>
        <w:ind w:firstLine="709"/>
        <w:jc w:val="both"/>
        <w:rPr>
          <w:sz w:val="28"/>
          <w:szCs w:val="28"/>
        </w:rPr>
      </w:pPr>
      <w:r w:rsidRPr="008B56BF">
        <w:rPr>
          <w:sz w:val="28"/>
          <w:szCs w:val="28"/>
        </w:rPr>
        <w:t xml:space="preserve">На </w:t>
      </w:r>
      <w:proofErr w:type="spellStart"/>
      <w:r w:rsidRPr="008B56BF">
        <w:rPr>
          <w:sz w:val="28"/>
          <w:szCs w:val="28"/>
        </w:rPr>
        <w:t>хроматограмме</w:t>
      </w:r>
      <w:proofErr w:type="spellEnd"/>
      <w:r w:rsidRPr="008B56BF">
        <w:rPr>
          <w:sz w:val="28"/>
          <w:szCs w:val="28"/>
        </w:rPr>
        <w:t xml:space="preserve"> испытуемого раствора должны обнаруживаться зоны адсорбции с флуоресценцией: зеленого, голубовато-зеленого или желтовато-зеленого цвета на уровне зоны на </w:t>
      </w:r>
      <w:proofErr w:type="spellStart"/>
      <w:r w:rsidRPr="008B56BF">
        <w:rPr>
          <w:sz w:val="28"/>
          <w:szCs w:val="28"/>
        </w:rPr>
        <w:t>хроматограмме</w:t>
      </w:r>
      <w:proofErr w:type="spellEnd"/>
      <w:r w:rsidRPr="008B56BF">
        <w:rPr>
          <w:sz w:val="28"/>
          <w:szCs w:val="28"/>
        </w:rPr>
        <w:t xml:space="preserve"> раствора </w:t>
      </w:r>
      <w:proofErr w:type="gramStart"/>
      <w:r w:rsidRPr="008B56BF">
        <w:rPr>
          <w:sz w:val="28"/>
          <w:szCs w:val="28"/>
        </w:rPr>
        <w:t>СО</w:t>
      </w:r>
      <w:proofErr w:type="gramEnd"/>
      <w:r w:rsidRPr="008B56BF">
        <w:rPr>
          <w:sz w:val="28"/>
          <w:szCs w:val="28"/>
        </w:rPr>
        <w:t xml:space="preserve"> кумарина, </w:t>
      </w:r>
      <w:r w:rsidR="004C1C0D" w:rsidRPr="008B56BF">
        <w:rPr>
          <w:sz w:val="28"/>
          <w:szCs w:val="28"/>
        </w:rPr>
        <w:t xml:space="preserve">зона </w:t>
      </w:r>
      <w:r w:rsidRPr="008B56BF">
        <w:rPr>
          <w:sz w:val="28"/>
          <w:szCs w:val="28"/>
        </w:rPr>
        <w:t>сине-голубого цвета ниже зоны кумарина; возможно обнаружение зоны адсорбции с флуоресценцией зеленого, голубовато-зеленого или желтовато-зеленого цвета ниже зоны кумарина; допускается обнаружение других зон адсорбции.</w:t>
      </w:r>
    </w:p>
    <w:p w:rsidR="00160124" w:rsidRPr="008B56BF" w:rsidRDefault="00160124" w:rsidP="00160124">
      <w:pPr>
        <w:pStyle w:val="21"/>
        <w:widowControl w:val="0"/>
        <w:numPr>
          <w:ilvl w:val="0"/>
          <w:numId w:val="25"/>
        </w:numPr>
        <w:tabs>
          <w:tab w:val="left" w:pos="1080"/>
        </w:tabs>
        <w:suppressAutoHyphens/>
        <w:ind w:left="0" w:firstLine="709"/>
        <w:jc w:val="both"/>
        <w:rPr>
          <w:sz w:val="28"/>
          <w:szCs w:val="28"/>
        </w:rPr>
      </w:pPr>
      <w:r w:rsidRPr="008B56BF">
        <w:rPr>
          <w:rStyle w:val="af8"/>
          <w:b/>
          <w:bCs/>
          <w:iCs w:val="0"/>
          <w:sz w:val="28"/>
          <w:szCs w:val="28"/>
          <w:shd w:val="clear" w:color="auto" w:fill="FFFFFF"/>
        </w:rPr>
        <w:t>Высокоэффективная жидкостная хроматография</w:t>
      </w:r>
      <w:r w:rsidRPr="008B56BF">
        <w:rPr>
          <w:sz w:val="28"/>
          <w:szCs w:val="28"/>
        </w:rPr>
        <w:t xml:space="preserve"> </w:t>
      </w:r>
    </w:p>
    <w:p w:rsidR="00EF2A05" w:rsidRPr="008B56BF" w:rsidRDefault="00EF2A05" w:rsidP="00160124">
      <w:pPr>
        <w:pStyle w:val="21"/>
        <w:widowControl w:val="0"/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8B56BF">
        <w:rPr>
          <w:sz w:val="28"/>
          <w:szCs w:val="28"/>
        </w:rPr>
        <w:t xml:space="preserve">Время удерживания основного пика на </w:t>
      </w:r>
      <w:proofErr w:type="spellStart"/>
      <w:r w:rsidRPr="008B56BF">
        <w:rPr>
          <w:sz w:val="28"/>
          <w:szCs w:val="28"/>
        </w:rPr>
        <w:t>хроматограмме</w:t>
      </w:r>
      <w:proofErr w:type="spellEnd"/>
      <w:r w:rsidRPr="008B56BF">
        <w:rPr>
          <w:sz w:val="28"/>
          <w:szCs w:val="28"/>
        </w:rPr>
        <w:t xml:space="preserve"> испытуемого </w:t>
      </w:r>
      <w:r w:rsidRPr="008B56BF">
        <w:rPr>
          <w:sz w:val="28"/>
          <w:szCs w:val="28"/>
        </w:rPr>
        <w:lastRenderedPageBreak/>
        <w:t xml:space="preserve">раствора, полученного для количественного определения, должно соответствовать времени удерживания основного пика на </w:t>
      </w:r>
      <w:proofErr w:type="spellStart"/>
      <w:r w:rsidRPr="008B56BF">
        <w:rPr>
          <w:sz w:val="28"/>
          <w:szCs w:val="28"/>
        </w:rPr>
        <w:t>хроматограмме</w:t>
      </w:r>
      <w:proofErr w:type="spellEnd"/>
      <w:r w:rsidRPr="008B56BF">
        <w:rPr>
          <w:sz w:val="28"/>
          <w:szCs w:val="28"/>
        </w:rPr>
        <w:t xml:space="preserve"> раствора </w:t>
      </w:r>
      <w:proofErr w:type="gramStart"/>
      <w:r w:rsidRPr="008B56BF">
        <w:rPr>
          <w:sz w:val="28"/>
          <w:szCs w:val="28"/>
        </w:rPr>
        <w:t>СО</w:t>
      </w:r>
      <w:proofErr w:type="gramEnd"/>
      <w:r w:rsidRPr="008B56BF">
        <w:rPr>
          <w:sz w:val="28"/>
          <w:szCs w:val="28"/>
        </w:rPr>
        <w:t xml:space="preserve"> кумарина (см. раздел </w:t>
      </w:r>
      <w:r w:rsidR="007370B0" w:rsidRPr="008B56BF">
        <w:rPr>
          <w:sz w:val="28"/>
          <w:szCs w:val="28"/>
        </w:rPr>
        <w:t>«Количественное определение»).</w:t>
      </w:r>
    </w:p>
    <w:p w:rsidR="00F739E7" w:rsidRPr="008B56BF" w:rsidRDefault="0063631F" w:rsidP="0046456D">
      <w:pPr>
        <w:pStyle w:val="21"/>
        <w:widowControl w:val="0"/>
        <w:suppressAutoHyphens/>
        <w:ind w:firstLine="0"/>
        <w:jc w:val="center"/>
        <w:rPr>
          <w:sz w:val="28"/>
          <w:szCs w:val="28"/>
        </w:rPr>
      </w:pPr>
      <w:r w:rsidRPr="008B56BF">
        <w:rPr>
          <w:sz w:val="28"/>
          <w:szCs w:val="28"/>
        </w:rPr>
        <w:t>ИСПЫТАНИЯ</w:t>
      </w:r>
    </w:p>
    <w:p w:rsidR="002B5095" w:rsidRPr="008B56BF" w:rsidRDefault="002B5095" w:rsidP="00E63F1A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b/>
          <w:szCs w:val="28"/>
        </w:rPr>
        <w:t>Влажность</w:t>
      </w:r>
      <w:r w:rsidR="00E63F1A" w:rsidRPr="008B56BF">
        <w:rPr>
          <w:szCs w:val="28"/>
        </w:rPr>
        <w:t xml:space="preserve">. </w:t>
      </w:r>
      <w:r w:rsidRPr="008B56BF">
        <w:rPr>
          <w:i/>
          <w:szCs w:val="28"/>
        </w:rPr>
        <w:t>Цельное сырье</w:t>
      </w:r>
      <w:r w:rsidR="000C0B6E" w:rsidRPr="008B56BF">
        <w:rPr>
          <w:i/>
          <w:szCs w:val="28"/>
        </w:rPr>
        <w:t>,</w:t>
      </w:r>
      <w:r w:rsidR="000C0B6E" w:rsidRPr="008B56BF">
        <w:rPr>
          <w:szCs w:val="28"/>
        </w:rPr>
        <w:t xml:space="preserve"> </w:t>
      </w:r>
      <w:r w:rsidR="00E63F1A" w:rsidRPr="008B56BF">
        <w:rPr>
          <w:i/>
          <w:szCs w:val="28"/>
        </w:rPr>
        <w:t>и</w:t>
      </w:r>
      <w:r w:rsidRPr="008B56BF">
        <w:rPr>
          <w:i/>
          <w:szCs w:val="28"/>
        </w:rPr>
        <w:t>змельченное сырье</w:t>
      </w:r>
      <w:r w:rsidR="000C0B6E" w:rsidRPr="008B56BF">
        <w:rPr>
          <w:i/>
          <w:szCs w:val="28"/>
        </w:rPr>
        <w:t>,</w:t>
      </w:r>
      <w:r w:rsidR="00E63F1A" w:rsidRPr="008B56BF">
        <w:rPr>
          <w:szCs w:val="28"/>
        </w:rPr>
        <w:t xml:space="preserve"> </w:t>
      </w:r>
      <w:r w:rsidR="00E63F1A" w:rsidRPr="008B56BF">
        <w:rPr>
          <w:i/>
          <w:szCs w:val="28"/>
        </w:rPr>
        <w:t>п</w:t>
      </w:r>
      <w:r w:rsidRPr="008B56BF">
        <w:rPr>
          <w:i/>
          <w:szCs w:val="28"/>
        </w:rPr>
        <w:t>орошок</w:t>
      </w:r>
      <w:r w:rsidRPr="008B56BF">
        <w:rPr>
          <w:szCs w:val="28"/>
        </w:rPr>
        <w:t xml:space="preserve"> </w:t>
      </w:r>
      <w:r w:rsidR="000C0B6E" w:rsidRPr="008B56BF">
        <w:rPr>
          <w:szCs w:val="28"/>
        </w:rPr>
        <w:t>–</w:t>
      </w:r>
      <w:r w:rsidR="00E63F1A" w:rsidRPr="008B56BF">
        <w:rPr>
          <w:szCs w:val="28"/>
        </w:rPr>
        <w:t xml:space="preserve"> не более 14 %.</w:t>
      </w:r>
    </w:p>
    <w:p w:rsidR="002B5095" w:rsidRPr="008B56BF" w:rsidRDefault="002B5095" w:rsidP="00E63F1A">
      <w:pPr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8B56BF">
        <w:rPr>
          <w:b/>
          <w:szCs w:val="28"/>
        </w:rPr>
        <w:t>Зола общая</w:t>
      </w:r>
      <w:r w:rsidR="00E63F1A" w:rsidRPr="008B56BF">
        <w:rPr>
          <w:b/>
          <w:szCs w:val="28"/>
        </w:rPr>
        <w:t xml:space="preserve">. </w:t>
      </w:r>
      <w:r w:rsidRPr="008B56BF">
        <w:rPr>
          <w:i/>
          <w:szCs w:val="28"/>
        </w:rPr>
        <w:t>Цельное сырье</w:t>
      </w:r>
      <w:r w:rsidR="000C0B6E" w:rsidRPr="008B56BF">
        <w:rPr>
          <w:i/>
          <w:szCs w:val="28"/>
        </w:rPr>
        <w:t>,</w:t>
      </w:r>
      <w:r w:rsidRPr="008B56BF">
        <w:rPr>
          <w:szCs w:val="28"/>
        </w:rPr>
        <w:t xml:space="preserve"> </w:t>
      </w:r>
      <w:r w:rsidR="00E63F1A" w:rsidRPr="008B56BF">
        <w:rPr>
          <w:i/>
          <w:szCs w:val="28"/>
        </w:rPr>
        <w:t>и</w:t>
      </w:r>
      <w:r w:rsidRPr="008B56BF">
        <w:rPr>
          <w:i/>
          <w:szCs w:val="28"/>
        </w:rPr>
        <w:t>змельченное сырье</w:t>
      </w:r>
      <w:r w:rsidR="000C0B6E" w:rsidRPr="008B56BF">
        <w:rPr>
          <w:i/>
          <w:szCs w:val="28"/>
        </w:rPr>
        <w:t>,</w:t>
      </w:r>
      <w:r w:rsidR="00E63F1A" w:rsidRPr="008B56BF">
        <w:rPr>
          <w:b/>
          <w:szCs w:val="28"/>
        </w:rPr>
        <w:t xml:space="preserve"> </w:t>
      </w:r>
      <w:r w:rsidR="00E63F1A" w:rsidRPr="008B56BF">
        <w:rPr>
          <w:i/>
          <w:szCs w:val="28"/>
        </w:rPr>
        <w:t>п</w:t>
      </w:r>
      <w:r w:rsidRPr="008B56BF">
        <w:rPr>
          <w:i/>
          <w:szCs w:val="28"/>
        </w:rPr>
        <w:t>орошок</w:t>
      </w:r>
      <w:r w:rsidRPr="008B56BF">
        <w:rPr>
          <w:szCs w:val="28"/>
        </w:rPr>
        <w:t xml:space="preserve"> </w:t>
      </w:r>
      <w:r w:rsidR="000C0B6E" w:rsidRPr="008B56BF">
        <w:rPr>
          <w:szCs w:val="28"/>
        </w:rPr>
        <w:t>–</w:t>
      </w:r>
      <w:r w:rsidR="00E63F1A" w:rsidRPr="008B56BF">
        <w:rPr>
          <w:szCs w:val="28"/>
        </w:rPr>
        <w:t xml:space="preserve"> не более 10 %.</w:t>
      </w:r>
    </w:p>
    <w:p w:rsidR="002B5095" w:rsidRPr="008B56BF" w:rsidRDefault="002B5095" w:rsidP="00E63F1A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b/>
          <w:szCs w:val="28"/>
        </w:rPr>
        <w:t>Зола</w:t>
      </w:r>
      <w:r w:rsidR="00EF2A05" w:rsidRPr="008B56BF">
        <w:rPr>
          <w:b/>
          <w:szCs w:val="28"/>
        </w:rPr>
        <w:t xml:space="preserve">, </w:t>
      </w:r>
      <w:r w:rsidRPr="008B56BF">
        <w:rPr>
          <w:b/>
          <w:szCs w:val="28"/>
        </w:rPr>
        <w:t xml:space="preserve">нерастворимая </w:t>
      </w:r>
      <w:r w:rsidR="00EF2A05" w:rsidRPr="008B56BF">
        <w:rPr>
          <w:b/>
          <w:szCs w:val="28"/>
        </w:rPr>
        <w:t>в хлористоводородной кислоте</w:t>
      </w:r>
      <w:r w:rsidR="00E63F1A" w:rsidRPr="008B56BF">
        <w:rPr>
          <w:szCs w:val="28"/>
        </w:rPr>
        <w:t xml:space="preserve">. </w:t>
      </w:r>
      <w:r w:rsidRPr="008B56BF">
        <w:rPr>
          <w:i/>
          <w:szCs w:val="28"/>
        </w:rPr>
        <w:t>Цельное сырье</w:t>
      </w:r>
      <w:r w:rsidR="000C0B6E" w:rsidRPr="008B56BF">
        <w:rPr>
          <w:i/>
          <w:szCs w:val="28"/>
        </w:rPr>
        <w:t>,</w:t>
      </w:r>
      <w:r w:rsidRPr="008B56BF">
        <w:rPr>
          <w:szCs w:val="28"/>
        </w:rPr>
        <w:t xml:space="preserve"> </w:t>
      </w:r>
      <w:r w:rsidR="00E63F1A" w:rsidRPr="008B56BF">
        <w:rPr>
          <w:i/>
          <w:szCs w:val="28"/>
        </w:rPr>
        <w:t>и</w:t>
      </w:r>
      <w:r w:rsidRPr="008B56BF">
        <w:rPr>
          <w:i/>
          <w:szCs w:val="28"/>
        </w:rPr>
        <w:t>змельченное сырье</w:t>
      </w:r>
      <w:r w:rsidR="000C0B6E" w:rsidRPr="008B56BF">
        <w:rPr>
          <w:i/>
          <w:szCs w:val="28"/>
        </w:rPr>
        <w:t>,</w:t>
      </w:r>
      <w:r w:rsidR="00E63F1A" w:rsidRPr="008B56BF">
        <w:rPr>
          <w:szCs w:val="28"/>
        </w:rPr>
        <w:t xml:space="preserve"> </w:t>
      </w:r>
      <w:r w:rsidR="00E63F1A" w:rsidRPr="008B56BF">
        <w:rPr>
          <w:i/>
          <w:szCs w:val="28"/>
        </w:rPr>
        <w:t>п</w:t>
      </w:r>
      <w:r w:rsidRPr="008B56BF">
        <w:rPr>
          <w:i/>
          <w:szCs w:val="28"/>
        </w:rPr>
        <w:t>орошок</w:t>
      </w:r>
      <w:r w:rsidR="00E63F1A" w:rsidRPr="008B56BF">
        <w:rPr>
          <w:szCs w:val="28"/>
        </w:rPr>
        <w:t xml:space="preserve"> </w:t>
      </w:r>
      <w:r w:rsidR="000C0B6E" w:rsidRPr="008B56BF">
        <w:rPr>
          <w:szCs w:val="28"/>
        </w:rPr>
        <w:t>–</w:t>
      </w:r>
      <w:r w:rsidR="00E63F1A" w:rsidRPr="008B56BF">
        <w:rPr>
          <w:szCs w:val="28"/>
        </w:rPr>
        <w:t xml:space="preserve"> не более 2 %.</w:t>
      </w:r>
    </w:p>
    <w:p w:rsidR="00AF6A3F" w:rsidRPr="008B56BF" w:rsidRDefault="00AF6A3F" w:rsidP="00AF6A3F">
      <w:pPr>
        <w:widowControl w:val="0"/>
        <w:suppressAutoHyphens/>
        <w:spacing w:line="360" w:lineRule="auto"/>
        <w:ind w:firstLine="709"/>
        <w:jc w:val="both"/>
        <w:rPr>
          <w:i/>
          <w:szCs w:val="28"/>
        </w:rPr>
      </w:pPr>
      <w:proofErr w:type="spellStart"/>
      <w:r w:rsidRPr="008B56BF">
        <w:rPr>
          <w:b/>
          <w:szCs w:val="28"/>
        </w:rPr>
        <w:t>Измельченность</w:t>
      </w:r>
      <w:proofErr w:type="spellEnd"/>
      <w:r w:rsidRPr="008B56BF">
        <w:rPr>
          <w:b/>
          <w:szCs w:val="28"/>
        </w:rPr>
        <w:t xml:space="preserve"> сырья. </w:t>
      </w:r>
      <w:proofErr w:type="gramStart"/>
      <w:r w:rsidRPr="008B56BF">
        <w:rPr>
          <w:i/>
          <w:szCs w:val="28"/>
        </w:rPr>
        <w:t>Цельное сырье:</w:t>
      </w:r>
      <w:r w:rsidRPr="008B56BF">
        <w:rPr>
          <w:szCs w:val="28"/>
        </w:rPr>
        <w:t xml:space="preserve"> частиц, проходящих сквозь сито с отверстиями размером 3 мм, </w:t>
      </w:r>
      <w:r w:rsidRPr="008B56BF">
        <w:rPr>
          <w:szCs w:val="28"/>
        </w:rPr>
        <w:sym w:font="Symbol" w:char="F02D"/>
      </w:r>
      <w:r w:rsidRPr="008B56BF">
        <w:rPr>
          <w:szCs w:val="28"/>
        </w:rPr>
        <w:t xml:space="preserve"> не более 5 %. </w:t>
      </w:r>
      <w:r w:rsidRPr="008B56BF">
        <w:rPr>
          <w:i/>
          <w:szCs w:val="28"/>
        </w:rPr>
        <w:t xml:space="preserve">Измельченное сырье: </w:t>
      </w:r>
      <w:r w:rsidRPr="008B56BF">
        <w:rPr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5 мм"/>
        </w:smartTagPr>
        <w:r w:rsidRPr="008B56BF">
          <w:rPr>
            <w:szCs w:val="28"/>
          </w:rPr>
          <w:t>5</w:t>
        </w:r>
        <w:r w:rsidRPr="008B56BF">
          <w:rPr>
            <w:szCs w:val="28"/>
            <w:lang w:val="en-US"/>
          </w:rPr>
          <w:t> </w:t>
        </w:r>
        <w:r w:rsidRPr="008B56BF">
          <w:rPr>
            <w:szCs w:val="28"/>
          </w:rPr>
          <w:t>мм</w:t>
        </w:r>
      </w:smartTag>
      <w:r w:rsidRPr="008B56BF">
        <w:rPr>
          <w:szCs w:val="28"/>
        </w:rPr>
        <w:t xml:space="preserve">, </w:t>
      </w:r>
      <w:r w:rsidRPr="008B56BF">
        <w:rPr>
          <w:szCs w:val="28"/>
        </w:rPr>
        <w:sym w:font="Symbol" w:char="F02D"/>
      </w:r>
      <w:r w:rsidRPr="008B56BF">
        <w:rPr>
          <w:szCs w:val="28"/>
        </w:rPr>
        <w:t xml:space="preserve"> не более 5 %; частиц, проходящих сквозь сито с отверстиями размером 0,5</w:t>
      </w:r>
      <w:r w:rsidRPr="008B56BF">
        <w:rPr>
          <w:szCs w:val="28"/>
          <w:lang w:val="en-US"/>
        </w:rPr>
        <w:t> </w:t>
      </w:r>
      <w:r w:rsidRPr="008B56BF">
        <w:rPr>
          <w:szCs w:val="28"/>
        </w:rPr>
        <w:t xml:space="preserve">мм, </w:t>
      </w:r>
      <w:r w:rsidRPr="008B56BF">
        <w:rPr>
          <w:szCs w:val="28"/>
        </w:rPr>
        <w:sym w:font="Symbol" w:char="F02D"/>
      </w:r>
      <w:r w:rsidRPr="008B56BF">
        <w:rPr>
          <w:szCs w:val="28"/>
        </w:rPr>
        <w:t xml:space="preserve"> не более 5 %.</w:t>
      </w:r>
      <w:r w:rsidRPr="008B56BF">
        <w:rPr>
          <w:i/>
          <w:szCs w:val="28"/>
        </w:rPr>
        <w:t xml:space="preserve"> Порошок: </w:t>
      </w:r>
      <w:r w:rsidRPr="008B56BF">
        <w:rPr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8B56BF">
          <w:rPr>
            <w:szCs w:val="28"/>
          </w:rPr>
          <w:t>2 мм</w:t>
        </w:r>
      </w:smartTag>
      <w:r w:rsidRPr="008B56BF">
        <w:rPr>
          <w:szCs w:val="28"/>
        </w:rPr>
        <w:t xml:space="preserve">, </w:t>
      </w:r>
      <w:r w:rsidRPr="008B56BF">
        <w:rPr>
          <w:szCs w:val="28"/>
        </w:rPr>
        <w:sym w:font="Symbol" w:char="F02D"/>
      </w:r>
      <w:r w:rsidRPr="008B56BF">
        <w:rPr>
          <w:szCs w:val="28"/>
        </w:rPr>
        <w:t xml:space="preserve"> не более 5 %;</w:t>
      </w:r>
      <w:proofErr w:type="gramEnd"/>
      <w:r w:rsidRPr="008B56BF">
        <w:rPr>
          <w:szCs w:val="28"/>
        </w:rPr>
        <w:t xml:space="preserve"> частиц, проходящих сквозь сито с отверстиями размером 0,18 мм, </w:t>
      </w:r>
      <w:r w:rsidRPr="008B56BF">
        <w:rPr>
          <w:szCs w:val="28"/>
        </w:rPr>
        <w:sym w:font="Symbol" w:char="F02D"/>
      </w:r>
      <w:r w:rsidRPr="008B56BF">
        <w:rPr>
          <w:szCs w:val="28"/>
        </w:rPr>
        <w:t xml:space="preserve"> не более 5 %.</w:t>
      </w:r>
    </w:p>
    <w:p w:rsidR="00E63F1A" w:rsidRPr="008B56BF" w:rsidRDefault="00DE0FDE" w:rsidP="00E63F1A">
      <w:pPr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8B56BF">
        <w:rPr>
          <w:b/>
          <w:szCs w:val="28"/>
        </w:rPr>
        <w:t>Посторонние примеси</w:t>
      </w:r>
      <w:r w:rsidR="00E63F1A" w:rsidRPr="008B56BF">
        <w:rPr>
          <w:b/>
          <w:szCs w:val="28"/>
        </w:rPr>
        <w:t xml:space="preserve"> </w:t>
      </w:r>
    </w:p>
    <w:p w:rsidR="00E63F1A" w:rsidRPr="008B56BF" w:rsidRDefault="00E63F1A" w:rsidP="00E63F1A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b/>
          <w:i/>
          <w:szCs w:val="28"/>
        </w:rPr>
        <w:t>Стебл</w:t>
      </w:r>
      <w:r w:rsidR="000C0B6E" w:rsidRPr="008B56BF">
        <w:rPr>
          <w:b/>
          <w:i/>
          <w:szCs w:val="28"/>
        </w:rPr>
        <w:t>и</w:t>
      </w:r>
      <w:r w:rsidRPr="008B56BF">
        <w:rPr>
          <w:b/>
          <w:i/>
          <w:szCs w:val="28"/>
        </w:rPr>
        <w:t xml:space="preserve"> диаметром</w:t>
      </w:r>
      <w:r w:rsidRPr="008B56BF">
        <w:rPr>
          <w:i/>
          <w:szCs w:val="28"/>
        </w:rPr>
        <w:t xml:space="preserve"> </w:t>
      </w:r>
      <w:r w:rsidRPr="008B56BF">
        <w:rPr>
          <w:b/>
          <w:i/>
          <w:szCs w:val="28"/>
        </w:rPr>
        <w:t>свыше 3</w:t>
      </w:r>
      <w:r w:rsidRPr="008B56BF">
        <w:rPr>
          <w:b/>
          <w:i/>
          <w:szCs w:val="28"/>
          <w:lang w:val="en-US"/>
        </w:rPr>
        <w:t> </w:t>
      </w:r>
      <w:r w:rsidRPr="008B56BF">
        <w:rPr>
          <w:b/>
          <w:i/>
          <w:szCs w:val="28"/>
        </w:rPr>
        <w:t>мм</w:t>
      </w:r>
      <w:r w:rsidRPr="008B56BF">
        <w:rPr>
          <w:szCs w:val="28"/>
        </w:rPr>
        <w:t xml:space="preserve">. </w:t>
      </w:r>
      <w:r w:rsidRPr="008B56BF">
        <w:rPr>
          <w:i/>
          <w:szCs w:val="28"/>
        </w:rPr>
        <w:t>Цельное сырье</w:t>
      </w:r>
      <w:r w:rsidRPr="008B56BF">
        <w:rPr>
          <w:szCs w:val="28"/>
        </w:rPr>
        <w:t xml:space="preserve"> </w:t>
      </w:r>
      <w:r w:rsidR="000C0B6E" w:rsidRPr="008B56BF">
        <w:rPr>
          <w:szCs w:val="28"/>
        </w:rPr>
        <w:t>–</w:t>
      </w:r>
      <w:r w:rsidRPr="008B56BF">
        <w:rPr>
          <w:szCs w:val="28"/>
        </w:rPr>
        <w:t xml:space="preserve"> </w:t>
      </w:r>
      <w:r w:rsidR="0046456D" w:rsidRPr="008B56BF">
        <w:rPr>
          <w:szCs w:val="28"/>
        </w:rPr>
        <w:t>не более 2 %.</w:t>
      </w:r>
    </w:p>
    <w:p w:rsidR="002B5095" w:rsidRPr="008B56BF" w:rsidRDefault="009C3EFE" w:rsidP="0046456D">
      <w:pPr>
        <w:widowControl w:val="0"/>
        <w:suppressAutoHyphens/>
        <w:spacing w:line="360" w:lineRule="auto"/>
        <w:ind w:firstLine="709"/>
        <w:jc w:val="both"/>
        <w:rPr>
          <w:i/>
          <w:szCs w:val="28"/>
        </w:rPr>
      </w:pPr>
      <w:r w:rsidRPr="008B56BF">
        <w:rPr>
          <w:b/>
          <w:i/>
          <w:szCs w:val="28"/>
        </w:rPr>
        <w:t>Сырье, изменившее окраску (потемневшее и почерневшее).</w:t>
      </w:r>
      <w:r w:rsidRPr="008B56BF">
        <w:rPr>
          <w:szCs w:val="28"/>
        </w:rPr>
        <w:t xml:space="preserve"> </w:t>
      </w:r>
      <w:r w:rsidR="002B5095" w:rsidRPr="008B56BF">
        <w:rPr>
          <w:i/>
          <w:szCs w:val="28"/>
        </w:rPr>
        <w:t>Цельное сырье</w:t>
      </w:r>
      <w:r w:rsidR="000C0B6E" w:rsidRPr="008B56BF">
        <w:rPr>
          <w:i/>
          <w:szCs w:val="28"/>
        </w:rPr>
        <w:t>,</w:t>
      </w:r>
      <w:r w:rsidR="002B5095" w:rsidRPr="008B56BF">
        <w:rPr>
          <w:szCs w:val="28"/>
        </w:rPr>
        <w:t xml:space="preserve"> </w:t>
      </w:r>
      <w:r w:rsidR="00E63F1A" w:rsidRPr="008B56BF">
        <w:rPr>
          <w:i/>
          <w:szCs w:val="28"/>
        </w:rPr>
        <w:t>и</w:t>
      </w:r>
      <w:r w:rsidR="002B5095" w:rsidRPr="008B56BF">
        <w:rPr>
          <w:i/>
          <w:szCs w:val="28"/>
        </w:rPr>
        <w:t>змельченное сырье</w:t>
      </w:r>
      <w:r w:rsidR="00E63F1A" w:rsidRPr="008B56BF">
        <w:rPr>
          <w:i/>
          <w:szCs w:val="28"/>
        </w:rPr>
        <w:t xml:space="preserve"> </w:t>
      </w:r>
      <w:r w:rsidR="000C0B6E" w:rsidRPr="008B56BF">
        <w:rPr>
          <w:i/>
          <w:szCs w:val="28"/>
        </w:rPr>
        <w:t>–</w:t>
      </w:r>
      <w:r w:rsidR="0046456D" w:rsidRPr="008B56BF">
        <w:rPr>
          <w:szCs w:val="28"/>
        </w:rPr>
        <w:t xml:space="preserve"> не более 2 %.</w:t>
      </w:r>
    </w:p>
    <w:p w:rsidR="002B5095" w:rsidRPr="008B56BF" w:rsidRDefault="002B5095" w:rsidP="0046456D">
      <w:pPr>
        <w:widowControl w:val="0"/>
        <w:suppressAutoHyphens/>
        <w:spacing w:line="360" w:lineRule="auto"/>
        <w:ind w:firstLine="709"/>
        <w:jc w:val="both"/>
        <w:rPr>
          <w:i/>
          <w:szCs w:val="28"/>
        </w:rPr>
      </w:pPr>
      <w:r w:rsidRPr="008B56BF">
        <w:rPr>
          <w:b/>
          <w:i/>
          <w:szCs w:val="28"/>
        </w:rPr>
        <w:t>Органическая примесь</w:t>
      </w:r>
      <w:r w:rsidR="00E63F1A" w:rsidRPr="008B56BF">
        <w:rPr>
          <w:i/>
          <w:szCs w:val="28"/>
        </w:rPr>
        <w:t xml:space="preserve">. </w:t>
      </w:r>
      <w:r w:rsidRPr="008B56BF">
        <w:rPr>
          <w:i/>
          <w:szCs w:val="28"/>
        </w:rPr>
        <w:t>Цельное сырье</w:t>
      </w:r>
      <w:r w:rsidR="000C0B6E" w:rsidRPr="008B56BF">
        <w:rPr>
          <w:i/>
          <w:szCs w:val="28"/>
        </w:rPr>
        <w:t>,</w:t>
      </w:r>
      <w:r w:rsidRPr="008B56BF">
        <w:rPr>
          <w:szCs w:val="28"/>
        </w:rPr>
        <w:t xml:space="preserve"> </w:t>
      </w:r>
      <w:r w:rsidR="00E63F1A" w:rsidRPr="008B56BF">
        <w:rPr>
          <w:i/>
          <w:szCs w:val="28"/>
        </w:rPr>
        <w:t>и</w:t>
      </w:r>
      <w:r w:rsidRPr="008B56BF">
        <w:rPr>
          <w:i/>
          <w:szCs w:val="28"/>
        </w:rPr>
        <w:t xml:space="preserve">змельченное сырье </w:t>
      </w:r>
      <w:r w:rsidR="000C0B6E" w:rsidRPr="008B56BF">
        <w:rPr>
          <w:i/>
          <w:szCs w:val="28"/>
        </w:rPr>
        <w:t>–</w:t>
      </w:r>
      <w:r w:rsidR="00E63F1A" w:rsidRPr="008B56BF">
        <w:rPr>
          <w:i/>
          <w:szCs w:val="28"/>
        </w:rPr>
        <w:t xml:space="preserve"> </w:t>
      </w:r>
      <w:r w:rsidR="0046456D" w:rsidRPr="008B56BF">
        <w:rPr>
          <w:szCs w:val="28"/>
        </w:rPr>
        <w:t>не более 1 %.</w:t>
      </w:r>
    </w:p>
    <w:p w:rsidR="002B5095" w:rsidRPr="008B56BF" w:rsidRDefault="002B5095" w:rsidP="0046456D">
      <w:pPr>
        <w:widowControl w:val="0"/>
        <w:suppressAutoHyphens/>
        <w:spacing w:line="360" w:lineRule="auto"/>
        <w:ind w:firstLine="709"/>
        <w:jc w:val="both"/>
        <w:rPr>
          <w:i/>
          <w:szCs w:val="28"/>
        </w:rPr>
      </w:pPr>
      <w:r w:rsidRPr="008B56BF">
        <w:rPr>
          <w:b/>
          <w:i/>
          <w:szCs w:val="28"/>
        </w:rPr>
        <w:t>Минеральная примесь</w:t>
      </w:r>
      <w:r w:rsidR="00E63F1A" w:rsidRPr="008B56BF">
        <w:rPr>
          <w:i/>
          <w:szCs w:val="28"/>
        </w:rPr>
        <w:t xml:space="preserve">. </w:t>
      </w:r>
      <w:r w:rsidRPr="008B56BF">
        <w:rPr>
          <w:i/>
          <w:szCs w:val="28"/>
        </w:rPr>
        <w:t>Цельное сырье</w:t>
      </w:r>
      <w:r w:rsidR="000C0B6E" w:rsidRPr="008B56BF">
        <w:rPr>
          <w:i/>
          <w:szCs w:val="28"/>
        </w:rPr>
        <w:t>,</w:t>
      </w:r>
      <w:r w:rsidRPr="008B56BF">
        <w:rPr>
          <w:szCs w:val="28"/>
        </w:rPr>
        <w:t xml:space="preserve"> </w:t>
      </w:r>
      <w:r w:rsidR="00E63F1A" w:rsidRPr="008B56BF">
        <w:rPr>
          <w:i/>
          <w:szCs w:val="28"/>
        </w:rPr>
        <w:t>и</w:t>
      </w:r>
      <w:r w:rsidRPr="008B56BF">
        <w:rPr>
          <w:i/>
          <w:szCs w:val="28"/>
        </w:rPr>
        <w:t>змельченное сырье</w:t>
      </w:r>
      <w:r w:rsidR="000C0B6E" w:rsidRPr="008B56BF">
        <w:rPr>
          <w:i/>
          <w:szCs w:val="28"/>
        </w:rPr>
        <w:t>,</w:t>
      </w:r>
      <w:r w:rsidR="00E63F1A" w:rsidRPr="008B56BF">
        <w:rPr>
          <w:i/>
          <w:szCs w:val="28"/>
        </w:rPr>
        <w:t xml:space="preserve"> п</w:t>
      </w:r>
      <w:r w:rsidRPr="008B56BF">
        <w:rPr>
          <w:i/>
          <w:szCs w:val="28"/>
        </w:rPr>
        <w:t xml:space="preserve">орошок </w:t>
      </w:r>
      <w:r w:rsidR="000C0B6E" w:rsidRPr="008B56BF">
        <w:rPr>
          <w:i/>
          <w:szCs w:val="28"/>
        </w:rPr>
        <w:t>–</w:t>
      </w:r>
      <w:r w:rsidR="00E63F1A" w:rsidRPr="008B56BF">
        <w:rPr>
          <w:i/>
          <w:szCs w:val="28"/>
        </w:rPr>
        <w:t xml:space="preserve"> </w:t>
      </w:r>
      <w:r w:rsidR="0046456D" w:rsidRPr="008B56BF">
        <w:rPr>
          <w:szCs w:val="28"/>
        </w:rPr>
        <w:t>не более 0,5 %.</w:t>
      </w:r>
    </w:p>
    <w:p w:rsidR="0046456D" w:rsidRPr="008B56BF" w:rsidRDefault="0046456D" w:rsidP="0046456D">
      <w:pPr>
        <w:widowControl w:val="0"/>
        <w:shd w:val="clear" w:color="auto" w:fill="FFFFFF"/>
        <w:suppressAutoHyphens/>
        <w:spacing w:before="120" w:line="360" w:lineRule="auto"/>
        <w:ind w:firstLine="709"/>
        <w:jc w:val="both"/>
        <w:rPr>
          <w:szCs w:val="28"/>
        </w:rPr>
      </w:pPr>
      <w:r w:rsidRPr="008B56BF">
        <w:rPr>
          <w:b/>
          <w:bCs/>
          <w:szCs w:val="28"/>
        </w:rPr>
        <w:t>Тяжелые металлы</w:t>
      </w:r>
      <w:r w:rsidRPr="008B56BF">
        <w:rPr>
          <w:b/>
          <w:szCs w:val="28"/>
        </w:rPr>
        <w:t>.</w:t>
      </w:r>
      <w:r w:rsidRPr="008B56BF">
        <w:rPr>
          <w:szCs w:val="28"/>
        </w:rPr>
        <w:t xml:space="preserve"> В </w:t>
      </w:r>
      <w:proofErr w:type="gramStart"/>
      <w:r w:rsidRPr="008B56BF">
        <w:rPr>
          <w:szCs w:val="28"/>
        </w:rPr>
        <w:t>соответствии</w:t>
      </w:r>
      <w:proofErr w:type="gramEnd"/>
      <w:r w:rsidRPr="008B56BF">
        <w:rPr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46456D" w:rsidRPr="008B56BF" w:rsidRDefault="0046456D" w:rsidP="0046456D">
      <w:pPr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b/>
          <w:bCs/>
          <w:szCs w:val="28"/>
        </w:rPr>
        <w:lastRenderedPageBreak/>
        <w:t>Радионуклиды.</w:t>
      </w:r>
      <w:r w:rsidRPr="008B56BF">
        <w:rPr>
          <w:bCs/>
          <w:szCs w:val="28"/>
        </w:rPr>
        <w:t xml:space="preserve"> </w:t>
      </w:r>
      <w:r w:rsidRPr="008B56BF">
        <w:rPr>
          <w:szCs w:val="28"/>
        </w:rPr>
        <w:t xml:space="preserve">В </w:t>
      </w:r>
      <w:proofErr w:type="gramStart"/>
      <w:r w:rsidRPr="008B56BF">
        <w:rPr>
          <w:szCs w:val="28"/>
        </w:rPr>
        <w:t>соответствии</w:t>
      </w:r>
      <w:proofErr w:type="gramEnd"/>
      <w:r w:rsidRPr="008B56BF">
        <w:rPr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46456D" w:rsidRPr="008B56BF" w:rsidRDefault="0046456D" w:rsidP="0046456D">
      <w:pPr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b/>
          <w:bCs/>
          <w:szCs w:val="28"/>
        </w:rPr>
        <w:t>Остаточные количества пестицидов</w:t>
      </w:r>
      <w:r w:rsidRPr="008B56BF">
        <w:rPr>
          <w:szCs w:val="28"/>
        </w:rPr>
        <w:t xml:space="preserve">. В </w:t>
      </w:r>
      <w:proofErr w:type="gramStart"/>
      <w:r w:rsidRPr="008B56BF">
        <w:rPr>
          <w:szCs w:val="28"/>
        </w:rPr>
        <w:t>соответствии</w:t>
      </w:r>
      <w:proofErr w:type="gramEnd"/>
      <w:r w:rsidRPr="008B56BF">
        <w:rPr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46456D" w:rsidRPr="008B56BF" w:rsidRDefault="0046456D" w:rsidP="0046456D">
      <w:pPr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b/>
          <w:szCs w:val="28"/>
        </w:rPr>
        <w:t>Микробиологическая чистота.</w:t>
      </w:r>
      <w:r w:rsidRPr="008B56BF">
        <w:rPr>
          <w:szCs w:val="28"/>
        </w:rPr>
        <w:t xml:space="preserve"> В </w:t>
      </w:r>
      <w:proofErr w:type="gramStart"/>
      <w:r w:rsidRPr="008B56BF">
        <w:rPr>
          <w:szCs w:val="28"/>
        </w:rPr>
        <w:t>соответствии</w:t>
      </w:r>
      <w:proofErr w:type="gramEnd"/>
      <w:r w:rsidRPr="008B56BF">
        <w:rPr>
          <w:szCs w:val="28"/>
        </w:rPr>
        <w:t xml:space="preserve"> с требованиями ОФС «Микробиологическая чистота».</w:t>
      </w:r>
    </w:p>
    <w:p w:rsidR="00EF2A05" w:rsidRPr="008B56BF" w:rsidRDefault="00EF2A05" w:rsidP="00E63F1A">
      <w:pPr>
        <w:widowControl w:val="0"/>
        <w:suppressAutoHyphens/>
        <w:spacing w:line="360" w:lineRule="auto"/>
        <w:ind w:firstLine="709"/>
        <w:jc w:val="both"/>
        <w:rPr>
          <w:b/>
          <w:szCs w:val="28"/>
        </w:rPr>
      </w:pPr>
      <w:r w:rsidRPr="008B56BF">
        <w:rPr>
          <w:b/>
          <w:caps/>
          <w:szCs w:val="28"/>
        </w:rPr>
        <w:t>К</w:t>
      </w:r>
      <w:r w:rsidRPr="008B56BF">
        <w:rPr>
          <w:b/>
          <w:szCs w:val="28"/>
        </w:rPr>
        <w:t>оличественное определение</w:t>
      </w:r>
      <w:r w:rsidR="00E63F1A" w:rsidRPr="008B56BF">
        <w:rPr>
          <w:b/>
          <w:szCs w:val="28"/>
        </w:rPr>
        <w:t xml:space="preserve">. </w:t>
      </w:r>
      <w:r w:rsidR="00A362F8" w:rsidRPr="008B56BF">
        <w:rPr>
          <w:i/>
          <w:szCs w:val="28"/>
        </w:rPr>
        <w:t>Цельное сырье</w:t>
      </w:r>
      <w:r w:rsidR="000C0B6E" w:rsidRPr="008B56BF">
        <w:rPr>
          <w:i/>
          <w:szCs w:val="28"/>
        </w:rPr>
        <w:t>,</w:t>
      </w:r>
      <w:r w:rsidR="00E63F1A" w:rsidRPr="008B56BF">
        <w:rPr>
          <w:szCs w:val="28"/>
        </w:rPr>
        <w:t xml:space="preserve"> </w:t>
      </w:r>
      <w:r w:rsidR="00A362F8" w:rsidRPr="008B56BF">
        <w:rPr>
          <w:i/>
          <w:szCs w:val="28"/>
        </w:rPr>
        <w:t>измельченное сырье</w:t>
      </w:r>
      <w:r w:rsidR="000C0B6E" w:rsidRPr="008B56BF">
        <w:rPr>
          <w:i/>
          <w:szCs w:val="28"/>
        </w:rPr>
        <w:t>,</w:t>
      </w:r>
      <w:r w:rsidR="00A362F8" w:rsidRPr="008B56BF">
        <w:rPr>
          <w:szCs w:val="28"/>
        </w:rPr>
        <w:t xml:space="preserve"> </w:t>
      </w:r>
      <w:r w:rsidR="00A362F8" w:rsidRPr="008B56BF">
        <w:rPr>
          <w:i/>
          <w:szCs w:val="28"/>
        </w:rPr>
        <w:t>порошок:</w:t>
      </w:r>
      <w:r w:rsidR="00A362F8" w:rsidRPr="008B56BF">
        <w:rPr>
          <w:szCs w:val="28"/>
        </w:rPr>
        <w:t xml:space="preserve"> </w:t>
      </w:r>
      <w:r w:rsidR="009C3EFE" w:rsidRPr="008B56BF">
        <w:rPr>
          <w:szCs w:val="28"/>
        </w:rPr>
        <w:t>кумарина </w:t>
      </w:r>
      <w:r w:rsidR="0046456D" w:rsidRPr="008B56BF">
        <w:rPr>
          <w:szCs w:val="28"/>
        </w:rPr>
        <w:sym w:font="Symbol" w:char="F02D"/>
      </w:r>
      <w:r w:rsidR="004B0F32" w:rsidRPr="008B56BF">
        <w:rPr>
          <w:szCs w:val="28"/>
        </w:rPr>
        <w:t xml:space="preserve"> </w:t>
      </w:r>
      <w:r w:rsidR="00E63F1A" w:rsidRPr="008B56BF">
        <w:rPr>
          <w:szCs w:val="28"/>
        </w:rPr>
        <w:t>не менее 0,3 %.</w:t>
      </w:r>
    </w:p>
    <w:p w:rsidR="00EF2A05" w:rsidRPr="008B56BF" w:rsidRDefault="00EF2A05" w:rsidP="001311D2">
      <w:pPr>
        <w:widowControl w:val="0"/>
        <w:suppressAutoHyphens/>
        <w:ind w:firstLine="709"/>
        <w:jc w:val="both"/>
        <w:rPr>
          <w:i/>
          <w:szCs w:val="28"/>
        </w:rPr>
      </w:pPr>
      <w:r w:rsidRPr="008B56BF">
        <w:rPr>
          <w:i/>
          <w:szCs w:val="28"/>
        </w:rPr>
        <w:t>Приготовление растворов.</w:t>
      </w:r>
    </w:p>
    <w:p w:rsidR="006B0E02" w:rsidRPr="008B56BF" w:rsidRDefault="00EF2A05" w:rsidP="006B0E02">
      <w:pPr>
        <w:widowControl w:val="0"/>
        <w:suppressAutoHyphens/>
        <w:ind w:firstLine="709"/>
        <w:jc w:val="both"/>
        <w:rPr>
          <w:szCs w:val="28"/>
        </w:rPr>
      </w:pPr>
      <w:r w:rsidRPr="008B56BF">
        <w:rPr>
          <w:i/>
          <w:snapToGrid w:val="0"/>
          <w:szCs w:val="28"/>
        </w:rPr>
        <w:t xml:space="preserve">Раствор </w:t>
      </w:r>
      <w:proofErr w:type="gramStart"/>
      <w:r w:rsidRPr="008B56BF">
        <w:rPr>
          <w:i/>
          <w:snapToGrid w:val="0"/>
          <w:szCs w:val="28"/>
        </w:rPr>
        <w:t>СО</w:t>
      </w:r>
      <w:proofErr w:type="gramEnd"/>
      <w:r w:rsidRPr="008B56BF">
        <w:rPr>
          <w:i/>
          <w:snapToGrid w:val="0"/>
          <w:szCs w:val="28"/>
        </w:rPr>
        <w:t xml:space="preserve"> кумарина</w:t>
      </w:r>
      <w:r w:rsidRPr="008B56BF">
        <w:rPr>
          <w:snapToGrid w:val="0"/>
          <w:szCs w:val="28"/>
        </w:rPr>
        <w:t>. Около 0,025 г (точная навеска) СО кумарина растворяют в спирте 96 % в мерной колбе вместимостью 50 мл, доводят объем раствора спиртом 96 % до метки и перемешивают (</w:t>
      </w:r>
      <w:r w:rsidR="000C0B6E" w:rsidRPr="008B56BF">
        <w:rPr>
          <w:snapToGrid w:val="0"/>
          <w:szCs w:val="28"/>
        </w:rPr>
        <w:t>р</w:t>
      </w:r>
      <w:r w:rsidRPr="008B56BF">
        <w:rPr>
          <w:snapToGrid w:val="0"/>
          <w:szCs w:val="28"/>
        </w:rPr>
        <w:t>аствор</w:t>
      </w:r>
      <w:proofErr w:type="gramStart"/>
      <w:r w:rsidRPr="008B56BF">
        <w:rPr>
          <w:snapToGrid w:val="0"/>
          <w:szCs w:val="28"/>
        </w:rPr>
        <w:t xml:space="preserve"> А</w:t>
      </w:r>
      <w:proofErr w:type="gramEnd"/>
      <w:r w:rsidR="00396F51" w:rsidRPr="008B56BF">
        <w:rPr>
          <w:snapToGrid w:val="0"/>
          <w:szCs w:val="28"/>
        </w:rPr>
        <w:t xml:space="preserve"> СО кумарина</w:t>
      </w:r>
      <w:r w:rsidRPr="008B56BF">
        <w:rPr>
          <w:snapToGrid w:val="0"/>
          <w:szCs w:val="28"/>
        </w:rPr>
        <w:t>).</w:t>
      </w:r>
      <w:r w:rsidR="0082748A" w:rsidRPr="008B56BF">
        <w:rPr>
          <w:szCs w:val="28"/>
        </w:rPr>
        <w:t xml:space="preserve"> Срок годности </w:t>
      </w:r>
      <w:r w:rsidRPr="008B56BF">
        <w:rPr>
          <w:szCs w:val="28"/>
        </w:rPr>
        <w:t>раствора</w:t>
      </w:r>
      <w:r w:rsidR="004C1C0D" w:rsidRPr="008B56BF">
        <w:rPr>
          <w:szCs w:val="28"/>
        </w:rPr>
        <w:t xml:space="preserve"> </w:t>
      </w:r>
      <w:r w:rsidRPr="008B56BF">
        <w:rPr>
          <w:szCs w:val="28"/>
        </w:rPr>
        <w:t xml:space="preserve">не более 30 </w:t>
      </w:r>
      <w:proofErr w:type="spellStart"/>
      <w:r w:rsidRPr="008B56BF">
        <w:rPr>
          <w:szCs w:val="28"/>
        </w:rPr>
        <w:t>сут</w:t>
      </w:r>
      <w:proofErr w:type="spellEnd"/>
      <w:r w:rsidRPr="008B56BF">
        <w:rPr>
          <w:szCs w:val="28"/>
        </w:rPr>
        <w:t xml:space="preserve"> при хранении в </w:t>
      </w:r>
      <w:r w:rsidR="008A102B" w:rsidRPr="008B56BF">
        <w:rPr>
          <w:szCs w:val="28"/>
        </w:rPr>
        <w:t>хорошо укупоренной упаковке</w:t>
      </w:r>
      <w:r w:rsidR="00160124" w:rsidRPr="008B56BF">
        <w:rPr>
          <w:szCs w:val="28"/>
        </w:rPr>
        <w:t>,</w:t>
      </w:r>
      <w:r w:rsidR="008A102B" w:rsidRPr="008B56BF">
        <w:rPr>
          <w:szCs w:val="28"/>
        </w:rPr>
        <w:t xml:space="preserve"> </w:t>
      </w:r>
      <w:r w:rsidRPr="008B56BF">
        <w:rPr>
          <w:szCs w:val="28"/>
        </w:rPr>
        <w:t>в прохладном защищенном от света месте.</w:t>
      </w:r>
    </w:p>
    <w:p w:rsidR="00EF2A05" w:rsidRPr="008B56BF" w:rsidRDefault="00EF2A05" w:rsidP="001311D2">
      <w:pPr>
        <w:widowControl w:val="0"/>
        <w:suppressAutoHyphens/>
        <w:ind w:firstLine="709"/>
        <w:jc w:val="both"/>
        <w:rPr>
          <w:snapToGrid w:val="0"/>
          <w:szCs w:val="28"/>
        </w:rPr>
      </w:pPr>
      <w:r w:rsidRPr="008B56BF">
        <w:rPr>
          <w:snapToGrid w:val="0"/>
          <w:szCs w:val="28"/>
        </w:rPr>
        <w:t>1,0 мл раствора</w:t>
      </w:r>
      <w:proofErr w:type="gramStart"/>
      <w:r w:rsidRPr="008B56BF">
        <w:rPr>
          <w:snapToGrid w:val="0"/>
          <w:szCs w:val="28"/>
        </w:rPr>
        <w:t xml:space="preserve"> А</w:t>
      </w:r>
      <w:proofErr w:type="gramEnd"/>
      <w:r w:rsidRPr="008B56BF">
        <w:rPr>
          <w:snapToGrid w:val="0"/>
          <w:szCs w:val="28"/>
        </w:rPr>
        <w:t xml:space="preserve"> </w:t>
      </w:r>
      <w:r w:rsidR="009B5A01" w:rsidRPr="008B56BF">
        <w:rPr>
          <w:snapToGrid w:val="0"/>
          <w:szCs w:val="28"/>
        </w:rPr>
        <w:t xml:space="preserve">СО кумарина </w:t>
      </w:r>
      <w:r w:rsidRPr="008B56BF">
        <w:rPr>
          <w:snapToGrid w:val="0"/>
          <w:szCs w:val="28"/>
        </w:rPr>
        <w:t xml:space="preserve">переносят в мерную колбу вместимостью 10 мл, доводят </w:t>
      </w:r>
      <w:r w:rsidR="005A7176" w:rsidRPr="008B56BF">
        <w:rPr>
          <w:snapToGrid w:val="0"/>
          <w:szCs w:val="28"/>
        </w:rPr>
        <w:t xml:space="preserve">объем раствора </w:t>
      </w:r>
      <w:r w:rsidRPr="008B56BF">
        <w:rPr>
          <w:snapToGrid w:val="0"/>
          <w:szCs w:val="28"/>
        </w:rPr>
        <w:t>спиртом 96 % до метки и перемешивают (</w:t>
      </w:r>
      <w:r w:rsidR="000C0B6E" w:rsidRPr="008B56BF">
        <w:rPr>
          <w:snapToGrid w:val="0"/>
          <w:szCs w:val="28"/>
        </w:rPr>
        <w:t>р</w:t>
      </w:r>
      <w:r w:rsidRPr="008B56BF">
        <w:rPr>
          <w:snapToGrid w:val="0"/>
          <w:szCs w:val="28"/>
        </w:rPr>
        <w:t>аствор Б</w:t>
      </w:r>
      <w:r w:rsidR="00396F51" w:rsidRPr="008B56BF">
        <w:rPr>
          <w:snapToGrid w:val="0"/>
          <w:szCs w:val="28"/>
        </w:rPr>
        <w:t xml:space="preserve"> СО кумарина</w:t>
      </w:r>
      <w:r w:rsidRPr="008B56BF">
        <w:rPr>
          <w:snapToGrid w:val="0"/>
          <w:szCs w:val="28"/>
        </w:rPr>
        <w:t>). Раствор</w:t>
      </w:r>
      <w:proofErr w:type="gramStart"/>
      <w:r w:rsidRPr="008B56BF">
        <w:rPr>
          <w:snapToGrid w:val="0"/>
          <w:szCs w:val="28"/>
        </w:rPr>
        <w:t xml:space="preserve"> Б</w:t>
      </w:r>
      <w:proofErr w:type="gramEnd"/>
      <w:r w:rsidRPr="008B56BF">
        <w:rPr>
          <w:snapToGrid w:val="0"/>
          <w:szCs w:val="28"/>
        </w:rPr>
        <w:t xml:space="preserve"> используют свежеприготовленным. </w:t>
      </w:r>
    </w:p>
    <w:p w:rsidR="00936D05" w:rsidRPr="008B56BF" w:rsidRDefault="00906355" w:rsidP="00936D05">
      <w:pPr>
        <w:widowControl w:val="0"/>
        <w:ind w:firstLine="709"/>
        <w:jc w:val="both"/>
        <w:rPr>
          <w:i/>
          <w:szCs w:val="28"/>
        </w:rPr>
      </w:pPr>
      <w:r w:rsidRPr="008B56BF">
        <w:rPr>
          <w:i/>
          <w:szCs w:val="28"/>
        </w:rPr>
        <w:t>Проверка п</w:t>
      </w:r>
      <w:r w:rsidR="00936D05" w:rsidRPr="008B56BF">
        <w:rPr>
          <w:i/>
          <w:szCs w:val="28"/>
        </w:rPr>
        <w:t xml:space="preserve">ригодность </w:t>
      </w:r>
      <w:proofErr w:type="spellStart"/>
      <w:r w:rsidR="00936D05" w:rsidRPr="008B56BF">
        <w:rPr>
          <w:i/>
          <w:szCs w:val="28"/>
        </w:rPr>
        <w:t>хроматографической</w:t>
      </w:r>
      <w:proofErr w:type="spellEnd"/>
      <w:r w:rsidR="00936D05" w:rsidRPr="008B56BF">
        <w:rPr>
          <w:i/>
          <w:szCs w:val="28"/>
        </w:rPr>
        <w:t xml:space="preserve"> системы.</w:t>
      </w:r>
      <w:r w:rsidR="00936D05" w:rsidRPr="008B56BF">
        <w:rPr>
          <w:szCs w:val="28"/>
        </w:rPr>
        <w:t xml:space="preserve"> </w:t>
      </w:r>
    </w:p>
    <w:p w:rsidR="00936D05" w:rsidRPr="008B56BF" w:rsidRDefault="00936D05" w:rsidP="00936D05">
      <w:pPr>
        <w:pStyle w:val="31"/>
        <w:widowControl w:val="0"/>
        <w:spacing w:line="240" w:lineRule="auto"/>
        <w:ind w:firstLine="709"/>
        <w:rPr>
          <w:sz w:val="28"/>
          <w:szCs w:val="28"/>
        </w:rPr>
      </w:pPr>
      <w:proofErr w:type="spellStart"/>
      <w:r w:rsidRPr="008B56BF">
        <w:rPr>
          <w:sz w:val="28"/>
          <w:szCs w:val="28"/>
        </w:rPr>
        <w:t>Хроматографическая</w:t>
      </w:r>
      <w:proofErr w:type="spellEnd"/>
      <w:r w:rsidRPr="008B56BF">
        <w:rPr>
          <w:sz w:val="28"/>
          <w:szCs w:val="28"/>
        </w:rPr>
        <w:t xml:space="preserve"> система считается пригодной, если выполняются следующие условия:</w:t>
      </w:r>
    </w:p>
    <w:p w:rsidR="00936D05" w:rsidRPr="008B56BF" w:rsidRDefault="00936D05" w:rsidP="00936D05">
      <w:pPr>
        <w:pStyle w:val="31"/>
        <w:widowControl w:val="0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8B56BF">
        <w:rPr>
          <w:sz w:val="28"/>
          <w:szCs w:val="28"/>
        </w:rPr>
        <w:t>фактор асимметрии пика (Т) кумарина не менее 0,8 и не более 1,5;</w:t>
      </w:r>
    </w:p>
    <w:p w:rsidR="00936D05" w:rsidRPr="008B56BF" w:rsidRDefault="00936D05" w:rsidP="00936D05">
      <w:pPr>
        <w:pStyle w:val="31"/>
        <w:widowControl w:val="0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8B56BF">
        <w:rPr>
          <w:sz w:val="28"/>
          <w:szCs w:val="28"/>
        </w:rPr>
        <w:t xml:space="preserve">эффективность </w:t>
      </w:r>
      <w:proofErr w:type="spellStart"/>
      <w:r w:rsidRPr="008B56BF">
        <w:rPr>
          <w:sz w:val="28"/>
          <w:szCs w:val="28"/>
        </w:rPr>
        <w:t>хроматографической</w:t>
      </w:r>
      <w:proofErr w:type="spellEnd"/>
      <w:r w:rsidRPr="008B56BF">
        <w:rPr>
          <w:sz w:val="28"/>
          <w:szCs w:val="28"/>
        </w:rPr>
        <w:t xml:space="preserve"> колонки, рассчитанная по пику кумарина, </w:t>
      </w:r>
      <w:r w:rsidR="000C0B6E" w:rsidRPr="008B56BF">
        <w:rPr>
          <w:sz w:val="28"/>
          <w:szCs w:val="28"/>
        </w:rPr>
        <w:t xml:space="preserve">– </w:t>
      </w:r>
      <w:r w:rsidRPr="008B56BF">
        <w:rPr>
          <w:sz w:val="28"/>
          <w:szCs w:val="28"/>
        </w:rPr>
        <w:t>не менее 1500 теоретических тарелок;</w:t>
      </w:r>
    </w:p>
    <w:p w:rsidR="00936D05" w:rsidRPr="008B56BF" w:rsidRDefault="00936D05" w:rsidP="00936D05">
      <w:pPr>
        <w:pStyle w:val="31"/>
        <w:widowControl w:val="0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8B56BF">
        <w:rPr>
          <w:sz w:val="28"/>
          <w:szCs w:val="28"/>
        </w:rPr>
        <w:t xml:space="preserve">относительное стандартное отклонение площади пика кумарина </w:t>
      </w:r>
      <w:r w:rsidR="000C0B6E" w:rsidRPr="008B56BF">
        <w:rPr>
          <w:sz w:val="28"/>
          <w:szCs w:val="28"/>
        </w:rPr>
        <w:t xml:space="preserve">– </w:t>
      </w:r>
      <w:r w:rsidRPr="008B56BF">
        <w:rPr>
          <w:sz w:val="28"/>
          <w:szCs w:val="28"/>
        </w:rPr>
        <w:t>не более 3 %.</w:t>
      </w:r>
    </w:p>
    <w:p w:rsidR="00EF2A05" w:rsidRPr="008B56BF" w:rsidRDefault="00EF2A05" w:rsidP="0046456D">
      <w:pPr>
        <w:widowControl w:val="0"/>
        <w:suppressAutoHyphens/>
        <w:jc w:val="both"/>
        <w:rPr>
          <w:snapToGrid w:val="0"/>
          <w:szCs w:val="28"/>
        </w:rPr>
      </w:pPr>
    </w:p>
    <w:p w:rsidR="00EF2A05" w:rsidRPr="00B026FE" w:rsidRDefault="00EF2A05" w:rsidP="00B026FE">
      <w:pPr>
        <w:widowControl w:val="0"/>
        <w:suppressAutoHyphens/>
        <w:spacing w:line="360" w:lineRule="auto"/>
        <w:ind w:firstLine="709"/>
        <w:jc w:val="both"/>
      </w:pPr>
      <w:r w:rsidRPr="008B56BF">
        <w:t xml:space="preserve">Аналитическую пробу сырья измельчают до размера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5 мм"/>
        </w:smartTagPr>
        <w:r w:rsidRPr="008B56BF">
          <w:t>0,5 мм</w:t>
        </w:r>
      </w:smartTag>
      <w:r w:rsidRPr="008B56BF">
        <w:t xml:space="preserve">. </w:t>
      </w:r>
      <w:r w:rsidRPr="008B56BF">
        <w:rPr>
          <w:snapToGrid w:val="0"/>
          <w:szCs w:val="28"/>
        </w:rPr>
        <w:t xml:space="preserve">Около 1,8 г (точная навеска) измельченного сырья помещают в колбу со шлифом вместимостью 100 мл, прибавляют 50 мл спирта 96 %, </w:t>
      </w:r>
      <w:r w:rsidRPr="008B56BF">
        <w:rPr>
          <w:szCs w:val="28"/>
        </w:rPr>
        <w:t>нагревают с обратным холодильником на кипящей водяной бане в течение 30 мин.</w:t>
      </w:r>
      <w:r w:rsidRPr="008B56BF">
        <w:rPr>
          <w:snapToGrid w:val="0"/>
          <w:szCs w:val="28"/>
        </w:rPr>
        <w:t xml:space="preserve"> </w:t>
      </w:r>
      <w:r w:rsidRPr="008B56BF">
        <w:rPr>
          <w:szCs w:val="28"/>
        </w:rPr>
        <w:t xml:space="preserve">После охлаждения </w:t>
      </w:r>
      <w:proofErr w:type="spellStart"/>
      <w:r w:rsidRPr="008B56BF">
        <w:rPr>
          <w:szCs w:val="28"/>
        </w:rPr>
        <w:t>надосадочную</w:t>
      </w:r>
      <w:proofErr w:type="spellEnd"/>
      <w:r w:rsidRPr="008B56BF">
        <w:rPr>
          <w:szCs w:val="28"/>
        </w:rPr>
        <w:t xml:space="preserve"> жидкость фильтруют через бумажный фильтр в мерную колбу вместимостью 100 мл. Извлечение повторяют дважды, </w:t>
      </w:r>
      <w:r w:rsidRPr="008B56BF">
        <w:rPr>
          <w:szCs w:val="28"/>
        </w:rPr>
        <w:lastRenderedPageBreak/>
        <w:t xml:space="preserve">используя 30 и 25 мл </w:t>
      </w:r>
      <w:r w:rsidRPr="008B56BF">
        <w:rPr>
          <w:snapToGrid w:val="0"/>
          <w:szCs w:val="28"/>
        </w:rPr>
        <w:t xml:space="preserve">спирта 96 % соответственно, при этом при последнем извлечении бумажный фильтр переносят в колбу для экстракции. </w:t>
      </w:r>
      <w:r w:rsidRPr="008B56BF">
        <w:rPr>
          <w:szCs w:val="28"/>
        </w:rPr>
        <w:t xml:space="preserve">Объем извлечения в мерной колбе доводят до метки </w:t>
      </w:r>
      <w:r w:rsidRPr="008B56BF">
        <w:rPr>
          <w:snapToGrid w:val="0"/>
          <w:szCs w:val="28"/>
        </w:rPr>
        <w:t>спиртом 96 %</w:t>
      </w:r>
      <w:r w:rsidRPr="008B56BF">
        <w:rPr>
          <w:szCs w:val="28"/>
        </w:rPr>
        <w:t>, одновременно промывая колбу, в которой проводили экстракцию,</w:t>
      </w:r>
      <w:r w:rsidRPr="008B56BF">
        <w:rPr>
          <w:snapToGrid w:val="0"/>
          <w:szCs w:val="28"/>
        </w:rPr>
        <w:t xml:space="preserve"> и перемешивают.</w:t>
      </w:r>
      <w:r w:rsidRPr="008B56BF">
        <w:rPr>
          <w:caps/>
          <w:szCs w:val="28"/>
        </w:rPr>
        <w:t xml:space="preserve"> </w:t>
      </w:r>
      <w:r w:rsidRPr="008B56BF">
        <w:rPr>
          <w:snapToGrid w:val="0"/>
          <w:szCs w:val="28"/>
        </w:rPr>
        <w:t xml:space="preserve">Полученное извлечение фильтруют через фильтр </w:t>
      </w:r>
      <w:r w:rsidR="00D464FC" w:rsidRPr="008B56BF">
        <w:rPr>
          <w:snapToGrid w:val="0"/>
          <w:szCs w:val="28"/>
        </w:rPr>
        <w:t xml:space="preserve">с </w:t>
      </w:r>
      <w:r w:rsidRPr="008B56BF">
        <w:rPr>
          <w:snapToGrid w:val="0"/>
          <w:szCs w:val="28"/>
        </w:rPr>
        <w:t>размер</w:t>
      </w:r>
      <w:r w:rsidR="00D464FC" w:rsidRPr="008B56BF">
        <w:rPr>
          <w:snapToGrid w:val="0"/>
          <w:szCs w:val="28"/>
        </w:rPr>
        <w:t>ом</w:t>
      </w:r>
      <w:r w:rsidRPr="008B56BF">
        <w:rPr>
          <w:snapToGrid w:val="0"/>
          <w:szCs w:val="28"/>
        </w:rPr>
        <w:t xml:space="preserve"> пор 0,45 мкм, отбрасывая первые 1</w:t>
      </w:r>
      <w:r w:rsidR="000C0B6E" w:rsidRPr="008B56BF">
        <w:rPr>
          <w:snapToGrid w:val="0"/>
          <w:szCs w:val="28"/>
        </w:rPr>
        <w:t xml:space="preserve"> – </w:t>
      </w:r>
      <w:r w:rsidRPr="008B56BF">
        <w:rPr>
          <w:snapToGrid w:val="0"/>
          <w:szCs w:val="28"/>
        </w:rPr>
        <w:t>2 мл фильтрата</w:t>
      </w:r>
      <w:r w:rsidRPr="008B56BF">
        <w:rPr>
          <w:szCs w:val="28"/>
        </w:rPr>
        <w:t xml:space="preserve"> (</w:t>
      </w:r>
      <w:r w:rsidR="00396F51" w:rsidRPr="008B56BF">
        <w:rPr>
          <w:szCs w:val="28"/>
        </w:rPr>
        <w:t>раствор</w:t>
      </w:r>
      <w:proofErr w:type="gramStart"/>
      <w:r w:rsidR="00396F51" w:rsidRPr="008B56BF">
        <w:rPr>
          <w:szCs w:val="28"/>
        </w:rPr>
        <w:t xml:space="preserve"> А</w:t>
      </w:r>
      <w:proofErr w:type="gramEnd"/>
      <w:r w:rsidR="00396F51" w:rsidRPr="008B56BF">
        <w:rPr>
          <w:szCs w:val="28"/>
        </w:rPr>
        <w:t xml:space="preserve"> </w:t>
      </w:r>
      <w:r w:rsidRPr="008B56BF">
        <w:rPr>
          <w:szCs w:val="28"/>
        </w:rPr>
        <w:t>испытуем</w:t>
      </w:r>
      <w:r w:rsidR="00396F51" w:rsidRPr="008B56BF">
        <w:rPr>
          <w:szCs w:val="28"/>
        </w:rPr>
        <w:t>ого</w:t>
      </w:r>
      <w:r w:rsidRPr="008B56BF">
        <w:rPr>
          <w:szCs w:val="28"/>
        </w:rPr>
        <w:t xml:space="preserve"> раствор</w:t>
      </w:r>
      <w:r w:rsidR="00396F51" w:rsidRPr="008B56BF">
        <w:rPr>
          <w:szCs w:val="28"/>
        </w:rPr>
        <w:t>а</w:t>
      </w:r>
      <w:r w:rsidRPr="008B56BF">
        <w:rPr>
          <w:szCs w:val="28"/>
        </w:rPr>
        <w:t>).</w:t>
      </w:r>
    </w:p>
    <w:p w:rsidR="00EF2A05" w:rsidRPr="008B56BF" w:rsidRDefault="00534868" w:rsidP="00534868">
      <w:pPr>
        <w:widowControl w:val="0"/>
        <w:shd w:val="clear" w:color="auto" w:fill="FFFFFF"/>
        <w:suppressAutoHyphens/>
        <w:spacing w:after="120" w:line="36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Условия хроматографирования</w:t>
      </w:r>
    </w:p>
    <w:tbl>
      <w:tblPr>
        <w:tblW w:w="9464" w:type="dxa"/>
        <w:tblLayout w:type="fixed"/>
        <w:tblLook w:val="00A0"/>
      </w:tblPr>
      <w:tblGrid>
        <w:gridCol w:w="2660"/>
        <w:gridCol w:w="6804"/>
      </w:tblGrid>
      <w:tr w:rsidR="00EF2A05" w:rsidRPr="008B56BF" w:rsidTr="002F17F6">
        <w:tc>
          <w:tcPr>
            <w:tcW w:w="2660" w:type="dxa"/>
          </w:tcPr>
          <w:p w:rsidR="00EF2A05" w:rsidRPr="008B56BF" w:rsidRDefault="00EF2A05" w:rsidP="00936D05">
            <w:pPr>
              <w:widowControl w:val="0"/>
              <w:shd w:val="clear" w:color="auto" w:fill="FFFFFF"/>
              <w:suppressAutoHyphens/>
              <w:spacing w:line="360" w:lineRule="auto"/>
              <w:rPr>
                <w:i/>
                <w:snapToGrid w:val="0"/>
                <w:szCs w:val="28"/>
              </w:rPr>
            </w:pPr>
            <w:r w:rsidRPr="008B56BF">
              <w:rPr>
                <w:snapToGrid w:val="0"/>
                <w:szCs w:val="28"/>
              </w:rPr>
              <w:t>Колонка</w:t>
            </w:r>
          </w:p>
        </w:tc>
        <w:tc>
          <w:tcPr>
            <w:tcW w:w="6804" w:type="dxa"/>
          </w:tcPr>
          <w:p w:rsidR="00551E2A" w:rsidRPr="008B56BF" w:rsidRDefault="00EF2A05">
            <w:pPr>
              <w:pStyle w:val="12"/>
              <w:widowControl w:val="0"/>
              <w:shd w:val="clear" w:color="auto" w:fill="FFFFFF"/>
              <w:suppressAutoHyphens/>
              <w:spacing w:line="360" w:lineRule="auto"/>
              <w:ind w:left="420" w:right="-108"/>
              <w:jc w:val="both"/>
              <w:rPr>
                <w:i/>
                <w:snapToGrid w:val="0"/>
                <w:szCs w:val="28"/>
              </w:rPr>
            </w:pPr>
            <w:r w:rsidRPr="008B56BF">
              <w:rPr>
                <w:snapToGrid w:val="0"/>
                <w:szCs w:val="28"/>
              </w:rPr>
              <w:t xml:space="preserve">125 × 4,0 мм, </w:t>
            </w:r>
            <w:proofErr w:type="spellStart"/>
            <w:r w:rsidR="004C1C0D" w:rsidRPr="008B56BF">
              <w:rPr>
                <w:snapToGrid w:val="0"/>
                <w:szCs w:val="28"/>
              </w:rPr>
              <w:t>эндкеппированный</w:t>
            </w:r>
            <w:proofErr w:type="spellEnd"/>
            <w:r w:rsidR="004C1C0D" w:rsidRPr="008B56BF">
              <w:rPr>
                <w:snapToGrid w:val="0"/>
                <w:szCs w:val="28"/>
              </w:rPr>
              <w:t xml:space="preserve"> </w:t>
            </w:r>
            <w:proofErr w:type="spellStart"/>
            <w:r w:rsidRPr="008B56BF">
              <w:rPr>
                <w:color w:val="000000"/>
                <w:shd w:val="clear" w:color="auto" w:fill="FFFFFF"/>
              </w:rPr>
              <w:t>октадецилсили</w:t>
            </w:r>
            <w:r w:rsidR="004C1C0D" w:rsidRPr="008B56BF">
              <w:rPr>
                <w:color w:val="000000"/>
                <w:shd w:val="clear" w:color="auto" w:fill="FFFFFF"/>
              </w:rPr>
              <w:t>л</w:t>
            </w:r>
            <w:proofErr w:type="spellEnd"/>
            <w:r w:rsidR="004C1C0D" w:rsidRPr="008B56BF">
              <w:rPr>
                <w:color w:val="000000"/>
                <w:shd w:val="clear" w:color="auto" w:fill="FFFFFF"/>
              </w:rPr>
              <w:t xml:space="preserve"> </w:t>
            </w:r>
            <w:r w:rsidR="004C1C0D" w:rsidRPr="008B56BF">
              <w:rPr>
                <w:snapToGrid w:val="0"/>
                <w:szCs w:val="28"/>
              </w:rPr>
              <w:t>(С</w:t>
            </w:r>
            <w:r w:rsidR="004C1C0D" w:rsidRPr="008B56BF">
              <w:rPr>
                <w:snapToGrid w:val="0"/>
                <w:szCs w:val="28"/>
                <w:vertAlign w:val="subscript"/>
              </w:rPr>
              <w:t>18</w:t>
            </w:r>
            <w:r w:rsidR="004C1C0D" w:rsidRPr="008B56BF">
              <w:rPr>
                <w:snapToGrid w:val="0"/>
                <w:szCs w:val="28"/>
              </w:rPr>
              <w:t xml:space="preserve">) </w:t>
            </w:r>
            <w:r w:rsidR="00B72323" w:rsidRPr="008B56BF">
              <w:rPr>
                <w:snapToGrid w:val="0"/>
                <w:szCs w:val="28"/>
              </w:rPr>
              <w:t>сили</w:t>
            </w:r>
            <w:r w:rsidRPr="008B56BF">
              <w:rPr>
                <w:color w:val="000000"/>
                <w:shd w:val="clear" w:color="auto" w:fill="FFFFFF"/>
              </w:rPr>
              <w:t>кагел</w:t>
            </w:r>
            <w:r w:rsidR="00B72323" w:rsidRPr="008B56BF">
              <w:rPr>
                <w:color w:val="000000"/>
                <w:shd w:val="clear" w:color="auto" w:fill="FFFFFF"/>
              </w:rPr>
              <w:t>ь</w:t>
            </w:r>
            <w:r w:rsidR="00396F51" w:rsidRPr="008B56BF">
              <w:rPr>
                <w:snapToGrid w:val="0"/>
                <w:szCs w:val="28"/>
              </w:rPr>
              <w:t xml:space="preserve"> </w:t>
            </w:r>
            <w:r w:rsidRPr="008B56BF">
              <w:rPr>
                <w:snapToGrid w:val="0"/>
                <w:szCs w:val="28"/>
              </w:rPr>
              <w:t>для хроматографии, 5 мкм</w:t>
            </w:r>
            <w:r w:rsidR="00CD1FD6">
              <w:rPr>
                <w:snapToGrid w:val="0"/>
                <w:szCs w:val="28"/>
              </w:rPr>
              <w:t>.</w:t>
            </w:r>
          </w:p>
        </w:tc>
      </w:tr>
      <w:tr w:rsidR="00EF2A05" w:rsidRPr="008B56BF" w:rsidTr="002F17F6">
        <w:tc>
          <w:tcPr>
            <w:tcW w:w="2660" w:type="dxa"/>
          </w:tcPr>
          <w:p w:rsidR="00EF2A05" w:rsidRPr="008B56BF" w:rsidRDefault="00EF2A05" w:rsidP="00936D05">
            <w:pPr>
              <w:widowControl w:val="0"/>
              <w:shd w:val="clear" w:color="auto" w:fill="FFFFFF"/>
              <w:suppressAutoHyphens/>
              <w:spacing w:line="360" w:lineRule="auto"/>
              <w:rPr>
                <w:i/>
                <w:snapToGrid w:val="0"/>
                <w:szCs w:val="28"/>
              </w:rPr>
            </w:pPr>
            <w:proofErr w:type="spellStart"/>
            <w:r w:rsidRPr="008B56BF">
              <w:rPr>
                <w:snapToGrid w:val="0"/>
                <w:szCs w:val="28"/>
              </w:rPr>
              <w:t>Предколонка</w:t>
            </w:r>
            <w:proofErr w:type="spellEnd"/>
          </w:p>
        </w:tc>
        <w:tc>
          <w:tcPr>
            <w:tcW w:w="6804" w:type="dxa"/>
          </w:tcPr>
          <w:p w:rsidR="00551E2A" w:rsidRPr="008B56BF" w:rsidRDefault="00EF2A05">
            <w:pPr>
              <w:pStyle w:val="12"/>
              <w:widowControl w:val="0"/>
              <w:shd w:val="clear" w:color="auto" w:fill="FFFFFF"/>
              <w:suppressAutoHyphens/>
              <w:spacing w:line="360" w:lineRule="auto"/>
              <w:ind w:left="459"/>
              <w:jc w:val="both"/>
              <w:rPr>
                <w:i/>
                <w:snapToGrid w:val="0"/>
                <w:szCs w:val="28"/>
              </w:rPr>
            </w:pPr>
            <w:r w:rsidRPr="008B56BF">
              <w:rPr>
                <w:snapToGrid w:val="0"/>
                <w:szCs w:val="28"/>
              </w:rPr>
              <w:t xml:space="preserve">4 ×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8B56BF">
                <w:rPr>
                  <w:snapToGrid w:val="0"/>
                  <w:szCs w:val="28"/>
                </w:rPr>
                <w:t>4 мм</w:t>
              </w:r>
            </w:smartTag>
            <w:r w:rsidRPr="008B56BF">
              <w:rPr>
                <w:snapToGrid w:val="0"/>
                <w:szCs w:val="28"/>
              </w:rPr>
              <w:t xml:space="preserve">, </w:t>
            </w:r>
            <w:proofErr w:type="spellStart"/>
            <w:r w:rsidR="00B72323" w:rsidRPr="008B56BF">
              <w:rPr>
                <w:snapToGrid w:val="0"/>
                <w:szCs w:val="28"/>
              </w:rPr>
              <w:t>эндкеппированный</w:t>
            </w:r>
            <w:proofErr w:type="spellEnd"/>
            <w:r w:rsidR="00B72323" w:rsidRPr="008B56BF">
              <w:rPr>
                <w:snapToGrid w:val="0"/>
                <w:szCs w:val="28"/>
              </w:rPr>
              <w:t xml:space="preserve"> </w:t>
            </w:r>
            <w:proofErr w:type="spellStart"/>
            <w:r w:rsidR="00B72323" w:rsidRPr="008B56BF">
              <w:rPr>
                <w:color w:val="000000"/>
                <w:shd w:val="clear" w:color="auto" w:fill="FFFFFF"/>
              </w:rPr>
              <w:t>октадецилсилил</w:t>
            </w:r>
            <w:proofErr w:type="spellEnd"/>
            <w:r w:rsidR="00B72323" w:rsidRPr="008B56BF">
              <w:rPr>
                <w:color w:val="000000"/>
                <w:shd w:val="clear" w:color="auto" w:fill="FFFFFF"/>
              </w:rPr>
              <w:t xml:space="preserve"> </w:t>
            </w:r>
            <w:r w:rsidR="00B72323" w:rsidRPr="008B56BF">
              <w:rPr>
                <w:snapToGrid w:val="0"/>
                <w:szCs w:val="28"/>
              </w:rPr>
              <w:t>(С</w:t>
            </w:r>
            <w:r w:rsidR="00B72323" w:rsidRPr="008B56BF">
              <w:rPr>
                <w:snapToGrid w:val="0"/>
                <w:szCs w:val="28"/>
                <w:vertAlign w:val="subscript"/>
              </w:rPr>
              <w:t>18</w:t>
            </w:r>
            <w:r w:rsidR="00B72323" w:rsidRPr="008B56BF">
              <w:rPr>
                <w:snapToGrid w:val="0"/>
                <w:szCs w:val="28"/>
              </w:rPr>
              <w:t>) сили</w:t>
            </w:r>
            <w:r w:rsidR="00B72323" w:rsidRPr="008B56BF">
              <w:rPr>
                <w:color w:val="000000"/>
                <w:shd w:val="clear" w:color="auto" w:fill="FFFFFF"/>
              </w:rPr>
              <w:t>кагель</w:t>
            </w:r>
            <w:r w:rsidR="00B72323" w:rsidRPr="008B56BF">
              <w:rPr>
                <w:snapToGrid w:val="0"/>
                <w:szCs w:val="28"/>
              </w:rPr>
              <w:t xml:space="preserve"> для хроматографии</w:t>
            </w:r>
            <w:r w:rsidRPr="008B56BF">
              <w:rPr>
                <w:snapToGrid w:val="0"/>
                <w:szCs w:val="28"/>
              </w:rPr>
              <w:t>, 5 мкм</w:t>
            </w:r>
            <w:r w:rsidR="00CD1FD6">
              <w:rPr>
                <w:snapToGrid w:val="0"/>
                <w:szCs w:val="28"/>
              </w:rPr>
              <w:t>.</w:t>
            </w:r>
          </w:p>
        </w:tc>
      </w:tr>
      <w:tr w:rsidR="00EF2A05" w:rsidRPr="008B56BF" w:rsidTr="002F17F6">
        <w:tc>
          <w:tcPr>
            <w:tcW w:w="2660" w:type="dxa"/>
          </w:tcPr>
          <w:p w:rsidR="00EF2A05" w:rsidRPr="008B56BF" w:rsidRDefault="00EF2A05" w:rsidP="00A2566A">
            <w:pPr>
              <w:widowControl w:val="0"/>
              <w:shd w:val="clear" w:color="auto" w:fill="FFFFFF"/>
              <w:suppressAutoHyphens/>
              <w:spacing w:line="360" w:lineRule="auto"/>
              <w:rPr>
                <w:i/>
                <w:snapToGrid w:val="0"/>
                <w:szCs w:val="28"/>
              </w:rPr>
            </w:pPr>
            <w:r w:rsidRPr="008B56BF">
              <w:rPr>
                <w:snapToGrid w:val="0"/>
                <w:szCs w:val="28"/>
              </w:rPr>
              <w:t>П</w:t>
            </w:r>
            <w:r w:rsidR="00A2566A">
              <w:rPr>
                <w:snapToGrid w:val="0"/>
                <w:szCs w:val="28"/>
              </w:rPr>
              <w:t>одвижная фаза</w:t>
            </w:r>
          </w:p>
        </w:tc>
        <w:tc>
          <w:tcPr>
            <w:tcW w:w="6804" w:type="dxa"/>
          </w:tcPr>
          <w:p w:rsidR="00551E2A" w:rsidRPr="008B56BF" w:rsidRDefault="000C0B6E">
            <w:pPr>
              <w:pStyle w:val="12"/>
              <w:widowControl w:val="0"/>
              <w:shd w:val="clear" w:color="auto" w:fill="FFFFFF"/>
              <w:suppressAutoHyphens/>
              <w:spacing w:line="360" w:lineRule="auto"/>
              <w:ind w:left="459"/>
              <w:jc w:val="both"/>
              <w:rPr>
                <w:snapToGrid w:val="0"/>
                <w:szCs w:val="28"/>
              </w:rPr>
            </w:pPr>
            <w:proofErr w:type="spellStart"/>
            <w:r w:rsidRPr="008B56BF">
              <w:rPr>
                <w:snapToGrid w:val="0"/>
                <w:szCs w:val="28"/>
              </w:rPr>
              <w:t>А</w:t>
            </w:r>
            <w:r w:rsidR="00EF2A05" w:rsidRPr="008B56BF">
              <w:rPr>
                <w:snapToGrid w:val="0"/>
                <w:szCs w:val="28"/>
              </w:rPr>
              <w:t>цетонитрила</w:t>
            </w:r>
            <w:proofErr w:type="spellEnd"/>
            <w:r w:rsidR="00EF2A05" w:rsidRPr="008B56BF">
              <w:rPr>
                <w:snapToGrid w:val="0"/>
                <w:szCs w:val="28"/>
              </w:rPr>
              <w:t xml:space="preserve"> </w:t>
            </w:r>
            <w:r w:rsidR="005A7176" w:rsidRPr="008B56BF">
              <w:rPr>
                <w:snapToGrid w:val="0"/>
                <w:szCs w:val="28"/>
              </w:rPr>
              <w:t xml:space="preserve">раствор 25 % </w:t>
            </w:r>
            <w:proofErr w:type="gramStart"/>
            <w:r w:rsidR="00EF2A05" w:rsidRPr="008B56BF">
              <w:rPr>
                <w:snapToGrid w:val="0"/>
                <w:szCs w:val="28"/>
              </w:rPr>
              <w:t>в</w:t>
            </w:r>
            <w:proofErr w:type="gramEnd"/>
            <w:r w:rsidR="00EF2A05" w:rsidRPr="008B56BF">
              <w:rPr>
                <w:snapToGrid w:val="0"/>
                <w:szCs w:val="28"/>
              </w:rPr>
              <w:t xml:space="preserve"> </w:t>
            </w:r>
            <w:proofErr w:type="gramStart"/>
            <w:r w:rsidR="00EF2A05" w:rsidRPr="008B56BF">
              <w:rPr>
                <w:snapToGrid w:val="0"/>
                <w:szCs w:val="28"/>
              </w:rPr>
              <w:t>фосфорной</w:t>
            </w:r>
            <w:proofErr w:type="gramEnd"/>
            <w:r w:rsidR="00EF2A05" w:rsidRPr="008B56BF">
              <w:rPr>
                <w:snapToGrid w:val="0"/>
                <w:szCs w:val="28"/>
              </w:rPr>
              <w:t xml:space="preserve"> кислоты</w:t>
            </w:r>
            <w:r w:rsidR="005A7176" w:rsidRPr="008B56BF">
              <w:rPr>
                <w:snapToGrid w:val="0"/>
                <w:szCs w:val="28"/>
              </w:rPr>
              <w:t xml:space="preserve"> растворе 0,3 %</w:t>
            </w:r>
            <w:r w:rsidR="00EF2A05" w:rsidRPr="008B56BF">
              <w:rPr>
                <w:snapToGrid w:val="0"/>
                <w:szCs w:val="28"/>
              </w:rPr>
              <w:t>.</w:t>
            </w:r>
          </w:p>
          <w:p w:rsidR="00EF2A05" w:rsidRPr="008B56BF" w:rsidRDefault="000C0B6E" w:rsidP="00936D05">
            <w:pPr>
              <w:pStyle w:val="31"/>
              <w:widowControl w:val="0"/>
              <w:shd w:val="clear" w:color="auto" w:fill="FFFFFF"/>
              <w:suppressAutoHyphens/>
              <w:ind w:left="459" w:firstLine="0"/>
              <w:rPr>
                <w:sz w:val="28"/>
                <w:szCs w:val="28"/>
              </w:rPr>
            </w:pPr>
            <w:r w:rsidRPr="008B56BF">
              <w:rPr>
                <w:sz w:val="28"/>
                <w:szCs w:val="28"/>
              </w:rPr>
              <w:t>Ф</w:t>
            </w:r>
            <w:r w:rsidR="00EF2A05" w:rsidRPr="008B56BF">
              <w:rPr>
                <w:sz w:val="28"/>
                <w:szCs w:val="28"/>
              </w:rPr>
              <w:t>осфорной кислоты</w:t>
            </w:r>
            <w:r w:rsidR="005A7176" w:rsidRPr="008B56BF">
              <w:rPr>
                <w:sz w:val="28"/>
                <w:szCs w:val="28"/>
              </w:rPr>
              <w:t xml:space="preserve"> раствор 0,3 %</w:t>
            </w:r>
            <w:r w:rsidR="00EF2A05" w:rsidRPr="008B56BF">
              <w:rPr>
                <w:sz w:val="28"/>
                <w:szCs w:val="28"/>
              </w:rPr>
              <w:t>.</w:t>
            </w:r>
            <w:r w:rsidR="00EF2A05" w:rsidRPr="008B56BF">
              <w:rPr>
                <w:i/>
                <w:sz w:val="28"/>
                <w:szCs w:val="28"/>
              </w:rPr>
              <w:t xml:space="preserve"> </w:t>
            </w:r>
            <w:r w:rsidR="00EF2A05" w:rsidRPr="008B56BF">
              <w:rPr>
                <w:sz w:val="28"/>
                <w:szCs w:val="28"/>
              </w:rPr>
              <w:t xml:space="preserve">3,0 мл </w:t>
            </w:r>
            <w:r w:rsidR="005A7176" w:rsidRPr="008B56BF">
              <w:rPr>
                <w:sz w:val="28"/>
                <w:szCs w:val="28"/>
              </w:rPr>
              <w:t xml:space="preserve">фосфорной </w:t>
            </w:r>
            <w:r w:rsidR="00EF2A05" w:rsidRPr="008B56BF">
              <w:rPr>
                <w:sz w:val="28"/>
                <w:szCs w:val="28"/>
              </w:rPr>
              <w:t xml:space="preserve">кислоты концентрированной помещают в мерную колбу вместимостью </w:t>
            </w:r>
            <w:smartTag w:uri="urn:schemas-microsoft-com:office:smarttags" w:element="metricconverter">
              <w:smartTagPr>
                <w:attr w:name="ProductID" w:val="1 л"/>
              </w:smartTagPr>
              <w:r w:rsidR="00EF2A05" w:rsidRPr="008B56BF">
                <w:rPr>
                  <w:sz w:val="28"/>
                  <w:szCs w:val="28"/>
                </w:rPr>
                <w:t>1 л</w:t>
              </w:r>
            </w:smartTag>
            <w:r w:rsidR="00EF2A05" w:rsidRPr="008B56BF">
              <w:rPr>
                <w:sz w:val="28"/>
                <w:szCs w:val="28"/>
              </w:rPr>
              <w:t>, доводят объем раствора водой для хроматографии до метки и перемешивают. Полученный раствор фильтруют и дегазируют.</w:t>
            </w:r>
          </w:p>
          <w:p w:rsidR="0051655B" w:rsidRPr="008B56BF" w:rsidRDefault="0051655B" w:rsidP="00936D05">
            <w:pPr>
              <w:pStyle w:val="31"/>
              <w:widowControl w:val="0"/>
              <w:shd w:val="clear" w:color="auto" w:fill="FFFFFF"/>
              <w:suppressAutoHyphens/>
              <w:ind w:left="459" w:firstLine="0"/>
              <w:rPr>
                <w:sz w:val="28"/>
                <w:szCs w:val="28"/>
              </w:rPr>
            </w:pPr>
            <w:r w:rsidRPr="008B56BF">
              <w:rPr>
                <w:sz w:val="28"/>
                <w:szCs w:val="28"/>
              </w:rPr>
              <w:t xml:space="preserve">Срок годности раствора 30 </w:t>
            </w:r>
            <w:proofErr w:type="spellStart"/>
            <w:r w:rsidRPr="008B56BF">
              <w:rPr>
                <w:sz w:val="28"/>
                <w:szCs w:val="28"/>
              </w:rPr>
              <w:t>сут</w:t>
            </w:r>
            <w:proofErr w:type="spellEnd"/>
            <w:r w:rsidRPr="008B56BF">
              <w:rPr>
                <w:sz w:val="28"/>
                <w:szCs w:val="28"/>
              </w:rPr>
              <w:t xml:space="preserve"> при хранении в хорошо укупоренной упаковке, в прохладном защищенном от света месте.</w:t>
            </w:r>
          </w:p>
          <w:p w:rsidR="00EF2A05" w:rsidRPr="008B56BF" w:rsidRDefault="000C0B6E" w:rsidP="00936D05">
            <w:pPr>
              <w:pStyle w:val="31"/>
              <w:widowControl w:val="0"/>
              <w:shd w:val="clear" w:color="auto" w:fill="FFFFFF"/>
              <w:suppressAutoHyphens/>
              <w:ind w:left="459" w:firstLine="0"/>
              <w:rPr>
                <w:sz w:val="28"/>
                <w:szCs w:val="28"/>
              </w:rPr>
            </w:pPr>
            <w:proofErr w:type="spellStart"/>
            <w:r w:rsidRPr="008B56BF">
              <w:rPr>
                <w:snapToGrid w:val="0"/>
                <w:sz w:val="28"/>
                <w:szCs w:val="28"/>
              </w:rPr>
              <w:t>А</w:t>
            </w:r>
            <w:r w:rsidR="00EF2A05" w:rsidRPr="008B56BF">
              <w:rPr>
                <w:snapToGrid w:val="0"/>
                <w:sz w:val="28"/>
                <w:szCs w:val="28"/>
              </w:rPr>
              <w:t>цетонитрила</w:t>
            </w:r>
            <w:proofErr w:type="spellEnd"/>
            <w:r w:rsidR="00EF2A05" w:rsidRPr="008B56BF">
              <w:rPr>
                <w:snapToGrid w:val="0"/>
                <w:sz w:val="28"/>
                <w:szCs w:val="28"/>
              </w:rPr>
              <w:t xml:space="preserve"> </w:t>
            </w:r>
            <w:r w:rsidR="00435673" w:rsidRPr="008B56BF">
              <w:rPr>
                <w:snapToGrid w:val="0"/>
                <w:sz w:val="28"/>
                <w:szCs w:val="28"/>
              </w:rPr>
              <w:t xml:space="preserve">раствор 25 % </w:t>
            </w:r>
            <w:proofErr w:type="gramStart"/>
            <w:r w:rsidR="00EF2A05" w:rsidRPr="008B56BF">
              <w:rPr>
                <w:snapToGrid w:val="0"/>
                <w:sz w:val="28"/>
                <w:szCs w:val="28"/>
              </w:rPr>
              <w:t>в</w:t>
            </w:r>
            <w:proofErr w:type="gramEnd"/>
            <w:r w:rsidR="00EF2A05" w:rsidRPr="008B56BF">
              <w:rPr>
                <w:snapToGrid w:val="0"/>
                <w:sz w:val="28"/>
                <w:szCs w:val="28"/>
              </w:rPr>
              <w:t xml:space="preserve"> </w:t>
            </w:r>
            <w:proofErr w:type="gramStart"/>
            <w:r w:rsidR="00EF2A05" w:rsidRPr="008B56BF">
              <w:rPr>
                <w:snapToGrid w:val="0"/>
                <w:sz w:val="28"/>
                <w:szCs w:val="28"/>
              </w:rPr>
              <w:t>фосфорной</w:t>
            </w:r>
            <w:proofErr w:type="gramEnd"/>
            <w:r w:rsidR="00EF2A05" w:rsidRPr="008B56BF">
              <w:rPr>
                <w:snapToGrid w:val="0"/>
                <w:sz w:val="28"/>
                <w:szCs w:val="28"/>
              </w:rPr>
              <w:t xml:space="preserve"> кислоты</w:t>
            </w:r>
            <w:r w:rsidR="00435673" w:rsidRPr="008B56BF">
              <w:rPr>
                <w:snapToGrid w:val="0"/>
                <w:sz w:val="28"/>
                <w:szCs w:val="28"/>
              </w:rPr>
              <w:t xml:space="preserve"> растворе 0,3 %</w:t>
            </w:r>
            <w:r w:rsidR="00EF2A05" w:rsidRPr="008B56BF">
              <w:rPr>
                <w:sz w:val="28"/>
                <w:szCs w:val="28"/>
              </w:rPr>
              <w:t xml:space="preserve">. 250 мл </w:t>
            </w:r>
            <w:proofErr w:type="spellStart"/>
            <w:r w:rsidR="00EF2A05" w:rsidRPr="008B56BF">
              <w:rPr>
                <w:sz w:val="28"/>
                <w:szCs w:val="28"/>
              </w:rPr>
              <w:t>ацетонитрила</w:t>
            </w:r>
            <w:proofErr w:type="spellEnd"/>
            <w:r w:rsidR="00EF2A05" w:rsidRPr="008B56BF">
              <w:rPr>
                <w:sz w:val="28"/>
                <w:szCs w:val="28"/>
              </w:rPr>
              <w:t xml:space="preserve"> для хроматографии помещают в мерную колбу вместимостью </w:t>
            </w:r>
            <w:smartTag w:uri="urn:schemas-microsoft-com:office:smarttags" w:element="metricconverter">
              <w:smartTagPr>
                <w:attr w:name="ProductID" w:val="1 л"/>
              </w:smartTagPr>
              <w:r w:rsidR="00EF2A05" w:rsidRPr="008B56BF">
                <w:rPr>
                  <w:sz w:val="28"/>
                  <w:szCs w:val="28"/>
                </w:rPr>
                <w:t>1 л</w:t>
              </w:r>
            </w:smartTag>
            <w:r w:rsidR="00EF2A05" w:rsidRPr="008B56BF">
              <w:rPr>
                <w:sz w:val="28"/>
                <w:szCs w:val="28"/>
              </w:rPr>
              <w:t xml:space="preserve">, доводят до метки фосфорной кислоты </w:t>
            </w:r>
            <w:r w:rsidR="00435673" w:rsidRPr="008B56BF">
              <w:rPr>
                <w:sz w:val="28"/>
                <w:szCs w:val="28"/>
              </w:rPr>
              <w:t xml:space="preserve">раствором 0,3 % </w:t>
            </w:r>
            <w:r w:rsidR="00EF2A05" w:rsidRPr="008B56BF">
              <w:rPr>
                <w:sz w:val="28"/>
                <w:szCs w:val="28"/>
              </w:rPr>
              <w:t>и перемешивают. Полученный раствор фильтруют и дегазируют.</w:t>
            </w:r>
          </w:p>
          <w:p w:rsidR="00EF2A05" w:rsidRPr="008B56BF" w:rsidRDefault="0051655B" w:rsidP="0051655B">
            <w:pPr>
              <w:pStyle w:val="31"/>
              <w:widowControl w:val="0"/>
              <w:shd w:val="clear" w:color="auto" w:fill="FFFFFF"/>
              <w:suppressAutoHyphens/>
              <w:ind w:left="459" w:firstLine="0"/>
              <w:rPr>
                <w:sz w:val="28"/>
                <w:szCs w:val="28"/>
              </w:rPr>
            </w:pPr>
            <w:r w:rsidRPr="008B56BF">
              <w:rPr>
                <w:sz w:val="28"/>
                <w:szCs w:val="28"/>
              </w:rPr>
              <w:t xml:space="preserve">Срок годности раствора 7 </w:t>
            </w:r>
            <w:proofErr w:type="spellStart"/>
            <w:r w:rsidRPr="008B56BF">
              <w:rPr>
                <w:sz w:val="28"/>
                <w:szCs w:val="28"/>
              </w:rPr>
              <w:t>сут</w:t>
            </w:r>
            <w:proofErr w:type="spellEnd"/>
            <w:r w:rsidRPr="008B56BF">
              <w:rPr>
                <w:sz w:val="28"/>
                <w:szCs w:val="28"/>
              </w:rPr>
              <w:t xml:space="preserve"> при хранении в </w:t>
            </w:r>
            <w:r w:rsidRPr="008B56BF">
              <w:rPr>
                <w:sz w:val="28"/>
                <w:szCs w:val="28"/>
              </w:rPr>
              <w:lastRenderedPageBreak/>
              <w:t>хорошо укупоренной упаковке, в прохладном защищенном от света месте.</w:t>
            </w:r>
          </w:p>
        </w:tc>
      </w:tr>
      <w:tr w:rsidR="00EF2A05" w:rsidRPr="008B56BF" w:rsidTr="002F17F6">
        <w:tc>
          <w:tcPr>
            <w:tcW w:w="2660" w:type="dxa"/>
          </w:tcPr>
          <w:p w:rsidR="00EF2A05" w:rsidRPr="008B56BF" w:rsidRDefault="00EF2A05" w:rsidP="00936D05">
            <w:pPr>
              <w:widowControl w:val="0"/>
              <w:shd w:val="clear" w:color="auto" w:fill="FFFFFF"/>
              <w:suppressAutoHyphens/>
              <w:spacing w:line="360" w:lineRule="auto"/>
              <w:rPr>
                <w:i/>
                <w:snapToGrid w:val="0"/>
                <w:szCs w:val="28"/>
              </w:rPr>
            </w:pPr>
            <w:r w:rsidRPr="008B56BF">
              <w:rPr>
                <w:szCs w:val="28"/>
              </w:rPr>
              <w:lastRenderedPageBreak/>
              <w:t>Скорость потока</w:t>
            </w:r>
            <w:r w:rsidR="000C0B6E" w:rsidRPr="008B56BF">
              <w:rPr>
                <w:szCs w:val="28"/>
              </w:rPr>
              <w:t>, мл/мин</w:t>
            </w:r>
          </w:p>
        </w:tc>
        <w:tc>
          <w:tcPr>
            <w:tcW w:w="6804" w:type="dxa"/>
          </w:tcPr>
          <w:p w:rsidR="00EF2A05" w:rsidRPr="008B56BF" w:rsidRDefault="00EF2A05" w:rsidP="000C0B6E">
            <w:pPr>
              <w:pStyle w:val="12"/>
              <w:widowControl w:val="0"/>
              <w:shd w:val="clear" w:color="auto" w:fill="FFFFFF"/>
              <w:suppressAutoHyphens/>
              <w:spacing w:line="360" w:lineRule="auto"/>
              <w:ind w:left="420"/>
              <w:rPr>
                <w:i/>
                <w:snapToGrid w:val="0"/>
                <w:szCs w:val="28"/>
              </w:rPr>
            </w:pPr>
            <w:r w:rsidRPr="008B56BF">
              <w:rPr>
                <w:szCs w:val="28"/>
              </w:rPr>
              <w:t>1 </w:t>
            </w:r>
          </w:p>
        </w:tc>
      </w:tr>
      <w:tr w:rsidR="00EF2A05" w:rsidRPr="008B56BF" w:rsidTr="002F17F6">
        <w:tc>
          <w:tcPr>
            <w:tcW w:w="2660" w:type="dxa"/>
          </w:tcPr>
          <w:p w:rsidR="00EF2A05" w:rsidRPr="008B56BF" w:rsidRDefault="00EF2A05" w:rsidP="00936D05">
            <w:pPr>
              <w:widowControl w:val="0"/>
              <w:shd w:val="clear" w:color="auto" w:fill="FFFFFF"/>
              <w:suppressAutoHyphens/>
              <w:spacing w:line="360" w:lineRule="auto"/>
              <w:rPr>
                <w:szCs w:val="28"/>
              </w:rPr>
            </w:pPr>
            <w:r w:rsidRPr="008B56BF">
              <w:rPr>
                <w:szCs w:val="28"/>
              </w:rPr>
              <w:t xml:space="preserve">Температура </w:t>
            </w:r>
          </w:p>
          <w:p w:rsidR="00EF2A05" w:rsidRPr="008B56BF" w:rsidRDefault="000C0B6E" w:rsidP="00936D05">
            <w:pPr>
              <w:widowControl w:val="0"/>
              <w:shd w:val="clear" w:color="auto" w:fill="FFFFFF"/>
              <w:suppressAutoHyphens/>
              <w:spacing w:line="360" w:lineRule="auto"/>
              <w:rPr>
                <w:i/>
                <w:snapToGrid w:val="0"/>
                <w:szCs w:val="28"/>
              </w:rPr>
            </w:pPr>
            <w:r w:rsidRPr="008B56BF">
              <w:rPr>
                <w:szCs w:val="28"/>
              </w:rPr>
              <w:t>к</w:t>
            </w:r>
            <w:r w:rsidR="00EF2A05" w:rsidRPr="008B56BF">
              <w:rPr>
                <w:szCs w:val="28"/>
              </w:rPr>
              <w:t>олонки</w:t>
            </w:r>
            <w:r w:rsidRPr="008B56BF">
              <w:rPr>
                <w:szCs w:val="28"/>
              </w:rPr>
              <w:t xml:space="preserve">, </w:t>
            </w:r>
            <w:proofErr w:type="spellStart"/>
            <w:r w:rsidRPr="008B56BF">
              <w:rPr>
                <w:szCs w:val="28"/>
                <w:vertAlign w:val="superscript"/>
              </w:rPr>
              <w:t>о</w:t>
            </w:r>
            <w:r w:rsidRPr="008B56BF">
              <w:rPr>
                <w:szCs w:val="28"/>
              </w:rPr>
              <w:t>С</w:t>
            </w:r>
            <w:proofErr w:type="spellEnd"/>
          </w:p>
        </w:tc>
        <w:tc>
          <w:tcPr>
            <w:tcW w:w="6804" w:type="dxa"/>
          </w:tcPr>
          <w:p w:rsidR="00EF2A05" w:rsidRPr="008B56BF" w:rsidRDefault="00EF2A05" w:rsidP="000C0B6E">
            <w:pPr>
              <w:pStyle w:val="12"/>
              <w:widowControl w:val="0"/>
              <w:shd w:val="clear" w:color="auto" w:fill="FFFFFF"/>
              <w:suppressAutoHyphens/>
              <w:spacing w:line="360" w:lineRule="auto"/>
              <w:ind w:left="317"/>
              <w:rPr>
                <w:i/>
                <w:snapToGrid w:val="0"/>
                <w:szCs w:val="28"/>
              </w:rPr>
            </w:pPr>
            <w:r w:rsidRPr="008B56BF">
              <w:rPr>
                <w:snapToGrid w:val="0"/>
                <w:szCs w:val="28"/>
              </w:rPr>
              <w:t>комнатная (20 ± 2)</w:t>
            </w:r>
          </w:p>
        </w:tc>
      </w:tr>
      <w:tr w:rsidR="00EF2A05" w:rsidRPr="008B56BF" w:rsidTr="002F17F6">
        <w:tc>
          <w:tcPr>
            <w:tcW w:w="2660" w:type="dxa"/>
          </w:tcPr>
          <w:p w:rsidR="00EF2A05" w:rsidRPr="008B56BF" w:rsidRDefault="00EF2A05" w:rsidP="00936D05">
            <w:pPr>
              <w:widowControl w:val="0"/>
              <w:shd w:val="clear" w:color="auto" w:fill="FFFFFF"/>
              <w:suppressAutoHyphens/>
              <w:spacing w:line="360" w:lineRule="auto"/>
              <w:rPr>
                <w:i/>
                <w:snapToGrid w:val="0"/>
                <w:szCs w:val="28"/>
              </w:rPr>
            </w:pPr>
            <w:r w:rsidRPr="008B56BF">
              <w:rPr>
                <w:szCs w:val="28"/>
              </w:rPr>
              <w:t>Детектор</w:t>
            </w:r>
            <w:r w:rsidR="000C0B6E" w:rsidRPr="008B56BF">
              <w:rPr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D464FC" w:rsidRPr="008B56BF" w:rsidRDefault="00EF2A05" w:rsidP="00936D05">
            <w:pPr>
              <w:pStyle w:val="12"/>
              <w:widowControl w:val="0"/>
              <w:shd w:val="clear" w:color="auto" w:fill="FFFFFF"/>
              <w:suppressAutoHyphens/>
              <w:spacing w:line="360" w:lineRule="auto"/>
              <w:ind w:left="317"/>
              <w:rPr>
                <w:i/>
                <w:snapToGrid w:val="0"/>
                <w:szCs w:val="28"/>
              </w:rPr>
            </w:pPr>
            <w:r w:rsidRPr="008B56BF">
              <w:rPr>
                <w:snapToGrid w:val="0"/>
                <w:szCs w:val="28"/>
              </w:rPr>
              <w:t xml:space="preserve">диодная матрица или </w:t>
            </w:r>
            <w:proofErr w:type="gramStart"/>
            <w:r w:rsidRPr="008B56BF">
              <w:rPr>
                <w:snapToGrid w:val="0"/>
                <w:szCs w:val="28"/>
              </w:rPr>
              <w:t>спектрофотометрический</w:t>
            </w:r>
            <w:proofErr w:type="gramEnd"/>
            <w:r w:rsidRPr="008B56BF">
              <w:rPr>
                <w:snapToGrid w:val="0"/>
                <w:szCs w:val="28"/>
              </w:rPr>
              <w:t xml:space="preserve">; </w:t>
            </w:r>
          </w:p>
          <w:p w:rsidR="00EF2A05" w:rsidRPr="008B56BF" w:rsidRDefault="00EF2A05" w:rsidP="00936D05">
            <w:pPr>
              <w:pStyle w:val="12"/>
              <w:widowControl w:val="0"/>
              <w:shd w:val="clear" w:color="auto" w:fill="FFFFFF"/>
              <w:suppressAutoHyphens/>
              <w:spacing w:line="360" w:lineRule="auto"/>
              <w:ind w:left="317"/>
              <w:rPr>
                <w:i/>
                <w:snapToGrid w:val="0"/>
                <w:szCs w:val="28"/>
              </w:rPr>
            </w:pPr>
            <w:r w:rsidRPr="008B56BF">
              <w:rPr>
                <w:snapToGrid w:val="0"/>
                <w:szCs w:val="28"/>
              </w:rPr>
              <w:t>длина волны 275 нм</w:t>
            </w:r>
          </w:p>
        </w:tc>
      </w:tr>
      <w:tr w:rsidR="00EF2A05" w:rsidRPr="008B56BF" w:rsidTr="002F17F6">
        <w:tc>
          <w:tcPr>
            <w:tcW w:w="2660" w:type="dxa"/>
          </w:tcPr>
          <w:p w:rsidR="00EF2A05" w:rsidRPr="008B56BF" w:rsidRDefault="00EF2A05" w:rsidP="00936D05">
            <w:pPr>
              <w:pStyle w:val="31"/>
              <w:widowControl w:val="0"/>
              <w:shd w:val="clear" w:color="auto" w:fill="FFFFFF"/>
              <w:suppressAutoHyphens/>
              <w:ind w:firstLine="0"/>
              <w:rPr>
                <w:sz w:val="28"/>
                <w:szCs w:val="28"/>
              </w:rPr>
            </w:pPr>
            <w:r w:rsidRPr="008B56BF">
              <w:rPr>
                <w:sz w:val="28"/>
                <w:szCs w:val="28"/>
              </w:rPr>
              <w:t>Объем вводимой пробы</w:t>
            </w:r>
            <w:r w:rsidR="000C0B6E" w:rsidRPr="008B56BF">
              <w:rPr>
                <w:sz w:val="28"/>
                <w:szCs w:val="28"/>
                <w:lang w:val="en-US"/>
              </w:rPr>
              <w:t xml:space="preserve">, </w:t>
            </w:r>
            <w:r w:rsidR="000C0B6E" w:rsidRPr="008B56BF">
              <w:rPr>
                <w:sz w:val="28"/>
                <w:szCs w:val="28"/>
              </w:rPr>
              <w:t>мкл</w:t>
            </w:r>
          </w:p>
        </w:tc>
        <w:tc>
          <w:tcPr>
            <w:tcW w:w="6804" w:type="dxa"/>
          </w:tcPr>
          <w:p w:rsidR="00EF2A05" w:rsidRPr="008B56BF" w:rsidRDefault="00EF2A05" w:rsidP="000C0B6E">
            <w:pPr>
              <w:pStyle w:val="12"/>
              <w:widowControl w:val="0"/>
              <w:shd w:val="clear" w:color="auto" w:fill="FFFFFF"/>
              <w:suppressAutoHyphens/>
              <w:spacing w:line="360" w:lineRule="auto"/>
              <w:ind w:left="317"/>
              <w:rPr>
                <w:i/>
                <w:snapToGrid w:val="0"/>
                <w:szCs w:val="28"/>
              </w:rPr>
            </w:pPr>
            <w:r w:rsidRPr="008B56BF">
              <w:rPr>
                <w:szCs w:val="28"/>
              </w:rPr>
              <w:t>10 </w:t>
            </w:r>
          </w:p>
        </w:tc>
      </w:tr>
      <w:tr w:rsidR="00EF2A05" w:rsidRPr="008B56BF" w:rsidTr="002F17F6">
        <w:tc>
          <w:tcPr>
            <w:tcW w:w="2660" w:type="dxa"/>
          </w:tcPr>
          <w:p w:rsidR="00EF2A05" w:rsidRPr="008B56BF" w:rsidRDefault="00EF2A05" w:rsidP="00936D05">
            <w:pPr>
              <w:widowControl w:val="0"/>
              <w:shd w:val="clear" w:color="auto" w:fill="FFFFFF"/>
              <w:suppressAutoHyphens/>
              <w:spacing w:line="360" w:lineRule="auto"/>
              <w:rPr>
                <w:i/>
                <w:snapToGrid w:val="0"/>
                <w:szCs w:val="28"/>
              </w:rPr>
            </w:pPr>
            <w:r w:rsidRPr="008B56BF">
              <w:rPr>
                <w:szCs w:val="28"/>
              </w:rPr>
              <w:t xml:space="preserve">Время </w:t>
            </w:r>
            <w:proofErr w:type="spellStart"/>
            <w:r w:rsidRPr="008B56BF">
              <w:rPr>
                <w:szCs w:val="28"/>
              </w:rPr>
              <w:t>хроматографирования</w:t>
            </w:r>
            <w:proofErr w:type="spellEnd"/>
            <w:r w:rsidR="000C0B6E" w:rsidRPr="008B56BF">
              <w:rPr>
                <w:szCs w:val="28"/>
              </w:rPr>
              <w:t>, мин</w:t>
            </w:r>
          </w:p>
        </w:tc>
        <w:tc>
          <w:tcPr>
            <w:tcW w:w="6804" w:type="dxa"/>
          </w:tcPr>
          <w:p w:rsidR="00EF2A05" w:rsidRPr="008B56BF" w:rsidRDefault="00EF2A05" w:rsidP="000C0B6E">
            <w:pPr>
              <w:pStyle w:val="12"/>
              <w:widowControl w:val="0"/>
              <w:shd w:val="clear" w:color="auto" w:fill="FFFFFF"/>
              <w:suppressAutoHyphens/>
              <w:spacing w:line="360" w:lineRule="auto"/>
              <w:ind w:left="317"/>
              <w:rPr>
                <w:i/>
                <w:snapToGrid w:val="0"/>
                <w:szCs w:val="28"/>
              </w:rPr>
            </w:pPr>
            <w:r w:rsidRPr="008B56BF">
              <w:rPr>
                <w:szCs w:val="28"/>
              </w:rPr>
              <w:t>12 </w:t>
            </w:r>
          </w:p>
        </w:tc>
      </w:tr>
    </w:tbl>
    <w:p w:rsidR="009C3EFE" w:rsidRPr="00CD1FD6" w:rsidRDefault="009C3EFE" w:rsidP="00CD1FD6">
      <w:pPr>
        <w:shd w:val="clear" w:color="auto" w:fill="FFFFFF"/>
        <w:tabs>
          <w:tab w:val="left" w:pos="3533"/>
        </w:tabs>
        <w:suppressAutoHyphens/>
        <w:spacing w:line="360" w:lineRule="auto"/>
        <w:ind w:firstLine="709"/>
        <w:jc w:val="both"/>
        <w:rPr>
          <w:iCs/>
          <w:szCs w:val="28"/>
        </w:rPr>
      </w:pPr>
      <w:proofErr w:type="spellStart"/>
      <w:r w:rsidRPr="008B56BF">
        <w:rPr>
          <w:szCs w:val="28"/>
        </w:rPr>
        <w:t>Хроматографируют</w:t>
      </w:r>
      <w:proofErr w:type="spellEnd"/>
      <w:r w:rsidRPr="008B56BF">
        <w:rPr>
          <w:szCs w:val="28"/>
        </w:rPr>
        <w:t xml:space="preserve"> </w:t>
      </w:r>
      <w:r w:rsidR="00CD1FD6" w:rsidRPr="008B56BF">
        <w:rPr>
          <w:szCs w:val="28"/>
        </w:rPr>
        <w:t>попеременно испытуемый раствор</w:t>
      </w:r>
      <w:r w:rsidR="00CD1FD6" w:rsidRPr="008B56BF">
        <w:rPr>
          <w:snapToGrid w:val="0"/>
          <w:szCs w:val="28"/>
        </w:rPr>
        <w:t xml:space="preserve"> </w:t>
      </w:r>
      <w:r w:rsidR="00CD1FD6">
        <w:rPr>
          <w:snapToGrid w:val="0"/>
          <w:szCs w:val="28"/>
        </w:rPr>
        <w:t xml:space="preserve">и </w:t>
      </w:r>
      <w:r w:rsidRPr="008B56BF">
        <w:rPr>
          <w:snapToGrid w:val="0"/>
          <w:szCs w:val="28"/>
        </w:rPr>
        <w:t xml:space="preserve">раствор </w:t>
      </w:r>
      <w:proofErr w:type="gramStart"/>
      <w:r w:rsidRPr="008B56BF">
        <w:rPr>
          <w:snapToGrid w:val="0"/>
          <w:szCs w:val="28"/>
        </w:rPr>
        <w:t>СО</w:t>
      </w:r>
      <w:proofErr w:type="gramEnd"/>
      <w:r w:rsidRPr="008B56BF">
        <w:rPr>
          <w:snapToGrid w:val="0"/>
          <w:szCs w:val="28"/>
        </w:rPr>
        <w:t xml:space="preserve"> кумарина,</w:t>
      </w:r>
      <w:r w:rsidRPr="008B56BF">
        <w:rPr>
          <w:szCs w:val="28"/>
        </w:rPr>
        <w:t xml:space="preserve"> получая не менее </w:t>
      </w:r>
      <w:r w:rsidR="00DC31CB" w:rsidRPr="008B56BF">
        <w:rPr>
          <w:szCs w:val="28"/>
        </w:rPr>
        <w:t>3</w:t>
      </w:r>
      <w:r w:rsidRPr="008B56BF">
        <w:rPr>
          <w:szCs w:val="28"/>
        </w:rPr>
        <w:t xml:space="preserve"> </w:t>
      </w:r>
      <w:proofErr w:type="spellStart"/>
      <w:r w:rsidRPr="008B56BF">
        <w:rPr>
          <w:szCs w:val="28"/>
        </w:rPr>
        <w:t>хроматограмм</w:t>
      </w:r>
      <w:proofErr w:type="spellEnd"/>
      <w:r w:rsidRPr="008B56BF">
        <w:rPr>
          <w:szCs w:val="28"/>
        </w:rPr>
        <w:t xml:space="preserve">. Результаты считаются достоверными, если выполняются требования теста «Проверка пригодности </w:t>
      </w:r>
      <w:proofErr w:type="spellStart"/>
      <w:r w:rsidRPr="008B56BF">
        <w:rPr>
          <w:szCs w:val="28"/>
        </w:rPr>
        <w:t>хроматографической</w:t>
      </w:r>
      <w:proofErr w:type="spellEnd"/>
      <w:r w:rsidRPr="008B56BF">
        <w:rPr>
          <w:szCs w:val="28"/>
        </w:rPr>
        <w:t xml:space="preserve"> системы». Расчет содержания </w:t>
      </w:r>
      <w:r w:rsidRPr="008B56BF">
        <w:rPr>
          <w:snapToGrid w:val="0"/>
          <w:szCs w:val="28"/>
        </w:rPr>
        <w:t>кумарина</w:t>
      </w:r>
      <w:r w:rsidRPr="008B56BF">
        <w:rPr>
          <w:szCs w:val="28"/>
        </w:rPr>
        <w:t xml:space="preserve">, проводят методом внешнего стандарта. </w:t>
      </w:r>
    </w:p>
    <w:p w:rsidR="00EF2A05" w:rsidRPr="008B56BF" w:rsidRDefault="00EF2A05" w:rsidP="00936D05">
      <w:pPr>
        <w:widowControl w:val="0"/>
        <w:shd w:val="clear" w:color="auto" w:fill="FFFFFF"/>
        <w:suppressAutoHyphens/>
        <w:spacing w:after="120" w:line="360" w:lineRule="auto"/>
        <w:ind w:firstLine="709"/>
        <w:jc w:val="both"/>
        <w:rPr>
          <w:snapToGrid w:val="0"/>
          <w:szCs w:val="28"/>
        </w:rPr>
      </w:pPr>
      <w:r w:rsidRPr="008B56BF">
        <w:rPr>
          <w:snapToGrid w:val="0"/>
          <w:szCs w:val="28"/>
        </w:rPr>
        <w:t>Содержание кумарина в абсолютно сухом сырье в процентах (</w:t>
      </w:r>
      <w:r w:rsidR="0063631F" w:rsidRPr="008B56BF">
        <w:rPr>
          <w:i/>
          <w:snapToGrid w:val="0"/>
          <w:szCs w:val="28"/>
        </w:rPr>
        <w:t>Х</w:t>
      </w:r>
      <w:r w:rsidRPr="008B56BF">
        <w:rPr>
          <w:snapToGrid w:val="0"/>
          <w:szCs w:val="28"/>
        </w:rPr>
        <w:t>) вычисляют по формуле:</w:t>
      </w:r>
    </w:p>
    <w:p w:rsidR="00EF2A05" w:rsidRPr="008B56BF" w:rsidRDefault="002F23CC" w:rsidP="00936D05">
      <w:pPr>
        <w:widowControl w:val="0"/>
        <w:shd w:val="clear" w:color="auto" w:fill="FFFFFF"/>
        <w:suppressAutoHyphens/>
        <w:spacing w:after="120" w:line="360" w:lineRule="auto"/>
        <w:ind w:firstLine="709"/>
        <w:jc w:val="both"/>
        <w:rPr>
          <w:i/>
          <w:snapToGrid w:val="0"/>
          <w:szCs w:val="28"/>
        </w:rPr>
      </w:pPr>
      <m:oMath>
        <m:r>
          <w:rPr>
            <w:rFonts w:ascii="Cambria Math" w:hAnsi="Cambria Math"/>
            <w:snapToGrid w:val="0"/>
            <w:sz w:val="40"/>
            <w:szCs w:val="28"/>
            <w:lang w:val="en-US"/>
          </w:rPr>
          <m:t>X</m:t>
        </m:r>
        <m:r>
          <w:rPr>
            <w:rFonts w:ascii="Cambria Math" w:hAnsi="Cambria Math"/>
            <w:snapToGrid w:val="0"/>
            <w:sz w:val="40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napToGrid w:val="0"/>
                <w:sz w:val="4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napToGrid w:val="0"/>
                <w:sz w:val="40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napToGrid w:val="0"/>
                <w:sz w:val="40"/>
                <w:szCs w:val="28"/>
              </w:rPr>
              <m:t xml:space="preserve"> ∙ </m:t>
            </m:r>
            <m:sSub>
              <m:sSubPr>
                <m:ctrlPr>
                  <w:rPr>
                    <w:rFonts w:ascii="Cambria Math" w:hAnsi="Cambria Math"/>
                    <w:i/>
                    <w:snapToGrid w:val="0"/>
                    <w:sz w:val="40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sz w:val="40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napToGrid w:val="0"/>
                    <w:sz w:val="40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napToGrid w:val="0"/>
                <w:sz w:val="40"/>
                <w:szCs w:val="28"/>
              </w:rPr>
              <m:t>∙1 ∙100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napToGrid w:val="0"/>
                    <w:sz w:val="40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sz w:val="40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napToGrid w:val="0"/>
                    <w:sz w:val="40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napToGrid w:val="0"/>
                <w:sz w:val="40"/>
                <w:szCs w:val="28"/>
              </w:rPr>
              <m:t xml:space="preserve"> ∙50 ∙10 ∙ </m:t>
            </m:r>
            <m:r>
              <w:rPr>
                <w:rFonts w:ascii="Cambria Math" w:hAnsi="Cambria Math"/>
                <w:snapToGrid w:val="0"/>
                <w:sz w:val="40"/>
                <w:szCs w:val="28"/>
                <w:lang w:val="en-US"/>
              </w:rPr>
              <m:t>a</m:t>
            </m:r>
          </m:den>
        </m:f>
        <m:r>
          <w:rPr>
            <w:rFonts w:ascii="Cambria Math" w:hAnsi="Cambria Math"/>
            <w:snapToGrid w:val="0"/>
            <w:sz w:val="40"/>
            <w:szCs w:val="28"/>
          </w:rPr>
          <m:t xml:space="preserve"> ∙ </m:t>
        </m:r>
        <m:f>
          <m:fPr>
            <m:ctrlPr>
              <w:rPr>
                <w:rFonts w:ascii="Cambria Math" w:hAnsi="Cambria Math"/>
                <w:i/>
                <w:snapToGrid w:val="0"/>
                <w:sz w:val="4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napToGrid w:val="0"/>
                <w:sz w:val="40"/>
                <w:szCs w:val="28"/>
              </w:rPr>
              <m:t>100 ∙100</m:t>
            </m:r>
            <m:r>
              <w:rPr>
                <w:rFonts w:ascii="Cambria Math" w:hAnsi="Cambria Math"/>
                <w:snapToGrid w:val="0"/>
                <w:sz w:val="40"/>
                <w:szCs w:val="28"/>
                <w:lang w:val="en-US"/>
              </w:rPr>
              <m:t> </m:t>
            </m:r>
          </m:num>
          <m:den>
            <m:r>
              <w:rPr>
                <w:rFonts w:ascii="Cambria Math" w:hAnsi="Cambria Math"/>
                <w:snapToGrid w:val="0"/>
                <w:sz w:val="40"/>
                <w:szCs w:val="28"/>
              </w:rPr>
              <m:t>100-</m:t>
            </m:r>
            <m:r>
              <w:rPr>
                <w:rFonts w:ascii="Cambria Math" w:hAnsi="Cambria Math"/>
                <w:snapToGrid w:val="0"/>
                <w:sz w:val="40"/>
                <w:szCs w:val="28"/>
                <w:lang w:val="en-US"/>
              </w:rPr>
              <m:t>W</m:t>
            </m:r>
          </m:den>
        </m:f>
        <m:r>
          <w:rPr>
            <w:rFonts w:ascii="Cambria Math" w:hAnsi="Cambria Math"/>
            <w:snapToGrid w:val="0"/>
            <w:sz w:val="40"/>
            <w:szCs w:val="28"/>
          </w:rPr>
          <m:t xml:space="preserve"> ∙ </m:t>
        </m:r>
        <m:f>
          <m:fPr>
            <m:ctrlPr>
              <w:rPr>
                <w:rFonts w:ascii="Cambria Math" w:hAnsi="Cambria Math"/>
                <w:i/>
                <w:snapToGrid w:val="0"/>
                <w:sz w:val="4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napToGrid w:val="0"/>
                <w:sz w:val="40"/>
                <w:szCs w:val="28"/>
                <w:lang w:val="en-US"/>
              </w:rPr>
              <m:t>P</m:t>
            </m:r>
          </m:num>
          <m:den>
            <m:r>
              <w:rPr>
                <w:rFonts w:ascii="Cambria Math" w:hAnsi="Cambria Math"/>
                <w:snapToGrid w:val="0"/>
                <w:sz w:val="40"/>
                <w:szCs w:val="28"/>
              </w:rPr>
              <m:t xml:space="preserve">100 </m:t>
            </m:r>
          </m:den>
        </m:f>
        <m:r>
          <w:rPr>
            <w:rFonts w:ascii="Cambria Math" w:hAnsi="Cambria Math"/>
            <w:snapToGrid w:val="0"/>
            <w:sz w:val="40"/>
            <w:szCs w:val="28"/>
          </w:rPr>
          <m:t xml:space="preserve"> = </m:t>
        </m:r>
        <m:f>
          <m:fPr>
            <m:ctrlPr>
              <w:rPr>
                <w:rFonts w:ascii="Cambria Math" w:hAnsi="Cambria Math"/>
                <w:i/>
                <w:snapToGrid w:val="0"/>
                <w:sz w:val="4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napToGrid w:val="0"/>
                <w:sz w:val="40"/>
                <w:szCs w:val="28"/>
                <w:lang w:val="en-US"/>
              </w:rPr>
              <m:t>S</m:t>
            </m:r>
            <m:r>
              <w:rPr>
                <w:rFonts w:ascii="Cambria Math" w:hAnsi="Cambria Math"/>
                <w:snapToGrid w:val="0"/>
                <w:sz w:val="40"/>
                <w:szCs w:val="28"/>
              </w:rPr>
              <m:t xml:space="preserve"> ∙ </m:t>
            </m:r>
            <m:sSub>
              <m:sSubPr>
                <m:ctrlPr>
                  <w:rPr>
                    <w:rFonts w:ascii="Cambria Math" w:hAnsi="Cambria Math"/>
                    <w:i/>
                    <w:snapToGrid w:val="0"/>
                    <w:sz w:val="40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sz w:val="40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napToGrid w:val="0"/>
                    <w:sz w:val="40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napToGrid w:val="0"/>
                <w:sz w:val="40"/>
                <w:szCs w:val="28"/>
              </w:rPr>
              <m:t xml:space="preserve"> ∙20 ∙</m:t>
            </m:r>
            <m:r>
              <w:rPr>
                <w:rFonts w:ascii="Cambria Math" w:hAnsi="Cambria Math"/>
                <w:snapToGrid w:val="0"/>
                <w:sz w:val="40"/>
                <w:szCs w:val="28"/>
                <w:lang w:val="en-US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napToGrid w:val="0"/>
                    <w:sz w:val="40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napToGrid w:val="0"/>
                    <w:sz w:val="40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napToGrid w:val="0"/>
                    <w:sz w:val="40"/>
                    <w:szCs w:val="28"/>
                  </w:rPr>
                  <m:t xml:space="preserve">0 </m:t>
                </m:r>
              </m:sub>
            </m:sSub>
            <m:r>
              <w:rPr>
                <w:rFonts w:ascii="Cambria Math" w:hAnsi="Cambria Math"/>
                <w:snapToGrid w:val="0"/>
                <w:sz w:val="40"/>
                <w:szCs w:val="28"/>
              </w:rPr>
              <m:t xml:space="preserve">∙ </m:t>
            </m:r>
            <m:r>
              <w:rPr>
                <w:rFonts w:ascii="Cambria Math" w:hAnsi="Cambria Math"/>
                <w:snapToGrid w:val="0"/>
                <w:sz w:val="40"/>
                <w:szCs w:val="28"/>
                <w:lang w:val="en-US"/>
              </w:rPr>
              <m:t>a</m:t>
            </m:r>
            <m:r>
              <w:rPr>
                <w:rFonts w:ascii="Cambria Math" w:hAnsi="Cambria Math"/>
                <w:snapToGrid w:val="0"/>
                <w:sz w:val="40"/>
                <w:szCs w:val="28"/>
              </w:rPr>
              <m:t xml:space="preserve"> ∙(100-</m:t>
            </m:r>
            <m:r>
              <w:rPr>
                <w:rFonts w:ascii="Cambria Math" w:hAnsi="Cambria Math"/>
                <w:snapToGrid w:val="0"/>
                <w:sz w:val="40"/>
                <w:szCs w:val="28"/>
                <w:lang w:val="en-US"/>
              </w:rPr>
              <m:t>W</m:t>
            </m:r>
            <m:r>
              <w:rPr>
                <w:rFonts w:ascii="Cambria Math" w:hAnsi="Cambria Math"/>
                <w:snapToGrid w:val="0"/>
                <w:sz w:val="40"/>
                <w:szCs w:val="28"/>
              </w:rPr>
              <m:t>)</m:t>
            </m:r>
          </m:den>
        </m:f>
      </m:oMath>
      <w:r w:rsidR="000C0B6E" w:rsidRPr="008B56BF">
        <w:rPr>
          <w:i/>
          <w:snapToGrid w:val="0"/>
          <w:szCs w:val="28"/>
        </w:rPr>
        <w:t>,</w:t>
      </w:r>
    </w:p>
    <w:p w:rsidR="00EF2A05" w:rsidRPr="008B56BF" w:rsidRDefault="00EF2A05" w:rsidP="00936D05">
      <w:pPr>
        <w:widowControl w:val="0"/>
        <w:shd w:val="clear" w:color="auto" w:fill="FFFFFF"/>
        <w:suppressAutoHyphens/>
        <w:ind w:left="703" w:hanging="703"/>
        <w:jc w:val="both"/>
        <w:rPr>
          <w:snapToGrid w:val="0"/>
          <w:szCs w:val="28"/>
        </w:rPr>
      </w:pPr>
      <w:r w:rsidRPr="008B56BF">
        <w:rPr>
          <w:snapToGrid w:val="0"/>
          <w:szCs w:val="28"/>
        </w:rPr>
        <w:t xml:space="preserve">где </w:t>
      </w:r>
      <w:r w:rsidRPr="008B56BF">
        <w:rPr>
          <w:i/>
          <w:snapToGrid w:val="0"/>
          <w:szCs w:val="28"/>
        </w:rPr>
        <w:tab/>
      </w:r>
      <m:oMath>
        <m:r>
          <w:rPr>
            <w:rFonts w:ascii="Cambria Math" w:hAnsi="Cambria Math"/>
            <w:snapToGrid w:val="0"/>
            <w:szCs w:val="28"/>
            <w:lang w:val="en-US"/>
          </w:rPr>
          <m:t>S</m:t>
        </m:r>
        <m:r>
          <w:rPr>
            <w:rFonts w:ascii="Cambria Math" w:hAnsi="Cambria Math"/>
            <w:snapToGrid w:val="0"/>
            <w:szCs w:val="28"/>
          </w:rPr>
          <m:t xml:space="preserve"> </m:t>
        </m:r>
      </m:oMath>
      <w:r w:rsidRPr="008B56BF">
        <w:rPr>
          <w:snapToGrid w:val="0"/>
          <w:szCs w:val="28"/>
        </w:rPr>
        <w:t>–</w:t>
      </w:r>
      <w:r w:rsidR="00E24B0A" w:rsidRPr="008B56BF">
        <w:rPr>
          <w:snapToGrid w:val="0"/>
          <w:szCs w:val="28"/>
        </w:rPr>
        <w:t xml:space="preserve"> </w:t>
      </w:r>
      <w:r w:rsidRPr="008B56BF">
        <w:rPr>
          <w:snapToGrid w:val="0"/>
          <w:szCs w:val="28"/>
        </w:rPr>
        <w:t xml:space="preserve">площадь пика кумарина на </w:t>
      </w:r>
      <w:proofErr w:type="spellStart"/>
      <w:r w:rsidRPr="008B56BF">
        <w:rPr>
          <w:snapToGrid w:val="0"/>
          <w:szCs w:val="28"/>
        </w:rPr>
        <w:t>хроматограмме</w:t>
      </w:r>
      <w:proofErr w:type="spellEnd"/>
      <w:r w:rsidRPr="008B56BF">
        <w:rPr>
          <w:snapToGrid w:val="0"/>
          <w:szCs w:val="28"/>
        </w:rPr>
        <w:t xml:space="preserve"> </w:t>
      </w:r>
      <w:r w:rsidR="00396F51" w:rsidRPr="008B56BF">
        <w:rPr>
          <w:snapToGrid w:val="0"/>
          <w:szCs w:val="28"/>
        </w:rPr>
        <w:t>раствора</w:t>
      </w:r>
      <w:proofErr w:type="gramStart"/>
      <w:r w:rsidR="00396F51" w:rsidRPr="008B56BF">
        <w:rPr>
          <w:snapToGrid w:val="0"/>
          <w:szCs w:val="28"/>
        </w:rPr>
        <w:t xml:space="preserve"> А</w:t>
      </w:r>
      <w:proofErr w:type="gramEnd"/>
      <w:r w:rsidR="00396F51" w:rsidRPr="008B56BF">
        <w:rPr>
          <w:snapToGrid w:val="0"/>
          <w:szCs w:val="28"/>
        </w:rPr>
        <w:t xml:space="preserve"> </w:t>
      </w:r>
      <w:r w:rsidRPr="008B56BF">
        <w:rPr>
          <w:snapToGrid w:val="0"/>
          <w:szCs w:val="28"/>
        </w:rPr>
        <w:t>испытуемого раствора;</w:t>
      </w:r>
    </w:p>
    <w:p w:rsidR="00EF2A05" w:rsidRPr="008B56BF" w:rsidRDefault="00EF2A05" w:rsidP="00936D05">
      <w:pPr>
        <w:widowControl w:val="0"/>
        <w:shd w:val="clear" w:color="auto" w:fill="FFFFFF"/>
        <w:suppressAutoHyphens/>
        <w:ind w:firstLine="709"/>
        <w:jc w:val="both"/>
        <w:rPr>
          <w:snapToGrid w:val="0"/>
          <w:szCs w:val="28"/>
        </w:rPr>
      </w:pPr>
      <w:r w:rsidRPr="008B56BF">
        <w:rPr>
          <w:i/>
          <w:snapToGrid w:val="0"/>
          <w:szCs w:val="28"/>
          <w:lang w:val="en-US"/>
        </w:rPr>
        <w:t>a</w:t>
      </w:r>
      <w:r w:rsidRPr="008B56BF">
        <w:rPr>
          <w:i/>
          <w:snapToGrid w:val="0"/>
          <w:szCs w:val="28"/>
          <w:vertAlign w:val="subscript"/>
        </w:rPr>
        <w:t>0</w:t>
      </w:r>
      <w:r w:rsidRPr="008B56BF">
        <w:rPr>
          <w:snapToGrid w:val="0"/>
          <w:szCs w:val="28"/>
        </w:rPr>
        <w:t xml:space="preserve"> – навеска СО кумарина, г;</w:t>
      </w:r>
    </w:p>
    <w:p w:rsidR="00EF2A05" w:rsidRPr="008B56BF" w:rsidRDefault="00EF2A05" w:rsidP="00936D05">
      <w:pPr>
        <w:widowControl w:val="0"/>
        <w:shd w:val="clear" w:color="auto" w:fill="FFFFFF"/>
        <w:suppressAutoHyphens/>
        <w:ind w:left="720"/>
        <w:jc w:val="both"/>
        <w:rPr>
          <w:snapToGrid w:val="0"/>
          <w:szCs w:val="28"/>
        </w:rPr>
      </w:pPr>
      <w:proofErr w:type="spellStart"/>
      <w:r w:rsidRPr="008B56BF">
        <w:rPr>
          <w:i/>
          <w:snapToGrid w:val="0"/>
          <w:szCs w:val="28"/>
        </w:rPr>
        <w:t>S</w:t>
      </w:r>
      <w:r w:rsidRPr="008B56BF">
        <w:rPr>
          <w:snapToGrid w:val="0"/>
          <w:szCs w:val="28"/>
          <w:vertAlign w:val="subscript"/>
        </w:rPr>
        <w:t>о</w:t>
      </w:r>
      <w:proofErr w:type="spellEnd"/>
      <w:r w:rsidRPr="008B56BF">
        <w:rPr>
          <w:snapToGrid w:val="0"/>
          <w:szCs w:val="28"/>
        </w:rPr>
        <w:t xml:space="preserve"> –</w:t>
      </w:r>
      <w:r w:rsidR="00627BBC" w:rsidRPr="008B56BF">
        <w:rPr>
          <w:snapToGrid w:val="0"/>
          <w:szCs w:val="28"/>
        </w:rPr>
        <w:t xml:space="preserve"> </w:t>
      </w:r>
      <w:r w:rsidR="008063F3" w:rsidRPr="008B56BF">
        <w:rPr>
          <w:snapToGrid w:val="0"/>
          <w:szCs w:val="28"/>
        </w:rPr>
        <w:t>площад</w:t>
      </w:r>
      <w:r w:rsidR="00627BBC" w:rsidRPr="008B56BF">
        <w:rPr>
          <w:snapToGrid w:val="0"/>
          <w:szCs w:val="28"/>
        </w:rPr>
        <w:t>ь</w:t>
      </w:r>
      <w:r w:rsidR="008063F3" w:rsidRPr="008B56BF">
        <w:rPr>
          <w:snapToGrid w:val="0"/>
          <w:szCs w:val="28"/>
        </w:rPr>
        <w:t xml:space="preserve"> </w:t>
      </w:r>
      <w:r w:rsidRPr="008B56BF">
        <w:rPr>
          <w:snapToGrid w:val="0"/>
          <w:szCs w:val="28"/>
        </w:rPr>
        <w:t xml:space="preserve">пика </w:t>
      </w:r>
      <w:r w:rsidR="008063F3" w:rsidRPr="008B56BF">
        <w:rPr>
          <w:snapToGrid w:val="0"/>
          <w:szCs w:val="28"/>
        </w:rPr>
        <w:t xml:space="preserve">кумарина </w:t>
      </w:r>
      <w:r w:rsidRPr="008B56BF">
        <w:rPr>
          <w:snapToGrid w:val="0"/>
          <w:szCs w:val="28"/>
        </w:rPr>
        <w:t xml:space="preserve">на </w:t>
      </w:r>
      <w:proofErr w:type="spellStart"/>
      <w:r w:rsidR="008063F3" w:rsidRPr="008B56BF">
        <w:rPr>
          <w:snapToGrid w:val="0"/>
          <w:szCs w:val="28"/>
        </w:rPr>
        <w:t>хроматограмм</w:t>
      </w:r>
      <w:r w:rsidR="00627BBC" w:rsidRPr="008B56BF">
        <w:rPr>
          <w:snapToGrid w:val="0"/>
          <w:szCs w:val="28"/>
        </w:rPr>
        <w:t>е</w:t>
      </w:r>
      <w:proofErr w:type="spellEnd"/>
      <w:r w:rsidR="008063F3" w:rsidRPr="008B56BF">
        <w:rPr>
          <w:snapToGrid w:val="0"/>
          <w:szCs w:val="28"/>
        </w:rPr>
        <w:t xml:space="preserve"> </w:t>
      </w:r>
      <w:r w:rsidRPr="008B56BF">
        <w:rPr>
          <w:snapToGrid w:val="0"/>
          <w:szCs w:val="28"/>
        </w:rPr>
        <w:t>раствора</w:t>
      </w:r>
      <w:proofErr w:type="gramStart"/>
      <w:r w:rsidR="00396F51" w:rsidRPr="008B56BF">
        <w:rPr>
          <w:snapToGrid w:val="0"/>
          <w:szCs w:val="28"/>
        </w:rPr>
        <w:t xml:space="preserve"> Б</w:t>
      </w:r>
      <w:proofErr w:type="gramEnd"/>
      <w:r w:rsidRPr="008B56BF">
        <w:rPr>
          <w:snapToGrid w:val="0"/>
          <w:szCs w:val="28"/>
        </w:rPr>
        <w:t xml:space="preserve"> СО кумарина;</w:t>
      </w:r>
    </w:p>
    <w:p w:rsidR="00EF2A05" w:rsidRPr="008B56BF" w:rsidRDefault="008D1302" w:rsidP="00936D05">
      <w:pPr>
        <w:widowControl w:val="0"/>
        <w:shd w:val="clear" w:color="auto" w:fill="FFFFFF"/>
        <w:suppressAutoHyphens/>
        <w:ind w:firstLine="709"/>
        <w:jc w:val="both"/>
        <w:rPr>
          <w:snapToGrid w:val="0"/>
          <w:szCs w:val="28"/>
        </w:rPr>
      </w:pPr>
      <m:oMath>
        <m:r>
          <w:rPr>
            <w:rFonts w:ascii="Cambria Math" w:hAnsi="Cambria Math"/>
            <w:snapToGrid w:val="0"/>
            <w:szCs w:val="28"/>
            <w:lang w:val="en-US"/>
          </w:rPr>
          <m:t>a</m:t>
        </m:r>
      </m:oMath>
      <w:r w:rsidRPr="008B56BF">
        <w:rPr>
          <w:snapToGrid w:val="0"/>
          <w:szCs w:val="28"/>
        </w:rPr>
        <w:t xml:space="preserve"> </w:t>
      </w:r>
      <w:r w:rsidR="00EF2A05" w:rsidRPr="008B56BF">
        <w:rPr>
          <w:snapToGrid w:val="0"/>
          <w:szCs w:val="28"/>
        </w:rPr>
        <w:t xml:space="preserve">– навеска сырья, </w:t>
      </w:r>
      <w:proofErr w:type="gramStart"/>
      <w:r w:rsidR="00EF2A05" w:rsidRPr="008B56BF">
        <w:rPr>
          <w:snapToGrid w:val="0"/>
          <w:szCs w:val="28"/>
        </w:rPr>
        <w:t>г</w:t>
      </w:r>
      <w:proofErr w:type="gramEnd"/>
      <w:r w:rsidR="00EF2A05" w:rsidRPr="008B56BF">
        <w:rPr>
          <w:snapToGrid w:val="0"/>
          <w:szCs w:val="28"/>
        </w:rPr>
        <w:t>;</w:t>
      </w:r>
    </w:p>
    <w:p w:rsidR="00EF2A05" w:rsidRPr="008B56BF" w:rsidRDefault="00EF2A05" w:rsidP="00936D05">
      <w:pPr>
        <w:widowControl w:val="0"/>
        <w:shd w:val="clear" w:color="auto" w:fill="FFFFFF"/>
        <w:suppressAutoHyphens/>
        <w:ind w:left="708"/>
        <w:jc w:val="both"/>
        <w:rPr>
          <w:szCs w:val="28"/>
        </w:rPr>
      </w:pPr>
      <w:proofErr w:type="gramStart"/>
      <w:r w:rsidRPr="008B56BF">
        <w:rPr>
          <w:i/>
          <w:szCs w:val="28"/>
        </w:rPr>
        <w:t>Р</w:t>
      </w:r>
      <w:proofErr w:type="gramEnd"/>
      <w:r w:rsidRPr="008B56BF">
        <w:rPr>
          <w:szCs w:val="28"/>
        </w:rPr>
        <w:t xml:space="preserve"> – содержание основного вещества в СО кумарина, %;</w:t>
      </w:r>
    </w:p>
    <w:p w:rsidR="00EF2A05" w:rsidRPr="008B56BF" w:rsidRDefault="00EF2A05" w:rsidP="00936D05">
      <w:pPr>
        <w:widowControl w:val="0"/>
        <w:shd w:val="clear" w:color="auto" w:fill="FFFFFF"/>
        <w:suppressAutoHyphens/>
        <w:spacing w:after="240"/>
        <w:ind w:firstLine="709"/>
        <w:jc w:val="both"/>
        <w:rPr>
          <w:snapToGrid w:val="0"/>
          <w:szCs w:val="28"/>
        </w:rPr>
      </w:pPr>
      <w:r w:rsidRPr="008B56BF">
        <w:rPr>
          <w:i/>
          <w:snapToGrid w:val="0"/>
          <w:szCs w:val="28"/>
          <w:lang w:val="en-US"/>
        </w:rPr>
        <w:t>W</w:t>
      </w:r>
      <w:r w:rsidRPr="008B56BF">
        <w:rPr>
          <w:snapToGrid w:val="0"/>
          <w:szCs w:val="28"/>
        </w:rPr>
        <w:t xml:space="preserve"> – </w:t>
      </w:r>
      <w:proofErr w:type="gramStart"/>
      <w:r w:rsidRPr="008B56BF">
        <w:rPr>
          <w:szCs w:val="28"/>
        </w:rPr>
        <w:t>влажность</w:t>
      </w:r>
      <w:proofErr w:type="gramEnd"/>
      <w:r w:rsidRPr="008B56BF">
        <w:rPr>
          <w:szCs w:val="28"/>
        </w:rPr>
        <w:t xml:space="preserve"> сырья, %</w:t>
      </w:r>
      <w:r w:rsidRPr="008B56BF">
        <w:rPr>
          <w:snapToGrid w:val="0"/>
          <w:szCs w:val="28"/>
        </w:rPr>
        <w:t>.</w:t>
      </w:r>
    </w:p>
    <w:p w:rsidR="00EF2A05" w:rsidRPr="008B56BF" w:rsidRDefault="00EF2A05" w:rsidP="001311D2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b/>
          <w:szCs w:val="28"/>
        </w:rPr>
        <w:t>Упаковка, маркировка и транспортирование</w:t>
      </w:r>
      <w:r w:rsidRPr="008B56BF">
        <w:rPr>
          <w:szCs w:val="28"/>
        </w:rPr>
        <w:t xml:space="preserve">. В </w:t>
      </w:r>
      <w:proofErr w:type="gramStart"/>
      <w:r w:rsidRPr="008B56BF">
        <w:rPr>
          <w:szCs w:val="28"/>
        </w:rPr>
        <w:t>соответствии</w:t>
      </w:r>
      <w:proofErr w:type="gramEnd"/>
      <w:r w:rsidRPr="008B56BF">
        <w:rPr>
          <w:szCs w:val="28"/>
        </w:rPr>
        <w:t xml:space="preserve"> с </w:t>
      </w:r>
      <w:r w:rsidRPr="008B56BF">
        <w:rPr>
          <w:szCs w:val="28"/>
        </w:rPr>
        <w:lastRenderedPageBreak/>
        <w:t>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EF2A05" w:rsidRDefault="00EF2A05" w:rsidP="001311D2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  <w:r w:rsidRPr="008B56BF">
        <w:rPr>
          <w:b/>
          <w:szCs w:val="28"/>
        </w:rPr>
        <w:t>Хранение.</w:t>
      </w:r>
      <w:r w:rsidRPr="008B56BF">
        <w:rPr>
          <w:szCs w:val="28"/>
        </w:rPr>
        <w:t xml:space="preserve"> В </w:t>
      </w:r>
      <w:proofErr w:type="gramStart"/>
      <w:r w:rsidRPr="008B56BF">
        <w:rPr>
          <w:szCs w:val="28"/>
        </w:rPr>
        <w:t>соответствии</w:t>
      </w:r>
      <w:proofErr w:type="gramEnd"/>
      <w:r w:rsidRPr="008B56BF">
        <w:rPr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EF2A05" w:rsidRDefault="00EF2A05" w:rsidP="001311D2">
      <w:pPr>
        <w:widowControl w:val="0"/>
        <w:suppressAutoHyphens/>
        <w:spacing w:line="360" w:lineRule="auto"/>
        <w:ind w:firstLine="709"/>
        <w:jc w:val="both"/>
        <w:rPr>
          <w:szCs w:val="28"/>
        </w:rPr>
      </w:pPr>
    </w:p>
    <w:p w:rsidR="00EF2A05" w:rsidRDefault="00EF2A05" w:rsidP="001311D2">
      <w:pPr>
        <w:widowControl w:val="0"/>
        <w:suppressAutoHyphens/>
        <w:spacing w:line="360" w:lineRule="auto"/>
        <w:ind w:firstLine="709"/>
        <w:jc w:val="both"/>
      </w:pPr>
    </w:p>
    <w:sectPr w:rsidR="00EF2A05" w:rsidSect="002F2C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2FA" w:rsidRDefault="009952FA">
      <w:r>
        <w:separator/>
      </w:r>
    </w:p>
  </w:endnote>
  <w:endnote w:type="continuationSeparator" w:id="0">
    <w:p w:rsidR="009952FA" w:rsidRDefault="00995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FA" w:rsidRDefault="009952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FA" w:rsidRPr="00E07F19" w:rsidRDefault="007C2BED" w:rsidP="00BE002B">
    <w:pPr>
      <w:pStyle w:val="a5"/>
      <w:jc w:val="center"/>
      <w:rPr>
        <w:sz w:val="28"/>
        <w:szCs w:val="28"/>
      </w:rPr>
    </w:pPr>
    <w:r w:rsidRPr="00E07F19">
      <w:rPr>
        <w:sz w:val="28"/>
        <w:szCs w:val="28"/>
      </w:rPr>
      <w:fldChar w:fldCharType="begin"/>
    </w:r>
    <w:r w:rsidR="009952FA" w:rsidRPr="00E07F19">
      <w:rPr>
        <w:sz w:val="28"/>
        <w:szCs w:val="28"/>
      </w:rPr>
      <w:instrText xml:space="preserve"> PAGE   \* MERGEFORMAT </w:instrText>
    </w:r>
    <w:r w:rsidRPr="00E07F19">
      <w:rPr>
        <w:sz w:val="28"/>
        <w:szCs w:val="28"/>
      </w:rPr>
      <w:fldChar w:fldCharType="separate"/>
    </w:r>
    <w:r w:rsidR="00A2566A">
      <w:rPr>
        <w:noProof/>
        <w:sz w:val="28"/>
        <w:szCs w:val="28"/>
      </w:rPr>
      <w:t>8</w:t>
    </w:r>
    <w:r w:rsidRPr="00E07F19">
      <w:rPr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FA" w:rsidRDefault="009952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2FA" w:rsidRDefault="009952FA">
      <w:r>
        <w:separator/>
      </w:r>
    </w:p>
  </w:footnote>
  <w:footnote w:type="continuationSeparator" w:id="0">
    <w:p w:rsidR="009952FA" w:rsidRDefault="00995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FA" w:rsidRDefault="009952F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FA" w:rsidRDefault="009952F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FA" w:rsidRDefault="009952F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4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CB4574"/>
    <w:multiLevelType w:val="hybridMultilevel"/>
    <w:tmpl w:val="72269190"/>
    <w:lvl w:ilvl="0" w:tplc="9D427510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7EA6F9B"/>
    <w:multiLevelType w:val="hybridMultilevel"/>
    <w:tmpl w:val="B5144116"/>
    <w:lvl w:ilvl="0" w:tplc="42FC2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1">
    <w:nsid w:val="3A0B6A74"/>
    <w:multiLevelType w:val="multilevel"/>
    <w:tmpl w:val="FBDE35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2160"/>
      </w:pPr>
      <w:rPr>
        <w:rFonts w:hint="default"/>
      </w:rPr>
    </w:lvl>
  </w:abstractNum>
  <w:abstractNum w:abstractNumId="12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56C91EEC"/>
    <w:multiLevelType w:val="hybridMultilevel"/>
    <w:tmpl w:val="E6723EB2"/>
    <w:lvl w:ilvl="0" w:tplc="E7788E84"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15">
    <w:nsid w:val="5CBF4A7E"/>
    <w:multiLevelType w:val="hybridMultilevel"/>
    <w:tmpl w:val="30EC56E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6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2A34E05"/>
    <w:multiLevelType w:val="hybridMultilevel"/>
    <w:tmpl w:val="D74893AA"/>
    <w:lvl w:ilvl="0" w:tplc="A6D23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9E6EF6"/>
    <w:multiLevelType w:val="hybridMultilevel"/>
    <w:tmpl w:val="2020B500"/>
    <w:lvl w:ilvl="0" w:tplc="5F8876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716339D9"/>
    <w:multiLevelType w:val="hybridMultilevel"/>
    <w:tmpl w:val="D4682304"/>
    <w:lvl w:ilvl="0" w:tplc="E7788E8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974E9"/>
    <w:multiLevelType w:val="hybridMultilevel"/>
    <w:tmpl w:val="D8D27C50"/>
    <w:lvl w:ilvl="0" w:tplc="AB3237E4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4"/>
  </w:num>
  <w:num w:numId="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7"/>
  </w:num>
  <w:num w:numId="6">
    <w:abstractNumId w:val="8"/>
  </w:num>
  <w:num w:numId="7">
    <w:abstractNumId w:val="5"/>
  </w:num>
  <w:num w:numId="8">
    <w:abstractNumId w:val="16"/>
  </w:num>
  <w:num w:numId="9">
    <w:abstractNumId w:val="10"/>
  </w:num>
  <w:num w:numId="10">
    <w:abstractNumId w:val="3"/>
  </w:num>
  <w:num w:numId="11">
    <w:abstractNumId w:val="20"/>
  </w:num>
  <w:num w:numId="12">
    <w:abstractNumId w:val="12"/>
  </w:num>
  <w:num w:numId="13">
    <w:abstractNumId w:val="1"/>
  </w:num>
  <w:num w:numId="14">
    <w:abstractNumId w:val="17"/>
  </w:num>
  <w:num w:numId="15">
    <w:abstractNumId w:val="4"/>
  </w:num>
  <w:num w:numId="16">
    <w:abstractNumId w:val="15"/>
  </w:num>
  <w:num w:numId="17">
    <w:abstractNumId w:val="22"/>
  </w:num>
  <w:num w:numId="18">
    <w:abstractNumId w:val="6"/>
  </w:num>
  <w:num w:numId="19">
    <w:abstractNumId w:val="21"/>
  </w:num>
  <w:num w:numId="20">
    <w:abstractNumId w:val="13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1"/>
  </w:num>
  <w:num w:numId="24">
    <w:abstractNumId w:val="9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CE08C4"/>
    <w:rsid w:val="00015A40"/>
    <w:rsid w:val="00016041"/>
    <w:rsid w:val="0002031A"/>
    <w:rsid w:val="00022517"/>
    <w:rsid w:val="000247F2"/>
    <w:rsid w:val="00031324"/>
    <w:rsid w:val="00035BE5"/>
    <w:rsid w:val="00037739"/>
    <w:rsid w:val="00045A5C"/>
    <w:rsid w:val="00061549"/>
    <w:rsid w:val="000665AC"/>
    <w:rsid w:val="0007345D"/>
    <w:rsid w:val="00075B26"/>
    <w:rsid w:val="00075E61"/>
    <w:rsid w:val="00076AFC"/>
    <w:rsid w:val="00081EB5"/>
    <w:rsid w:val="00086C16"/>
    <w:rsid w:val="0009493B"/>
    <w:rsid w:val="00095088"/>
    <w:rsid w:val="000A14BF"/>
    <w:rsid w:val="000B36CE"/>
    <w:rsid w:val="000B66D1"/>
    <w:rsid w:val="000C0B6E"/>
    <w:rsid w:val="000C5976"/>
    <w:rsid w:val="000C759E"/>
    <w:rsid w:val="000D58E6"/>
    <w:rsid w:val="000E0140"/>
    <w:rsid w:val="000E7FBF"/>
    <w:rsid w:val="000F3070"/>
    <w:rsid w:val="000F4759"/>
    <w:rsid w:val="000F629E"/>
    <w:rsid w:val="001046FE"/>
    <w:rsid w:val="00111E60"/>
    <w:rsid w:val="001127A5"/>
    <w:rsid w:val="00112949"/>
    <w:rsid w:val="00113FA1"/>
    <w:rsid w:val="00122D13"/>
    <w:rsid w:val="001311D2"/>
    <w:rsid w:val="00143736"/>
    <w:rsid w:val="00143E2F"/>
    <w:rsid w:val="001462B2"/>
    <w:rsid w:val="00150E59"/>
    <w:rsid w:val="00150E98"/>
    <w:rsid w:val="00150E9D"/>
    <w:rsid w:val="00151722"/>
    <w:rsid w:val="00153EF1"/>
    <w:rsid w:val="001579B5"/>
    <w:rsid w:val="00160124"/>
    <w:rsid w:val="0016457C"/>
    <w:rsid w:val="00165B1A"/>
    <w:rsid w:val="00182ED1"/>
    <w:rsid w:val="00192FF9"/>
    <w:rsid w:val="00195931"/>
    <w:rsid w:val="00195D0B"/>
    <w:rsid w:val="001974E7"/>
    <w:rsid w:val="001A339F"/>
    <w:rsid w:val="001A4564"/>
    <w:rsid w:val="001B0038"/>
    <w:rsid w:val="001B193C"/>
    <w:rsid w:val="001B1F3F"/>
    <w:rsid w:val="001B5345"/>
    <w:rsid w:val="001B712C"/>
    <w:rsid w:val="001C3A23"/>
    <w:rsid w:val="001C5078"/>
    <w:rsid w:val="001C79D9"/>
    <w:rsid w:val="001D37D3"/>
    <w:rsid w:val="001F5839"/>
    <w:rsid w:val="00207743"/>
    <w:rsid w:val="002104D4"/>
    <w:rsid w:val="00214862"/>
    <w:rsid w:val="00232625"/>
    <w:rsid w:val="00233CE3"/>
    <w:rsid w:val="002520DA"/>
    <w:rsid w:val="002664B8"/>
    <w:rsid w:val="0026719D"/>
    <w:rsid w:val="00270082"/>
    <w:rsid w:val="00274EDC"/>
    <w:rsid w:val="00283311"/>
    <w:rsid w:val="002836F9"/>
    <w:rsid w:val="002842AD"/>
    <w:rsid w:val="00285884"/>
    <w:rsid w:val="00285C79"/>
    <w:rsid w:val="00291ACF"/>
    <w:rsid w:val="002B01C5"/>
    <w:rsid w:val="002B5095"/>
    <w:rsid w:val="002B68B9"/>
    <w:rsid w:val="002B6A34"/>
    <w:rsid w:val="002B7D7B"/>
    <w:rsid w:val="002C081E"/>
    <w:rsid w:val="002C41CE"/>
    <w:rsid w:val="002C42D3"/>
    <w:rsid w:val="002C5422"/>
    <w:rsid w:val="002C64B2"/>
    <w:rsid w:val="002C68A8"/>
    <w:rsid w:val="002D57C7"/>
    <w:rsid w:val="002D717E"/>
    <w:rsid w:val="002E039D"/>
    <w:rsid w:val="002E50E7"/>
    <w:rsid w:val="002F17F6"/>
    <w:rsid w:val="002F23CC"/>
    <w:rsid w:val="002F2818"/>
    <w:rsid w:val="002F2A88"/>
    <w:rsid w:val="002F2C8B"/>
    <w:rsid w:val="002F2FB5"/>
    <w:rsid w:val="002F3379"/>
    <w:rsid w:val="0030065B"/>
    <w:rsid w:val="0030226A"/>
    <w:rsid w:val="00303D3C"/>
    <w:rsid w:val="00305433"/>
    <w:rsid w:val="0030791A"/>
    <w:rsid w:val="00310066"/>
    <w:rsid w:val="00313FB3"/>
    <w:rsid w:val="0032156D"/>
    <w:rsid w:val="00327605"/>
    <w:rsid w:val="00330C2B"/>
    <w:rsid w:val="003330BB"/>
    <w:rsid w:val="00346719"/>
    <w:rsid w:val="00350FCC"/>
    <w:rsid w:val="00351368"/>
    <w:rsid w:val="003656A5"/>
    <w:rsid w:val="00366667"/>
    <w:rsid w:val="00391380"/>
    <w:rsid w:val="0039175B"/>
    <w:rsid w:val="00391E30"/>
    <w:rsid w:val="003954D5"/>
    <w:rsid w:val="00396F51"/>
    <w:rsid w:val="003A27AE"/>
    <w:rsid w:val="003A71F3"/>
    <w:rsid w:val="003C2CD2"/>
    <w:rsid w:val="003C63E1"/>
    <w:rsid w:val="003D2078"/>
    <w:rsid w:val="003D41BA"/>
    <w:rsid w:val="003E1CB0"/>
    <w:rsid w:val="003E62B7"/>
    <w:rsid w:val="003E65E7"/>
    <w:rsid w:val="003F03ED"/>
    <w:rsid w:val="003F311E"/>
    <w:rsid w:val="003F3A58"/>
    <w:rsid w:val="0040086C"/>
    <w:rsid w:val="00403C71"/>
    <w:rsid w:val="004045B9"/>
    <w:rsid w:val="004147C7"/>
    <w:rsid w:val="00416154"/>
    <w:rsid w:val="00416902"/>
    <w:rsid w:val="00420CFC"/>
    <w:rsid w:val="00421539"/>
    <w:rsid w:val="00422245"/>
    <w:rsid w:val="0042576E"/>
    <w:rsid w:val="004276FC"/>
    <w:rsid w:val="00435673"/>
    <w:rsid w:val="0043631B"/>
    <w:rsid w:val="00436551"/>
    <w:rsid w:val="00442880"/>
    <w:rsid w:val="00461DF1"/>
    <w:rsid w:val="00464124"/>
    <w:rsid w:val="0046456D"/>
    <w:rsid w:val="00464867"/>
    <w:rsid w:val="004658B0"/>
    <w:rsid w:val="00466461"/>
    <w:rsid w:val="00474824"/>
    <w:rsid w:val="00474D0C"/>
    <w:rsid w:val="00487AAD"/>
    <w:rsid w:val="00490B0D"/>
    <w:rsid w:val="00490ED0"/>
    <w:rsid w:val="00492E6D"/>
    <w:rsid w:val="00495769"/>
    <w:rsid w:val="00497241"/>
    <w:rsid w:val="004A6830"/>
    <w:rsid w:val="004A6DE2"/>
    <w:rsid w:val="004B0F32"/>
    <w:rsid w:val="004B737A"/>
    <w:rsid w:val="004C1977"/>
    <w:rsid w:val="004C1B7D"/>
    <w:rsid w:val="004C1C0D"/>
    <w:rsid w:val="004C6510"/>
    <w:rsid w:val="004D244E"/>
    <w:rsid w:val="004D308C"/>
    <w:rsid w:val="004E0D4D"/>
    <w:rsid w:val="004F3FF0"/>
    <w:rsid w:val="00503854"/>
    <w:rsid w:val="005053A6"/>
    <w:rsid w:val="00507B97"/>
    <w:rsid w:val="00507CCA"/>
    <w:rsid w:val="0051655B"/>
    <w:rsid w:val="00520B71"/>
    <w:rsid w:val="00521B5A"/>
    <w:rsid w:val="005336BA"/>
    <w:rsid w:val="00534277"/>
    <w:rsid w:val="00534868"/>
    <w:rsid w:val="005359BD"/>
    <w:rsid w:val="00536C65"/>
    <w:rsid w:val="00551E2A"/>
    <w:rsid w:val="00552A96"/>
    <w:rsid w:val="005670CF"/>
    <w:rsid w:val="005706BB"/>
    <w:rsid w:val="00575073"/>
    <w:rsid w:val="00583129"/>
    <w:rsid w:val="00584226"/>
    <w:rsid w:val="0058605B"/>
    <w:rsid w:val="005876B4"/>
    <w:rsid w:val="00592EBD"/>
    <w:rsid w:val="0059386A"/>
    <w:rsid w:val="005943CE"/>
    <w:rsid w:val="00596E16"/>
    <w:rsid w:val="00597135"/>
    <w:rsid w:val="005A7176"/>
    <w:rsid w:val="005B18F0"/>
    <w:rsid w:val="005B3C95"/>
    <w:rsid w:val="005B7C3C"/>
    <w:rsid w:val="005C1471"/>
    <w:rsid w:val="005D6E96"/>
    <w:rsid w:val="005E05D6"/>
    <w:rsid w:val="005E40FB"/>
    <w:rsid w:val="005E4CF6"/>
    <w:rsid w:val="005E676E"/>
    <w:rsid w:val="005F10D8"/>
    <w:rsid w:val="005F5A87"/>
    <w:rsid w:val="005F7D4C"/>
    <w:rsid w:val="00604009"/>
    <w:rsid w:val="0060458C"/>
    <w:rsid w:val="00604F03"/>
    <w:rsid w:val="00606FAB"/>
    <w:rsid w:val="00614D74"/>
    <w:rsid w:val="00615969"/>
    <w:rsid w:val="00616F89"/>
    <w:rsid w:val="00617DD7"/>
    <w:rsid w:val="00625F7C"/>
    <w:rsid w:val="006272E0"/>
    <w:rsid w:val="006278A5"/>
    <w:rsid w:val="00627BBC"/>
    <w:rsid w:val="0063631F"/>
    <w:rsid w:val="00637F76"/>
    <w:rsid w:val="00642185"/>
    <w:rsid w:val="00651D8A"/>
    <w:rsid w:val="0065618A"/>
    <w:rsid w:val="00670BA1"/>
    <w:rsid w:val="006769AD"/>
    <w:rsid w:val="0068273E"/>
    <w:rsid w:val="00682AF1"/>
    <w:rsid w:val="006933DB"/>
    <w:rsid w:val="006938B4"/>
    <w:rsid w:val="00695C2E"/>
    <w:rsid w:val="006970DE"/>
    <w:rsid w:val="006A274B"/>
    <w:rsid w:val="006A44DD"/>
    <w:rsid w:val="006A5729"/>
    <w:rsid w:val="006A6E07"/>
    <w:rsid w:val="006B0E02"/>
    <w:rsid w:val="006B44B1"/>
    <w:rsid w:val="006B66E4"/>
    <w:rsid w:val="006C62E3"/>
    <w:rsid w:val="006E0799"/>
    <w:rsid w:val="006E3624"/>
    <w:rsid w:val="006E5411"/>
    <w:rsid w:val="006E74B7"/>
    <w:rsid w:val="006F0CB4"/>
    <w:rsid w:val="00700F28"/>
    <w:rsid w:val="00706D6D"/>
    <w:rsid w:val="007137A0"/>
    <w:rsid w:val="007162EF"/>
    <w:rsid w:val="00717864"/>
    <w:rsid w:val="00721498"/>
    <w:rsid w:val="00730344"/>
    <w:rsid w:val="00730852"/>
    <w:rsid w:val="00730F44"/>
    <w:rsid w:val="007370B0"/>
    <w:rsid w:val="007576AA"/>
    <w:rsid w:val="00763FBC"/>
    <w:rsid w:val="00770D62"/>
    <w:rsid w:val="00784ED8"/>
    <w:rsid w:val="00791BA2"/>
    <w:rsid w:val="007A45BE"/>
    <w:rsid w:val="007A6B1D"/>
    <w:rsid w:val="007B43CA"/>
    <w:rsid w:val="007B5EB1"/>
    <w:rsid w:val="007B6287"/>
    <w:rsid w:val="007C2919"/>
    <w:rsid w:val="007C2BED"/>
    <w:rsid w:val="007C7E0D"/>
    <w:rsid w:val="007D0744"/>
    <w:rsid w:val="007D29B2"/>
    <w:rsid w:val="007D7A46"/>
    <w:rsid w:val="007E0390"/>
    <w:rsid w:val="007E5DF2"/>
    <w:rsid w:val="00802914"/>
    <w:rsid w:val="008063F3"/>
    <w:rsid w:val="00807E14"/>
    <w:rsid w:val="0081101F"/>
    <w:rsid w:val="008118D8"/>
    <w:rsid w:val="00815344"/>
    <w:rsid w:val="00816892"/>
    <w:rsid w:val="00822BF6"/>
    <w:rsid w:val="0082748A"/>
    <w:rsid w:val="00833B69"/>
    <w:rsid w:val="0083468D"/>
    <w:rsid w:val="00834E45"/>
    <w:rsid w:val="00835BDD"/>
    <w:rsid w:val="00835D06"/>
    <w:rsid w:val="008367F3"/>
    <w:rsid w:val="008415AF"/>
    <w:rsid w:val="008429F7"/>
    <w:rsid w:val="0084708E"/>
    <w:rsid w:val="0085370E"/>
    <w:rsid w:val="00853E8F"/>
    <w:rsid w:val="00861348"/>
    <w:rsid w:val="00863471"/>
    <w:rsid w:val="0087732A"/>
    <w:rsid w:val="00884265"/>
    <w:rsid w:val="0088584D"/>
    <w:rsid w:val="00886927"/>
    <w:rsid w:val="0089043E"/>
    <w:rsid w:val="00891613"/>
    <w:rsid w:val="00892097"/>
    <w:rsid w:val="00892E54"/>
    <w:rsid w:val="00894ADE"/>
    <w:rsid w:val="008951D5"/>
    <w:rsid w:val="00897C01"/>
    <w:rsid w:val="00897E0F"/>
    <w:rsid w:val="008A102B"/>
    <w:rsid w:val="008A20A5"/>
    <w:rsid w:val="008A2D06"/>
    <w:rsid w:val="008B56BF"/>
    <w:rsid w:val="008C650E"/>
    <w:rsid w:val="008D1302"/>
    <w:rsid w:val="008D7898"/>
    <w:rsid w:val="008E5A81"/>
    <w:rsid w:val="008F6B5C"/>
    <w:rsid w:val="009004CA"/>
    <w:rsid w:val="00906355"/>
    <w:rsid w:val="009159BB"/>
    <w:rsid w:val="009250A8"/>
    <w:rsid w:val="00927978"/>
    <w:rsid w:val="00931B16"/>
    <w:rsid w:val="009323AF"/>
    <w:rsid w:val="00932B19"/>
    <w:rsid w:val="00936D05"/>
    <w:rsid w:val="00937886"/>
    <w:rsid w:val="00940143"/>
    <w:rsid w:val="00942285"/>
    <w:rsid w:val="00951667"/>
    <w:rsid w:val="00961916"/>
    <w:rsid w:val="009638EF"/>
    <w:rsid w:val="00971CA0"/>
    <w:rsid w:val="009805C0"/>
    <w:rsid w:val="00981DA2"/>
    <w:rsid w:val="00982E29"/>
    <w:rsid w:val="009940A9"/>
    <w:rsid w:val="00995198"/>
    <w:rsid w:val="009952FA"/>
    <w:rsid w:val="009A3694"/>
    <w:rsid w:val="009A5ECA"/>
    <w:rsid w:val="009B0A33"/>
    <w:rsid w:val="009B5A01"/>
    <w:rsid w:val="009B5F6D"/>
    <w:rsid w:val="009C2D70"/>
    <w:rsid w:val="009C344B"/>
    <w:rsid w:val="009C3EFE"/>
    <w:rsid w:val="009D03BB"/>
    <w:rsid w:val="009D6E27"/>
    <w:rsid w:val="009E01CB"/>
    <w:rsid w:val="009E52A7"/>
    <w:rsid w:val="009E7EC9"/>
    <w:rsid w:val="009F1771"/>
    <w:rsid w:val="009F26A8"/>
    <w:rsid w:val="009F2A4D"/>
    <w:rsid w:val="009F4354"/>
    <w:rsid w:val="00A00C1D"/>
    <w:rsid w:val="00A04450"/>
    <w:rsid w:val="00A053B4"/>
    <w:rsid w:val="00A07FAE"/>
    <w:rsid w:val="00A12697"/>
    <w:rsid w:val="00A13FEA"/>
    <w:rsid w:val="00A16FB8"/>
    <w:rsid w:val="00A22A87"/>
    <w:rsid w:val="00A22F6A"/>
    <w:rsid w:val="00A25311"/>
    <w:rsid w:val="00A2566A"/>
    <w:rsid w:val="00A262C7"/>
    <w:rsid w:val="00A26C6A"/>
    <w:rsid w:val="00A3384C"/>
    <w:rsid w:val="00A362F8"/>
    <w:rsid w:val="00A44859"/>
    <w:rsid w:val="00A5142C"/>
    <w:rsid w:val="00A5299B"/>
    <w:rsid w:val="00A644BC"/>
    <w:rsid w:val="00A670F5"/>
    <w:rsid w:val="00A70C6E"/>
    <w:rsid w:val="00A71A0B"/>
    <w:rsid w:val="00A71A91"/>
    <w:rsid w:val="00A72384"/>
    <w:rsid w:val="00A74E11"/>
    <w:rsid w:val="00A7687B"/>
    <w:rsid w:val="00A76A71"/>
    <w:rsid w:val="00A81E34"/>
    <w:rsid w:val="00A87D1F"/>
    <w:rsid w:val="00AA063E"/>
    <w:rsid w:val="00AA3D5B"/>
    <w:rsid w:val="00AA4246"/>
    <w:rsid w:val="00AA4D8E"/>
    <w:rsid w:val="00AB4F5F"/>
    <w:rsid w:val="00AB5C9E"/>
    <w:rsid w:val="00AC3C28"/>
    <w:rsid w:val="00AC4306"/>
    <w:rsid w:val="00AC63CD"/>
    <w:rsid w:val="00AD48BA"/>
    <w:rsid w:val="00AD737E"/>
    <w:rsid w:val="00AE012B"/>
    <w:rsid w:val="00AE0498"/>
    <w:rsid w:val="00AF170B"/>
    <w:rsid w:val="00AF6A3F"/>
    <w:rsid w:val="00AF77BC"/>
    <w:rsid w:val="00B026FE"/>
    <w:rsid w:val="00B033CA"/>
    <w:rsid w:val="00B03853"/>
    <w:rsid w:val="00B03A65"/>
    <w:rsid w:val="00B03E23"/>
    <w:rsid w:val="00B0705E"/>
    <w:rsid w:val="00B11C5F"/>
    <w:rsid w:val="00B143D0"/>
    <w:rsid w:val="00B22F1E"/>
    <w:rsid w:val="00B27AFD"/>
    <w:rsid w:val="00B3677B"/>
    <w:rsid w:val="00B41A4A"/>
    <w:rsid w:val="00B43611"/>
    <w:rsid w:val="00B47367"/>
    <w:rsid w:val="00B546EA"/>
    <w:rsid w:val="00B54879"/>
    <w:rsid w:val="00B561B4"/>
    <w:rsid w:val="00B571AD"/>
    <w:rsid w:val="00B57525"/>
    <w:rsid w:val="00B602FF"/>
    <w:rsid w:val="00B60992"/>
    <w:rsid w:val="00B62459"/>
    <w:rsid w:val="00B67CAF"/>
    <w:rsid w:val="00B704B8"/>
    <w:rsid w:val="00B71EE2"/>
    <w:rsid w:val="00B72323"/>
    <w:rsid w:val="00B73834"/>
    <w:rsid w:val="00B74DF7"/>
    <w:rsid w:val="00B75149"/>
    <w:rsid w:val="00B763A6"/>
    <w:rsid w:val="00B83CD9"/>
    <w:rsid w:val="00B9484C"/>
    <w:rsid w:val="00B97D0A"/>
    <w:rsid w:val="00BA3D50"/>
    <w:rsid w:val="00BA4A95"/>
    <w:rsid w:val="00BA50FE"/>
    <w:rsid w:val="00BB09D6"/>
    <w:rsid w:val="00BB1E69"/>
    <w:rsid w:val="00BB3CF6"/>
    <w:rsid w:val="00BC7B22"/>
    <w:rsid w:val="00BD0279"/>
    <w:rsid w:val="00BD3D90"/>
    <w:rsid w:val="00BD6577"/>
    <w:rsid w:val="00BD6BA5"/>
    <w:rsid w:val="00BD6ED2"/>
    <w:rsid w:val="00BD7C7A"/>
    <w:rsid w:val="00BE002B"/>
    <w:rsid w:val="00BE20FC"/>
    <w:rsid w:val="00BF02CC"/>
    <w:rsid w:val="00C03B0E"/>
    <w:rsid w:val="00C06112"/>
    <w:rsid w:val="00C11521"/>
    <w:rsid w:val="00C15826"/>
    <w:rsid w:val="00C15B4D"/>
    <w:rsid w:val="00C15D98"/>
    <w:rsid w:val="00C17BBB"/>
    <w:rsid w:val="00C21847"/>
    <w:rsid w:val="00C26AF5"/>
    <w:rsid w:val="00C366AE"/>
    <w:rsid w:val="00C40D2D"/>
    <w:rsid w:val="00C43C54"/>
    <w:rsid w:val="00C44BB8"/>
    <w:rsid w:val="00C459D1"/>
    <w:rsid w:val="00C46824"/>
    <w:rsid w:val="00C51C51"/>
    <w:rsid w:val="00C56832"/>
    <w:rsid w:val="00C61054"/>
    <w:rsid w:val="00C6138D"/>
    <w:rsid w:val="00C6535D"/>
    <w:rsid w:val="00C718F2"/>
    <w:rsid w:val="00C7456F"/>
    <w:rsid w:val="00C75838"/>
    <w:rsid w:val="00C84781"/>
    <w:rsid w:val="00C866D0"/>
    <w:rsid w:val="00C86A01"/>
    <w:rsid w:val="00C90117"/>
    <w:rsid w:val="00C90658"/>
    <w:rsid w:val="00C952EC"/>
    <w:rsid w:val="00C96A88"/>
    <w:rsid w:val="00CA6F0E"/>
    <w:rsid w:val="00CB126B"/>
    <w:rsid w:val="00CB52C5"/>
    <w:rsid w:val="00CB7D51"/>
    <w:rsid w:val="00CB7E93"/>
    <w:rsid w:val="00CC712E"/>
    <w:rsid w:val="00CD1FD6"/>
    <w:rsid w:val="00CD205D"/>
    <w:rsid w:val="00CD723B"/>
    <w:rsid w:val="00CD73D7"/>
    <w:rsid w:val="00CE03C9"/>
    <w:rsid w:val="00CE08C4"/>
    <w:rsid w:val="00CF0860"/>
    <w:rsid w:val="00CF3A89"/>
    <w:rsid w:val="00CF3D98"/>
    <w:rsid w:val="00CF5D77"/>
    <w:rsid w:val="00D02374"/>
    <w:rsid w:val="00D1607A"/>
    <w:rsid w:val="00D171E3"/>
    <w:rsid w:val="00D21A06"/>
    <w:rsid w:val="00D37BB5"/>
    <w:rsid w:val="00D41EEA"/>
    <w:rsid w:val="00D4271F"/>
    <w:rsid w:val="00D4419E"/>
    <w:rsid w:val="00D464FC"/>
    <w:rsid w:val="00D46B46"/>
    <w:rsid w:val="00D56375"/>
    <w:rsid w:val="00D56C05"/>
    <w:rsid w:val="00D60C1C"/>
    <w:rsid w:val="00D65232"/>
    <w:rsid w:val="00D72925"/>
    <w:rsid w:val="00D72C54"/>
    <w:rsid w:val="00D766D2"/>
    <w:rsid w:val="00D77A4E"/>
    <w:rsid w:val="00D80758"/>
    <w:rsid w:val="00D90740"/>
    <w:rsid w:val="00D94085"/>
    <w:rsid w:val="00DA17C3"/>
    <w:rsid w:val="00DA248C"/>
    <w:rsid w:val="00DA2BE6"/>
    <w:rsid w:val="00DA5193"/>
    <w:rsid w:val="00DA5356"/>
    <w:rsid w:val="00DB204E"/>
    <w:rsid w:val="00DC2E78"/>
    <w:rsid w:val="00DC31CB"/>
    <w:rsid w:val="00DD3BE0"/>
    <w:rsid w:val="00DD5687"/>
    <w:rsid w:val="00DD5EDA"/>
    <w:rsid w:val="00DD77FD"/>
    <w:rsid w:val="00DE0FDE"/>
    <w:rsid w:val="00DE18A4"/>
    <w:rsid w:val="00DF435D"/>
    <w:rsid w:val="00DF7C99"/>
    <w:rsid w:val="00E00F21"/>
    <w:rsid w:val="00E035CC"/>
    <w:rsid w:val="00E07F19"/>
    <w:rsid w:val="00E1408B"/>
    <w:rsid w:val="00E23A2C"/>
    <w:rsid w:val="00E24B0A"/>
    <w:rsid w:val="00E3412E"/>
    <w:rsid w:val="00E344EC"/>
    <w:rsid w:val="00E40388"/>
    <w:rsid w:val="00E47C33"/>
    <w:rsid w:val="00E57F25"/>
    <w:rsid w:val="00E61A73"/>
    <w:rsid w:val="00E63F1A"/>
    <w:rsid w:val="00E64F0F"/>
    <w:rsid w:val="00E65968"/>
    <w:rsid w:val="00E70C5B"/>
    <w:rsid w:val="00E74E95"/>
    <w:rsid w:val="00E81805"/>
    <w:rsid w:val="00E84108"/>
    <w:rsid w:val="00E9384F"/>
    <w:rsid w:val="00E94683"/>
    <w:rsid w:val="00EA047E"/>
    <w:rsid w:val="00EA060D"/>
    <w:rsid w:val="00EA2FCF"/>
    <w:rsid w:val="00EB2082"/>
    <w:rsid w:val="00EB49D3"/>
    <w:rsid w:val="00EB4CB3"/>
    <w:rsid w:val="00EB62A8"/>
    <w:rsid w:val="00EB6F4C"/>
    <w:rsid w:val="00EC2185"/>
    <w:rsid w:val="00ED053B"/>
    <w:rsid w:val="00ED6F73"/>
    <w:rsid w:val="00ED70A9"/>
    <w:rsid w:val="00EE24CE"/>
    <w:rsid w:val="00EE2A70"/>
    <w:rsid w:val="00EE53AB"/>
    <w:rsid w:val="00EE726C"/>
    <w:rsid w:val="00EF2179"/>
    <w:rsid w:val="00EF2A05"/>
    <w:rsid w:val="00EF6E02"/>
    <w:rsid w:val="00F06CF1"/>
    <w:rsid w:val="00F06D0E"/>
    <w:rsid w:val="00F12860"/>
    <w:rsid w:val="00F2097D"/>
    <w:rsid w:val="00F272A2"/>
    <w:rsid w:val="00F31699"/>
    <w:rsid w:val="00F44D53"/>
    <w:rsid w:val="00F475D0"/>
    <w:rsid w:val="00F47B17"/>
    <w:rsid w:val="00F50502"/>
    <w:rsid w:val="00F603A3"/>
    <w:rsid w:val="00F64C0C"/>
    <w:rsid w:val="00F665BF"/>
    <w:rsid w:val="00F704BD"/>
    <w:rsid w:val="00F739E7"/>
    <w:rsid w:val="00F95D29"/>
    <w:rsid w:val="00FA112B"/>
    <w:rsid w:val="00FA4696"/>
    <w:rsid w:val="00FA5959"/>
    <w:rsid w:val="00FA72F2"/>
    <w:rsid w:val="00FB012D"/>
    <w:rsid w:val="00FB651A"/>
    <w:rsid w:val="00FC1B25"/>
    <w:rsid w:val="00FC4C55"/>
    <w:rsid w:val="00FC5F12"/>
    <w:rsid w:val="00FD0256"/>
    <w:rsid w:val="00FD36D5"/>
    <w:rsid w:val="00FF09E8"/>
    <w:rsid w:val="00FF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3" w:uiPriority="99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892"/>
    <w:rPr>
      <w:sz w:val="28"/>
    </w:rPr>
  </w:style>
  <w:style w:type="paragraph" w:styleId="1">
    <w:name w:val="heading 1"/>
    <w:basedOn w:val="a"/>
    <w:next w:val="a"/>
    <w:link w:val="10"/>
    <w:qFormat/>
    <w:rsid w:val="00816892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16892"/>
    <w:pPr>
      <w:keepNext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16892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6892"/>
    <w:pPr>
      <w:keepNext/>
      <w:jc w:val="center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qFormat/>
    <w:rsid w:val="00816892"/>
    <w:pPr>
      <w:keepNext/>
      <w:tabs>
        <w:tab w:val="left" w:pos="720"/>
      </w:tabs>
      <w:ind w:right="-766"/>
      <w:jc w:val="center"/>
      <w:outlineLvl w:val="5"/>
    </w:pPr>
    <w:rPr>
      <w:rFonts w:ascii="Calibri" w:hAnsi="Calibri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952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C952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952E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C952EC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locked/>
    <w:rsid w:val="00C952EC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rsid w:val="00816892"/>
    <w:pPr>
      <w:spacing w:line="360" w:lineRule="auto"/>
      <w:ind w:firstLine="426"/>
      <w:jc w:val="both"/>
    </w:pPr>
    <w:rPr>
      <w:sz w:val="20"/>
    </w:rPr>
  </w:style>
  <w:style w:type="character" w:customStyle="1" w:styleId="a4">
    <w:name w:val="Основной текст с отступом Знак"/>
    <w:link w:val="a3"/>
    <w:semiHidden/>
    <w:locked/>
    <w:rsid w:val="00C952E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rsid w:val="00816892"/>
    <w:pPr>
      <w:spacing w:line="360" w:lineRule="auto"/>
      <w:ind w:firstLine="426"/>
    </w:pPr>
    <w:rPr>
      <w:sz w:val="20"/>
    </w:rPr>
  </w:style>
  <w:style w:type="character" w:customStyle="1" w:styleId="22">
    <w:name w:val="Основной текст с отступом 2 Знак"/>
    <w:link w:val="21"/>
    <w:semiHidden/>
    <w:locked/>
    <w:rsid w:val="00C952E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816892"/>
    <w:pPr>
      <w:spacing w:line="360" w:lineRule="auto"/>
      <w:ind w:firstLine="284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952EC"/>
    <w:rPr>
      <w:rFonts w:cs="Times New Roman"/>
      <w:sz w:val="16"/>
      <w:szCs w:val="16"/>
    </w:rPr>
  </w:style>
  <w:style w:type="paragraph" w:styleId="a5">
    <w:name w:val="footer"/>
    <w:basedOn w:val="a"/>
    <w:link w:val="a6"/>
    <w:rsid w:val="00816892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link w:val="a5"/>
    <w:locked/>
    <w:rsid w:val="00C952EC"/>
    <w:rPr>
      <w:rFonts w:cs="Times New Roman"/>
      <w:sz w:val="20"/>
      <w:szCs w:val="20"/>
    </w:rPr>
  </w:style>
  <w:style w:type="character" w:styleId="a7">
    <w:name w:val="page number"/>
    <w:rsid w:val="00816892"/>
    <w:rPr>
      <w:rFonts w:cs="Times New Roman"/>
    </w:rPr>
  </w:style>
  <w:style w:type="paragraph" w:styleId="a8">
    <w:name w:val="Title"/>
    <w:basedOn w:val="a"/>
    <w:link w:val="a9"/>
    <w:qFormat/>
    <w:rsid w:val="00816892"/>
    <w:pPr>
      <w:ind w:right="-58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locked/>
    <w:rsid w:val="00C952EC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header"/>
    <w:basedOn w:val="a"/>
    <w:link w:val="ab"/>
    <w:rsid w:val="00816892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character" w:customStyle="1" w:styleId="ab">
    <w:name w:val="Верхний колонтитул Знак"/>
    <w:link w:val="aa"/>
    <w:locked/>
    <w:rsid w:val="00E94683"/>
    <w:rPr>
      <w:rFonts w:ascii="Times New Roman CYR" w:hAnsi="Times New Roman CYR" w:cs="Times New Roman"/>
    </w:rPr>
  </w:style>
  <w:style w:type="paragraph" w:styleId="ac">
    <w:name w:val="Body Text"/>
    <w:basedOn w:val="a"/>
    <w:link w:val="ad"/>
    <w:rsid w:val="00816892"/>
    <w:rPr>
      <w:sz w:val="20"/>
    </w:rPr>
  </w:style>
  <w:style w:type="character" w:customStyle="1" w:styleId="ad">
    <w:name w:val="Основной текст Знак"/>
    <w:link w:val="ac"/>
    <w:semiHidden/>
    <w:locked/>
    <w:rsid w:val="00C952EC"/>
    <w:rPr>
      <w:rFonts w:cs="Times New Roman"/>
      <w:sz w:val="20"/>
      <w:szCs w:val="20"/>
    </w:rPr>
  </w:style>
  <w:style w:type="paragraph" w:styleId="33">
    <w:name w:val="Body Text 3"/>
    <w:basedOn w:val="a"/>
    <w:link w:val="34"/>
    <w:rsid w:val="00816892"/>
    <w:pPr>
      <w:spacing w:line="360" w:lineRule="auto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locked/>
    <w:rsid w:val="00C952EC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816892"/>
    <w:pPr>
      <w:spacing w:line="360" w:lineRule="auto"/>
      <w:jc w:val="both"/>
    </w:pPr>
    <w:rPr>
      <w:sz w:val="20"/>
    </w:rPr>
  </w:style>
  <w:style w:type="character" w:customStyle="1" w:styleId="24">
    <w:name w:val="Основной текст 2 Знак"/>
    <w:link w:val="23"/>
    <w:locked/>
    <w:rsid w:val="00C952EC"/>
    <w:rPr>
      <w:rFonts w:cs="Times New Roman"/>
      <w:sz w:val="20"/>
      <w:szCs w:val="20"/>
    </w:rPr>
  </w:style>
  <w:style w:type="paragraph" w:styleId="ae">
    <w:name w:val="Plain Text"/>
    <w:basedOn w:val="a"/>
    <w:link w:val="af"/>
    <w:rsid w:val="009250A8"/>
    <w:rPr>
      <w:rFonts w:ascii="Courier New" w:hAnsi="Courier New"/>
      <w:sz w:val="20"/>
    </w:rPr>
  </w:style>
  <w:style w:type="character" w:customStyle="1" w:styleId="af">
    <w:name w:val="Текст Знак"/>
    <w:link w:val="ae"/>
    <w:semiHidden/>
    <w:locked/>
    <w:rsid w:val="00C952EC"/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link w:val="af1"/>
    <w:rsid w:val="003C63E1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3C63E1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semiHidden/>
    <w:rsid w:val="001B193C"/>
    <w:rPr>
      <w:rFonts w:cs="Times New Roman"/>
      <w:color w:val="808080"/>
    </w:rPr>
  </w:style>
  <w:style w:type="table" w:styleId="af2">
    <w:name w:val="Table Grid"/>
    <w:basedOn w:val="a1"/>
    <w:rsid w:val="002B7D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995198"/>
    <w:pPr>
      <w:ind w:left="720"/>
      <w:contextualSpacing/>
    </w:pPr>
  </w:style>
  <w:style w:type="character" w:styleId="af3">
    <w:name w:val="annotation reference"/>
    <w:basedOn w:val="a0"/>
    <w:rsid w:val="00F739E7"/>
    <w:rPr>
      <w:sz w:val="16"/>
      <w:szCs w:val="16"/>
    </w:rPr>
  </w:style>
  <w:style w:type="paragraph" w:styleId="af4">
    <w:name w:val="annotation text"/>
    <w:basedOn w:val="a"/>
    <w:link w:val="af5"/>
    <w:rsid w:val="00F739E7"/>
    <w:rPr>
      <w:sz w:val="20"/>
    </w:rPr>
  </w:style>
  <w:style w:type="character" w:customStyle="1" w:styleId="af5">
    <w:name w:val="Текст примечания Знак"/>
    <w:basedOn w:val="a0"/>
    <w:link w:val="af4"/>
    <w:rsid w:val="00F739E7"/>
  </w:style>
  <w:style w:type="paragraph" w:styleId="af6">
    <w:name w:val="annotation subject"/>
    <w:basedOn w:val="af4"/>
    <w:next w:val="af4"/>
    <w:link w:val="af7"/>
    <w:rsid w:val="00F739E7"/>
    <w:rPr>
      <w:b/>
      <w:bCs/>
    </w:rPr>
  </w:style>
  <w:style w:type="character" w:customStyle="1" w:styleId="af7">
    <w:name w:val="Тема примечания Знак"/>
    <w:basedOn w:val="af5"/>
    <w:link w:val="af6"/>
    <w:rsid w:val="00F739E7"/>
    <w:rPr>
      <w:b/>
      <w:bCs/>
    </w:rPr>
  </w:style>
  <w:style w:type="character" w:styleId="af8">
    <w:name w:val="Emphasis"/>
    <w:basedOn w:val="a0"/>
    <w:uiPriority w:val="20"/>
    <w:qFormat/>
    <w:locked/>
    <w:rsid w:val="001601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75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1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0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3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63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85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39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28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447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804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117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708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54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36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138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90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8902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5343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11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4698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0A97-F28D-4B37-A4FD-E9FB0B7A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39</cp:revision>
  <cp:lastPrinted>2015-04-23T13:21:00Z</cp:lastPrinted>
  <dcterms:created xsi:type="dcterms:W3CDTF">2014-09-30T12:06:00Z</dcterms:created>
  <dcterms:modified xsi:type="dcterms:W3CDTF">2015-08-17T12:57:00Z</dcterms:modified>
</cp:coreProperties>
</file>