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18" w:rsidRPr="00C70990" w:rsidRDefault="009A3818" w:rsidP="00A2177E">
      <w:pPr>
        <w:widowControl w:val="0"/>
        <w:spacing w:line="360" w:lineRule="auto"/>
        <w:jc w:val="center"/>
        <w:rPr>
          <w:b/>
          <w:spacing w:val="-20"/>
          <w:szCs w:val="28"/>
        </w:rPr>
      </w:pPr>
      <w:r w:rsidRPr="00C70990">
        <w:rPr>
          <w:b/>
          <w:spacing w:val="-20"/>
          <w:szCs w:val="28"/>
        </w:rPr>
        <w:t>МИНИСТЕРСТВО ЗДРАВООХРАНЕНИЯ РОССИЙСКОЙ ФЕДЕРАЦИИ</w:t>
      </w:r>
    </w:p>
    <w:p w:rsidR="009A3818" w:rsidRPr="00C70990" w:rsidRDefault="009A3818" w:rsidP="00A2177E">
      <w:pPr>
        <w:widowControl w:val="0"/>
        <w:spacing w:line="360" w:lineRule="auto"/>
        <w:jc w:val="center"/>
        <w:rPr>
          <w:b/>
          <w:szCs w:val="28"/>
        </w:rPr>
      </w:pPr>
    </w:p>
    <w:p w:rsidR="009A3818" w:rsidRPr="00C70990" w:rsidRDefault="009A3818" w:rsidP="00A2177E">
      <w:pPr>
        <w:widowControl w:val="0"/>
        <w:spacing w:line="360" w:lineRule="auto"/>
        <w:jc w:val="center"/>
        <w:rPr>
          <w:b/>
          <w:szCs w:val="28"/>
        </w:rPr>
      </w:pPr>
    </w:p>
    <w:p w:rsidR="009A3818" w:rsidRPr="00C70990" w:rsidRDefault="009A3818" w:rsidP="00A2177E">
      <w:pPr>
        <w:widowControl w:val="0"/>
        <w:spacing w:line="360" w:lineRule="auto"/>
        <w:jc w:val="center"/>
        <w:rPr>
          <w:b/>
          <w:szCs w:val="28"/>
        </w:rPr>
      </w:pPr>
    </w:p>
    <w:p w:rsidR="009A3818" w:rsidRPr="00C70990" w:rsidRDefault="00597C6F" w:rsidP="00A2177E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C70990">
        <w:rPr>
          <w:b/>
          <w:sz w:val="32"/>
          <w:szCs w:val="32"/>
        </w:rPr>
        <w:t>ФАРМАКОПЕЙНАЯ СТАТЬЯ</w:t>
      </w:r>
    </w:p>
    <w:p w:rsidR="009A3818" w:rsidRPr="00C70990" w:rsidRDefault="009A3818" w:rsidP="00DF3542">
      <w:pPr>
        <w:widowControl w:val="0"/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rPr>
          <w:b/>
          <w:szCs w:val="28"/>
        </w:rPr>
      </w:pPr>
      <w:proofErr w:type="spellStart"/>
      <w:r w:rsidRPr="00C70990">
        <w:rPr>
          <w:b/>
        </w:rPr>
        <w:t>Сенны</w:t>
      </w:r>
      <w:proofErr w:type="spellEnd"/>
      <w:r w:rsidRPr="00C70990">
        <w:rPr>
          <w:b/>
        </w:rPr>
        <w:t xml:space="preserve"> листья</w:t>
      </w:r>
      <w:r w:rsidRPr="00C70990">
        <w:rPr>
          <w:b/>
          <w:szCs w:val="28"/>
        </w:rPr>
        <w:tab/>
      </w:r>
      <w:r w:rsidRPr="00C70990">
        <w:rPr>
          <w:b/>
          <w:szCs w:val="28"/>
        </w:rPr>
        <w:tab/>
      </w:r>
      <w:r w:rsidRPr="00C70990">
        <w:rPr>
          <w:b/>
          <w:szCs w:val="28"/>
        </w:rPr>
        <w:tab/>
      </w:r>
      <w:r w:rsidRPr="00C70990">
        <w:rPr>
          <w:b/>
          <w:szCs w:val="28"/>
        </w:rPr>
        <w:tab/>
      </w:r>
      <w:r w:rsidRPr="00C70990">
        <w:rPr>
          <w:b/>
          <w:szCs w:val="28"/>
        </w:rPr>
        <w:tab/>
      </w:r>
      <w:r w:rsidR="00773F63" w:rsidRPr="00C70990">
        <w:rPr>
          <w:b/>
          <w:szCs w:val="24"/>
        </w:rPr>
        <w:t>ФС.</w:t>
      </w:r>
      <w:r w:rsidR="00773F63" w:rsidRPr="00C70990">
        <w:rPr>
          <w:b/>
          <w:color w:val="000000"/>
          <w:szCs w:val="24"/>
        </w:rPr>
        <w:t>2.5.0038.15</w:t>
      </w:r>
    </w:p>
    <w:p w:rsidR="009A3818" w:rsidRPr="00C70990" w:rsidRDefault="00597C6F" w:rsidP="00DF3542">
      <w:pPr>
        <w:widowControl w:val="0"/>
        <w:pBdr>
          <w:bottom w:val="single" w:sz="4" w:space="1" w:color="auto"/>
        </w:pBdr>
        <w:spacing w:line="360" w:lineRule="auto"/>
        <w:jc w:val="both"/>
        <w:outlineLvl w:val="0"/>
        <w:rPr>
          <w:b/>
          <w:lang w:eastAsia="ar-SA"/>
        </w:rPr>
      </w:pPr>
      <w:proofErr w:type="spellStart"/>
      <w:r w:rsidRPr="00C70990">
        <w:rPr>
          <w:b/>
          <w:i/>
          <w:lang w:val="en-US"/>
        </w:rPr>
        <w:t>Sennae</w:t>
      </w:r>
      <w:proofErr w:type="spellEnd"/>
      <w:r w:rsidRPr="00C70990">
        <w:rPr>
          <w:b/>
          <w:i/>
        </w:rPr>
        <w:t xml:space="preserve"> </w:t>
      </w:r>
      <w:r w:rsidRPr="00C70990">
        <w:rPr>
          <w:b/>
          <w:i/>
          <w:lang w:val="en-US"/>
        </w:rPr>
        <w:t>folia</w:t>
      </w:r>
      <w:r w:rsidRPr="00C70990">
        <w:rPr>
          <w:b/>
          <w:i/>
        </w:rPr>
        <w:tab/>
      </w:r>
      <w:r w:rsidR="00DF3542" w:rsidRPr="00C70990">
        <w:rPr>
          <w:b/>
        </w:rPr>
        <w:tab/>
      </w:r>
      <w:r w:rsidR="00DF3542" w:rsidRPr="00C70990">
        <w:rPr>
          <w:b/>
        </w:rPr>
        <w:tab/>
      </w:r>
      <w:r w:rsidR="00DF3542" w:rsidRPr="00C70990">
        <w:rPr>
          <w:b/>
        </w:rPr>
        <w:tab/>
      </w:r>
      <w:r w:rsidR="00DF3542" w:rsidRPr="00C70990">
        <w:rPr>
          <w:b/>
        </w:rPr>
        <w:tab/>
      </w:r>
      <w:r w:rsidR="009A3818" w:rsidRPr="00C70990">
        <w:rPr>
          <w:b/>
          <w:lang w:eastAsia="ar-SA"/>
        </w:rPr>
        <w:t xml:space="preserve">Взамен ГФ </w:t>
      </w:r>
      <w:r w:rsidR="009A3818" w:rsidRPr="00C70990">
        <w:rPr>
          <w:b/>
          <w:lang w:val="en-US" w:eastAsia="ar-SA"/>
        </w:rPr>
        <w:t>XI</w:t>
      </w:r>
      <w:r w:rsidR="009A3818" w:rsidRPr="00C70990">
        <w:rPr>
          <w:b/>
          <w:lang w:eastAsia="ar-SA"/>
        </w:rPr>
        <w:t xml:space="preserve">, </w:t>
      </w:r>
      <w:proofErr w:type="spellStart"/>
      <w:r w:rsidR="009A3818" w:rsidRPr="00C70990">
        <w:rPr>
          <w:b/>
          <w:lang w:eastAsia="ar-SA"/>
        </w:rPr>
        <w:t>вып</w:t>
      </w:r>
      <w:proofErr w:type="spellEnd"/>
      <w:r w:rsidR="009A3818" w:rsidRPr="00C70990">
        <w:rPr>
          <w:b/>
          <w:lang w:eastAsia="ar-SA"/>
        </w:rPr>
        <w:t>. 2, ст. 23</w:t>
      </w:r>
    </w:p>
    <w:p w:rsidR="00286E7F" w:rsidRPr="00C70990" w:rsidRDefault="00286E7F" w:rsidP="00DF3542">
      <w:pPr>
        <w:widowControl w:val="0"/>
        <w:pBdr>
          <w:bottom w:val="single" w:sz="4" w:space="1" w:color="auto"/>
        </w:pBdr>
        <w:spacing w:line="360" w:lineRule="auto"/>
        <w:jc w:val="both"/>
        <w:outlineLvl w:val="0"/>
        <w:rPr>
          <w:b/>
        </w:rPr>
      </w:pPr>
      <w:r w:rsidRPr="00C70990">
        <w:rPr>
          <w:b/>
          <w:lang w:eastAsia="ar-SA"/>
        </w:rPr>
        <w:t xml:space="preserve">                  </w:t>
      </w:r>
      <w:r w:rsidRPr="00C70990">
        <w:rPr>
          <w:b/>
          <w:lang w:eastAsia="ar-SA"/>
        </w:rPr>
        <w:tab/>
      </w:r>
      <w:r w:rsidRPr="00C70990">
        <w:rPr>
          <w:b/>
          <w:lang w:eastAsia="ar-SA"/>
        </w:rPr>
        <w:tab/>
      </w:r>
      <w:r w:rsidRPr="00C70990">
        <w:rPr>
          <w:b/>
          <w:lang w:eastAsia="ar-SA"/>
        </w:rPr>
        <w:tab/>
      </w:r>
      <w:r w:rsidRPr="00C70990">
        <w:rPr>
          <w:b/>
          <w:lang w:eastAsia="ar-SA"/>
        </w:rPr>
        <w:tab/>
      </w:r>
      <w:r w:rsidRPr="00C70990">
        <w:rPr>
          <w:b/>
          <w:lang w:eastAsia="ar-SA"/>
        </w:rPr>
        <w:tab/>
      </w:r>
      <w:r w:rsidRPr="00C70990">
        <w:rPr>
          <w:b/>
          <w:lang w:eastAsia="ar-SA"/>
        </w:rPr>
        <w:tab/>
        <w:t>(</w:t>
      </w:r>
      <w:proofErr w:type="spellStart"/>
      <w:r w:rsidRPr="00C70990">
        <w:rPr>
          <w:b/>
          <w:lang w:eastAsia="ar-SA"/>
        </w:rPr>
        <w:t>изм</w:t>
      </w:r>
      <w:proofErr w:type="spellEnd"/>
      <w:r w:rsidRPr="00C70990">
        <w:rPr>
          <w:b/>
          <w:lang w:eastAsia="ar-SA"/>
        </w:rPr>
        <w:t>. № 1 от 24.01.1997)</w:t>
      </w:r>
    </w:p>
    <w:p w:rsidR="009A3818" w:rsidRPr="00C70990" w:rsidRDefault="009A3818" w:rsidP="00A217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9A3818" w:rsidRPr="00C70990" w:rsidRDefault="009A3818" w:rsidP="0081722E">
      <w:pPr>
        <w:widowControl w:val="0"/>
        <w:tabs>
          <w:tab w:val="left" w:pos="720"/>
          <w:tab w:val="left" w:pos="4820"/>
        </w:tabs>
        <w:spacing w:line="360" w:lineRule="auto"/>
        <w:ind w:firstLine="709"/>
        <w:jc w:val="both"/>
      </w:pPr>
      <w:r w:rsidRPr="00C70990">
        <w:rPr>
          <w:szCs w:val="28"/>
        </w:rPr>
        <w:t xml:space="preserve">Собранные </w:t>
      </w:r>
      <w:r w:rsidRPr="00C70990">
        <w:t xml:space="preserve">в фазу цветения и плодоношения, высушенные и обмолоченные листья </w:t>
      </w:r>
      <w:r w:rsidR="008E56D1" w:rsidRPr="00C70990">
        <w:t xml:space="preserve">дикорастущих и </w:t>
      </w:r>
      <w:r w:rsidRPr="00C70990">
        <w:t>культивируемых многолетних кустарников кассии остролистной (</w:t>
      </w:r>
      <w:proofErr w:type="spellStart"/>
      <w:proofErr w:type="gramStart"/>
      <w:r w:rsidRPr="00C70990">
        <w:t>c</w:t>
      </w:r>
      <w:proofErr w:type="gramEnd"/>
      <w:r w:rsidRPr="00C70990">
        <w:t>енны</w:t>
      </w:r>
      <w:proofErr w:type="spellEnd"/>
      <w:r w:rsidRPr="00C70990">
        <w:t xml:space="preserve">) – </w:t>
      </w:r>
      <w:proofErr w:type="spellStart"/>
      <w:r w:rsidRPr="00C70990">
        <w:rPr>
          <w:i/>
        </w:rPr>
        <w:t>Cassia</w:t>
      </w:r>
      <w:proofErr w:type="spellEnd"/>
      <w:r w:rsidRPr="00C70990">
        <w:rPr>
          <w:i/>
        </w:rPr>
        <w:t xml:space="preserve"> </w:t>
      </w:r>
      <w:proofErr w:type="spellStart"/>
      <w:r w:rsidRPr="00C70990">
        <w:rPr>
          <w:i/>
        </w:rPr>
        <w:t>acutifolia</w:t>
      </w:r>
      <w:proofErr w:type="spellEnd"/>
      <w:r w:rsidRPr="00C70990">
        <w:t xml:space="preserve"> </w:t>
      </w:r>
      <w:proofErr w:type="spellStart"/>
      <w:r w:rsidRPr="00C70990">
        <w:rPr>
          <w:i/>
        </w:rPr>
        <w:t>Del</w:t>
      </w:r>
      <w:proofErr w:type="spellEnd"/>
      <w:r w:rsidRPr="00C70990">
        <w:t>. (</w:t>
      </w:r>
      <w:r w:rsidRPr="00C70990">
        <w:rPr>
          <w:i/>
        </w:rPr>
        <w:t>С.</w:t>
      </w:r>
      <w:r w:rsidRPr="00C70990">
        <w:rPr>
          <w:i/>
          <w:lang w:val="en-US"/>
        </w:rPr>
        <w:t> </w:t>
      </w:r>
      <w:proofErr w:type="spellStart"/>
      <w:r w:rsidRPr="00C70990">
        <w:rPr>
          <w:i/>
          <w:lang w:val="en-US"/>
        </w:rPr>
        <w:t>senna</w:t>
      </w:r>
      <w:proofErr w:type="spellEnd"/>
      <w:r w:rsidRPr="00C70990">
        <w:rPr>
          <w:lang w:val="en-US"/>
        </w:rPr>
        <w:t> </w:t>
      </w:r>
      <w:r w:rsidR="00597C6F" w:rsidRPr="00C70990">
        <w:rPr>
          <w:lang w:val="en-US"/>
        </w:rPr>
        <w:t>L</w:t>
      </w:r>
      <w:r w:rsidRPr="00C70990">
        <w:t>.) и кассии узколистной</w:t>
      </w:r>
      <w:r w:rsidRPr="00C70990">
        <w:rPr>
          <w:lang w:val="en-US"/>
        </w:rPr>
        <w:t> </w:t>
      </w:r>
      <w:r w:rsidRPr="00C70990">
        <w:t xml:space="preserve">– </w:t>
      </w:r>
      <w:r w:rsidRPr="00C70990">
        <w:rPr>
          <w:i/>
          <w:lang w:val="en-US"/>
        </w:rPr>
        <w:t>Cassia</w:t>
      </w:r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angustifolia</w:t>
      </w:r>
      <w:proofErr w:type="spellEnd"/>
      <w:r w:rsidRPr="00C70990">
        <w:rPr>
          <w:lang w:val="en-US"/>
        </w:rPr>
        <w:t> </w:t>
      </w:r>
      <w:proofErr w:type="spellStart"/>
      <w:r w:rsidRPr="00C70990">
        <w:rPr>
          <w:i/>
          <w:lang w:val="en-US"/>
        </w:rPr>
        <w:t>Vahl</w:t>
      </w:r>
      <w:proofErr w:type="spellEnd"/>
      <w:r w:rsidRPr="00C70990">
        <w:t>., сем</w:t>
      </w:r>
      <w:proofErr w:type="gramStart"/>
      <w:r w:rsidRPr="00C70990">
        <w:t>.</w:t>
      </w:r>
      <w:proofErr w:type="gramEnd"/>
      <w:r w:rsidRPr="00C70990">
        <w:rPr>
          <w:lang w:val="en-US"/>
        </w:rPr>
        <w:t> </w:t>
      </w:r>
      <w:proofErr w:type="gramStart"/>
      <w:r w:rsidRPr="00C70990">
        <w:t>б</w:t>
      </w:r>
      <w:proofErr w:type="gramEnd"/>
      <w:r w:rsidRPr="00C70990">
        <w:t>обовых</w:t>
      </w:r>
      <w:r w:rsidRPr="00C70990">
        <w:rPr>
          <w:lang w:val="en-US"/>
        </w:rPr>
        <w:t> </w:t>
      </w:r>
      <w:r w:rsidRPr="00C70990">
        <w:t xml:space="preserve">– </w:t>
      </w:r>
      <w:proofErr w:type="spellStart"/>
      <w:r w:rsidRPr="00C70990">
        <w:rPr>
          <w:i/>
          <w:lang w:val="en-US"/>
        </w:rPr>
        <w:t>Fabaceae</w:t>
      </w:r>
      <w:proofErr w:type="spellEnd"/>
      <w:r w:rsidRPr="00C70990">
        <w:t>.</w:t>
      </w:r>
    </w:p>
    <w:p w:rsidR="00174C3B" w:rsidRPr="00C70990" w:rsidRDefault="00597C6F" w:rsidP="00174C3B">
      <w:pPr>
        <w:widowControl w:val="0"/>
        <w:spacing w:line="360" w:lineRule="auto"/>
        <w:jc w:val="center"/>
      </w:pPr>
      <w:r w:rsidRPr="00C70990">
        <w:t>ПОДЛИННОСТЬ</w:t>
      </w:r>
    </w:p>
    <w:p w:rsidR="00174C3B" w:rsidRPr="00C70990" w:rsidRDefault="00174C3B" w:rsidP="001E61A5">
      <w:pPr>
        <w:pStyle w:val="23"/>
        <w:widowControl w:val="0"/>
        <w:ind w:firstLine="709"/>
        <w:rPr>
          <w:b/>
          <w:szCs w:val="28"/>
        </w:rPr>
      </w:pPr>
      <w:r w:rsidRPr="00C70990">
        <w:rPr>
          <w:b/>
          <w:i/>
          <w:szCs w:val="28"/>
        </w:rPr>
        <w:t>Внешние признаки.</w:t>
      </w:r>
      <w:r w:rsidRPr="00C70990">
        <w:rPr>
          <w:b/>
          <w:szCs w:val="28"/>
        </w:rPr>
        <w:t xml:space="preserve"> </w:t>
      </w:r>
      <w:r w:rsidRPr="00C70990">
        <w:rPr>
          <w:i/>
          <w:szCs w:val="28"/>
        </w:rPr>
        <w:t>Цельное сырье.</w:t>
      </w:r>
      <w:r w:rsidRPr="00C70990">
        <w:rPr>
          <w:b/>
          <w:szCs w:val="28"/>
        </w:rPr>
        <w:t xml:space="preserve"> </w:t>
      </w:r>
      <w:r w:rsidRPr="00C70990">
        <w:t>Отдельные листочки и черешки сложного парноперистого листа, цельные или частично измельченные; кусочки тонких травянистых стеблей; бутоны; цветки и незрелые плоды. Листочки удлиненно-ланцетовидные (</w:t>
      </w:r>
      <w:r w:rsidRPr="00C70990">
        <w:rPr>
          <w:i/>
          <w:lang w:val="en-US"/>
        </w:rPr>
        <w:t>Cassia</w:t>
      </w:r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angustifolia</w:t>
      </w:r>
      <w:proofErr w:type="spellEnd"/>
      <w:r w:rsidRPr="00C70990">
        <w:t>) или ланцетоовальные (</w:t>
      </w:r>
      <w:r w:rsidRPr="00C70990">
        <w:rPr>
          <w:i/>
          <w:lang w:val="en-US"/>
        </w:rPr>
        <w:t>Cassia</w:t>
      </w:r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acutifolia</w:t>
      </w:r>
      <w:proofErr w:type="spellEnd"/>
      <w:r w:rsidRPr="00C70990">
        <w:t xml:space="preserve">), заостренные к верхушке, наиболее широкие в средней части, у основания неравнобокие, тонкие, ломкие, </w:t>
      </w:r>
      <w:proofErr w:type="spellStart"/>
      <w:r w:rsidRPr="00C70990">
        <w:t>цельнокрайние</w:t>
      </w:r>
      <w:proofErr w:type="spellEnd"/>
      <w:r w:rsidRPr="00C70990">
        <w:t>, с очень коротким черешком. Вторичные жилки, ясно заметные с обеих сторон, отходят под острым углом от главной жилки и соединяются между собой дугами, идущими параллельно краю листочка. Длина листочка 1</w:t>
      </w:r>
      <w:r w:rsidR="003F12B7" w:rsidRPr="00C70990">
        <w:t xml:space="preserve"> </w:t>
      </w:r>
      <w:r w:rsidR="00C87590" w:rsidRPr="00C70990">
        <w:t>–</w:t>
      </w:r>
      <w:r w:rsidR="003F12B7" w:rsidRPr="00C70990">
        <w:t xml:space="preserve"> </w:t>
      </w:r>
      <w:smartTag w:uri="urn:schemas-microsoft-com:office:smarttags" w:element="metricconverter">
        <w:smartTagPr>
          <w:attr w:name="ProductID" w:val="6 см"/>
        </w:smartTagPr>
        <w:r w:rsidRPr="00C70990">
          <w:t>6 см</w:t>
        </w:r>
      </w:smartTag>
      <w:r w:rsidRPr="00C70990">
        <w:t xml:space="preserve"> (2</w:t>
      </w:r>
      <w:r w:rsidR="003F12B7" w:rsidRPr="00C70990">
        <w:t xml:space="preserve"> </w:t>
      </w:r>
      <w:r w:rsidR="00C87590" w:rsidRPr="00C70990">
        <w:t>–</w:t>
      </w:r>
      <w:r w:rsidR="003F12B7" w:rsidRPr="00C70990">
        <w:t xml:space="preserve"> </w:t>
      </w:r>
      <w:smartTag w:uri="urn:schemas-microsoft-com:office:smarttags" w:element="metricconverter">
        <w:smartTagPr>
          <w:attr w:name="ProductID" w:val="6 см"/>
        </w:smartTagPr>
        <w:r w:rsidRPr="00C70990">
          <w:t>6 см</w:t>
        </w:r>
      </w:smartTag>
      <w:r w:rsidRPr="00C70990">
        <w:t xml:space="preserve"> у </w:t>
      </w:r>
      <w:r w:rsidRPr="00C70990">
        <w:rPr>
          <w:i/>
          <w:lang w:val="en-US"/>
        </w:rPr>
        <w:t>Cassia</w:t>
      </w:r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angustifolia</w:t>
      </w:r>
      <w:proofErr w:type="spellEnd"/>
      <w:r w:rsidRPr="00C70990">
        <w:t xml:space="preserve"> и 1</w:t>
      </w:r>
      <w:r w:rsidR="003F12B7" w:rsidRPr="00C70990">
        <w:t xml:space="preserve"> </w:t>
      </w:r>
      <w:r w:rsidR="00C87590" w:rsidRPr="00C70990">
        <w:t>–</w:t>
      </w:r>
      <w:r w:rsidR="003F12B7" w:rsidRPr="00C70990">
        <w:t xml:space="preserve"> </w:t>
      </w:r>
      <w:smartTag w:uri="urn:schemas-microsoft-com:office:smarttags" w:element="metricconverter">
        <w:smartTagPr>
          <w:attr w:name="ProductID" w:val="3,5 см"/>
        </w:smartTagPr>
        <w:r w:rsidRPr="00C70990">
          <w:t>3,5 см</w:t>
        </w:r>
      </w:smartTag>
      <w:r w:rsidRPr="00C70990">
        <w:t xml:space="preserve"> у </w:t>
      </w:r>
      <w:r w:rsidRPr="00C70990">
        <w:rPr>
          <w:i/>
          <w:lang w:val="en-US"/>
        </w:rPr>
        <w:t>Cassia</w:t>
      </w:r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acutifolia</w:t>
      </w:r>
      <w:proofErr w:type="spellEnd"/>
      <w:r w:rsidRPr="00C70990">
        <w:t>), ширина 0,4</w:t>
      </w:r>
      <w:r w:rsidR="003F12B7" w:rsidRPr="00C70990">
        <w:t xml:space="preserve"> </w:t>
      </w:r>
      <w:r w:rsidR="00C87590" w:rsidRPr="00C70990">
        <w:t>–</w:t>
      </w:r>
      <w:r w:rsidR="003F12B7" w:rsidRPr="00C70990"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C70990">
          <w:t>2 см</w:t>
        </w:r>
      </w:smartTag>
      <w:r w:rsidRPr="00C70990">
        <w:t xml:space="preserve"> (0,6</w:t>
      </w:r>
      <w:r w:rsidR="003F12B7" w:rsidRPr="00C70990">
        <w:t xml:space="preserve"> </w:t>
      </w:r>
      <w:r w:rsidR="00C87590" w:rsidRPr="00C70990">
        <w:t>–</w:t>
      </w:r>
      <w:r w:rsidR="003F12B7" w:rsidRPr="00C70990"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C70990">
          <w:t>2 см</w:t>
        </w:r>
      </w:smartTag>
      <w:r w:rsidRPr="00C70990">
        <w:t xml:space="preserve"> у </w:t>
      </w:r>
      <w:r w:rsidRPr="00C70990">
        <w:rPr>
          <w:i/>
          <w:lang w:val="en-US"/>
        </w:rPr>
        <w:t>Cassia</w:t>
      </w:r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angustifolia</w:t>
      </w:r>
      <w:proofErr w:type="spellEnd"/>
      <w:r w:rsidRPr="00C70990">
        <w:t xml:space="preserve"> и 0,4</w:t>
      </w:r>
      <w:r w:rsidR="003F12B7" w:rsidRPr="00C70990">
        <w:t xml:space="preserve"> </w:t>
      </w:r>
      <w:r w:rsidR="00C87590" w:rsidRPr="00C70990">
        <w:t>–</w:t>
      </w:r>
      <w:r w:rsidR="003F12B7" w:rsidRPr="00C70990">
        <w:t xml:space="preserve"> </w:t>
      </w:r>
      <w:smartTag w:uri="urn:schemas-microsoft-com:office:smarttags" w:element="metricconverter">
        <w:smartTagPr>
          <w:attr w:name="ProductID" w:val="1,2 см"/>
        </w:smartTagPr>
        <w:r w:rsidRPr="00C70990">
          <w:t>1,2 см</w:t>
        </w:r>
      </w:smartTag>
      <w:r w:rsidRPr="00C70990">
        <w:t xml:space="preserve"> у </w:t>
      </w:r>
      <w:r w:rsidRPr="00C70990">
        <w:rPr>
          <w:i/>
          <w:lang w:val="en-US"/>
        </w:rPr>
        <w:t>Cassia</w:t>
      </w:r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acutifolia</w:t>
      </w:r>
      <w:proofErr w:type="spellEnd"/>
      <w:r w:rsidRPr="00C70990">
        <w:t>). Плод боб, плоский, кожистый, слабоизогнутый, 3</w:t>
      </w:r>
      <w:r w:rsidR="003F12B7" w:rsidRPr="00C70990">
        <w:t xml:space="preserve"> </w:t>
      </w:r>
      <w:r w:rsidR="00C87590" w:rsidRPr="00C70990">
        <w:t>–</w:t>
      </w:r>
      <w:r w:rsidR="003F12B7" w:rsidRPr="00C70990"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C70990">
          <w:t>5 см</w:t>
        </w:r>
      </w:smartTag>
      <w:r w:rsidRPr="00C70990">
        <w:t xml:space="preserve"> длиной, 1,5</w:t>
      </w:r>
      <w:r w:rsidR="003F12B7" w:rsidRPr="00C70990">
        <w:t xml:space="preserve"> </w:t>
      </w:r>
      <w:r w:rsidR="00C87590" w:rsidRPr="00C70990">
        <w:t>–</w:t>
      </w:r>
      <w:r w:rsidR="003F12B7" w:rsidRPr="00C70990"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C70990">
          <w:t>2 см</w:t>
        </w:r>
      </w:smartTag>
      <w:r w:rsidRPr="00C70990">
        <w:t xml:space="preserve"> шириной. </w:t>
      </w:r>
      <w:proofErr w:type="gramStart"/>
      <w:r w:rsidRPr="00C70990">
        <w:t>Цвет листочков от серовато-зеленого (</w:t>
      </w:r>
      <w:r w:rsidRPr="00C70990">
        <w:rPr>
          <w:i/>
          <w:lang w:val="en-US"/>
        </w:rPr>
        <w:t>Cassia</w:t>
      </w:r>
      <w:proofErr w:type="gramEnd"/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acutifolia</w:t>
      </w:r>
      <w:proofErr w:type="spellEnd"/>
      <w:r w:rsidRPr="00C70990">
        <w:t>) или желтовато-зеленого (</w:t>
      </w:r>
      <w:r w:rsidRPr="00C70990">
        <w:rPr>
          <w:i/>
          <w:lang w:val="en-US"/>
        </w:rPr>
        <w:t>Cassia</w:t>
      </w:r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angustifolia</w:t>
      </w:r>
      <w:proofErr w:type="spellEnd"/>
      <w:r w:rsidRPr="00C70990">
        <w:t>) до коричневато-зеленого (</w:t>
      </w:r>
      <w:r w:rsidRPr="00C70990">
        <w:rPr>
          <w:i/>
          <w:lang w:val="en-US"/>
        </w:rPr>
        <w:t>Cassia</w:t>
      </w:r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acutifolia</w:t>
      </w:r>
      <w:proofErr w:type="spellEnd"/>
      <w:r w:rsidRPr="00C70990">
        <w:rPr>
          <w:i/>
        </w:rPr>
        <w:t xml:space="preserve">, </w:t>
      </w:r>
      <w:r w:rsidRPr="00C70990">
        <w:rPr>
          <w:i/>
          <w:lang w:val="en-US"/>
        </w:rPr>
        <w:t>Cassia</w:t>
      </w:r>
      <w:r w:rsidRPr="00C70990">
        <w:rPr>
          <w:i/>
        </w:rPr>
        <w:t xml:space="preserve"> </w:t>
      </w:r>
      <w:proofErr w:type="spellStart"/>
      <w:r w:rsidRPr="00C70990">
        <w:rPr>
          <w:i/>
          <w:lang w:val="en-US"/>
        </w:rPr>
        <w:t>angustifolia</w:t>
      </w:r>
      <w:proofErr w:type="spellEnd"/>
      <w:r w:rsidRPr="00C70990">
        <w:t xml:space="preserve">), матовый, иногда верхняя и </w:t>
      </w:r>
      <w:r w:rsidRPr="00C70990">
        <w:lastRenderedPageBreak/>
        <w:t xml:space="preserve">нижняя стороны листочков различаются по цвету; плодов </w:t>
      </w:r>
      <w:r w:rsidR="00C87590" w:rsidRPr="00C70990">
        <w:t>–</w:t>
      </w:r>
      <w:r w:rsidRPr="00C70990">
        <w:t xml:space="preserve"> зеленовато-коричневый с темными очертаниями семенных камер; стеблей </w:t>
      </w:r>
      <w:r w:rsidR="00C87590" w:rsidRPr="00C70990">
        <w:t>–</w:t>
      </w:r>
      <w:r w:rsidRPr="00C70990">
        <w:t xml:space="preserve"> серовато-зеленый, зеленовато-коричневый, желтовато- или серовато-белый; бутонов </w:t>
      </w:r>
      <w:r w:rsidR="00C87590" w:rsidRPr="00C70990">
        <w:t>–</w:t>
      </w:r>
      <w:r w:rsidRPr="00C70990">
        <w:t xml:space="preserve"> коричневато-зеленый, желтовато-зеленый; цветков </w:t>
      </w:r>
      <w:r w:rsidR="00C87590" w:rsidRPr="00C70990">
        <w:t>–</w:t>
      </w:r>
      <w:r w:rsidRPr="00C70990">
        <w:t xml:space="preserve"> желтый.</w:t>
      </w:r>
      <w:r w:rsidR="001E61A5" w:rsidRPr="00C70990">
        <w:rPr>
          <w:b/>
          <w:szCs w:val="28"/>
        </w:rPr>
        <w:t xml:space="preserve"> </w:t>
      </w:r>
      <w:r w:rsidRPr="00C70990">
        <w:t>Запах слабый</w:t>
      </w:r>
      <w:r w:rsidR="001E61A5" w:rsidRPr="00C70990">
        <w:t>.</w:t>
      </w:r>
      <w:r w:rsidRPr="00C70990">
        <w:t xml:space="preserve"> </w:t>
      </w:r>
      <w:r w:rsidR="001E61A5" w:rsidRPr="00C70990">
        <w:t>В</w:t>
      </w:r>
      <w:r w:rsidRPr="00C70990">
        <w:t xml:space="preserve">кус водного извлечения слегка горьковатый, с ощущением слизистости. </w:t>
      </w:r>
    </w:p>
    <w:p w:rsidR="00174C3B" w:rsidRPr="00C70990" w:rsidRDefault="00174C3B" w:rsidP="00833272">
      <w:pPr>
        <w:pStyle w:val="23"/>
        <w:widowControl w:val="0"/>
        <w:ind w:firstLine="709"/>
      </w:pPr>
      <w:r w:rsidRPr="00C70990">
        <w:rPr>
          <w:i/>
          <w:szCs w:val="28"/>
        </w:rPr>
        <w:t xml:space="preserve">Измельченное сырье. </w:t>
      </w:r>
      <w:proofErr w:type="gramStart"/>
      <w:r w:rsidRPr="00C70990">
        <w:rPr>
          <w:lang w:val="en-US"/>
        </w:rPr>
        <w:t>C</w:t>
      </w:r>
      <w:proofErr w:type="spellStart"/>
      <w:r w:rsidRPr="00C70990">
        <w:t>месь</w:t>
      </w:r>
      <w:proofErr w:type="spellEnd"/>
      <w:r w:rsidRPr="00C70990">
        <w:t xml:space="preserve"> кусочков листочков, черешков, стеблей, лепестков, чашелистиков, створок плодов и семян, проходящих сквозь сито с отверстиями размером </w:t>
      </w:r>
      <w:smartTag w:uri="urn:schemas-microsoft-com:office:smarttags" w:element="metricconverter">
        <w:smartTagPr>
          <w:attr w:name="ProductID" w:val="5 мм"/>
        </w:smartTagPr>
        <w:r w:rsidRPr="00C70990">
          <w:t>5 мм</w:t>
        </w:r>
      </w:smartTag>
      <w:r w:rsidRPr="00C70990">
        <w:t>.</w:t>
      </w:r>
      <w:proofErr w:type="gramEnd"/>
    </w:p>
    <w:p w:rsidR="00EB5E29" w:rsidRPr="00C70990" w:rsidRDefault="00174C3B" w:rsidP="001E61A5">
      <w:pPr>
        <w:pStyle w:val="23"/>
        <w:widowControl w:val="0"/>
        <w:ind w:firstLine="709"/>
      </w:pPr>
      <w:r w:rsidRPr="00C70990">
        <w:t xml:space="preserve">При рассмотрении под лупой (10×) или стереомикроскопом (16×) видны кусочки листочков серовато-зеленого, желтовато-зеленого, реже </w:t>
      </w:r>
      <w:r w:rsidR="00C87590" w:rsidRPr="00C70990">
        <w:t>–</w:t>
      </w:r>
      <w:r w:rsidRPr="00C70990">
        <w:t xml:space="preserve"> коричневато-зеленого цвета, с ясно заметными жилками и мелкими беловатыми прижатыми волосками с обеих сторон; кусочки черешков и стеблей серовато-зеленого, зеленовато-коричневого, желтоват</w:t>
      </w:r>
      <w:proofErr w:type="gramStart"/>
      <w:r w:rsidRPr="00C70990">
        <w:t>о-</w:t>
      </w:r>
      <w:proofErr w:type="gramEnd"/>
      <w:r w:rsidRPr="00C70990">
        <w:t xml:space="preserve"> и серовато-белого цвета; кусочки створок плодов (бобов) зеленовато-коричневого, темно-коричневого и желтовато-белого цвета; кусочки семян с морщинисто-извилистой поверхностью, как правило, серовато- или желтовато-зеленого цвета; стекловидные кусочки эндосперма сероватого или желтоватого цвета; кусочки лепестков венчика желтого или светло-желтого цвета с коричневато-фиолетовыми прожилками и фрагменты чашечки.</w:t>
      </w:r>
      <w:r w:rsidR="001E61A5" w:rsidRPr="00C70990">
        <w:t xml:space="preserve"> </w:t>
      </w:r>
    </w:p>
    <w:p w:rsidR="00174C3B" w:rsidRPr="00C70990" w:rsidRDefault="001E61A5" w:rsidP="001E61A5">
      <w:pPr>
        <w:pStyle w:val="23"/>
        <w:widowControl w:val="0"/>
        <w:ind w:firstLine="709"/>
      </w:pPr>
      <w:r w:rsidRPr="00C70990">
        <w:t xml:space="preserve">Цвет </w:t>
      </w:r>
      <w:r w:rsidR="00EB5E29" w:rsidRPr="00C70990">
        <w:t xml:space="preserve">измельченного </w:t>
      </w:r>
      <w:r w:rsidRPr="00C70990">
        <w:t xml:space="preserve">сырья серовато-зеленый, светло-зеленый, желтовато-зеленый или коричневато-зеленый с желтыми, белыми и коричневыми вкраплениями. </w:t>
      </w:r>
      <w:r w:rsidR="00174C3B" w:rsidRPr="00C70990">
        <w:t>Запах слабый</w:t>
      </w:r>
      <w:r w:rsidRPr="00C70990">
        <w:t>.</w:t>
      </w:r>
      <w:r w:rsidR="00174C3B" w:rsidRPr="00C70990">
        <w:t xml:space="preserve"> </w:t>
      </w:r>
      <w:r w:rsidRPr="00C70990">
        <w:t>В</w:t>
      </w:r>
      <w:r w:rsidR="00174C3B" w:rsidRPr="00C70990">
        <w:t>кус водного извлечения слегка горьковатый, с ощущением слизистости.</w:t>
      </w:r>
    </w:p>
    <w:p w:rsidR="001E61A5" w:rsidRPr="00C70990" w:rsidRDefault="00174C3B" w:rsidP="00833272">
      <w:pPr>
        <w:pStyle w:val="23"/>
        <w:widowControl w:val="0"/>
        <w:ind w:firstLine="709"/>
      </w:pPr>
      <w:r w:rsidRPr="00C70990">
        <w:rPr>
          <w:i/>
        </w:rPr>
        <w:t>Порошок.</w:t>
      </w:r>
      <w:r w:rsidRPr="00C70990">
        <w:rPr>
          <w:b/>
        </w:rPr>
        <w:t xml:space="preserve"> </w:t>
      </w:r>
      <w:r w:rsidRPr="00C70990">
        <w:t xml:space="preserve">Смесь кусочков листочков, черешков, стеблей, лепестков, чашелистиков, створок плодов и семян,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C70990">
          <w:t>2 мм</w:t>
        </w:r>
      </w:smartTag>
      <w:r w:rsidRPr="00C70990">
        <w:t xml:space="preserve">. </w:t>
      </w:r>
    </w:p>
    <w:p w:rsidR="00EB5E29" w:rsidRPr="00C70990" w:rsidRDefault="00174C3B" w:rsidP="001E61A5">
      <w:pPr>
        <w:pStyle w:val="23"/>
        <w:widowControl w:val="0"/>
        <w:ind w:firstLine="709"/>
      </w:pPr>
      <w:r w:rsidRPr="00C70990">
        <w:rPr>
          <w:snapToGrid w:val="0"/>
          <w:szCs w:val="28"/>
        </w:rPr>
        <w:t xml:space="preserve">При рассмотрении порошка под лупой (10×) или стереомикроскопом (16×) видны кусочки листочков серовато-зеленого, желтовато-зеленого, реже – коричневато-зеленого цвета, с ясно заметными жилками и мелкими беловатыми </w:t>
      </w:r>
      <w:r w:rsidRPr="00C70990">
        <w:t xml:space="preserve">прижатыми волосками с обеих сторон; кусочки черешков и </w:t>
      </w:r>
      <w:r w:rsidRPr="00C70990">
        <w:lastRenderedPageBreak/>
        <w:t>стеблей серовато-зеленого, зеленовато-коричневого, желтоват</w:t>
      </w:r>
      <w:proofErr w:type="gramStart"/>
      <w:r w:rsidRPr="00C70990">
        <w:t>о-</w:t>
      </w:r>
      <w:proofErr w:type="gramEnd"/>
      <w:r w:rsidRPr="00C70990">
        <w:t xml:space="preserve"> и серовато-белого цвета; кусочки створок плодов (бобов) зеленовато-коричневого, темно-коричневого и желтовато-белого цвета; кусочки семян с морщинисто-извилистой поверхностью, как правило, серовато- или желтовато-зеленого цвета; стекловидные кусочки эндосперма сероватого или желтоватого цвета; </w:t>
      </w:r>
      <w:r w:rsidRPr="00C70990">
        <w:rPr>
          <w:szCs w:val="28"/>
        </w:rPr>
        <w:t>кусочки лепестков венчика желтого или светло-желтого цвета с коричневато-фиолетовыми прожилками и фрагменты чашечки.</w:t>
      </w:r>
      <w:r w:rsidR="001E61A5" w:rsidRPr="00C70990">
        <w:t xml:space="preserve"> </w:t>
      </w:r>
    </w:p>
    <w:p w:rsidR="00174C3B" w:rsidRPr="00C70990" w:rsidRDefault="001E61A5" w:rsidP="001E61A5">
      <w:pPr>
        <w:pStyle w:val="23"/>
        <w:widowControl w:val="0"/>
        <w:ind w:firstLine="709"/>
      </w:pPr>
      <w:r w:rsidRPr="00C70990">
        <w:t xml:space="preserve">Цвет </w:t>
      </w:r>
      <w:r w:rsidR="00813874" w:rsidRPr="00C70990">
        <w:t xml:space="preserve">порошка </w:t>
      </w:r>
      <w:r w:rsidRPr="00C70990">
        <w:t xml:space="preserve">серовато-зеленый, светло-зеленый или коричневато-зеленый с вкраплениями желтоватого, беловатого, коричневого и темно-коричневого цвета. </w:t>
      </w:r>
      <w:r w:rsidR="00174C3B" w:rsidRPr="00C70990">
        <w:rPr>
          <w:szCs w:val="28"/>
        </w:rPr>
        <w:t>Запах слабый</w:t>
      </w:r>
      <w:r w:rsidRPr="00C70990">
        <w:rPr>
          <w:szCs w:val="28"/>
        </w:rPr>
        <w:t>.</w:t>
      </w:r>
      <w:r w:rsidR="00174C3B" w:rsidRPr="00C70990">
        <w:rPr>
          <w:szCs w:val="28"/>
        </w:rPr>
        <w:t xml:space="preserve"> </w:t>
      </w:r>
      <w:r w:rsidRPr="00C70990">
        <w:rPr>
          <w:szCs w:val="28"/>
        </w:rPr>
        <w:t>В</w:t>
      </w:r>
      <w:r w:rsidR="00174C3B" w:rsidRPr="00C70990">
        <w:rPr>
          <w:szCs w:val="28"/>
        </w:rPr>
        <w:t>кус водного извлечения слегка горьковатый, с ощущением слизистости.</w:t>
      </w:r>
    </w:p>
    <w:p w:rsidR="00174C3B" w:rsidRPr="00C70990" w:rsidRDefault="00174C3B" w:rsidP="00833272">
      <w:pPr>
        <w:pStyle w:val="ac"/>
        <w:widowControl w:val="0"/>
        <w:tabs>
          <w:tab w:val="left" w:pos="4261"/>
          <w:tab w:val="left" w:pos="8522"/>
        </w:tabs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C70990">
        <w:rPr>
          <w:b/>
          <w:i/>
          <w:sz w:val="28"/>
          <w:szCs w:val="28"/>
          <w:u w:val="none"/>
        </w:rPr>
        <w:t xml:space="preserve">Микроскопические признаки. </w:t>
      </w:r>
      <w:r w:rsidRPr="00C70990">
        <w:rPr>
          <w:i/>
          <w:sz w:val="28"/>
          <w:szCs w:val="28"/>
          <w:u w:val="none"/>
        </w:rPr>
        <w:t xml:space="preserve">Цельное сырье, измельченное сырье, порошок. </w:t>
      </w:r>
      <w:proofErr w:type="gramStart"/>
      <w:r w:rsidRPr="00C70990">
        <w:rPr>
          <w:sz w:val="28"/>
          <w:szCs w:val="28"/>
          <w:u w:val="none"/>
        </w:rPr>
        <w:t xml:space="preserve">При рассмотрении микропрепаратов должны быть видны: фрагменты листовой пластинки с эпидермисом из многоугольных </w:t>
      </w:r>
      <w:proofErr w:type="spellStart"/>
      <w:r w:rsidRPr="00C70990">
        <w:rPr>
          <w:sz w:val="28"/>
          <w:szCs w:val="28"/>
          <w:u w:val="none"/>
        </w:rPr>
        <w:t>прямостенных</w:t>
      </w:r>
      <w:proofErr w:type="spellEnd"/>
      <w:r w:rsidRPr="00C70990">
        <w:rPr>
          <w:sz w:val="28"/>
          <w:szCs w:val="28"/>
          <w:u w:val="none"/>
        </w:rPr>
        <w:t xml:space="preserve"> клеток; устьица окружены 2 (</w:t>
      </w:r>
      <w:proofErr w:type="spellStart"/>
      <w:r w:rsidRPr="00C70990">
        <w:rPr>
          <w:sz w:val="28"/>
          <w:szCs w:val="28"/>
          <w:u w:val="none"/>
        </w:rPr>
        <w:t>парацитный</w:t>
      </w:r>
      <w:proofErr w:type="spellEnd"/>
      <w:r w:rsidRPr="00C70990">
        <w:rPr>
          <w:sz w:val="28"/>
          <w:szCs w:val="28"/>
          <w:u w:val="none"/>
        </w:rPr>
        <w:t xml:space="preserve"> тип) или 3–5 (</w:t>
      </w:r>
      <w:proofErr w:type="spellStart"/>
      <w:r w:rsidRPr="00C70990">
        <w:rPr>
          <w:sz w:val="28"/>
          <w:szCs w:val="28"/>
          <w:u w:val="none"/>
        </w:rPr>
        <w:t>аномоцитный</w:t>
      </w:r>
      <w:proofErr w:type="spellEnd"/>
      <w:r w:rsidRPr="00C70990">
        <w:rPr>
          <w:sz w:val="28"/>
          <w:szCs w:val="28"/>
          <w:u w:val="none"/>
        </w:rPr>
        <w:t xml:space="preserve"> тип) клетками эпидермиса; волоски</w:t>
      </w:r>
      <w:r w:rsidR="003F12B7" w:rsidRPr="00C70990">
        <w:rPr>
          <w:sz w:val="28"/>
          <w:szCs w:val="28"/>
          <w:u w:val="none"/>
        </w:rPr>
        <w:t>,</w:t>
      </w:r>
      <w:r w:rsidRPr="00C70990">
        <w:rPr>
          <w:sz w:val="28"/>
          <w:szCs w:val="28"/>
          <w:u w:val="none"/>
        </w:rPr>
        <w:t xml:space="preserve"> простые одноклеточные толстостенные с бородавчатой поверхностью, как правило, серповидно-изогнутые, окружены розеткой клеток эпидермиса; в местах прикрепления опавших волосков в центре розетки видны округлые валики;</w:t>
      </w:r>
      <w:proofErr w:type="gramEnd"/>
      <w:r w:rsidRPr="00C70990">
        <w:rPr>
          <w:sz w:val="28"/>
          <w:szCs w:val="28"/>
          <w:u w:val="none"/>
        </w:rPr>
        <w:t xml:space="preserve"> вдоль жилок хорошо заметна </w:t>
      </w:r>
      <w:proofErr w:type="spellStart"/>
      <w:r w:rsidRPr="00C70990">
        <w:rPr>
          <w:sz w:val="28"/>
          <w:szCs w:val="28"/>
          <w:u w:val="none"/>
        </w:rPr>
        <w:t>кристаллоносная</w:t>
      </w:r>
      <w:proofErr w:type="spellEnd"/>
      <w:r w:rsidRPr="00C70990">
        <w:rPr>
          <w:sz w:val="28"/>
          <w:szCs w:val="28"/>
          <w:u w:val="none"/>
        </w:rPr>
        <w:t xml:space="preserve"> обкладка; в клетках мезофилла встречаются друзы оксалата кальция;</w:t>
      </w:r>
      <w:r w:rsidRPr="00C70990">
        <w:rPr>
          <w:szCs w:val="28"/>
          <w:u w:val="none"/>
        </w:rPr>
        <w:t xml:space="preserve"> </w:t>
      </w:r>
      <w:r w:rsidRPr="00C70990">
        <w:rPr>
          <w:sz w:val="28"/>
          <w:szCs w:val="28"/>
          <w:u w:val="none"/>
        </w:rPr>
        <w:t>лепестки или их фрагменты с эпидермисом из клеток с извилистым контуром, трудноразличимым из-за складчатой волнистой кутикулы; устьи</w:t>
      </w:r>
      <w:r w:rsidR="005922D2" w:rsidRPr="00C70990">
        <w:rPr>
          <w:sz w:val="28"/>
          <w:szCs w:val="28"/>
          <w:u w:val="none"/>
        </w:rPr>
        <w:t>ца</w:t>
      </w:r>
      <w:r w:rsidRPr="00C70990">
        <w:rPr>
          <w:sz w:val="28"/>
          <w:szCs w:val="28"/>
          <w:u w:val="none"/>
        </w:rPr>
        <w:t xml:space="preserve"> </w:t>
      </w:r>
      <w:proofErr w:type="spellStart"/>
      <w:r w:rsidRPr="00C70990">
        <w:rPr>
          <w:sz w:val="28"/>
          <w:szCs w:val="28"/>
          <w:u w:val="none"/>
        </w:rPr>
        <w:t>аномоцитного</w:t>
      </w:r>
      <w:proofErr w:type="spellEnd"/>
      <w:r w:rsidRPr="00C70990">
        <w:rPr>
          <w:sz w:val="28"/>
          <w:szCs w:val="28"/>
          <w:u w:val="none"/>
        </w:rPr>
        <w:t xml:space="preserve"> типа; редко встречаются простые волоски; в мезофилле, особенно ближе к основанию лепестка, видны многочисленные друзы оксалата кальция;</w:t>
      </w:r>
      <w:r w:rsidR="008D4C69" w:rsidRPr="00C70990">
        <w:rPr>
          <w:sz w:val="28"/>
          <w:szCs w:val="28"/>
          <w:u w:val="none"/>
        </w:rPr>
        <w:t xml:space="preserve"> </w:t>
      </w:r>
      <w:r w:rsidRPr="00C70990">
        <w:rPr>
          <w:sz w:val="28"/>
          <w:szCs w:val="28"/>
          <w:u w:val="none"/>
        </w:rPr>
        <w:t xml:space="preserve">пыльники и их фрагменты с эпидермисом из извилистых клеток со складчатой кутикулой и клетками мезофилла с извилистыми пористыми утолщенными стенками; фрагменты эпидермиса створок плодов, состоящие из слегка вытянутых многоугольных </w:t>
      </w:r>
      <w:proofErr w:type="spellStart"/>
      <w:r w:rsidRPr="00C70990">
        <w:rPr>
          <w:sz w:val="28"/>
          <w:szCs w:val="28"/>
          <w:u w:val="none"/>
        </w:rPr>
        <w:t>прямостенных</w:t>
      </w:r>
      <w:proofErr w:type="spellEnd"/>
      <w:r w:rsidRPr="00C70990">
        <w:rPr>
          <w:sz w:val="28"/>
          <w:szCs w:val="28"/>
          <w:u w:val="none"/>
        </w:rPr>
        <w:t xml:space="preserve"> клеток с устьицами и простыми волосками, изредка встречаются пузыревидные волоски; фрагменты </w:t>
      </w:r>
      <w:proofErr w:type="spellStart"/>
      <w:r w:rsidRPr="00C70990">
        <w:rPr>
          <w:sz w:val="28"/>
          <w:szCs w:val="28"/>
          <w:u w:val="none"/>
        </w:rPr>
        <w:t>мезокарпия</w:t>
      </w:r>
      <w:proofErr w:type="spellEnd"/>
      <w:r w:rsidRPr="00C70990">
        <w:rPr>
          <w:sz w:val="28"/>
          <w:szCs w:val="28"/>
          <w:u w:val="none"/>
        </w:rPr>
        <w:t xml:space="preserve">, </w:t>
      </w:r>
      <w:r w:rsidRPr="00C70990">
        <w:rPr>
          <w:sz w:val="28"/>
          <w:szCs w:val="28"/>
          <w:u w:val="none"/>
        </w:rPr>
        <w:lastRenderedPageBreak/>
        <w:t xml:space="preserve">состоящего из перекрестно-расположенных волнистых волокон с </w:t>
      </w:r>
      <w:proofErr w:type="spellStart"/>
      <w:r w:rsidRPr="00C70990">
        <w:rPr>
          <w:sz w:val="28"/>
          <w:szCs w:val="28"/>
          <w:u w:val="none"/>
        </w:rPr>
        <w:t>кристаллоносной</w:t>
      </w:r>
      <w:proofErr w:type="spellEnd"/>
      <w:r w:rsidRPr="00C70990">
        <w:rPr>
          <w:sz w:val="28"/>
          <w:szCs w:val="28"/>
          <w:u w:val="none"/>
        </w:rPr>
        <w:t xml:space="preserve"> обкладкой; фрагменты семенной кожуры с эпидермисом из столбчатых клеток и клеток с выростами в виде присосок; группы мелких клеток эндосперма с маслянисто-зернистым содержимым; фрагменты черешков и стеблей</w:t>
      </w:r>
      <w:r w:rsidR="003F12B7" w:rsidRPr="00C70990">
        <w:rPr>
          <w:sz w:val="28"/>
          <w:szCs w:val="28"/>
          <w:u w:val="none"/>
        </w:rPr>
        <w:t xml:space="preserve"> </w:t>
      </w:r>
      <w:r w:rsidR="00C87590" w:rsidRPr="00C70990">
        <w:rPr>
          <w:sz w:val="28"/>
          <w:szCs w:val="28"/>
          <w:u w:val="none"/>
        </w:rPr>
        <w:t>–</w:t>
      </w:r>
      <w:r w:rsidRPr="00C70990">
        <w:rPr>
          <w:sz w:val="28"/>
          <w:szCs w:val="28"/>
          <w:u w:val="none"/>
        </w:rPr>
        <w:t xml:space="preserve"> сосуды</w:t>
      </w:r>
      <w:r w:rsidR="003F12B7" w:rsidRPr="00C70990">
        <w:rPr>
          <w:sz w:val="28"/>
          <w:szCs w:val="28"/>
          <w:u w:val="none"/>
        </w:rPr>
        <w:t>,</w:t>
      </w:r>
      <w:r w:rsidRPr="00C70990">
        <w:rPr>
          <w:sz w:val="28"/>
          <w:szCs w:val="28"/>
          <w:u w:val="none"/>
        </w:rPr>
        <w:t xml:space="preserve"> спиральные и сетчатые с простыми или окаймленными порами, </w:t>
      </w:r>
      <w:proofErr w:type="spellStart"/>
      <w:r w:rsidRPr="00C70990">
        <w:rPr>
          <w:sz w:val="28"/>
          <w:szCs w:val="28"/>
          <w:u w:val="none"/>
        </w:rPr>
        <w:t>склеренхимные</w:t>
      </w:r>
      <w:proofErr w:type="spellEnd"/>
      <w:r w:rsidRPr="00C70990">
        <w:rPr>
          <w:sz w:val="28"/>
          <w:szCs w:val="28"/>
          <w:u w:val="none"/>
        </w:rPr>
        <w:t xml:space="preserve"> волокна с </w:t>
      </w:r>
      <w:proofErr w:type="spellStart"/>
      <w:r w:rsidRPr="00C70990">
        <w:rPr>
          <w:sz w:val="28"/>
          <w:szCs w:val="28"/>
          <w:u w:val="none"/>
        </w:rPr>
        <w:t>кристаллоносной</w:t>
      </w:r>
      <w:proofErr w:type="spellEnd"/>
      <w:r w:rsidRPr="00C70990">
        <w:rPr>
          <w:sz w:val="28"/>
          <w:szCs w:val="28"/>
          <w:u w:val="none"/>
        </w:rPr>
        <w:t xml:space="preserve"> обкладкой, клетки паренхимы почти прямоугольной формы с друзами оксалата кальция.</w:t>
      </w:r>
    </w:p>
    <w:p w:rsidR="00174C3B" w:rsidRPr="00C70990" w:rsidRDefault="00174C3B" w:rsidP="00174C3B">
      <w:pPr>
        <w:pStyle w:val="23"/>
        <w:widowControl w:val="0"/>
        <w:ind w:firstLine="720"/>
        <w:rPr>
          <w:szCs w:val="28"/>
        </w:rPr>
      </w:pPr>
    </w:p>
    <w:p w:rsidR="00174C3B" w:rsidRPr="00C70990" w:rsidRDefault="00887CF1" w:rsidP="00174C3B">
      <w:pPr>
        <w:widowControl w:val="0"/>
        <w:tabs>
          <w:tab w:val="left" w:pos="4536"/>
        </w:tabs>
        <w:spacing w:after="120" w:line="360" w:lineRule="auto"/>
        <w:jc w:val="center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446.7pt;margin-top:338.15pt;width:18pt;height:18pt;z-index:251665408">
            <v:textbox style="mso-next-textbox:#_x0000_s1060" inset="1mm,1mm,1mm,1mm">
              <w:txbxContent>
                <w:p w:rsidR="00777A25" w:rsidRDefault="00777A25" w:rsidP="00174C3B">
                  <w:pPr>
                    <w:jc w:val="center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45" type="#_x0000_t202" style="position:absolute;left:0;text-align:left;margin-left:446.7pt;margin-top:189.3pt;width:18pt;height:18pt;z-index:251650048">
            <v:textbox style="mso-next-textbox:#_x0000_s1045" inset="1mm,1mm,1mm,1mm">
              <w:txbxContent>
                <w:p w:rsidR="00777A25" w:rsidRDefault="00777A25" w:rsidP="00174C3B">
                  <w:pPr>
                    <w:jc w:val="center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44" type="#_x0000_t202" style="position:absolute;left:0;text-align:left;margin-left:147.75pt;margin-top:338.15pt;width:18pt;height:18pt;z-index:251649024">
            <v:textbox style="mso-next-textbox:#_x0000_s1044" inset="1mm,1mm,1mm,1mm">
              <w:txbxContent>
                <w:p w:rsidR="00777A25" w:rsidRDefault="00777A25" w:rsidP="00174C3B">
                  <w:pPr>
                    <w:jc w:val="center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332.7pt;margin-top:217.3pt;width:14.4pt;height:18pt;z-index:251661312">
            <v:textbox style="mso-next-textbox:#_x0000_s1056" inset="1mm,1mm,1mm,1mm">
              <w:txbxContent>
                <w:p w:rsidR="00777A25" w:rsidRPr="00F959CD" w:rsidRDefault="00777A25" w:rsidP="00174C3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pict>
          <v:line id="_x0000_s1055" style="position:absolute;left:0;text-align:left;flip:x;z-index:251660288" from="317.7pt,226.3pt" to="337.5pt,235.3pt">
            <v:stroke endarrow="block"/>
          </v:line>
        </w:pict>
      </w:r>
      <w:r>
        <w:pict>
          <v:shape id="_x0000_s1057" type="#_x0000_t202" style="position:absolute;left:0;text-align:left;margin-left:303.3pt;margin-top:320.5pt;width:14.4pt;height:17.65pt;z-index:251662336">
            <v:textbox style="mso-next-textbox:#_x0000_s1057" inset="1mm,1mm,1mm,1mm">
              <w:txbxContent>
                <w:p w:rsidR="00777A25" w:rsidRDefault="00777A25" w:rsidP="00174C3B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pict>
          <v:line id="_x0000_s1050" style="position:absolute;left:0;text-align:left;flip:y;z-index:251655168" from="317.7pt,325.25pt" to="332.7pt,328.65pt">
            <v:stroke endarrow="block"/>
          </v:line>
        </w:pict>
      </w:r>
      <w:r>
        <w:pict>
          <v:line id="_x0000_s1061" style="position:absolute;left:0;text-align:left;flip:y;z-index:251666432" from="425.55pt,150.7pt" to="439.5pt,161.55pt">
            <v:stroke endarrow="block"/>
          </v:line>
        </w:pict>
      </w:r>
      <w:r>
        <w:pict>
          <v:shape id="_x0000_s1054" type="#_x0000_t202" style="position:absolute;left:0;text-align:left;margin-left:309.6pt;margin-top:99.9pt;width:16.95pt;height:17.5pt;z-index:251659264">
            <v:textbox style="mso-next-textbox:#_x0000_s1054" inset="1mm,1mm,1mm,1mm">
              <w:txbxContent>
                <w:p w:rsidR="00777A25" w:rsidRDefault="00777A25" w:rsidP="00174C3B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pict>
          <v:shape id="_x0000_s1047" type="#_x0000_t202" style="position:absolute;left:0;text-align:left;margin-left:411.15pt;margin-top:157.9pt;width:14.4pt;height:14.4pt;z-index:251652096">
            <v:textbox style="mso-next-textbox:#_x0000_s1047" inset="1mm,1mm,1mm,1mm">
              <w:txbxContent>
                <w:p w:rsidR="00777A25" w:rsidRPr="00F959CD" w:rsidRDefault="00777A25" w:rsidP="00174C3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pict>
          <v:line id="_x0000_s1046" style="position:absolute;left:0;text-align:left;z-index:251651072" from="322.65pt,150.7pt" to="340.65pt,156.1pt">
            <v:stroke endarrow="block"/>
          </v:line>
        </w:pict>
      </w:r>
      <w:r>
        <w:pict>
          <v:line id="_x0000_s1053" style="position:absolute;left:0;text-align:left;flip:y;z-index:251658240" from="322.65pt,99.9pt" to="341.7pt,104.5pt">
            <v:stroke endarrow="block"/>
          </v:line>
        </w:pict>
      </w:r>
      <w:r>
        <w:pict>
          <v:shape id="_x0000_s1059" type="#_x0000_t202" style="position:absolute;left:0;text-align:left;margin-left:119.9pt;margin-top:91.45pt;width:15.8pt;height:17.8pt;z-index:251664384">
            <v:textbox style="mso-next-textbox:#_x0000_s1059" inset="1mm,1mm,1mm,1mm">
              <w:txbxContent>
                <w:p w:rsidR="00777A25" w:rsidRDefault="00777A25" w:rsidP="00174C3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</w:txbxContent>
            </v:textbox>
          </v:shape>
        </w:pict>
      </w:r>
      <w:r>
        <w:pict>
          <v:shape id="_x0000_s1049" type="#_x0000_t202" style="position:absolute;left:0;text-align:left;margin-left:78.2pt;margin-top:181.3pt;width:14.4pt;height:14.9pt;z-index:251654144">
            <v:textbox style="mso-next-textbox:#_x0000_s1049" inset="1mm,1mm,1mm,1mm">
              <w:txbxContent>
                <w:p w:rsidR="00777A25" w:rsidRDefault="00777A25" w:rsidP="00174C3B">
                  <w:pPr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  <w:lang w:val="en-US"/>
                    </w:rPr>
                    <w:t>a</w:t>
                  </w:r>
                  <w:proofErr w:type="gramEnd"/>
                </w:p>
                <w:p w:rsidR="00777A25" w:rsidRDefault="00777A25" w:rsidP="00174C3B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>
        <w:pict>
          <v:shape id="_x0000_s1052" type="#_x0000_t202" style="position:absolute;left:0;text-align:left;margin-left:55.9pt;margin-top:36.6pt;width:14.4pt;height:14.95pt;z-index:251657216">
            <v:textbox style="mso-next-textbox:#_x0000_s1052" inset="1mm,1mm,1mm,1mm">
              <w:txbxContent>
                <w:p w:rsidR="00777A25" w:rsidRPr="00F959CD" w:rsidRDefault="00777A25" w:rsidP="00174C3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pict>
          <v:line id="_x0000_s1048" style="position:absolute;left:0;text-align:left;flip:x y;z-index:251653120" from="60.2pt,172.3pt" to="78.2pt,184.9pt">
            <v:stroke endarrow="block"/>
          </v:line>
        </w:pict>
      </w:r>
      <w:r>
        <w:pict>
          <v:line id="_x0000_s1058" style="position:absolute;left:0;text-align:left;flip:x y;z-index:251663360" from="115.05pt,82.3pt" to="127pt,91.45pt">
            <v:stroke endarrow="block"/>
          </v:line>
        </w:pict>
      </w:r>
      <w:r>
        <w:pict>
          <v:line id="_x0000_s1051" style="position:absolute;left:0;text-align:left;flip:y;z-index:251656192" from="65.05pt,22.85pt" to="73.9pt,36.6pt">
            <v:stroke endarrow="block"/>
          </v:line>
        </w:pict>
      </w:r>
      <w:r w:rsidR="00544A57" w:rsidRPr="00C70990">
        <w:rPr>
          <w:noProof/>
        </w:rPr>
        <w:drawing>
          <wp:inline distT="0" distB="0" distL="0" distR="0">
            <wp:extent cx="5943600" cy="4532630"/>
            <wp:effectExtent l="19050" t="0" r="0" b="0"/>
            <wp:docPr id="1" name="Рисунок 0" descr="Senna_ГФ 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enna_ГФ 1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C3B" w:rsidRPr="00C70990" w:rsidRDefault="00174C3B" w:rsidP="00174C3B">
      <w:pPr>
        <w:widowControl w:val="0"/>
        <w:jc w:val="center"/>
        <w:rPr>
          <w:szCs w:val="28"/>
        </w:rPr>
      </w:pPr>
      <w:r w:rsidRPr="00C70990">
        <w:rPr>
          <w:szCs w:val="28"/>
        </w:rPr>
        <w:t>Рисунок</w:t>
      </w:r>
      <w:r w:rsidRPr="00C70990">
        <w:rPr>
          <w:snapToGrid w:val="0"/>
          <w:szCs w:val="28"/>
        </w:rPr>
        <w:t xml:space="preserve"> </w:t>
      </w:r>
      <w:r w:rsidR="00C87590" w:rsidRPr="00C70990">
        <w:rPr>
          <w:snapToGrid w:val="0"/>
          <w:szCs w:val="28"/>
        </w:rPr>
        <w:t>–</w:t>
      </w:r>
      <w:r w:rsidRPr="00C70990">
        <w:rPr>
          <w:snapToGrid w:val="0"/>
          <w:szCs w:val="28"/>
        </w:rPr>
        <w:t xml:space="preserve"> </w:t>
      </w:r>
      <w:proofErr w:type="spellStart"/>
      <w:r w:rsidRPr="00C70990">
        <w:rPr>
          <w:szCs w:val="28"/>
        </w:rPr>
        <w:t>Сенны</w:t>
      </w:r>
      <w:proofErr w:type="spellEnd"/>
      <w:r w:rsidRPr="00C70990">
        <w:rPr>
          <w:szCs w:val="28"/>
        </w:rPr>
        <w:t xml:space="preserve"> листья</w:t>
      </w:r>
      <w:r w:rsidR="00491051" w:rsidRPr="00C70990">
        <w:rPr>
          <w:szCs w:val="28"/>
        </w:rPr>
        <w:t>.</w:t>
      </w:r>
    </w:p>
    <w:p w:rsidR="00174C3B" w:rsidRPr="00C70990" w:rsidRDefault="00174C3B" w:rsidP="00174C3B">
      <w:pPr>
        <w:widowControl w:val="0"/>
        <w:jc w:val="center"/>
        <w:rPr>
          <w:snapToGrid w:val="0"/>
          <w:szCs w:val="28"/>
        </w:rPr>
      </w:pPr>
      <w:proofErr w:type="gramStart"/>
      <w:r w:rsidRPr="00C70990">
        <w:rPr>
          <w:snapToGrid w:val="0"/>
          <w:szCs w:val="28"/>
        </w:rPr>
        <w:t xml:space="preserve">1 </w:t>
      </w:r>
      <w:r w:rsidR="00C87590" w:rsidRPr="00C70990">
        <w:rPr>
          <w:snapToGrid w:val="0"/>
          <w:szCs w:val="28"/>
        </w:rPr>
        <w:t>–</w:t>
      </w:r>
      <w:r w:rsidRPr="00C70990">
        <w:rPr>
          <w:snapToGrid w:val="0"/>
          <w:szCs w:val="28"/>
        </w:rPr>
        <w:t xml:space="preserve"> </w:t>
      </w:r>
      <w:r w:rsidRPr="00C70990">
        <w:rPr>
          <w:szCs w:val="28"/>
        </w:rPr>
        <w:t>фрагмент эпидермиса листа: а </w:t>
      </w:r>
      <w:r w:rsidR="00C87590" w:rsidRPr="00C70990">
        <w:rPr>
          <w:szCs w:val="28"/>
        </w:rPr>
        <w:t>–</w:t>
      </w:r>
      <w:r w:rsidRPr="00C70990">
        <w:rPr>
          <w:szCs w:val="28"/>
        </w:rPr>
        <w:t xml:space="preserve"> простой бородавчатый волосок, </w:t>
      </w:r>
      <w:r w:rsidRPr="00C70990">
        <w:rPr>
          <w:szCs w:val="28"/>
        </w:rPr>
        <w:br/>
      </w:r>
      <w:r w:rsidR="00F959CD" w:rsidRPr="00C70990">
        <w:rPr>
          <w:szCs w:val="28"/>
        </w:rPr>
        <w:t>б</w:t>
      </w:r>
      <w:r w:rsidRPr="00C70990">
        <w:rPr>
          <w:szCs w:val="28"/>
        </w:rPr>
        <w:t> – устьи</w:t>
      </w:r>
      <w:r w:rsidR="005922D2" w:rsidRPr="00C70990">
        <w:rPr>
          <w:szCs w:val="28"/>
        </w:rPr>
        <w:t>ца</w:t>
      </w:r>
      <w:r w:rsidRPr="00C70990">
        <w:rPr>
          <w:szCs w:val="28"/>
        </w:rPr>
        <w:t xml:space="preserve">, с </w:t>
      </w:r>
      <w:r w:rsidR="00C87590" w:rsidRPr="00C70990">
        <w:rPr>
          <w:szCs w:val="28"/>
        </w:rPr>
        <w:t>–</w:t>
      </w:r>
      <w:r w:rsidRPr="00C70990">
        <w:rPr>
          <w:szCs w:val="28"/>
        </w:rPr>
        <w:t xml:space="preserve"> округлый валик с розеткой клеток эпидермиса в месте прикрепления волоска (</w:t>
      </w:r>
      <w:r w:rsidR="00491051" w:rsidRPr="00C70990">
        <w:rPr>
          <w:snapToGrid w:val="0"/>
          <w:szCs w:val="28"/>
        </w:rPr>
        <w:t>200</w:t>
      </w:r>
      <w:r w:rsidRPr="00C70990">
        <w:rPr>
          <w:snapToGrid w:val="0"/>
          <w:szCs w:val="28"/>
        </w:rPr>
        <w:t>×); 2 </w:t>
      </w:r>
      <w:r w:rsidR="00C87590" w:rsidRPr="00C70990">
        <w:rPr>
          <w:snapToGrid w:val="0"/>
          <w:szCs w:val="28"/>
        </w:rPr>
        <w:t>–</w:t>
      </w:r>
      <w:r w:rsidRPr="00C70990">
        <w:rPr>
          <w:snapToGrid w:val="0"/>
          <w:szCs w:val="28"/>
        </w:rPr>
        <w:t> </w:t>
      </w:r>
      <w:r w:rsidRPr="00C70990">
        <w:rPr>
          <w:szCs w:val="28"/>
        </w:rPr>
        <w:t>фрагмент мезофилла листа: а </w:t>
      </w:r>
      <w:r w:rsidR="00C87590" w:rsidRPr="00C70990">
        <w:rPr>
          <w:szCs w:val="28"/>
        </w:rPr>
        <w:t>–</w:t>
      </w:r>
      <w:r w:rsidRPr="00C70990">
        <w:rPr>
          <w:szCs w:val="28"/>
        </w:rPr>
        <w:t xml:space="preserve"> друза оксалата кальция, </w:t>
      </w:r>
      <w:r w:rsidR="00F959CD" w:rsidRPr="00C70990">
        <w:rPr>
          <w:szCs w:val="28"/>
        </w:rPr>
        <w:t>б</w:t>
      </w:r>
      <w:r w:rsidRPr="00C70990">
        <w:rPr>
          <w:szCs w:val="28"/>
        </w:rPr>
        <w:t> </w:t>
      </w:r>
      <w:r w:rsidR="00C87590" w:rsidRPr="00C70990">
        <w:rPr>
          <w:szCs w:val="28"/>
        </w:rPr>
        <w:t>–</w:t>
      </w:r>
      <w:r w:rsidRPr="00C70990">
        <w:rPr>
          <w:szCs w:val="28"/>
        </w:rPr>
        <w:t xml:space="preserve"> крупная жилка с </w:t>
      </w:r>
      <w:proofErr w:type="spellStart"/>
      <w:r w:rsidRPr="00C70990">
        <w:rPr>
          <w:szCs w:val="28"/>
        </w:rPr>
        <w:t>кристаллоносной</w:t>
      </w:r>
      <w:proofErr w:type="spellEnd"/>
      <w:r w:rsidRPr="00C70990">
        <w:rPr>
          <w:szCs w:val="28"/>
        </w:rPr>
        <w:t xml:space="preserve"> обкладкой (</w:t>
      </w:r>
      <w:r w:rsidR="00491051" w:rsidRPr="00C70990">
        <w:rPr>
          <w:snapToGrid w:val="0"/>
          <w:szCs w:val="28"/>
        </w:rPr>
        <w:t>200</w:t>
      </w:r>
      <w:r w:rsidRPr="00C70990">
        <w:rPr>
          <w:snapToGrid w:val="0"/>
          <w:szCs w:val="28"/>
        </w:rPr>
        <w:t>×); 3 </w:t>
      </w:r>
      <w:r w:rsidR="00C87590" w:rsidRPr="00C70990">
        <w:rPr>
          <w:snapToGrid w:val="0"/>
          <w:szCs w:val="28"/>
        </w:rPr>
        <w:t>–</w:t>
      </w:r>
      <w:r w:rsidRPr="00C70990">
        <w:rPr>
          <w:snapToGrid w:val="0"/>
          <w:szCs w:val="28"/>
        </w:rPr>
        <w:t> </w:t>
      </w:r>
      <w:r w:rsidRPr="00C70990">
        <w:rPr>
          <w:szCs w:val="28"/>
        </w:rPr>
        <w:t>фрагмент эпидермиса листа: а </w:t>
      </w:r>
      <w:r w:rsidR="00C87590" w:rsidRPr="00C70990">
        <w:rPr>
          <w:szCs w:val="28"/>
        </w:rPr>
        <w:t>–</w:t>
      </w:r>
      <w:r w:rsidRPr="00C70990">
        <w:rPr>
          <w:szCs w:val="28"/>
        </w:rPr>
        <w:t> устьи</w:t>
      </w:r>
      <w:r w:rsidR="005922D2" w:rsidRPr="00C70990">
        <w:rPr>
          <w:szCs w:val="28"/>
        </w:rPr>
        <w:t>ца</w:t>
      </w:r>
      <w:r w:rsidRPr="00C70990">
        <w:rPr>
          <w:szCs w:val="28"/>
        </w:rPr>
        <w:t xml:space="preserve"> </w:t>
      </w:r>
      <w:proofErr w:type="spellStart"/>
      <w:r w:rsidRPr="00C70990">
        <w:rPr>
          <w:szCs w:val="28"/>
        </w:rPr>
        <w:t>парацитного</w:t>
      </w:r>
      <w:proofErr w:type="spellEnd"/>
      <w:r w:rsidRPr="00C70990">
        <w:rPr>
          <w:szCs w:val="28"/>
        </w:rPr>
        <w:t xml:space="preserve"> типа, </w:t>
      </w:r>
      <w:r w:rsidR="00F959CD" w:rsidRPr="00C70990">
        <w:rPr>
          <w:szCs w:val="28"/>
        </w:rPr>
        <w:t>б</w:t>
      </w:r>
      <w:r w:rsidRPr="00C70990">
        <w:rPr>
          <w:szCs w:val="28"/>
        </w:rPr>
        <w:t> </w:t>
      </w:r>
      <w:r w:rsidR="00C87590" w:rsidRPr="00C70990">
        <w:rPr>
          <w:szCs w:val="28"/>
        </w:rPr>
        <w:t>–</w:t>
      </w:r>
      <w:r w:rsidRPr="00C70990">
        <w:rPr>
          <w:szCs w:val="28"/>
        </w:rPr>
        <w:t> устьи</w:t>
      </w:r>
      <w:r w:rsidR="005922D2" w:rsidRPr="00C70990">
        <w:rPr>
          <w:szCs w:val="28"/>
        </w:rPr>
        <w:t>ца</w:t>
      </w:r>
      <w:r w:rsidRPr="00C70990">
        <w:rPr>
          <w:szCs w:val="28"/>
        </w:rPr>
        <w:t xml:space="preserve"> </w:t>
      </w:r>
      <w:proofErr w:type="spellStart"/>
      <w:r w:rsidRPr="00C70990">
        <w:rPr>
          <w:szCs w:val="28"/>
        </w:rPr>
        <w:t>аномоцитного</w:t>
      </w:r>
      <w:proofErr w:type="spellEnd"/>
      <w:r w:rsidRPr="00C70990">
        <w:rPr>
          <w:szCs w:val="28"/>
        </w:rPr>
        <w:t xml:space="preserve"> типа (</w:t>
      </w:r>
      <w:r w:rsidR="00491051" w:rsidRPr="00C70990">
        <w:rPr>
          <w:snapToGrid w:val="0"/>
          <w:szCs w:val="28"/>
        </w:rPr>
        <w:t>200</w:t>
      </w:r>
      <w:r w:rsidRPr="00C70990">
        <w:rPr>
          <w:snapToGrid w:val="0"/>
          <w:szCs w:val="28"/>
        </w:rPr>
        <w:t>×)</w:t>
      </w:r>
      <w:proofErr w:type="gramEnd"/>
    </w:p>
    <w:p w:rsidR="00174C3B" w:rsidRPr="00C70990" w:rsidRDefault="00174C3B" w:rsidP="00174C3B">
      <w:pPr>
        <w:widowControl w:val="0"/>
        <w:jc w:val="center"/>
        <w:rPr>
          <w:snapToGrid w:val="0"/>
          <w:sz w:val="24"/>
          <w:szCs w:val="24"/>
        </w:rPr>
      </w:pPr>
    </w:p>
    <w:p w:rsidR="009A3818" w:rsidRPr="00C70990" w:rsidRDefault="00597C6F" w:rsidP="00A2177E">
      <w:pPr>
        <w:widowControl w:val="0"/>
        <w:spacing w:line="360" w:lineRule="auto"/>
        <w:jc w:val="center"/>
        <w:rPr>
          <w:b/>
          <w:szCs w:val="28"/>
        </w:rPr>
      </w:pPr>
      <w:r w:rsidRPr="00C70990">
        <w:rPr>
          <w:b/>
          <w:szCs w:val="28"/>
        </w:rPr>
        <w:lastRenderedPageBreak/>
        <w:t>Определение основных групп биологически активных веществ</w:t>
      </w:r>
    </w:p>
    <w:p w:rsidR="009A3818" w:rsidRPr="00C70990" w:rsidRDefault="00597C6F" w:rsidP="004368EE">
      <w:pPr>
        <w:pStyle w:val="af8"/>
        <w:widowControl w:val="0"/>
        <w:numPr>
          <w:ilvl w:val="0"/>
          <w:numId w:val="25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b/>
          <w:i/>
          <w:snapToGrid w:val="0"/>
        </w:rPr>
      </w:pPr>
      <w:r w:rsidRPr="00C70990">
        <w:rPr>
          <w:b/>
          <w:i/>
          <w:snapToGrid w:val="0"/>
        </w:rPr>
        <w:t>Тонкослойная хроматография</w:t>
      </w:r>
    </w:p>
    <w:p w:rsidR="006D7730" w:rsidRPr="00C70990" w:rsidRDefault="006D7730" w:rsidP="006D7730">
      <w:pPr>
        <w:widowControl w:val="0"/>
        <w:ind w:firstLine="709"/>
        <w:jc w:val="both"/>
        <w:rPr>
          <w:i/>
        </w:rPr>
      </w:pPr>
      <w:r w:rsidRPr="00C70990">
        <w:rPr>
          <w:i/>
        </w:rPr>
        <w:t>Приготовление растворов.</w:t>
      </w:r>
    </w:p>
    <w:p w:rsidR="006D7730" w:rsidRPr="00C70990" w:rsidRDefault="006D7730" w:rsidP="006D7730">
      <w:pPr>
        <w:widowControl w:val="0"/>
        <w:ind w:firstLine="709"/>
        <w:jc w:val="both"/>
      </w:pPr>
      <w:r w:rsidRPr="00C70990">
        <w:rPr>
          <w:i/>
        </w:rPr>
        <w:t>Раствор для детектирования 1</w:t>
      </w:r>
      <w:r w:rsidRPr="00C70990">
        <w:t xml:space="preserve"> </w:t>
      </w:r>
      <w:r w:rsidR="00C87590" w:rsidRPr="00C70990">
        <w:t>–</w:t>
      </w:r>
      <w:r w:rsidR="00491051" w:rsidRPr="00C70990">
        <w:t xml:space="preserve"> </w:t>
      </w:r>
      <w:r w:rsidRPr="00C70990">
        <w:t>азотной кислоты</w:t>
      </w:r>
      <w:r w:rsidR="005922D2" w:rsidRPr="00C70990">
        <w:t xml:space="preserve"> раствор 20</w:t>
      </w:r>
      <w:r w:rsidR="005922D2" w:rsidRPr="00C70990">
        <w:rPr>
          <w:lang w:val="en-US"/>
        </w:rPr>
        <w:t> </w:t>
      </w:r>
      <w:r w:rsidR="005922D2" w:rsidRPr="00C70990">
        <w:t>%</w:t>
      </w:r>
      <w:r w:rsidRPr="00C70990">
        <w:t xml:space="preserve">. </w:t>
      </w:r>
    </w:p>
    <w:p w:rsidR="006D7730" w:rsidRPr="00C70990" w:rsidRDefault="009C43B9" w:rsidP="006D7730">
      <w:pPr>
        <w:widowControl w:val="0"/>
        <w:ind w:firstLine="709"/>
        <w:jc w:val="both"/>
      </w:pPr>
      <w:r>
        <w:rPr>
          <w:i/>
        </w:rPr>
        <w:t>Раствор для детектирования</w:t>
      </w:r>
      <w:r w:rsidR="006D7730" w:rsidRPr="00C70990">
        <w:rPr>
          <w:i/>
        </w:rPr>
        <w:t xml:space="preserve"> 2</w:t>
      </w:r>
      <w:r w:rsidR="00491051" w:rsidRPr="00C70990">
        <w:t xml:space="preserve"> </w:t>
      </w:r>
      <w:r w:rsidR="00C87590" w:rsidRPr="00C70990">
        <w:t>–</w:t>
      </w:r>
      <w:r w:rsidR="006D7730" w:rsidRPr="00C70990">
        <w:t xml:space="preserve"> калия </w:t>
      </w:r>
      <w:proofErr w:type="spellStart"/>
      <w:r w:rsidR="006D7730" w:rsidRPr="00C70990">
        <w:t>гидроксида</w:t>
      </w:r>
      <w:proofErr w:type="spellEnd"/>
      <w:r w:rsidR="006D7730" w:rsidRPr="00C70990">
        <w:t xml:space="preserve"> </w:t>
      </w:r>
      <w:r w:rsidR="005922D2" w:rsidRPr="00C70990">
        <w:t xml:space="preserve">раствор </w:t>
      </w:r>
      <w:r w:rsidR="006D7730" w:rsidRPr="00C70990">
        <w:t>спиртовой</w:t>
      </w:r>
      <w:r w:rsidR="005922D2" w:rsidRPr="00C70990">
        <w:t xml:space="preserve"> 5</w:t>
      </w:r>
      <w:r w:rsidR="005922D2" w:rsidRPr="00C70990">
        <w:rPr>
          <w:lang w:val="en-US"/>
        </w:rPr>
        <w:t> </w:t>
      </w:r>
      <w:r w:rsidR="005922D2" w:rsidRPr="00C70990">
        <w:t>%</w:t>
      </w:r>
      <w:r w:rsidR="006D7730" w:rsidRPr="00C70990">
        <w:t>.</w:t>
      </w:r>
    </w:p>
    <w:p w:rsidR="006D7730" w:rsidRPr="00C70990" w:rsidRDefault="006D7730" w:rsidP="006D7730">
      <w:pPr>
        <w:widowControl w:val="0"/>
        <w:ind w:firstLine="709"/>
        <w:jc w:val="both"/>
      </w:pPr>
      <w:r w:rsidRPr="00C70990">
        <w:rPr>
          <w:i/>
        </w:rPr>
        <w:t xml:space="preserve">Раствор </w:t>
      </w:r>
      <w:r w:rsidR="00491051" w:rsidRPr="00C70990">
        <w:rPr>
          <w:i/>
        </w:rPr>
        <w:t>стандартного образца (</w:t>
      </w:r>
      <w:r w:rsidRPr="00C70990">
        <w:rPr>
          <w:i/>
        </w:rPr>
        <w:t>СО</w:t>
      </w:r>
      <w:r w:rsidR="00491051" w:rsidRPr="00C70990">
        <w:rPr>
          <w:i/>
        </w:rPr>
        <w:t>)</w:t>
      </w:r>
      <w:r w:rsidRPr="00C70990">
        <w:rPr>
          <w:i/>
        </w:rPr>
        <w:t xml:space="preserve"> </w:t>
      </w:r>
      <w:proofErr w:type="spellStart"/>
      <w:r w:rsidRPr="00C70990">
        <w:rPr>
          <w:i/>
        </w:rPr>
        <w:t>сеннозида</w:t>
      </w:r>
      <w:proofErr w:type="spellEnd"/>
      <w:r w:rsidRPr="00C70990">
        <w:rPr>
          <w:i/>
        </w:rPr>
        <w:t> В.</w:t>
      </w:r>
      <w:r w:rsidRPr="00C70990">
        <w:t xml:space="preserve"> Около 0,001</w:t>
      </w:r>
      <w:r w:rsidRPr="00C70990">
        <w:rPr>
          <w:snapToGrid w:val="0"/>
          <w:lang w:val="en-US"/>
        </w:rPr>
        <w:t> </w:t>
      </w:r>
      <w:r w:rsidRPr="00C70990">
        <w:t xml:space="preserve">г СО </w:t>
      </w:r>
      <w:proofErr w:type="spellStart"/>
      <w:r w:rsidRPr="00C70990">
        <w:t>сеннозида</w:t>
      </w:r>
      <w:proofErr w:type="spellEnd"/>
      <w:r w:rsidRPr="00C70990">
        <w:t xml:space="preserve"> В растворяют в 5 мл </w:t>
      </w:r>
      <w:r w:rsidRPr="00C70990">
        <w:rPr>
          <w:snapToGrid w:val="0"/>
        </w:rPr>
        <w:t>смеси равных объемов спирта 96 %</w:t>
      </w:r>
      <w:r w:rsidRPr="00C70990">
        <w:t xml:space="preserve"> и воды и перемешивают. </w:t>
      </w:r>
      <w:r w:rsidR="0041179B" w:rsidRPr="00C70990">
        <w:rPr>
          <w:szCs w:val="28"/>
        </w:rPr>
        <w:t xml:space="preserve">Срок годности раствора 3 </w:t>
      </w:r>
      <w:proofErr w:type="spellStart"/>
      <w:proofErr w:type="gramStart"/>
      <w:r w:rsidR="0041179B" w:rsidRPr="00C70990">
        <w:rPr>
          <w:szCs w:val="28"/>
        </w:rPr>
        <w:t>мес</w:t>
      </w:r>
      <w:proofErr w:type="spellEnd"/>
      <w:proofErr w:type="gramEnd"/>
      <w:r w:rsidR="0041179B" w:rsidRPr="00C70990">
        <w:rPr>
          <w:szCs w:val="28"/>
        </w:rPr>
        <w:t xml:space="preserve"> при хранении в хорошо укупоренной упаковке, в прохладном защищенном от света месте.</w:t>
      </w:r>
    </w:p>
    <w:p w:rsidR="006D7730" w:rsidRPr="00C70990" w:rsidRDefault="006D7730" w:rsidP="00F31D09">
      <w:pPr>
        <w:widowControl w:val="0"/>
        <w:ind w:firstLine="720"/>
        <w:jc w:val="both"/>
        <w:rPr>
          <w:snapToGrid w:val="0"/>
        </w:rPr>
      </w:pPr>
      <w:r w:rsidRPr="00C70990">
        <w:rPr>
          <w:i/>
        </w:rPr>
        <w:t xml:space="preserve">Раствор СО </w:t>
      </w:r>
      <w:proofErr w:type="spellStart"/>
      <w:r w:rsidRPr="00C70990">
        <w:rPr>
          <w:i/>
        </w:rPr>
        <w:t>барбалоина</w:t>
      </w:r>
      <w:proofErr w:type="spellEnd"/>
      <w:r w:rsidRPr="00C70990">
        <w:t xml:space="preserve">. Около 0,002 г </w:t>
      </w:r>
      <w:proofErr w:type="spellStart"/>
      <w:r w:rsidRPr="00C70990">
        <w:t>барбалоина</w:t>
      </w:r>
      <w:proofErr w:type="spellEnd"/>
      <w:r w:rsidRPr="00C70990">
        <w:t xml:space="preserve"> (</w:t>
      </w:r>
      <w:proofErr w:type="spellStart"/>
      <w:r w:rsidRPr="00C70990">
        <w:t>алоина</w:t>
      </w:r>
      <w:proofErr w:type="spellEnd"/>
      <w:r w:rsidRPr="00C70990">
        <w:t xml:space="preserve">) растворяют в 1 мл </w:t>
      </w:r>
      <w:r w:rsidRPr="00C70990">
        <w:rPr>
          <w:snapToGrid w:val="0"/>
        </w:rPr>
        <w:t>спирта 70 %</w:t>
      </w:r>
      <w:r w:rsidRPr="00C70990">
        <w:t xml:space="preserve"> и перемешивают. </w:t>
      </w:r>
      <w:r w:rsidR="0041179B" w:rsidRPr="00C70990">
        <w:rPr>
          <w:szCs w:val="28"/>
        </w:rPr>
        <w:t xml:space="preserve">Срок годности раствора 7 </w:t>
      </w:r>
      <w:proofErr w:type="spellStart"/>
      <w:r w:rsidR="0041179B" w:rsidRPr="00C70990">
        <w:rPr>
          <w:szCs w:val="28"/>
        </w:rPr>
        <w:t>сут</w:t>
      </w:r>
      <w:proofErr w:type="spellEnd"/>
      <w:r w:rsidR="0041179B" w:rsidRPr="00C70990">
        <w:rPr>
          <w:szCs w:val="28"/>
        </w:rPr>
        <w:t xml:space="preserve"> при хранении в хорошо укупоренной упаковке, в прохладном защищенном от света месте.</w:t>
      </w:r>
    </w:p>
    <w:p w:rsidR="00F31D09" w:rsidRPr="00C70990" w:rsidRDefault="00F31D09" w:rsidP="00A2177E">
      <w:pPr>
        <w:widowControl w:val="0"/>
        <w:spacing w:line="360" w:lineRule="auto"/>
        <w:ind w:firstLine="720"/>
        <w:jc w:val="both"/>
        <w:rPr>
          <w:snapToGrid w:val="0"/>
        </w:rPr>
      </w:pPr>
    </w:p>
    <w:p w:rsidR="009A3818" w:rsidRPr="00C70990" w:rsidRDefault="009A3818" w:rsidP="00A2177E">
      <w:pPr>
        <w:widowControl w:val="0"/>
        <w:spacing w:line="360" w:lineRule="auto"/>
        <w:ind w:firstLine="720"/>
        <w:jc w:val="both"/>
        <w:rPr>
          <w:b/>
          <w:szCs w:val="28"/>
        </w:rPr>
      </w:pPr>
      <w:proofErr w:type="gramStart"/>
      <w:r w:rsidRPr="00C70990">
        <w:rPr>
          <w:snapToGrid w:val="0"/>
        </w:rPr>
        <w:t xml:space="preserve">Около 1,0 г сырья, измельченного до </w:t>
      </w:r>
      <w:r w:rsidR="009C43B9">
        <w:rPr>
          <w:snapToGrid w:val="0"/>
        </w:rPr>
        <w:t>величины</w:t>
      </w:r>
      <w:r w:rsidR="00522E35" w:rsidRPr="00C70990">
        <w:rPr>
          <w:snapToGrid w:val="0"/>
        </w:rPr>
        <w:t xml:space="preserve"> </w:t>
      </w:r>
      <w:r w:rsidRPr="00C70990">
        <w:rPr>
          <w:snapToGrid w:val="0"/>
        </w:rPr>
        <w:t xml:space="preserve">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 мм"/>
        </w:smartTagPr>
        <w:r w:rsidRPr="00C70990">
          <w:rPr>
            <w:snapToGrid w:val="0"/>
          </w:rPr>
          <w:t>1 мм</w:t>
        </w:r>
      </w:smartTag>
      <w:r w:rsidRPr="00C70990">
        <w:rPr>
          <w:snapToGrid w:val="0"/>
        </w:rPr>
        <w:t>, помещают в колбу со шлифом вместимостью 100 мл, прибавляют 25 мл смеси равных объемов спирта 96 % и воды и нагревают с обратным холодильником на кипящей водяной бане в течение 5 мин. После охлаждения полученное извлечение фильтруют через бумажный фильтр (испытуемый раствор).</w:t>
      </w:r>
      <w:proofErr w:type="gramEnd"/>
    </w:p>
    <w:p w:rsidR="009A3818" w:rsidRPr="009C43B9" w:rsidRDefault="009A3818" w:rsidP="009C43B9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rPr>
          <w:szCs w:val="28"/>
        </w:rPr>
        <w:t xml:space="preserve">На линию старта </w:t>
      </w:r>
      <w:proofErr w:type="spellStart"/>
      <w:r w:rsidRPr="00C70990">
        <w:rPr>
          <w:szCs w:val="28"/>
        </w:rPr>
        <w:t>хроматографической</w:t>
      </w:r>
      <w:proofErr w:type="spellEnd"/>
      <w:r w:rsidRPr="00C70990">
        <w:rPr>
          <w:szCs w:val="28"/>
        </w:rPr>
        <w:t xml:space="preserve"> пластинки со слоем силикагеля на алюминиевой подложке размером 10</w:t>
      </w:r>
      <w:r w:rsidR="00491051" w:rsidRPr="00C70990">
        <w:rPr>
          <w:szCs w:val="28"/>
        </w:rPr>
        <w:t xml:space="preserve"> </w:t>
      </w:r>
      <w:r w:rsidRPr="00C70990">
        <w:rPr>
          <w:szCs w:val="28"/>
        </w:rPr>
        <w:t>×</w:t>
      </w:r>
      <w:r w:rsidR="00491051" w:rsidRPr="00C70990">
        <w:rPr>
          <w:szCs w:val="28"/>
        </w:rPr>
        <w:t xml:space="preserve"> </w:t>
      </w:r>
      <w:r w:rsidRPr="00C70990">
        <w:rPr>
          <w:szCs w:val="28"/>
        </w:rPr>
        <w:t>10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см </w:t>
      </w:r>
      <w:r w:rsidR="00174C3B" w:rsidRPr="00C70990">
        <w:rPr>
          <w:szCs w:val="28"/>
        </w:rPr>
        <w:t xml:space="preserve">в виде полос длиной </w:t>
      </w:r>
      <w:smartTag w:uri="urn:schemas-microsoft-com:office:smarttags" w:element="metricconverter">
        <w:smartTagPr>
          <w:attr w:name="ProductID" w:val="10 мм"/>
        </w:smartTagPr>
        <w:r w:rsidR="00174C3B" w:rsidRPr="00C70990">
          <w:rPr>
            <w:szCs w:val="28"/>
          </w:rPr>
          <w:t>10</w:t>
        </w:r>
        <w:r w:rsidR="00174C3B" w:rsidRPr="00C70990">
          <w:rPr>
            <w:szCs w:val="28"/>
            <w:lang w:val="en-US"/>
          </w:rPr>
          <w:t> </w:t>
        </w:r>
        <w:r w:rsidR="00174C3B" w:rsidRPr="00C70990">
          <w:rPr>
            <w:szCs w:val="28"/>
          </w:rPr>
          <w:t>мм</w:t>
        </w:r>
      </w:smartTag>
      <w:r w:rsidR="00174C3B" w:rsidRPr="00C70990">
        <w:rPr>
          <w:szCs w:val="28"/>
        </w:rPr>
        <w:t>,</w:t>
      </w:r>
      <w:r w:rsidR="00491051" w:rsidRPr="00C70990">
        <w:rPr>
          <w:szCs w:val="28"/>
        </w:rPr>
        <w:t xml:space="preserve"> </w:t>
      </w:r>
      <w:r w:rsidR="00174C3B" w:rsidRPr="00C70990">
        <w:rPr>
          <w:szCs w:val="28"/>
        </w:rPr>
        <w:t xml:space="preserve">шириной не более </w:t>
      </w:r>
      <w:smartTag w:uri="urn:schemas-microsoft-com:office:smarttags" w:element="metricconverter">
        <w:smartTagPr>
          <w:attr w:name="ProductID" w:val="3 мм"/>
        </w:smartTagPr>
        <w:r w:rsidR="00174C3B" w:rsidRPr="00C70990">
          <w:rPr>
            <w:szCs w:val="28"/>
          </w:rPr>
          <w:t>3</w:t>
        </w:r>
        <w:r w:rsidR="00174C3B" w:rsidRPr="00C70990">
          <w:rPr>
            <w:szCs w:val="28"/>
            <w:lang w:val="en-US"/>
          </w:rPr>
          <w:t> </w:t>
        </w:r>
        <w:r w:rsidR="00174C3B" w:rsidRPr="00C70990">
          <w:rPr>
            <w:szCs w:val="28"/>
          </w:rPr>
          <w:t>мм</w:t>
        </w:r>
      </w:smartTag>
      <w:r w:rsidR="00174C3B" w:rsidRPr="00C70990">
        <w:rPr>
          <w:szCs w:val="28"/>
        </w:rPr>
        <w:t xml:space="preserve"> наносят 10</w:t>
      </w:r>
      <w:r w:rsidR="00174C3B" w:rsidRPr="00C70990">
        <w:rPr>
          <w:szCs w:val="28"/>
          <w:lang w:val="en-US"/>
        </w:rPr>
        <w:t> </w:t>
      </w:r>
      <w:r w:rsidR="00174C3B" w:rsidRPr="00C70990">
        <w:rPr>
          <w:szCs w:val="28"/>
        </w:rPr>
        <w:t xml:space="preserve">мкл испытуемого раствора </w:t>
      </w:r>
      <w:r w:rsidRPr="00C70990">
        <w:rPr>
          <w:szCs w:val="28"/>
        </w:rPr>
        <w:t>и р</w:t>
      </w:r>
      <w:r w:rsidR="006D7730" w:rsidRPr="00C70990">
        <w:rPr>
          <w:szCs w:val="28"/>
        </w:rPr>
        <w:t>ядом</w:t>
      </w:r>
      <w:r w:rsidRPr="00C70990">
        <w:rPr>
          <w:szCs w:val="28"/>
        </w:rPr>
        <w:t xml:space="preserve"> 10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мкл раствора СО </w:t>
      </w:r>
      <w:proofErr w:type="spellStart"/>
      <w:r w:rsidRPr="00C70990">
        <w:rPr>
          <w:szCs w:val="28"/>
        </w:rPr>
        <w:t>сеннозида</w:t>
      </w:r>
      <w:proofErr w:type="spellEnd"/>
      <w:r w:rsidRPr="00C70990">
        <w:rPr>
          <w:szCs w:val="28"/>
        </w:rPr>
        <w:t xml:space="preserve"> В и 5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мкл раствора СО </w:t>
      </w:r>
      <w:proofErr w:type="spellStart"/>
      <w:r w:rsidRPr="00C70990">
        <w:rPr>
          <w:szCs w:val="28"/>
        </w:rPr>
        <w:t>барбалоина</w:t>
      </w:r>
      <w:proofErr w:type="spellEnd"/>
      <w:r w:rsidRPr="00C70990">
        <w:rPr>
          <w:szCs w:val="28"/>
        </w:rPr>
        <w:t>.</w:t>
      </w:r>
      <w:r w:rsidR="009C43B9">
        <w:rPr>
          <w:szCs w:val="28"/>
        </w:rPr>
        <w:t xml:space="preserve"> </w:t>
      </w:r>
      <w:r w:rsidRPr="00C70990">
        <w:t>Пластинку с нанесенными пробами сушат при комнатной температуре в течение 15</w:t>
      </w:r>
      <w:r w:rsidRPr="00C70990">
        <w:rPr>
          <w:lang w:val="en-US"/>
        </w:rPr>
        <w:t> </w:t>
      </w:r>
      <w:r w:rsidR="00174C3B" w:rsidRPr="00C70990">
        <w:t>мин, помещают в камеру</w:t>
      </w:r>
      <w:r w:rsidRPr="00C70990">
        <w:t xml:space="preserve">, предварительно насыщенную </w:t>
      </w:r>
      <w:r w:rsidR="006D7730" w:rsidRPr="00C70990">
        <w:t xml:space="preserve">в течение </w:t>
      </w:r>
      <w:r w:rsidRPr="00C70990">
        <w:t>60</w:t>
      </w:r>
      <w:r w:rsidRPr="00C70990">
        <w:rPr>
          <w:lang w:val="en-US"/>
        </w:rPr>
        <w:t> </w:t>
      </w:r>
      <w:r w:rsidRPr="00C70990">
        <w:t>мин смесью растворителей уксусная кислота ледяная</w:t>
      </w:r>
      <w:r w:rsidR="00491051" w:rsidRPr="00C70990">
        <w:t xml:space="preserve"> – </w:t>
      </w:r>
      <w:r w:rsidRPr="00C70990">
        <w:rPr>
          <w:snapToGrid w:val="0"/>
          <w:szCs w:val="28"/>
        </w:rPr>
        <w:t>вода</w:t>
      </w:r>
      <w:r w:rsidR="00491051" w:rsidRPr="00C70990">
        <w:rPr>
          <w:snapToGrid w:val="0"/>
          <w:szCs w:val="28"/>
        </w:rPr>
        <w:t xml:space="preserve"> – </w:t>
      </w:r>
      <w:r w:rsidRPr="00C70990">
        <w:t>этилацетат</w:t>
      </w:r>
      <w:r w:rsidR="00491051" w:rsidRPr="00C70990">
        <w:t xml:space="preserve"> </w:t>
      </w:r>
      <w:r w:rsidR="00C87590" w:rsidRPr="00C70990">
        <w:t>–</w:t>
      </w:r>
      <w:r w:rsidR="00491051" w:rsidRPr="00C70990">
        <w:t xml:space="preserve"> </w:t>
      </w:r>
      <w:proofErr w:type="spellStart"/>
      <w:r w:rsidRPr="00C70990">
        <w:t>пропанол</w:t>
      </w:r>
      <w:proofErr w:type="spellEnd"/>
      <w:r w:rsidR="00174C3B" w:rsidRPr="00C70990">
        <w:t xml:space="preserve"> </w:t>
      </w:r>
      <w:r w:rsidRPr="00C70990">
        <w:t>(0,5:10:20:20)</w:t>
      </w:r>
      <w:r w:rsidR="00491051" w:rsidRPr="00C70990">
        <w:t>,</w:t>
      </w:r>
      <w:r w:rsidRPr="00C70990">
        <w:t xml:space="preserve"> и </w:t>
      </w:r>
      <w:proofErr w:type="spellStart"/>
      <w:r w:rsidRPr="00C70990">
        <w:t>хроматографируют</w:t>
      </w:r>
      <w:proofErr w:type="spellEnd"/>
      <w:r w:rsidRPr="00C70990">
        <w:t xml:space="preserve"> восходящим </w:t>
      </w:r>
      <w:r w:rsidR="006D7730" w:rsidRPr="00C70990">
        <w:t>способом</w:t>
      </w:r>
      <w:r w:rsidRPr="00C70990">
        <w:t>. Когда фронт растворителей пройдет около 80</w:t>
      </w:r>
      <w:r w:rsidR="006D7730" w:rsidRPr="00C70990">
        <w:t xml:space="preserve"> </w:t>
      </w:r>
      <w:r w:rsidR="00C87590" w:rsidRPr="00C70990">
        <w:t>–</w:t>
      </w:r>
      <w:r w:rsidR="005922D2" w:rsidRPr="00C70990">
        <w:t xml:space="preserve"> </w:t>
      </w:r>
      <w:r w:rsidRPr="00C70990">
        <w:t>90</w:t>
      </w:r>
      <w:r w:rsidR="006D7730" w:rsidRPr="00C70990">
        <w:t xml:space="preserve"> </w:t>
      </w:r>
      <w:r w:rsidRPr="00C70990">
        <w:t>% длины пластинки</w:t>
      </w:r>
      <w:r w:rsidR="006D7730" w:rsidRPr="00C70990">
        <w:t xml:space="preserve"> от линии старта</w:t>
      </w:r>
      <w:r w:rsidRPr="00C70990">
        <w:t xml:space="preserve">, ее вынимают из камеры, сушат </w:t>
      </w:r>
      <w:r w:rsidR="006D7730" w:rsidRPr="00C70990">
        <w:t>до удаления следов растворителей</w:t>
      </w:r>
      <w:r w:rsidRPr="00C70990">
        <w:t xml:space="preserve">, </w:t>
      </w:r>
      <w:r w:rsidR="00736FCB" w:rsidRPr="00C70990">
        <w:t>обрабатывают</w:t>
      </w:r>
      <w:r w:rsidR="009C43B9">
        <w:t xml:space="preserve"> раствором для детектирования</w:t>
      </w:r>
      <w:r w:rsidRPr="00C70990">
        <w:t xml:space="preserve"> 1 и нагревают при 100</w:t>
      </w:r>
      <w:r w:rsidR="00491051" w:rsidRPr="00C70990">
        <w:t xml:space="preserve"> </w:t>
      </w:r>
      <w:r w:rsidR="00C87590" w:rsidRPr="00C70990">
        <w:t>–</w:t>
      </w:r>
      <w:r w:rsidR="00491051" w:rsidRPr="00C70990">
        <w:t xml:space="preserve"> </w:t>
      </w:r>
      <w:r w:rsidRPr="00C70990">
        <w:t>105</w:t>
      </w:r>
      <w:proofErr w:type="gramStart"/>
      <w:r w:rsidRPr="00C70990">
        <w:t xml:space="preserve"> °С</w:t>
      </w:r>
      <w:proofErr w:type="gramEnd"/>
      <w:r w:rsidRPr="00C70990">
        <w:t xml:space="preserve"> в течение 10</w:t>
      </w:r>
      <w:r w:rsidRPr="00C70990">
        <w:rPr>
          <w:lang w:val="en-US"/>
        </w:rPr>
        <w:t> </w:t>
      </w:r>
      <w:r w:rsidRPr="00C70990">
        <w:t>мин. П</w:t>
      </w:r>
      <w:r w:rsidR="006D7730" w:rsidRPr="00C70990">
        <w:t>осле охлаждения пластинку</w:t>
      </w:r>
      <w:r w:rsidRPr="00C70990">
        <w:t xml:space="preserve"> </w:t>
      </w:r>
      <w:r w:rsidR="00736FCB" w:rsidRPr="00C70990">
        <w:t>обрабатывают</w:t>
      </w:r>
      <w:r w:rsidR="009C43B9">
        <w:t xml:space="preserve"> раствором для детектирования</w:t>
      </w:r>
      <w:r w:rsidRPr="00C70990">
        <w:t xml:space="preserve"> 2 и просматривают</w:t>
      </w:r>
      <w:r w:rsidR="006C5659" w:rsidRPr="00C70990">
        <w:t xml:space="preserve"> </w:t>
      </w:r>
      <w:r w:rsidR="009C43B9">
        <w:t>при</w:t>
      </w:r>
      <w:r w:rsidRPr="00C70990">
        <w:t xml:space="preserve"> дневном свете.</w:t>
      </w:r>
    </w:p>
    <w:p w:rsidR="007F7678" w:rsidRPr="00C70990" w:rsidRDefault="008E56D1" w:rsidP="00412707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lastRenderedPageBreak/>
        <w:t xml:space="preserve">На </w:t>
      </w:r>
      <w:proofErr w:type="spellStart"/>
      <w:r w:rsidRPr="00C70990">
        <w:t>хроматограмме</w:t>
      </w:r>
      <w:proofErr w:type="spellEnd"/>
      <w:r w:rsidRPr="00C70990">
        <w:t xml:space="preserve"> раствора СО </w:t>
      </w:r>
      <w:proofErr w:type="spellStart"/>
      <w:r w:rsidRPr="00C70990">
        <w:t>сеннозида</w:t>
      </w:r>
      <w:proofErr w:type="spellEnd"/>
      <w:r w:rsidRPr="00C70990">
        <w:t xml:space="preserve"> В должна обнаруживаться зона адсорбции коричнево-фиолетового или </w:t>
      </w:r>
      <w:proofErr w:type="spellStart"/>
      <w:r w:rsidRPr="00C70990">
        <w:t>серо-фиоле-тового</w:t>
      </w:r>
      <w:proofErr w:type="spellEnd"/>
      <w:r w:rsidRPr="00C70990">
        <w:t xml:space="preserve"> цвета; на </w:t>
      </w:r>
      <w:proofErr w:type="spellStart"/>
      <w:r w:rsidRPr="00C70990">
        <w:t>хроматограмме</w:t>
      </w:r>
      <w:proofErr w:type="spellEnd"/>
      <w:r w:rsidRPr="00C70990">
        <w:t xml:space="preserve"> раствора СО </w:t>
      </w:r>
      <w:proofErr w:type="spellStart"/>
      <w:r w:rsidRPr="00C70990">
        <w:t>барбалоина</w:t>
      </w:r>
      <w:proofErr w:type="spellEnd"/>
      <w:r w:rsidRPr="00C70990">
        <w:t xml:space="preserve"> должна обнаруживаться зона адсорбции фиолетово-коричневого или коричневого цвета.</w:t>
      </w:r>
    </w:p>
    <w:p w:rsidR="00616646" w:rsidRPr="00C70990" w:rsidRDefault="00616646" w:rsidP="00412707">
      <w:pPr>
        <w:widowControl w:val="0"/>
        <w:spacing w:line="360" w:lineRule="auto"/>
        <w:ind w:firstLine="709"/>
        <w:jc w:val="both"/>
      </w:pPr>
      <w:r w:rsidRPr="00C70990">
        <w:t xml:space="preserve">На </w:t>
      </w:r>
      <w:proofErr w:type="spellStart"/>
      <w:r w:rsidRPr="00C70990">
        <w:t>хроматограмме</w:t>
      </w:r>
      <w:proofErr w:type="spellEnd"/>
      <w:r w:rsidRPr="00C70990">
        <w:t xml:space="preserve"> испытуемого раствора</w:t>
      </w:r>
      <w:r w:rsidRPr="00C70990">
        <w:rPr>
          <w:i/>
        </w:rPr>
        <w:t xml:space="preserve"> </w:t>
      </w:r>
      <w:r w:rsidRPr="00C70990">
        <w:t xml:space="preserve">должны обнаруживаться 3 зоны адсорбции коричнево-фиолетового или серо-фиолетового цвета, одна из </w:t>
      </w:r>
      <w:r w:rsidR="00295881" w:rsidRPr="00C70990">
        <w:t>которых расположена примерно на уровне зоны</w:t>
      </w:r>
      <w:r w:rsidR="00295881" w:rsidRPr="00C70990">
        <w:rPr>
          <w:rStyle w:val="apple-converted-space"/>
          <w:rFonts w:ascii="Arial" w:hAnsi="Arial" w:cs="Arial"/>
          <w:color w:val="000000"/>
          <w:sz w:val="29"/>
          <w:szCs w:val="29"/>
          <w:shd w:val="clear" w:color="auto" w:fill="FFEFF2"/>
        </w:rPr>
        <w:t xml:space="preserve"> </w:t>
      </w:r>
      <w:r w:rsidRPr="00C70990">
        <w:t xml:space="preserve">адсорбции СО </w:t>
      </w:r>
      <w:proofErr w:type="spellStart"/>
      <w:r w:rsidRPr="00C70990">
        <w:t>сеннозида</w:t>
      </w:r>
      <w:proofErr w:type="spellEnd"/>
      <w:r w:rsidRPr="00C70990">
        <w:t xml:space="preserve"> В, и 2 зоны адсорбции красно-коричневого или коричневого цвета, одна из которых </w:t>
      </w:r>
      <w:r w:rsidR="00295881" w:rsidRPr="00C70990">
        <w:t xml:space="preserve">расположена примерно на уровне зоны </w:t>
      </w:r>
      <w:r w:rsidRPr="00C70990">
        <w:t xml:space="preserve">адсорбции СО </w:t>
      </w:r>
      <w:proofErr w:type="spellStart"/>
      <w:r w:rsidRPr="00C70990">
        <w:t>барбалоина</w:t>
      </w:r>
      <w:proofErr w:type="spellEnd"/>
      <w:r w:rsidRPr="00C70990">
        <w:t>; допускается обнаружение других зон адсорбции.</w:t>
      </w:r>
    </w:p>
    <w:p w:rsidR="0085438D" w:rsidRPr="00C70990" w:rsidRDefault="009A3818" w:rsidP="00412707">
      <w:pPr>
        <w:pStyle w:val="af8"/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 w:rsidRPr="00C70990">
        <w:rPr>
          <w:snapToGrid w:val="0"/>
        </w:rPr>
        <w:t>0,5</w:t>
      </w:r>
      <w:r w:rsidRPr="00C70990">
        <w:rPr>
          <w:snapToGrid w:val="0"/>
          <w:lang w:val="en-US"/>
        </w:rPr>
        <w:t> </w:t>
      </w:r>
      <w:r w:rsidRPr="00C70990">
        <w:rPr>
          <w:snapToGrid w:val="0"/>
        </w:rPr>
        <w:t>г</w:t>
      </w:r>
      <w:r w:rsidRPr="00C70990">
        <w:t xml:space="preserve"> сырья, измельченного до </w:t>
      </w:r>
      <w:r w:rsidR="009C43B9">
        <w:t>величины</w:t>
      </w:r>
      <w:r w:rsidR="00522E35" w:rsidRPr="00C70990">
        <w:t xml:space="preserve"> </w:t>
      </w:r>
      <w:r w:rsidRPr="00C70990">
        <w:t xml:space="preserve">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 мм"/>
        </w:smartTagPr>
        <w:r w:rsidRPr="00C70990">
          <w:t>1 мм</w:t>
        </w:r>
      </w:smartTag>
      <w:r w:rsidRPr="00C70990">
        <w:t xml:space="preserve">, помещают в колбу вместимостью 50 мл, прибавляют 10 мл натрия </w:t>
      </w:r>
      <w:proofErr w:type="spellStart"/>
      <w:r w:rsidRPr="00C70990">
        <w:t>гидроксида</w:t>
      </w:r>
      <w:proofErr w:type="spellEnd"/>
      <w:r w:rsidRPr="00C70990">
        <w:t xml:space="preserve"> </w:t>
      </w:r>
      <w:r w:rsidR="00BF59AF" w:rsidRPr="00C70990">
        <w:t xml:space="preserve">раствора спиртового 10 % </w:t>
      </w:r>
      <w:r w:rsidRPr="00C70990">
        <w:t>и нагревают с обратным холодильником на плитке в течение 2 мин. В горячем состоянии извлечение фильтруют через складчатый бумажный фильтр в пробирку вместимостью 30 мл и охлаждают до комнатной температуры.</w:t>
      </w:r>
      <w:proofErr w:type="gramEnd"/>
      <w:r w:rsidRPr="00C70990">
        <w:t xml:space="preserve"> В пробирку </w:t>
      </w:r>
      <w:r w:rsidR="00F31D09" w:rsidRPr="00C70990">
        <w:t>при</w:t>
      </w:r>
      <w:r w:rsidRPr="00C70990">
        <w:t xml:space="preserve">бавляют хлористоводородную </w:t>
      </w:r>
      <w:proofErr w:type="gramStart"/>
      <w:r w:rsidR="009C43B9">
        <w:t>кислоту</w:t>
      </w:r>
      <w:proofErr w:type="gramEnd"/>
      <w:r w:rsidRPr="00C70990">
        <w:t xml:space="preserve"> разведенную 8,3 % до слабокислой реакции (по лакмусовой бумаге синей)</w:t>
      </w:r>
      <w:r w:rsidR="00F31D09" w:rsidRPr="00C70990">
        <w:t>,</w:t>
      </w:r>
      <w:r w:rsidRPr="00C70990">
        <w:t xml:space="preserve"> </w:t>
      </w:r>
      <w:r w:rsidR="00F31D09" w:rsidRPr="00C70990">
        <w:t>затем</w:t>
      </w:r>
      <w:r w:rsidRPr="00C70990">
        <w:t xml:space="preserve"> </w:t>
      </w:r>
      <w:r w:rsidR="00F31D09" w:rsidRPr="00C70990">
        <w:t>при</w:t>
      </w:r>
      <w:r w:rsidRPr="00C70990">
        <w:t xml:space="preserve">бавляют 10 мл эфира и </w:t>
      </w:r>
      <w:r w:rsidR="00522E35" w:rsidRPr="00C70990">
        <w:t>перемешивают</w:t>
      </w:r>
      <w:r w:rsidRPr="00C70990">
        <w:t>, при этом эфирный слой окрашивается в зеленовато-желтый цвет</w:t>
      </w:r>
      <w:r w:rsidR="00F31D09" w:rsidRPr="00C70990">
        <w:t>.</w:t>
      </w:r>
      <w:r w:rsidRPr="00C70990">
        <w:t xml:space="preserve"> 5 мл эфирного извлечения взбалтывают с равным объемом  </w:t>
      </w:r>
      <w:r w:rsidR="00F31D09" w:rsidRPr="00C70990">
        <w:t xml:space="preserve">аммиака </w:t>
      </w:r>
      <w:r w:rsidRPr="00C70990">
        <w:t>раствора</w:t>
      </w:r>
      <w:r w:rsidR="00F31D09" w:rsidRPr="00C70990">
        <w:t xml:space="preserve"> 10 %</w:t>
      </w:r>
      <w:r w:rsidRPr="00C70990">
        <w:t>; последний окрашивается в вишнево-красный цвет (</w:t>
      </w:r>
      <w:proofErr w:type="spellStart"/>
      <w:r w:rsidRPr="00C70990">
        <w:t>оксиантрахиноны</w:t>
      </w:r>
      <w:proofErr w:type="spellEnd"/>
      <w:r w:rsidRPr="00C70990">
        <w:t>).</w:t>
      </w:r>
    </w:p>
    <w:p w:rsidR="00193804" w:rsidRPr="00C70990" w:rsidRDefault="00597C6F" w:rsidP="00193804">
      <w:pPr>
        <w:shd w:val="clear" w:color="auto" w:fill="FFFFFF"/>
        <w:spacing w:line="360" w:lineRule="auto"/>
        <w:jc w:val="center"/>
        <w:rPr>
          <w:szCs w:val="28"/>
        </w:rPr>
      </w:pPr>
      <w:r w:rsidRPr="00C70990">
        <w:rPr>
          <w:szCs w:val="28"/>
        </w:rPr>
        <w:t>ИСПЫТАНИЯ</w:t>
      </w:r>
    </w:p>
    <w:p w:rsidR="001C5F23" w:rsidRPr="00C70990" w:rsidRDefault="00193804" w:rsidP="001C5F2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70990">
        <w:rPr>
          <w:b/>
          <w:szCs w:val="28"/>
        </w:rPr>
        <w:t xml:space="preserve">Влажность. </w:t>
      </w:r>
      <w:r w:rsidRPr="00C70990">
        <w:rPr>
          <w:i/>
          <w:szCs w:val="28"/>
        </w:rPr>
        <w:t>Цельное сырье</w:t>
      </w:r>
      <w:r w:rsidR="00033E4B" w:rsidRPr="00C70990">
        <w:rPr>
          <w:i/>
          <w:szCs w:val="28"/>
        </w:rPr>
        <w:t>,</w:t>
      </w:r>
      <w:r w:rsidRPr="00C70990">
        <w:rPr>
          <w:szCs w:val="28"/>
        </w:rPr>
        <w:t xml:space="preserve"> </w:t>
      </w:r>
      <w:r w:rsidRPr="00C70990">
        <w:rPr>
          <w:i/>
          <w:iCs/>
          <w:szCs w:val="28"/>
        </w:rPr>
        <w:t>измельченное сырье</w:t>
      </w:r>
      <w:r w:rsidR="00033E4B" w:rsidRPr="00C70990">
        <w:rPr>
          <w:i/>
          <w:iCs/>
          <w:szCs w:val="28"/>
        </w:rPr>
        <w:t>,</w:t>
      </w:r>
      <w:r w:rsidRPr="00C70990">
        <w:rPr>
          <w:szCs w:val="28"/>
        </w:rPr>
        <w:t xml:space="preserve"> </w:t>
      </w:r>
      <w:r w:rsidRPr="00C70990">
        <w:rPr>
          <w:i/>
          <w:iCs/>
          <w:szCs w:val="28"/>
        </w:rPr>
        <w:t xml:space="preserve">порошок </w:t>
      </w:r>
      <w:r w:rsidRPr="00C70990">
        <w:rPr>
          <w:b/>
          <w:szCs w:val="28"/>
        </w:rPr>
        <w:sym w:font="Symbol" w:char="F02D"/>
      </w:r>
      <w:r w:rsidRPr="00C70990">
        <w:rPr>
          <w:b/>
          <w:szCs w:val="28"/>
        </w:rPr>
        <w:t xml:space="preserve"> </w:t>
      </w:r>
      <w:r w:rsidRPr="00C70990">
        <w:rPr>
          <w:szCs w:val="28"/>
        </w:rPr>
        <w:t>не более 12 %.</w:t>
      </w:r>
    </w:p>
    <w:p w:rsidR="00193804" w:rsidRPr="00C70990" w:rsidRDefault="00193804" w:rsidP="001C5F2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70990">
        <w:rPr>
          <w:b/>
          <w:szCs w:val="28"/>
        </w:rPr>
        <w:t xml:space="preserve">Зола общая. </w:t>
      </w:r>
      <w:r w:rsidRPr="00C70990">
        <w:rPr>
          <w:i/>
          <w:szCs w:val="28"/>
        </w:rPr>
        <w:t>Цельное сырье</w:t>
      </w:r>
      <w:r w:rsidR="00033E4B" w:rsidRPr="00C70990">
        <w:rPr>
          <w:i/>
          <w:szCs w:val="28"/>
        </w:rPr>
        <w:t>,</w:t>
      </w:r>
      <w:r w:rsidRPr="00C70990">
        <w:rPr>
          <w:szCs w:val="28"/>
        </w:rPr>
        <w:t xml:space="preserve"> </w:t>
      </w:r>
      <w:r w:rsidRPr="00C70990">
        <w:rPr>
          <w:i/>
          <w:iCs/>
          <w:szCs w:val="28"/>
        </w:rPr>
        <w:t>измельченное сырье</w:t>
      </w:r>
      <w:r w:rsidR="00033E4B" w:rsidRPr="00C70990">
        <w:rPr>
          <w:i/>
          <w:iCs/>
          <w:szCs w:val="28"/>
        </w:rPr>
        <w:t>,</w:t>
      </w:r>
      <w:r w:rsidRPr="00C70990">
        <w:rPr>
          <w:szCs w:val="28"/>
        </w:rPr>
        <w:t xml:space="preserve"> </w:t>
      </w:r>
      <w:r w:rsidRPr="00C70990">
        <w:rPr>
          <w:i/>
          <w:iCs/>
          <w:szCs w:val="28"/>
        </w:rPr>
        <w:t xml:space="preserve">порошок </w:t>
      </w:r>
      <w:r w:rsidRPr="00C70990">
        <w:rPr>
          <w:b/>
          <w:szCs w:val="28"/>
        </w:rPr>
        <w:sym w:font="Symbol" w:char="F02D"/>
      </w:r>
      <w:r w:rsidRPr="00C70990">
        <w:rPr>
          <w:b/>
          <w:szCs w:val="28"/>
        </w:rPr>
        <w:t xml:space="preserve"> </w:t>
      </w:r>
      <w:r w:rsidRPr="00C70990">
        <w:rPr>
          <w:szCs w:val="28"/>
        </w:rPr>
        <w:t>не более 12 %.</w:t>
      </w:r>
    </w:p>
    <w:p w:rsidR="00193804" w:rsidRPr="00C70990" w:rsidRDefault="00193804" w:rsidP="0019380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70990">
        <w:rPr>
          <w:b/>
          <w:szCs w:val="28"/>
        </w:rPr>
        <w:t xml:space="preserve">Зола, нерастворимая в хлористоводородной кислоте. </w:t>
      </w:r>
      <w:r w:rsidRPr="00C70990">
        <w:rPr>
          <w:i/>
          <w:szCs w:val="28"/>
        </w:rPr>
        <w:t>Цельное сырье</w:t>
      </w:r>
      <w:r w:rsidR="00033E4B" w:rsidRPr="00C70990">
        <w:rPr>
          <w:i/>
          <w:szCs w:val="28"/>
        </w:rPr>
        <w:t>,</w:t>
      </w:r>
      <w:r w:rsidRPr="00C70990">
        <w:rPr>
          <w:szCs w:val="28"/>
        </w:rPr>
        <w:t xml:space="preserve"> </w:t>
      </w:r>
      <w:r w:rsidRPr="00C70990">
        <w:rPr>
          <w:i/>
          <w:iCs/>
          <w:szCs w:val="28"/>
        </w:rPr>
        <w:t>измельченное сырье</w:t>
      </w:r>
      <w:r w:rsidR="00033E4B" w:rsidRPr="00C70990">
        <w:rPr>
          <w:i/>
          <w:iCs/>
          <w:szCs w:val="28"/>
        </w:rPr>
        <w:t>,</w:t>
      </w:r>
      <w:r w:rsidRPr="00C70990">
        <w:rPr>
          <w:szCs w:val="28"/>
        </w:rPr>
        <w:t xml:space="preserve"> </w:t>
      </w:r>
      <w:r w:rsidRPr="00C70990">
        <w:rPr>
          <w:i/>
          <w:iCs/>
          <w:szCs w:val="28"/>
        </w:rPr>
        <w:t xml:space="preserve">порошок </w:t>
      </w:r>
      <w:r w:rsidRPr="00C70990">
        <w:rPr>
          <w:b/>
          <w:szCs w:val="28"/>
        </w:rPr>
        <w:sym w:font="Symbol" w:char="F02D"/>
      </w:r>
      <w:r w:rsidRPr="00C70990">
        <w:rPr>
          <w:b/>
          <w:szCs w:val="28"/>
        </w:rPr>
        <w:t xml:space="preserve"> </w:t>
      </w:r>
      <w:r w:rsidRPr="00C70990">
        <w:rPr>
          <w:szCs w:val="28"/>
        </w:rPr>
        <w:t>не более 4 %.</w:t>
      </w:r>
    </w:p>
    <w:p w:rsidR="00DE3496" w:rsidRPr="00C70990" w:rsidRDefault="00193804" w:rsidP="00B46AB6">
      <w:pPr>
        <w:spacing w:line="360" w:lineRule="auto"/>
        <w:ind w:firstLine="709"/>
        <w:jc w:val="both"/>
        <w:rPr>
          <w:szCs w:val="28"/>
        </w:rPr>
      </w:pPr>
      <w:proofErr w:type="spellStart"/>
      <w:r w:rsidRPr="00C70990">
        <w:rPr>
          <w:b/>
          <w:szCs w:val="28"/>
        </w:rPr>
        <w:lastRenderedPageBreak/>
        <w:t>Измельченность</w:t>
      </w:r>
      <w:proofErr w:type="spellEnd"/>
      <w:r w:rsidRPr="00C70990">
        <w:rPr>
          <w:b/>
          <w:szCs w:val="28"/>
        </w:rPr>
        <w:t xml:space="preserve"> сырья. </w:t>
      </w:r>
      <w:proofErr w:type="gramStart"/>
      <w:r w:rsidRPr="00C70990">
        <w:rPr>
          <w:i/>
          <w:szCs w:val="28"/>
        </w:rPr>
        <w:t>Цельное сырье:</w:t>
      </w:r>
      <w:r w:rsidRPr="00C70990">
        <w:rPr>
          <w:szCs w:val="28"/>
        </w:rPr>
        <w:t xml:space="preserve"> частиц, проходящих сквозь сито с отверстиями размером 1 мм, </w:t>
      </w:r>
      <w:r w:rsidRPr="00C70990">
        <w:rPr>
          <w:szCs w:val="28"/>
        </w:rPr>
        <w:sym w:font="Symbol" w:char="F02D"/>
      </w:r>
      <w:r w:rsidRPr="00C70990">
        <w:rPr>
          <w:szCs w:val="28"/>
        </w:rPr>
        <w:t xml:space="preserve"> не более </w:t>
      </w:r>
      <w:r w:rsidR="001C5F23" w:rsidRPr="00C70990">
        <w:rPr>
          <w:szCs w:val="28"/>
        </w:rPr>
        <w:t>3</w:t>
      </w:r>
      <w:r w:rsidRPr="00C70990">
        <w:rPr>
          <w:szCs w:val="28"/>
        </w:rPr>
        <w:t xml:space="preserve"> %. </w:t>
      </w:r>
      <w:r w:rsidRPr="00C70990">
        <w:rPr>
          <w:i/>
          <w:szCs w:val="28"/>
        </w:rPr>
        <w:t>Измельченное сырье:</w:t>
      </w:r>
      <w:r w:rsidRPr="00C70990">
        <w:rPr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5 мм"/>
        </w:smartTagPr>
        <w:r w:rsidRPr="00C70990">
          <w:rPr>
            <w:szCs w:val="28"/>
          </w:rPr>
          <w:t>5 мм</w:t>
        </w:r>
      </w:smartTag>
      <w:r w:rsidRPr="00C70990">
        <w:rPr>
          <w:szCs w:val="28"/>
        </w:rPr>
        <w:t xml:space="preserve">, </w:t>
      </w:r>
      <w:r w:rsidRPr="00C70990">
        <w:rPr>
          <w:szCs w:val="28"/>
        </w:rPr>
        <w:sym w:font="Symbol" w:char="F02D"/>
      </w:r>
      <w:r w:rsidRPr="00C70990">
        <w:rPr>
          <w:szCs w:val="28"/>
        </w:rPr>
        <w:t xml:space="preserve"> не более 5 %; частиц, проходящих сквозь сито с отверстиями размером 0,</w:t>
      </w:r>
      <w:r w:rsidR="00DE3496" w:rsidRPr="00C70990">
        <w:rPr>
          <w:szCs w:val="28"/>
        </w:rPr>
        <w:t>18</w:t>
      </w:r>
      <w:r w:rsidRPr="00C70990">
        <w:rPr>
          <w:szCs w:val="28"/>
        </w:rPr>
        <w:t xml:space="preserve"> мм, </w:t>
      </w:r>
      <w:r w:rsidRPr="00C70990">
        <w:rPr>
          <w:szCs w:val="28"/>
        </w:rPr>
        <w:sym w:font="Symbol" w:char="F02D"/>
      </w:r>
      <w:r w:rsidRPr="00C70990">
        <w:rPr>
          <w:szCs w:val="28"/>
        </w:rPr>
        <w:t xml:space="preserve"> не более 5 %.</w:t>
      </w:r>
      <w:r w:rsidR="00B46AB6" w:rsidRPr="00C70990">
        <w:rPr>
          <w:szCs w:val="28"/>
        </w:rPr>
        <w:t xml:space="preserve"> </w:t>
      </w:r>
      <w:r w:rsidRPr="00C70990">
        <w:rPr>
          <w:i/>
          <w:szCs w:val="28"/>
        </w:rPr>
        <w:t xml:space="preserve">Порошок: </w:t>
      </w:r>
      <w:r w:rsidRPr="00C70990">
        <w:rPr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C70990">
          <w:rPr>
            <w:szCs w:val="28"/>
          </w:rPr>
          <w:t>2 мм</w:t>
        </w:r>
      </w:smartTag>
      <w:r w:rsidRPr="00C70990">
        <w:rPr>
          <w:szCs w:val="28"/>
        </w:rPr>
        <w:t xml:space="preserve">, </w:t>
      </w:r>
      <w:r w:rsidRPr="00C70990">
        <w:rPr>
          <w:szCs w:val="28"/>
        </w:rPr>
        <w:sym w:font="Symbol" w:char="F02D"/>
      </w:r>
      <w:r w:rsidRPr="00C70990">
        <w:rPr>
          <w:szCs w:val="28"/>
        </w:rPr>
        <w:t xml:space="preserve"> не более </w:t>
      </w:r>
      <w:r w:rsidR="00FC3FAA" w:rsidRPr="00C70990">
        <w:rPr>
          <w:szCs w:val="28"/>
        </w:rPr>
        <w:t>5</w:t>
      </w:r>
      <w:r w:rsidRPr="00C70990">
        <w:rPr>
          <w:szCs w:val="28"/>
        </w:rPr>
        <w:t xml:space="preserve"> %;</w:t>
      </w:r>
      <w:proofErr w:type="gramEnd"/>
      <w:r w:rsidRPr="00C70990">
        <w:rPr>
          <w:szCs w:val="28"/>
        </w:rPr>
        <w:t xml:space="preserve"> частиц, проходящих сквозь сито с отверстиями размером 0,18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мм, </w:t>
      </w:r>
      <w:r w:rsidRPr="00C70990">
        <w:rPr>
          <w:szCs w:val="28"/>
        </w:rPr>
        <w:sym w:font="Symbol" w:char="F02D"/>
      </w:r>
      <w:r w:rsidRPr="00C70990">
        <w:rPr>
          <w:szCs w:val="28"/>
        </w:rPr>
        <w:t xml:space="preserve"> не более 5 %.</w:t>
      </w:r>
    </w:p>
    <w:p w:rsidR="00193804" w:rsidRPr="00C70990" w:rsidRDefault="00193804" w:rsidP="00193804">
      <w:pPr>
        <w:shd w:val="clear" w:color="auto" w:fill="FFFFFF"/>
        <w:spacing w:line="360" w:lineRule="auto"/>
        <w:ind w:firstLine="709"/>
        <w:jc w:val="both"/>
        <w:rPr>
          <w:b/>
          <w:szCs w:val="28"/>
        </w:rPr>
      </w:pPr>
      <w:r w:rsidRPr="00C70990">
        <w:rPr>
          <w:b/>
          <w:szCs w:val="28"/>
        </w:rPr>
        <w:t>Посторонние примеси</w:t>
      </w:r>
    </w:p>
    <w:p w:rsidR="00193804" w:rsidRPr="00C70990" w:rsidRDefault="00193804" w:rsidP="0019380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70990">
        <w:rPr>
          <w:b/>
          <w:i/>
          <w:szCs w:val="28"/>
        </w:rPr>
        <w:t>Кусочки стеблей толще 2 мм</w:t>
      </w:r>
      <w:r w:rsidRPr="00C70990">
        <w:rPr>
          <w:b/>
          <w:szCs w:val="28"/>
        </w:rPr>
        <w:t>.</w:t>
      </w:r>
      <w:r w:rsidRPr="00C70990">
        <w:rPr>
          <w:szCs w:val="28"/>
        </w:rPr>
        <w:t xml:space="preserve"> </w:t>
      </w:r>
      <w:r w:rsidRPr="00C70990">
        <w:rPr>
          <w:i/>
          <w:szCs w:val="28"/>
        </w:rPr>
        <w:t>Цельное сырье</w:t>
      </w:r>
      <w:r w:rsidR="00033E4B" w:rsidRPr="00C70990">
        <w:rPr>
          <w:i/>
          <w:szCs w:val="28"/>
        </w:rPr>
        <w:t>,</w:t>
      </w:r>
      <w:r w:rsidRPr="00C70990">
        <w:rPr>
          <w:i/>
          <w:iCs/>
          <w:szCs w:val="28"/>
        </w:rPr>
        <w:t xml:space="preserve"> измельченное сырье </w:t>
      </w:r>
      <w:r w:rsidRPr="00C70990">
        <w:rPr>
          <w:b/>
          <w:szCs w:val="28"/>
        </w:rPr>
        <w:sym w:font="Symbol" w:char="F02D"/>
      </w:r>
      <w:r w:rsidRPr="00C70990">
        <w:rPr>
          <w:b/>
          <w:szCs w:val="28"/>
        </w:rPr>
        <w:t xml:space="preserve"> </w:t>
      </w:r>
      <w:r w:rsidRPr="00C70990">
        <w:rPr>
          <w:szCs w:val="28"/>
        </w:rPr>
        <w:t xml:space="preserve">не более 3 %. </w:t>
      </w:r>
    </w:p>
    <w:p w:rsidR="00193804" w:rsidRPr="00C70990" w:rsidRDefault="00193804" w:rsidP="0019380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70990">
        <w:rPr>
          <w:b/>
          <w:i/>
          <w:szCs w:val="28"/>
        </w:rPr>
        <w:t>Листочки и плоды.</w:t>
      </w:r>
      <w:r w:rsidRPr="00C70990">
        <w:rPr>
          <w:i/>
          <w:szCs w:val="28"/>
        </w:rPr>
        <w:t xml:space="preserve"> Цельное сырье</w:t>
      </w:r>
      <w:r w:rsidR="00033E4B" w:rsidRPr="00C70990">
        <w:rPr>
          <w:i/>
          <w:szCs w:val="28"/>
        </w:rPr>
        <w:t>,</w:t>
      </w:r>
      <w:r w:rsidRPr="00C70990">
        <w:rPr>
          <w:i/>
          <w:iCs/>
          <w:szCs w:val="28"/>
        </w:rPr>
        <w:t xml:space="preserve"> измельченное сырье </w:t>
      </w:r>
      <w:r w:rsidRPr="00C70990">
        <w:rPr>
          <w:b/>
          <w:szCs w:val="28"/>
        </w:rPr>
        <w:sym w:font="Symbol" w:char="F02D"/>
      </w:r>
      <w:r w:rsidRPr="00C70990">
        <w:rPr>
          <w:b/>
          <w:szCs w:val="28"/>
        </w:rPr>
        <w:t xml:space="preserve"> </w:t>
      </w:r>
      <w:r w:rsidRPr="00C70990">
        <w:rPr>
          <w:szCs w:val="28"/>
        </w:rPr>
        <w:t>не менее 60 %.</w:t>
      </w:r>
    </w:p>
    <w:p w:rsidR="00193804" w:rsidRPr="00C70990" w:rsidRDefault="00193804" w:rsidP="0019380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70990">
        <w:rPr>
          <w:b/>
          <w:i/>
          <w:szCs w:val="28"/>
        </w:rPr>
        <w:t>Листочки, изменившие окраску</w:t>
      </w:r>
      <w:r w:rsidR="00E83D10" w:rsidRPr="00C70990">
        <w:rPr>
          <w:b/>
          <w:i/>
          <w:szCs w:val="28"/>
        </w:rPr>
        <w:t xml:space="preserve"> (потемневшие и почерневшие)</w:t>
      </w:r>
      <w:r w:rsidRPr="00C70990">
        <w:rPr>
          <w:b/>
          <w:i/>
          <w:szCs w:val="28"/>
        </w:rPr>
        <w:t>.</w:t>
      </w:r>
      <w:r w:rsidRPr="00C70990">
        <w:rPr>
          <w:szCs w:val="28"/>
        </w:rPr>
        <w:t xml:space="preserve"> </w:t>
      </w:r>
      <w:r w:rsidRPr="00C70990">
        <w:rPr>
          <w:i/>
          <w:szCs w:val="28"/>
        </w:rPr>
        <w:t>Цельное сырье</w:t>
      </w:r>
      <w:r w:rsidR="00033E4B" w:rsidRPr="00C70990">
        <w:rPr>
          <w:i/>
          <w:szCs w:val="28"/>
        </w:rPr>
        <w:t>,</w:t>
      </w:r>
      <w:r w:rsidRPr="00C70990">
        <w:rPr>
          <w:szCs w:val="28"/>
        </w:rPr>
        <w:t xml:space="preserve"> </w:t>
      </w:r>
      <w:r w:rsidRPr="00C70990">
        <w:rPr>
          <w:i/>
          <w:iCs/>
          <w:szCs w:val="28"/>
        </w:rPr>
        <w:t xml:space="preserve">измельченное сырье </w:t>
      </w:r>
      <w:r w:rsidRPr="00C70990">
        <w:rPr>
          <w:b/>
          <w:szCs w:val="28"/>
        </w:rPr>
        <w:sym w:font="Symbol" w:char="F02D"/>
      </w:r>
      <w:r w:rsidRPr="00C70990">
        <w:rPr>
          <w:b/>
          <w:szCs w:val="28"/>
        </w:rPr>
        <w:t xml:space="preserve"> </w:t>
      </w:r>
      <w:r w:rsidRPr="00C70990">
        <w:rPr>
          <w:szCs w:val="28"/>
        </w:rPr>
        <w:t xml:space="preserve">не более 3 %. </w:t>
      </w:r>
    </w:p>
    <w:p w:rsidR="00193804" w:rsidRPr="00C70990" w:rsidRDefault="00193804" w:rsidP="0019380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70990">
        <w:rPr>
          <w:b/>
          <w:i/>
          <w:szCs w:val="28"/>
        </w:rPr>
        <w:t>Органическая примесь.</w:t>
      </w:r>
      <w:r w:rsidRPr="00C70990">
        <w:rPr>
          <w:szCs w:val="28"/>
        </w:rPr>
        <w:t xml:space="preserve"> </w:t>
      </w:r>
      <w:r w:rsidRPr="00C70990">
        <w:rPr>
          <w:i/>
          <w:szCs w:val="28"/>
        </w:rPr>
        <w:t>Цельное сырье</w:t>
      </w:r>
      <w:r w:rsidR="00033E4B" w:rsidRPr="00C70990">
        <w:rPr>
          <w:i/>
          <w:szCs w:val="28"/>
        </w:rPr>
        <w:t>,</w:t>
      </w:r>
      <w:r w:rsidRPr="00C70990">
        <w:rPr>
          <w:szCs w:val="28"/>
        </w:rPr>
        <w:t xml:space="preserve"> </w:t>
      </w:r>
      <w:r w:rsidRPr="00C70990">
        <w:rPr>
          <w:i/>
          <w:iCs/>
          <w:szCs w:val="28"/>
        </w:rPr>
        <w:t xml:space="preserve">измельченное сырье </w:t>
      </w:r>
      <w:r w:rsidRPr="00C70990">
        <w:rPr>
          <w:b/>
          <w:szCs w:val="28"/>
        </w:rPr>
        <w:sym w:font="Symbol" w:char="F02D"/>
      </w:r>
      <w:r w:rsidRPr="00C70990">
        <w:rPr>
          <w:b/>
          <w:szCs w:val="28"/>
        </w:rPr>
        <w:t xml:space="preserve"> </w:t>
      </w:r>
      <w:r w:rsidRPr="00C70990">
        <w:rPr>
          <w:szCs w:val="28"/>
        </w:rPr>
        <w:t xml:space="preserve">не более 3 %. </w:t>
      </w:r>
    </w:p>
    <w:p w:rsidR="00193804" w:rsidRPr="00C70990" w:rsidRDefault="00193804" w:rsidP="00193804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C70990">
        <w:rPr>
          <w:b/>
          <w:i/>
          <w:szCs w:val="28"/>
        </w:rPr>
        <w:t>Минеральная примесь.</w:t>
      </w:r>
      <w:r w:rsidRPr="00C70990">
        <w:rPr>
          <w:i/>
          <w:szCs w:val="28"/>
        </w:rPr>
        <w:t xml:space="preserve"> Цельное сырье</w:t>
      </w:r>
      <w:r w:rsidR="00033E4B" w:rsidRPr="00C70990">
        <w:rPr>
          <w:i/>
          <w:szCs w:val="28"/>
        </w:rPr>
        <w:t>,</w:t>
      </w:r>
      <w:r w:rsidRPr="00C70990">
        <w:rPr>
          <w:szCs w:val="28"/>
        </w:rPr>
        <w:t xml:space="preserve"> </w:t>
      </w:r>
      <w:r w:rsidRPr="00C70990">
        <w:rPr>
          <w:i/>
          <w:iCs/>
          <w:szCs w:val="28"/>
        </w:rPr>
        <w:t>измельченное сырье</w:t>
      </w:r>
      <w:r w:rsidR="00033E4B" w:rsidRPr="00C70990">
        <w:rPr>
          <w:i/>
          <w:iCs/>
          <w:szCs w:val="28"/>
        </w:rPr>
        <w:t>,</w:t>
      </w:r>
      <w:r w:rsidRPr="00C70990">
        <w:rPr>
          <w:szCs w:val="28"/>
        </w:rPr>
        <w:t xml:space="preserve"> </w:t>
      </w:r>
      <w:r w:rsidRPr="00C70990">
        <w:rPr>
          <w:i/>
          <w:iCs/>
          <w:szCs w:val="28"/>
        </w:rPr>
        <w:t xml:space="preserve">порошок </w:t>
      </w:r>
      <w:r w:rsidRPr="00C70990">
        <w:rPr>
          <w:b/>
          <w:szCs w:val="28"/>
        </w:rPr>
        <w:sym w:font="Symbol" w:char="F02D"/>
      </w:r>
      <w:r w:rsidRPr="00C70990">
        <w:rPr>
          <w:b/>
          <w:szCs w:val="28"/>
        </w:rPr>
        <w:t xml:space="preserve"> </w:t>
      </w:r>
      <w:r w:rsidRPr="00C70990">
        <w:rPr>
          <w:szCs w:val="28"/>
        </w:rPr>
        <w:t>не более 1 %.</w:t>
      </w:r>
    </w:p>
    <w:p w:rsidR="00FC3FAA" w:rsidRPr="00C70990" w:rsidRDefault="00FC3FAA" w:rsidP="00FC3FAA">
      <w:pPr>
        <w:widowControl w:val="0"/>
        <w:spacing w:before="120" w:line="360" w:lineRule="auto"/>
        <w:ind w:firstLine="709"/>
        <w:jc w:val="both"/>
        <w:rPr>
          <w:szCs w:val="28"/>
        </w:rPr>
      </w:pPr>
      <w:r w:rsidRPr="00C70990">
        <w:rPr>
          <w:b/>
          <w:bCs/>
          <w:szCs w:val="28"/>
        </w:rPr>
        <w:t>Тяжелые металлы</w:t>
      </w:r>
      <w:r w:rsidRPr="00C70990">
        <w:rPr>
          <w:b/>
          <w:szCs w:val="28"/>
        </w:rPr>
        <w:t>.</w:t>
      </w:r>
      <w:r w:rsidRPr="00C70990">
        <w:rPr>
          <w:szCs w:val="28"/>
        </w:rPr>
        <w:t xml:space="preserve"> В </w:t>
      </w:r>
      <w:proofErr w:type="gramStart"/>
      <w:r w:rsidRPr="00C70990">
        <w:rPr>
          <w:szCs w:val="28"/>
        </w:rPr>
        <w:t>соответствии</w:t>
      </w:r>
      <w:proofErr w:type="gramEnd"/>
      <w:r w:rsidRPr="00C70990">
        <w:rPr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FC3FAA" w:rsidRPr="00C70990" w:rsidRDefault="00FC3FAA" w:rsidP="00FC3FAA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rPr>
          <w:b/>
          <w:bCs/>
          <w:szCs w:val="28"/>
        </w:rPr>
        <w:t>Радионуклиды.</w:t>
      </w:r>
      <w:r w:rsidRPr="00C70990">
        <w:rPr>
          <w:bCs/>
          <w:szCs w:val="28"/>
        </w:rPr>
        <w:t xml:space="preserve"> </w:t>
      </w:r>
      <w:r w:rsidRPr="00C70990">
        <w:rPr>
          <w:szCs w:val="28"/>
        </w:rPr>
        <w:t xml:space="preserve">В </w:t>
      </w:r>
      <w:proofErr w:type="gramStart"/>
      <w:r w:rsidRPr="00C70990">
        <w:rPr>
          <w:szCs w:val="28"/>
        </w:rPr>
        <w:t>соответствии</w:t>
      </w:r>
      <w:proofErr w:type="gramEnd"/>
      <w:r w:rsidRPr="00C70990">
        <w:rPr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FC3FAA" w:rsidRPr="00C70990" w:rsidRDefault="00FC3FAA" w:rsidP="00FC3FAA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rPr>
          <w:b/>
          <w:bCs/>
          <w:szCs w:val="28"/>
        </w:rPr>
        <w:t>Остаточные количества пестицидов</w:t>
      </w:r>
      <w:r w:rsidRPr="00C70990">
        <w:rPr>
          <w:szCs w:val="28"/>
        </w:rPr>
        <w:t xml:space="preserve">. В </w:t>
      </w:r>
      <w:proofErr w:type="gramStart"/>
      <w:r w:rsidRPr="00C70990">
        <w:rPr>
          <w:szCs w:val="28"/>
        </w:rPr>
        <w:t>соответствии</w:t>
      </w:r>
      <w:proofErr w:type="gramEnd"/>
      <w:r w:rsidRPr="00C70990">
        <w:rPr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FC3FAA" w:rsidRPr="00C70990" w:rsidRDefault="00FC3FAA" w:rsidP="00FC3FAA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rPr>
          <w:b/>
          <w:szCs w:val="28"/>
        </w:rPr>
        <w:t>Микробиологическая чистота.</w:t>
      </w:r>
      <w:r w:rsidRPr="00C70990">
        <w:rPr>
          <w:szCs w:val="28"/>
        </w:rPr>
        <w:t xml:space="preserve"> В </w:t>
      </w:r>
      <w:proofErr w:type="gramStart"/>
      <w:r w:rsidRPr="00C70990">
        <w:rPr>
          <w:szCs w:val="28"/>
        </w:rPr>
        <w:t>соответствии</w:t>
      </w:r>
      <w:proofErr w:type="gramEnd"/>
      <w:r w:rsidRPr="00C70990">
        <w:rPr>
          <w:szCs w:val="28"/>
        </w:rPr>
        <w:t xml:space="preserve"> с требованиями ОФС «Микробиологическая чистота».</w:t>
      </w:r>
    </w:p>
    <w:p w:rsidR="00F31D09" w:rsidRPr="00C70990" w:rsidRDefault="009A3818" w:rsidP="00A2177E">
      <w:pPr>
        <w:widowControl w:val="0"/>
        <w:spacing w:line="360" w:lineRule="auto"/>
        <w:ind w:firstLine="709"/>
        <w:jc w:val="both"/>
        <w:rPr>
          <w:caps/>
          <w:szCs w:val="28"/>
        </w:rPr>
      </w:pPr>
      <w:r w:rsidRPr="00C70990">
        <w:rPr>
          <w:b/>
          <w:szCs w:val="28"/>
        </w:rPr>
        <w:lastRenderedPageBreak/>
        <w:t>Количественное определение</w:t>
      </w:r>
      <w:r w:rsidRPr="00C70990">
        <w:rPr>
          <w:b/>
          <w:caps/>
          <w:szCs w:val="28"/>
        </w:rPr>
        <w:t>.</w:t>
      </w:r>
      <w:r w:rsidRPr="00C70990">
        <w:rPr>
          <w:caps/>
          <w:szCs w:val="28"/>
        </w:rPr>
        <w:t xml:space="preserve"> </w:t>
      </w:r>
      <w:r w:rsidR="00FC3FAA" w:rsidRPr="00C70990">
        <w:rPr>
          <w:i/>
          <w:szCs w:val="28"/>
        </w:rPr>
        <w:t>Цельное сырье</w:t>
      </w:r>
      <w:r w:rsidR="00033E4B" w:rsidRPr="00C70990">
        <w:rPr>
          <w:i/>
          <w:szCs w:val="28"/>
        </w:rPr>
        <w:t>, и</w:t>
      </w:r>
      <w:r w:rsidR="00FC3FAA" w:rsidRPr="00C70990">
        <w:rPr>
          <w:i/>
          <w:szCs w:val="28"/>
        </w:rPr>
        <w:t>змельченное сырье</w:t>
      </w:r>
      <w:r w:rsidR="00033E4B" w:rsidRPr="00C70990">
        <w:rPr>
          <w:i/>
          <w:szCs w:val="28"/>
        </w:rPr>
        <w:t>,</w:t>
      </w:r>
      <w:r w:rsidR="00033E4B" w:rsidRPr="00C70990">
        <w:rPr>
          <w:i/>
        </w:rPr>
        <w:t xml:space="preserve"> п</w:t>
      </w:r>
      <w:r w:rsidR="00FC3FAA" w:rsidRPr="00C70990">
        <w:rPr>
          <w:i/>
        </w:rPr>
        <w:t xml:space="preserve">орошок: </w:t>
      </w:r>
      <w:r w:rsidR="00FC3FAA" w:rsidRPr="00C70990">
        <w:t xml:space="preserve">суммы </w:t>
      </w:r>
      <w:proofErr w:type="spellStart"/>
      <w:r w:rsidR="00FC3FAA" w:rsidRPr="00C70990">
        <w:t>агликонов</w:t>
      </w:r>
      <w:proofErr w:type="spellEnd"/>
      <w:r w:rsidR="00FC3FAA" w:rsidRPr="00C70990">
        <w:t xml:space="preserve"> антраценового ряда в пересчете на </w:t>
      </w:r>
      <w:proofErr w:type="spellStart"/>
      <w:r w:rsidR="00FC3FAA" w:rsidRPr="00C70990">
        <w:t>хризофановую</w:t>
      </w:r>
      <w:proofErr w:type="spellEnd"/>
      <w:r w:rsidR="00FC3FAA" w:rsidRPr="00C70990">
        <w:t xml:space="preserve"> кислоту </w:t>
      </w:r>
      <w:r w:rsidR="00FC3FAA" w:rsidRPr="00C70990">
        <w:sym w:font="Symbol" w:char="F02D"/>
      </w:r>
      <w:r w:rsidR="00FC3FAA" w:rsidRPr="00C70990">
        <w:t xml:space="preserve"> не менее 1,35 %.</w:t>
      </w:r>
    </w:p>
    <w:p w:rsidR="00195641" w:rsidRPr="00C70990" w:rsidRDefault="00195641" w:rsidP="00195641">
      <w:pPr>
        <w:widowControl w:val="0"/>
        <w:ind w:firstLine="709"/>
        <w:jc w:val="both"/>
        <w:rPr>
          <w:i/>
          <w:szCs w:val="28"/>
        </w:rPr>
      </w:pPr>
      <w:r w:rsidRPr="00C70990">
        <w:rPr>
          <w:i/>
          <w:szCs w:val="28"/>
        </w:rPr>
        <w:t>Приготовление растворов.</w:t>
      </w:r>
    </w:p>
    <w:p w:rsidR="00195641" w:rsidRPr="00C70990" w:rsidRDefault="005922D2" w:rsidP="00195641">
      <w:pPr>
        <w:widowControl w:val="0"/>
        <w:ind w:firstLine="709"/>
        <w:jc w:val="both"/>
        <w:rPr>
          <w:caps/>
          <w:szCs w:val="28"/>
        </w:rPr>
      </w:pPr>
      <w:r w:rsidRPr="00C70990">
        <w:rPr>
          <w:i/>
          <w:szCs w:val="28"/>
        </w:rPr>
        <w:t>Ж</w:t>
      </w:r>
      <w:r w:rsidR="00195641" w:rsidRPr="00C70990">
        <w:rPr>
          <w:i/>
          <w:szCs w:val="28"/>
        </w:rPr>
        <w:t>елеза(</w:t>
      </w:r>
      <w:r w:rsidR="00195641" w:rsidRPr="00C70990">
        <w:rPr>
          <w:i/>
          <w:szCs w:val="28"/>
          <w:lang w:val="en-US"/>
        </w:rPr>
        <w:t>III</w:t>
      </w:r>
      <w:r w:rsidR="00195641" w:rsidRPr="00C70990">
        <w:rPr>
          <w:i/>
          <w:szCs w:val="28"/>
        </w:rPr>
        <w:t xml:space="preserve">) хлорида </w:t>
      </w:r>
      <w:r w:rsidRPr="00C70990">
        <w:rPr>
          <w:i/>
          <w:szCs w:val="28"/>
        </w:rPr>
        <w:t xml:space="preserve">раствор </w:t>
      </w:r>
      <w:r w:rsidR="00195641" w:rsidRPr="00C70990">
        <w:rPr>
          <w:i/>
          <w:szCs w:val="28"/>
        </w:rPr>
        <w:t>(плотность 1,07</w:t>
      </w:r>
      <w:r w:rsidR="00033E4B" w:rsidRPr="00C70990">
        <w:rPr>
          <w:i/>
          <w:szCs w:val="28"/>
        </w:rPr>
        <w:t xml:space="preserve"> </w:t>
      </w:r>
      <w:r w:rsidR="00C87590" w:rsidRPr="00C70990">
        <w:rPr>
          <w:i/>
          <w:szCs w:val="28"/>
        </w:rPr>
        <w:t>–</w:t>
      </w:r>
      <w:r w:rsidR="00033E4B" w:rsidRPr="00C70990">
        <w:rPr>
          <w:i/>
          <w:szCs w:val="28"/>
        </w:rPr>
        <w:t xml:space="preserve"> </w:t>
      </w:r>
      <w:r w:rsidR="00195641" w:rsidRPr="00C70990">
        <w:rPr>
          <w:i/>
          <w:szCs w:val="28"/>
        </w:rPr>
        <w:t>1,08)</w:t>
      </w:r>
      <w:r w:rsidR="0081787F" w:rsidRPr="00C70990">
        <w:rPr>
          <w:i/>
          <w:szCs w:val="28"/>
        </w:rPr>
        <w:t xml:space="preserve"> (9</w:t>
      </w:r>
      <w:r w:rsidR="00033E4B" w:rsidRPr="00C70990">
        <w:rPr>
          <w:i/>
          <w:szCs w:val="28"/>
        </w:rPr>
        <w:t xml:space="preserve"> </w:t>
      </w:r>
      <w:r w:rsidR="00C87590" w:rsidRPr="00C70990">
        <w:rPr>
          <w:i/>
          <w:szCs w:val="28"/>
        </w:rPr>
        <w:t>–</w:t>
      </w:r>
      <w:r w:rsidR="00033E4B" w:rsidRPr="00C70990">
        <w:rPr>
          <w:i/>
          <w:szCs w:val="28"/>
        </w:rPr>
        <w:t xml:space="preserve"> </w:t>
      </w:r>
      <w:r w:rsidR="0081787F" w:rsidRPr="00C70990">
        <w:rPr>
          <w:i/>
          <w:szCs w:val="28"/>
        </w:rPr>
        <w:t>10%)</w:t>
      </w:r>
      <w:r w:rsidR="00195641" w:rsidRPr="00C70990">
        <w:rPr>
          <w:i/>
          <w:szCs w:val="28"/>
        </w:rPr>
        <w:t>.</w:t>
      </w:r>
      <w:r w:rsidR="00195641" w:rsidRPr="00C70990">
        <w:rPr>
          <w:i/>
          <w:snapToGrid w:val="0"/>
          <w:szCs w:val="28"/>
        </w:rPr>
        <w:t xml:space="preserve"> </w:t>
      </w:r>
      <w:r w:rsidR="00195641" w:rsidRPr="00C70990">
        <w:rPr>
          <w:snapToGrid w:val="0"/>
          <w:szCs w:val="28"/>
        </w:rPr>
        <w:t>20,0</w:t>
      </w:r>
      <w:r w:rsidR="00195641" w:rsidRPr="00C70990">
        <w:rPr>
          <w:snapToGrid w:val="0"/>
          <w:szCs w:val="28"/>
          <w:lang w:val="en-US"/>
        </w:rPr>
        <w:t> </w:t>
      </w:r>
      <w:r w:rsidR="00195641" w:rsidRPr="00C70990">
        <w:rPr>
          <w:snapToGrid w:val="0"/>
          <w:szCs w:val="28"/>
        </w:rPr>
        <w:t xml:space="preserve">г </w:t>
      </w:r>
      <w:r w:rsidR="00195641" w:rsidRPr="00C70990">
        <w:rPr>
          <w:szCs w:val="28"/>
        </w:rPr>
        <w:t>железа(</w:t>
      </w:r>
      <w:r w:rsidR="00195641" w:rsidRPr="00C70990">
        <w:rPr>
          <w:szCs w:val="28"/>
          <w:lang w:val="en-US"/>
        </w:rPr>
        <w:t>III</w:t>
      </w:r>
      <w:r w:rsidR="00195641" w:rsidRPr="00C70990">
        <w:rPr>
          <w:szCs w:val="28"/>
        </w:rPr>
        <w:t>) хлорида</w:t>
      </w:r>
      <w:r w:rsidR="00195641" w:rsidRPr="00C70990">
        <w:rPr>
          <w:snapToGrid w:val="0"/>
          <w:szCs w:val="28"/>
        </w:rPr>
        <w:t xml:space="preserve"> растворяют в 100</w:t>
      </w:r>
      <w:r w:rsidR="00195641" w:rsidRPr="00C70990">
        <w:rPr>
          <w:snapToGrid w:val="0"/>
          <w:szCs w:val="28"/>
          <w:lang w:val="en-US"/>
        </w:rPr>
        <w:t> </w:t>
      </w:r>
      <w:r w:rsidR="00195641" w:rsidRPr="00C70990">
        <w:rPr>
          <w:snapToGrid w:val="0"/>
          <w:szCs w:val="28"/>
        </w:rPr>
        <w:t>мл воды, доводят водой до плотности 1,07</w:t>
      </w:r>
      <w:r w:rsidR="00033E4B" w:rsidRPr="00C70990">
        <w:rPr>
          <w:snapToGrid w:val="0"/>
          <w:szCs w:val="28"/>
        </w:rPr>
        <w:t xml:space="preserve"> </w:t>
      </w:r>
      <w:r w:rsidR="00C87590" w:rsidRPr="00C70990">
        <w:rPr>
          <w:snapToGrid w:val="0"/>
          <w:szCs w:val="28"/>
        </w:rPr>
        <w:t>–</w:t>
      </w:r>
      <w:r w:rsidR="00033E4B" w:rsidRPr="00C70990">
        <w:rPr>
          <w:snapToGrid w:val="0"/>
          <w:szCs w:val="28"/>
        </w:rPr>
        <w:t xml:space="preserve"> </w:t>
      </w:r>
      <w:r w:rsidR="00195641" w:rsidRPr="00C70990">
        <w:rPr>
          <w:snapToGrid w:val="0"/>
          <w:szCs w:val="28"/>
        </w:rPr>
        <w:t>1,08 и перемешивают.</w:t>
      </w:r>
      <w:r w:rsidR="00195641" w:rsidRPr="00C70990">
        <w:rPr>
          <w:caps/>
          <w:szCs w:val="28"/>
        </w:rPr>
        <w:t xml:space="preserve"> </w:t>
      </w:r>
      <w:r w:rsidR="00777A25" w:rsidRPr="00C70990">
        <w:rPr>
          <w:szCs w:val="28"/>
        </w:rPr>
        <w:t xml:space="preserve">Срок годности раствора 3 </w:t>
      </w:r>
      <w:proofErr w:type="spellStart"/>
      <w:proofErr w:type="gramStart"/>
      <w:r w:rsidR="00777A25" w:rsidRPr="00C70990">
        <w:rPr>
          <w:szCs w:val="28"/>
        </w:rPr>
        <w:t>мес</w:t>
      </w:r>
      <w:proofErr w:type="spellEnd"/>
      <w:proofErr w:type="gramEnd"/>
      <w:r w:rsidR="00777A25" w:rsidRPr="00C70990">
        <w:rPr>
          <w:szCs w:val="28"/>
        </w:rPr>
        <w:t xml:space="preserve"> при хранении в хорошо укупоренной упаковке, в прохладном защищенном от света месте.</w:t>
      </w:r>
    </w:p>
    <w:p w:rsidR="00195641" w:rsidRPr="00C70990" w:rsidRDefault="00195641" w:rsidP="00195641">
      <w:pPr>
        <w:widowControl w:val="0"/>
        <w:ind w:firstLine="709"/>
        <w:jc w:val="both"/>
        <w:rPr>
          <w:szCs w:val="28"/>
        </w:rPr>
      </w:pPr>
      <w:r w:rsidRPr="00C70990">
        <w:rPr>
          <w:i/>
          <w:szCs w:val="28"/>
        </w:rPr>
        <w:t>Щелочно-аммиачный раствор.</w:t>
      </w:r>
      <w:r w:rsidRPr="00C70990">
        <w:rPr>
          <w:szCs w:val="28"/>
        </w:rPr>
        <w:t xml:space="preserve"> 50,0 г натрия </w:t>
      </w:r>
      <w:proofErr w:type="spellStart"/>
      <w:r w:rsidRPr="00C70990">
        <w:rPr>
          <w:szCs w:val="28"/>
        </w:rPr>
        <w:t>гидроксида</w:t>
      </w:r>
      <w:proofErr w:type="spellEnd"/>
      <w:r w:rsidRPr="00C70990">
        <w:rPr>
          <w:szCs w:val="28"/>
        </w:rPr>
        <w:t xml:space="preserve"> растворяют при пере</w:t>
      </w:r>
      <w:r w:rsidR="00527F68" w:rsidRPr="00C70990">
        <w:rPr>
          <w:szCs w:val="28"/>
        </w:rPr>
        <w:t>ме</w:t>
      </w:r>
      <w:r w:rsidRPr="00C70990">
        <w:rPr>
          <w:szCs w:val="28"/>
        </w:rPr>
        <w:t xml:space="preserve">шивании в 870 мл воды, после охлаждения прибавляют 80 мл аммиака раствора концентрированного 25 % и перемешивают. </w:t>
      </w:r>
      <w:r w:rsidRPr="00C70990">
        <w:rPr>
          <w:snapToGrid w:val="0"/>
          <w:szCs w:val="28"/>
        </w:rPr>
        <w:t xml:space="preserve">Срок годности раствора </w:t>
      </w:r>
      <w:r w:rsidRPr="00C70990">
        <w:rPr>
          <w:szCs w:val="28"/>
        </w:rPr>
        <w:t xml:space="preserve">1 </w:t>
      </w:r>
      <w:proofErr w:type="spellStart"/>
      <w:r w:rsidRPr="00C70990">
        <w:rPr>
          <w:szCs w:val="28"/>
        </w:rPr>
        <w:t>сут</w:t>
      </w:r>
      <w:proofErr w:type="spellEnd"/>
      <w:r w:rsidRPr="00C70990">
        <w:rPr>
          <w:szCs w:val="28"/>
        </w:rPr>
        <w:t>.</w:t>
      </w:r>
    </w:p>
    <w:p w:rsidR="00195641" w:rsidRPr="00C70990" w:rsidRDefault="00195641" w:rsidP="00F31D09">
      <w:pPr>
        <w:widowControl w:val="0"/>
        <w:spacing w:line="360" w:lineRule="auto"/>
        <w:ind w:firstLine="709"/>
        <w:jc w:val="both"/>
        <w:rPr>
          <w:szCs w:val="28"/>
        </w:rPr>
      </w:pPr>
    </w:p>
    <w:p w:rsidR="009A3818" w:rsidRPr="00C70990" w:rsidRDefault="009A3818" w:rsidP="002024DD">
      <w:pPr>
        <w:widowControl w:val="0"/>
        <w:spacing w:line="360" w:lineRule="auto"/>
        <w:ind w:firstLine="709"/>
        <w:jc w:val="both"/>
      </w:pPr>
      <w:r w:rsidRPr="00C70990">
        <w:rPr>
          <w:szCs w:val="28"/>
        </w:rPr>
        <w:t xml:space="preserve">Аналитическую пробу сырья измельчают до </w:t>
      </w:r>
      <w:r w:rsidR="009C43B9">
        <w:rPr>
          <w:szCs w:val="28"/>
        </w:rPr>
        <w:t>величины</w:t>
      </w:r>
      <w:r w:rsidR="00522E35" w:rsidRPr="00C70990">
        <w:rPr>
          <w:szCs w:val="28"/>
        </w:rPr>
        <w:t xml:space="preserve"> </w:t>
      </w:r>
      <w:r w:rsidRPr="00C70990">
        <w:rPr>
          <w:szCs w:val="28"/>
        </w:rPr>
        <w:t xml:space="preserve">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C70990">
          <w:rPr>
            <w:szCs w:val="28"/>
          </w:rPr>
          <w:t>1 мм</w:t>
        </w:r>
      </w:smartTag>
      <w:r w:rsidRPr="00C70990">
        <w:rPr>
          <w:szCs w:val="28"/>
        </w:rPr>
        <w:t>.</w:t>
      </w:r>
      <w:r w:rsidRPr="00C70990">
        <w:t xml:space="preserve"> </w:t>
      </w:r>
      <w:r w:rsidRPr="00C70990">
        <w:rPr>
          <w:snapToGrid w:val="0"/>
          <w:szCs w:val="28"/>
        </w:rPr>
        <w:t xml:space="preserve">Около 0,40 г (точная навеска) </w:t>
      </w:r>
      <w:r w:rsidR="00154345" w:rsidRPr="00C70990">
        <w:rPr>
          <w:snapToGrid w:val="0"/>
          <w:szCs w:val="28"/>
        </w:rPr>
        <w:t xml:space="preserve">измельченного </w:t>
      </w:r>
      <w:r w:rsidRPr="00C70990">
        <w:rPr>
          <w:snapToGrid w:val="0"/>
          <w:szCs w:val="28"/>
        </w:rPr>
        <w:t>сырья помещают в колбу со шлифом вместимостью 250 мл, прибавляют 100 мл воды, перемешивают 10 мин и нагревают с обратным холодильником в кипящей водяной бане (уровень жидкости в колбе должен находиться на уровне поверхности воды) в течение 20 мин при периодическом перемешивании</w:t>
      </w:r>
      <w:r w:rsidRPr="00C70990">
        <w:rPr>
          <w:szCs w:val="28"/>
        </w:rPr>
        <w:t xml:space="preserve">; после охлаждения под струей воды дают отстояться </w:t>
      </w:r>
      <w:r w:rsidR="00F31D09" w:rsidRPr="00C70990">
        <w:rPr>
          <w:szCs w:val="28"/>
        </w:rPr>
        <w:t xml:space="preserve">в течение </w:t>
      </w:r>
      <w:r w:rsidRPr="00C70990">
        <w:rPr>
          <w:szCs w:val="28"/>
        </w:rPr>
        <w:t>10 мин и фильтруют через бумажный складчатый фильтр.</w:t>
      </w:r>
    </w:p>
    <w:p w:rsidR="009A3818" w:rsidRPr="00C70990" w:rsidRDefault="009A3818" w:rsidP="00A2177E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rPr>
          <w:szCs w:val="28"/>
        </w:rPr>
        <w:t>25</w:t>
      </w:r>
      <w:r w:rsidR="00F504AE" w:rsidRPr="00C70990">
        <w:rPr>
          <w:szCs w:val="28"/>
        </w:rPr>
        <w:t>,0</w:t>
      </w:r>
      <w:r w:rsidRPr="00C70990">
        <w:rPr>
          <w:szCs w:val="28"/>
        </w:rPr>
        <w:t> мл фильтрата переносят в делительную воронку вместимостью 100 мл и дважды извлекают эфиром (порциями 40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и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20 мл). Фильтрат после экстракции помещают в колбу со шлифом вместимостью </w:t>
      </w:r>
      <w:r w:rsidRPr="00C70990">
        <w:rPr>
          <w:snapToGrid w:val="0"/>
          <w:szCs w:val="28"/>
        </w:rPr>
        <w:t>200</w:t>
      </w:r>
      <w:r w:rsidR="00033E4B" w:rsidRPr="00C70990">
        <w:rPr>
          <w:snapToGrid w:val="0"/>
          <w:szCs w:val="28"/>
        </w:rPr>
        <w:t xml:space="preserve"> </w:t>
      </w:r>
      <w:r w:rsidR="00C87590" w:rsidRPr="00C70990">
        <w:rPr>
          <w:snapToGrid w:val="0"/>
          <w:szCs w:val="28"/>
        </w:rPr>
        <w:t>–</w:t>
      </w:r>
      <w:r w:rsidR="00033E4B" w:rsidRPr="00C70990">
        <w:rPr>
          <w:snapToGrid w:val="0"/>
          <w:szCs w:val="28"/>
        </w:rPr>
        <w:t xml:space="preserve"> </w:t>
      </w:r>
      <w:r w:rsidRPr="00C70990">
        <w:rPr>
          <w:snapToGrid w:val="0"/>
          <w:szCs w:val="28"/>
        </w:rPr>
        <w:t>250 мл</w:t>
      </w:r>
      <w:r w:rsidRPr="00C70990">
        <w:rPr>
          <w:szCs w:val="28"/>
        </w:rPr>
        <w:t xml:space="preserve">. Объединенные эфирные извлечения дважды промывают водой по 10 мл. Воду отделяют и присоединяют к фильтрату в колбе со шлифом вместимостью </w:t>
      </w:r>
      <w:r w:rsidRPr="00C70990">
        <w:rPr>
          <w:snapToGrid w:val="0"/>
          <w:szCs w:val="28"/>
        </w:rPr>
        <w:t>200</w:t>
      </w:r>
      <w:r w:rsidR="00033E4B" w:rsidRPr="00C70990">
        <w:rPr>
          <w:snapToGrid w:val="0"/>
          <w:szCs w:val="28"/>
        </w:rPr>
        <w:t xml:space="preserve"> </w:t>
      </w:r>
      <w:r w:rsidR="00C87590" w:rsidRPr="00C70990">
        <w:rPr>
          <w:snapToGrid w:val="0"/>
          <w:szCs w:val="28"/>
        </w:rPr>
        <w:t>–</w:t>
      </w:r>
      <w:r w:rsidR="00033E4B" w:rsidRPr="00C70990">
        <w:rPr>
          <w:snapToGrid w:val="0"/>
          <w:szCs w:val="28"/>
        </w:rPr>
        <w:t xml:space="preserve"> </w:t>
      </w:r>
      <w:r w:rsidRPr="00C70990">
        <w:rPr>
          <w:snapToGrid w:val="0"/>
          <w:szCs w:val="28"/>
        </w:rPr>
        <w:t>250 мл</w:t>
      </w:r>
      <w:r w:rsidRPr="00C70990">
        <w:rPr>
          <w:szCs w:val="28"/>
        </w:rPr>
        <w:t>. Эфирные извлечения отбрасывают. Колбу с объединенными водными извлечениями нагревают на водяной бане до исчезновения запаха эфира, прибавляют 0,1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г натрия гидрокарбоната, 10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мл железа(</w:t>
      </w:r>
      <w:r w:rsidRPr="00C70990">
        <w:rPr>
          <w:szCs w:val="28"/>
          <w:lang w:val="en-US"/>
        </w:rPr>
        <w:t>III</w:t>
      </w:r>
      <w:r w:rsidRPr="00C70990">
        <w:rPr>
          <w:szCs w:val="28"/>
        </w:rPr>
        <w:t xml:space="preserve">) хлорида </w:t>
      </w:r>
      <w:r w:rsidR="00A32AD1" w:rsidRPr="00C70990">
        <w:rPr>
          <w:szCs w:val="28"/>
        </w:rPr>
        <w:t xml:space="preserve">раствора </w:t>
      </w:r>
      <w:r w:rsidRPr="00C70990">
        <w:rPr>
          <w:szCs w:val="28"/>
        </w:rPr>
        <w:t>(плотность 1,07</w:t>
      </w:r>
      <w:r w:rsidR="00033E4B" w:rsidRPr="00C70990">
        <w:rPr>
          <w:szCs w:val="28"/>
        </w:rPr>
        <w:t xml:space="preserve"> </w:t>
      </w:r>
      <w:r w:rsidR="00C87590" w:rsidRPr="00C70990">
        <w:rPr>
          <w:szCs w:val="28"/>
        </w:rPr>
        <w:t>–</w:t>
      </w:r>
      <w:r w:rsidR="00033E4B" w:rsidRPr="00C70990">
        <w:rPr>
          <w:szCs w:val="28"/>
        </w:rPr>
        <w:t xml:space="preserve"> </w:t>
      </w:r>
      <w:r w:rsidRPr="00C70990">
        <w:rPr>
          <w:szCs w:val="28"/>
        </w:rPr>
        <w:t>1,08</w:t>
      </w:r>
      <w:r w:rsidR="006C7D78" w:rsidRPr="00C70990">
        <w:rPr>
          <w:szCs w:val="28"/>
        </w:rPr>
        <w:t>;</w:t>
      </w:r>
      <w:r w:rsidR="00A32AD1" w:rsidRPr="00C70990">
        <w:rPr>
          <w:szCs w:val="28"/>
        </w:rPr>
        <w:t xml:space="preserve"> </w:t>
      </w:r>
      <w:r w:rsidR="006C7D78" w:rsidRPr="00C70990">
        <w:rPr>
          <w:szCs w:val="28"/>
        </w:rPr>
        <w:t>9</w:t>
      </w:r>
      <w:r w:rsidR="00033E4B" w:rsidRPr="00C70990">
        <w:rPr>
          <w:szCs w:val="28"/>
        </w:rPr>
        <w:t xml:space="preserve"> </w:t>
      </w:r>
      <w:r w:rsidR="00C87590" w:rsidRPr="00C70990">
        <w:rPr>
          <w:szCs w:val="28"/>
        </w:rPr>
        <w:t>–</w:t>
      </w:r>
      <w:r w:rsidR="00033E4B" w:rsidRPr="00C70990">
        <w:rPr>
          <w:szCs w:val="28"/>
        </w:rPr>
        <w:t xml:space="preserve"> </w:t>
      </w:r>
      <w:r w:rsidR="006C7D78" w:rsidRPr="00C70990">
        <w:rPr>
          <w:szCs w:val="28"/>
        </w:rPr>
        <w:t xml:space="preserve">10 %) </w:t>
      </w:r>
      <w:r w:rsidRPr="00C70990">
        <w:rPr>
          <w:szCs w:val="28"/>
        </w:rPr>
        <w:t xml:space="preserve">присоединяют к обратному холодильнику и нагревают </w:t>
      </w:r>
      <w:r w:rsidR="00033E4B" w:rsidRPr="00C70990">
        <w:rPr>
          <w:szCs w:val="28"/>
        </w:rPr>
        <w:t>на</w:t>
      </w:r>
      <w:r w:rsidRPr="00C70990">
        <w:rPr>
          <w:szCs w:val="28"/>
        </w:rPr>
        <w:t xml:space="preserve"> кипящей водяной бане при периодическом перемешивании в течение 20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мин; затем прибавляют 5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мл </w:t>
      </w:r>
      <w:r w:rsidRPr="00C70990">
        <w:rPr>
          <w:szCs w:val="28"/>
        </w:rPr>
        <w:lastRenderedPageBreak/>
        <w:t xml:space="preserve">серной кислоты </w:t>
      </w:r>
      <w:r w:rsidR="005922D2" w:rsidRPr="00C70990">
        <w:rPr>
          <w:szCs w:val="28"/>
        </w:rPr>
        <w:t>раствора 50</w:t>
      </w:r>
      <w:r w:rsidR="005922D2" w:rsidRPr="00C70990">
        <w:rPr>
          <w:szCs w:val="28"/>
          <w:lang w:val="en-US"/>
        </w:rPr>
        <w:t> </w:t>
      </w:r>
      <w:r w:rsidR="005922D2" w:rsidRPr="00C70990">
        <w:rPr>
          <w:szCs w:val="28"/>
        </w:rPr>
        <w:t xml:space="preserve">% </w:t>
      </w:r>
      <w:r w:rsidRPr="00C70990">
        <w:rPr>
          <w:szCs w:val="28"/>
        </w:rPr>
        <w:t>и продолжают нагревать еще 30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мин.</w:t>
      </w:r>
    </w:p>
    <w:p w:rsidR="009A3818" w:rsidRPr="00C70990" w:rsidRDefault="009A3818" w:rsidP="00A2177E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 w:rsidRPr="00C70990">
        <w:rPr>
          <w:szCs w:val="28"/>
        </w:rPr>
        <w:t>После охлаждения раствор переносят в делительную воронку вместимостью 300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мл, колбу ополаскивают 20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мл воды, затем 75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мл эфира; промывную воду и эфир присоединяют к основному раствору в делительной воронке и </w:t>
      </w:r>
      <w:r w:rsidR="00522E35" w:rsidRPr="00C70990">
        <w:t>перемешивают</w:t>
      </w:r>
      <w:r w:rsidRPr="00C70990">
        <w:rPr>
          <w:szCs w:val="28"/>
        </w:rPr>
        <w:t xml:space="preserve"> в течение 5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мин. После разделения эфирный слой переносят в делительную воронку вместимостью 500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мл, оставляя темные хлопья в водном слое;</w:t>
      </w:r>
      <w:proofErr w:type="gramEnd"/>
      <w:r w:rsidRPr="00C70990">
        <w:rPr>
          <w:szCs w:val="28"/>
        </w:rPr>
        <w:t xml:space="preserve"> из водного раствора дважды повторяют извлечение эфиром (порциями 30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и 20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мл). Объединенные эфирные извлечения фильтруют через стеклянный фильтр (ПОР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100), затем дважды промывают водой по 30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мл. К эфирному извлечению прибавляют 100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мл щелочно-аммиачного раствора и осторожно </w:t>
      </w:r>
      <w:r w:rsidR="00033E4B" w:rsidRPr="00C70990">
        <w:rPr>
          <w:szCs w:val="28"/>
        </w:rPr>
        <w:t>перемешивают</w:t>
      </w:r>
      <w:r w:rsidRPr="00C70990">
        <w:rPr>
          <w:szCs w:val="28"/>
        </w:rPr>
        <w:t xml:space="preserve"> в течение 5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мин. После отстаивания прозрачный водный слой сливают в мерную колбу вместимостью 250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мл, следя за тем, чтобы хлопья промежуточного слоя оставались в воронке. К эфирному извлечению прибавляют 20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мл воды и 3 мл хлористоводородной кислоты концентрированной, воронку охлаждают под струей воды, </w:t>
      </w:r>
      <w:r w:rsidR="00C87590" w:rsidRPr="00C70990">
        <w:rPr>
          <w:szCs w:val="28"/>
        </w:rPr>
        <w:t>смесь перемешивают</w:t>
      </w:r>
      <w:r w:rsidRPr="00C70990">
        <w:rPr>
          <w:szCs w:val="28"/>
        </w:rPr>
        <w:t xml:space="preserve"> в течение 2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мин и после разделения слоев водный слой сливают в ту же мерную колбу. Эфирное извлечение еще раз </w:t>
      </w:r>
      <w:r w:rsidR="00C87590" w:rsidRPr="00C70990">
        <w:rPr>
          <w:szCs w:val="28"/>
        </w:rPr>
        <w:t>перемешивают</w:t>
      </w:r>
      <w:r w:rsidRPr="00C70990">
        <w:rPr>
          <w:szCs w:val="28"/>
        </w:rPr>
        <w:t xml:space="preserve"> с 50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мл щелочно-</w:t>
      </w:r>
      <w:r w:rsidR="00A32AD1" w:rsidRPr="00C70990">
        <w:rPr>
          <w:szCs w:val="28"/>
        </w:rPr>
        <w:t>аммиач</w:t>
      </w:r>
      <w:r w:rsidRPr="00C70990">
        <w:rPr>
          <w:szCs w:val="28"/>
        </w:rPr>
        <w:t>ного раствора в течение 2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мин и после отстаивания водный слой сливают в ту же мерную колбу. Объединенные щелочно-аммиачные извлечения доводят </w:t>
      </w:r>
      <w:r w:rsidR="00A32AD1" w:rsidRPr="00C70990">
        <w:rPr>
          <w:szCs w:val="28"/>
        </w:rPr>
        <w:t xml:space="preserve">щелочно-аммиачным раствором </w:t>
      </w:r>
      <w:r w:rsidRPr="00C70990">
        <w:rPr>
          <w:szCs w:val="28"/>
        </w:rPr>
        <w:t>до метки и перемешивают (раствор</w:t>
      </w:r>
      <w:r w:rsidR="005F74AB" w:rsidRPr="00C70990">
        <w:rPr>
          <w:szCs w:val="28"/>
        </w:rPr>
        <w:t xml:space="preserve"> А</w:t>
      </w:r>
      <w:r w:rsidRPr="00C70990">
        <w:rPr>
          <w:szCs w:val="28"/>
        </w:rPr>
        <w:t xml:space="preserve">). </w:t>
      </w:r>
    </w:p>
    <w:p w:rsidR="009A3818" w:rsidRPr="00C70990" w:rsidRDefault="009A3818" w:rsidP="00A2177E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rPr>
          <w:szCs w:val="28"/>
        </w:rPr>
        <w:t>Через 15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>мин измеряют оптическую плотность раствора</w:t>
      </w:r>
      <w:proofErr w:type="gramStart"/>
      <w:r w:rsidR="005F74AB" w:rsidRPr="00C70990">
        <w:rPr>
          <w:szCs w:val="28"/>
        </w:rPr>
        <w:t xml:space="preserve"> А</w:t>
      </w:r>
      <w:proofErr w:type="gramEnd"/>
      <w:r w:rsidRPr="00C70990">
        <w:rPr>
          <w:szCs w:val="28"/>
        </w:rPr>
        <w:t xml:space="preserve"> на спектрофотометре при длине волны 523</w:t>
      </w:r>
      <w:r w:rsidRPr="00C70990">
        <w:rPr>
          <w:szCs w:val="28"/>
          <w:lang w:val="en-US"/>
        </w:rPr>
        <w:t> </w:t>
      </w:r>
      <w:r w:rsidRPr="00C70990">
        <w:rPr>
          <w:szCs w:val="28"/>
        </w:rPr>
        <w:t xml:space="preserve">нм в кювете с толщиной слоя </w:t>
      </w:r>
      <w:smartTag w:uri="urn:schemas-microsoft-com:office:smarttags" w:element="metricconverter">
        <w:smartTagPr>
          <w:attr w:name="ProductID" w:val="10 мм"/>
        </w:smartTagPr>
        <w:r w:rsidRPr="00C70990">
          <w:rPr>
            <w:szCs w:val="28"/>
          </w:rPr>
          <w:t>10</w:t>
        </w:r>
        <w:r w:rsidRPr="00C70990">
          <w:rPr>
            <w:szCs w:val="28"/>
            <w:lang w:val="en-US"/>
          </w:rPr>
          <w:t> </w:t>
        </w:r>
        <w:r w:rsidRPr="00C70990">
          <w:rPr>
            <w:szCs w:val="28"/>
          </w:rPr>
          <w:t>мм</w:t>
        </w:r>
      </w:smartTag>
      <w:r w:rsidRPr="00C70990">
        <w:rPr>
          <w:szCs w:val="28"/>
        </w:rPr>
        <w:t>, используя в качестве раствора сравнения щелочно-аммиачный раствор.</w:t>
      </w:r>
    </w:p>
    <w:p w:rsidR="009A3818" w:rsidRPr="00C70990" w:rsidRDefault="009A3818" w:rsidP="00A2177E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rPr>
          <w:szCs w:val="28"/>
        </w:rPr>
        <w:t xml:space="preserve">Содержание суммы </w:t>
      </w:r>
      <w:proofErr w:type="spellStart"/>
      <w:r w:rsidRPr="00C70990">
        <w:rPr>
          <w:szCs w:val="28"/>
        </w:rPr>
        <w:t>агликонов</w:t>
      </w:r>
      <w:proofErr w:type="spellEnd"/>
      <w:r w:rsidRPr="00C70990">
        <w:rPr>
          <w:szCs w:val="28"/>
        </w:rPr>
        <w:t xml:space="preserve"> антраценового ряда в пересчете на </w:t>
      </w:r>
      <w:proofErr w:type="spellStart"/>
      <w:r w:rsidRPr="00C70990">
        <w:rPr>
          <w:szCs w:val="28"/>
        </w:rPr>
        <w:t>хризофановую</w:t>
      </w:r>
      <w:proofErr w:type="spellEnd"/>
      <w:r w:rsidRPr="00C70990">
        <w:rPr>
          <w:szCs w:val="28"/>
        </w:rPr>
        <w:t xml:space="preserve"> кислоту определяют одним из способов</w:t>
      </w:r>
      <w:r w:rsidR="00A32AD1" w:rsidRPr="00C70990">
        <w:rPr>
          <w:szCs w:val="28"/>
        </w:rPr>
        <w:t>.</w:t>
      </w:r>
    </w:p>
    <w:p w:rsidR="009A3818" w:rsidRPr="00C70990" w:rsidRDefault="009A3818" w:rsidP="00A32AD1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rPr>
          <w:szCs w:val="28"/>
        </w:rPr>
        <w:t xml:space="preserve">Расчет с использованием калибровочного графика. Концентрацию суммы </w:t>
      </w:r>
      <w:proofErr w:type="spellStart"/>
      <w:r w:rsidRPr="00C70990">
        <w:rPr>
          <w:szCs w:val="28"/>
        </w:rPr>
        <w:t>агликонов</w:t>
      </w:r>
      <w:proofErr w:type="spellEnd"/>
      <w:r w:rsidRPr="00C70990">
        <w:rPr>
          <w:szCs w:val="28"/>
        </w:rPr>
        <w:t xml:space="preserve"> антраценового ряда в растворе в пересчете на </w:t>
      </w:r>
      <w:proofErr w:type="spellStart"/>
      <w:r w:rsidRPr="00C70990">
        <w:rPr>
          <w:szCs w:val="28"/>
        </w:rPr>
        <w:t>хризофановую</w:t>
      </w:r>
      <w:proofErr w:type="spellEnd"/>
      <w:r w:rsidRPr="00C70990">
        <w:rPr>
          <w:szCs w:val="28"/>
        </w:rPr>
        <w:t xml:space="preserve"> кислоту определяют по калибровочному графику, построенному по растворам кобальта хлорида.</w:t>
      </w:r>
    </w:p>
    <w:p w:rsidR="009A3818" w:rsidRPr="00C70990" w:rsidRDefault="009A3818" w:rsidP="00A2177E">
      <w:pPr>
        <w:widowControl w:val="0"/>
        <w:spacing w:line="360" w:lineRule="auto"/>
        <w:ind w:firstLine="709"/>
        <w:jc w:val="both"/>
      </w:pPr>
      <w:r w:rsidRPr="00C70990">
        <w:rPr>
          <w:i/>
        </w:rPr>
        <w:lastRenderedPageBreak/>
        <w:t>Построение калибровочного графика.</w:t>
      </w:r>
      <w:r w:rsidRPr="00C70990">
        <w:t xml:space="preserve"> Калибровочный график строят по растворам кобальта хлорида, исходя из того, что  кобальта хлорида </w:t>
      </w:r>
      <w:r w:rsidR="008E52DC" w:rsidRPr="00C70990">
        <w:t xml:space="preserve">раствор 1 % </w:t>
      </w:r>
      <w:r w:rsidRPr="00C70990">
        <w:t xml:space="preserve">по оптической плотности соответствует 4,3 мг </w:t>
      </w:r>
      <w:proofErr w:type="spellStart"/>
      <w:r w:rsidRPr="00C70990">
        <w:t>хризофановой</w:t>
      </w:r>
      <w:proofErr w:type="spellEnd"/>
      <w:r w:rsidRPr="00C70990">
        <w:t xml:space="preserve"> кислоты в </w:t>
      </w:r>
      <w:smartTag w:uri="urn:schemas-microsoft-com:office:smarttags" w:element="metricconverter">
        <w:smartTagPr>
          <w:attr w:name="ProductID" w:val="1 л"/>
        </w:smartTagPr>
        <w:r w:rsidRPr="00C70990">
          <w:t>1 л</w:t>
        </w:r>
      </w:smartTag>
      <w:r w:rsidRPr="00C70990">
        <w:t xml:space="preserve"> щелочно-аммиачного раствора. </w:t>
      </w:r>
      <w:proofErr w:type="gramStart"/>
      <w:r w:rsidRPr="00C70990">
        <w:t>Готовят кобальта хлорида</w:t>
      </w:r>
      <w:r w:rsidR="008E52DC" w:rsidRPr="00C70990">
        <w:t xml:space="preserve"> растворы </w:t>
      </w:r>
      <w:r w:rsidR="00B32D20" w:rsidRPr="00C70990">
        <w:t xml:space="preserve">1; 1,5; 2; 2,5; 3; 3,5 и </w:t>
      </w:r>
      <w:r w:rsidR="008E52DC" w:rsidRPr="00C70990">
        <w:t>4 %</w:t>
      </w:r>
      <w:r w:rsidRPr="00C70990">
        <w:t>, которые имеют поглощени</w:t>
      </w:r>
      <w:r w:rsidR="00C87590" w:rsidRPr="00C70990">
        <w:t>е</w:t>
      </w:r>
      <w:r w:rsidRPr="00C70990">
        <w:t>, соответствующ</w:t>
      </w:r>
      <w:r w:rsidR="00C87590" w:rsidRPr="00C70990">
        <w:t>е</w:t>
      </w:r>
      <w:r w:rsidRPr="00C70990">
        <w:t xml:space="preserve">е концентрациям </w:t>
      </w:r>
      <w:proofErr w:type="spellStart"/>
      <w:r w:rsidRPr="00C70990">
        <w:t>хризофановой</w:t>
      </w:r>
      <w:proofErr w:type="spellEnd"/>
      <w:r w:rsidRPr="00C70990">
        <w:t xml:space="preserve"> кислоты 4,3; 6,45; 8,6; 10,75; 12,9; 15,05 и 17,2 мг в </w:t>
      </w:r>
      <w:smartTag w:uri="urn:schemas-microsoft-com:office:smarttags" w:element="metricconverter">
        <w:smartTagPr>
          <w:attr w:name="ProductID" w:val="1 л"/>
        </w:smartTagPr>
        <w:r w:rsidRPr="00C70990">
          <w:t>1 л</w:t>
        </w:r>
      </w:smartTag>
      <w:r w:rsidRPr="00C70990">
        <w:t xml:space="preserve">. Измеряют оптическую плотность этих растворов на спектрофотометре при длине волны 523 нм в кювете с толщиной слоя </w:t>
      </w:r>
      <w:smartTag w:uri="urn:schemas-microsoft-com:office:smarttags" w:element="metricconverter">
        <w:smartTagPr>
          <w:attr w:name="ProductID" w:val="10 мм"/>
        </w:smartTagPr>
        <w:r w:rsidRPr="00C70990">
          <w:t>10 мм</w:t>
        </w:r>
      </w:smartTag>
      <w:r w:rsidRPr="00C70990">
        <w:t>, используя в качестве раствора сравнения воду.</w:t>
      </w:r>
      <w:proofErr w:type="gramEnd"/>
      <w:r w:rsidRPr="00C70990">
        <w:t xml:space="preserve"> По оси ординат откладывают значения оптической плотности, а по оси абсцисс</w:t>
      </w:r>
      <w:r w:rsidRPr="00C70990">
        <w:rPr>
          <w:lang w:val="en-US"/>
        </w:rPr>
        <w:t> </w:t>
      </w:r>
      <w:r w:rsidRPr="00C70990">
        <w:rPr>
          <w:szCs w:val="28"/>
        </w:rPr>
        <w:t>–</w:t>
      </w:r>
      <w:r w:rsidRPr="00C70990">
        <w:rPr>
          <w:lang w:val="en-US"/>
        </w:rPr>
        <w:t> </w:t>
      </w:r>
      <w:r w:rsidRPr="00C70990">
        <w:t xml:space="preserve">концентрацию производных антрацена в миллиграммах на </w:t>
      </w:r>
      <w:smartTag w:uri="urn:schemas-microsoft-com:office:smarttags" w:element="metricconverter">
        <w:smartTagPr>
          <w:attr w:name="ProductID" w:val="1 л"/>
        </w:smartTagPr>
        <w:r w:rsidRPr="00C70990">
          <w:t>1</w:t>
        </w:r>
        <w:r w:rsidRPr="00C70990">
          <w:rPr>
            <w:lang w:val="en-US"/>
          </w:rPr>
          <w:t> </w:t>
        </w:r>
        <w:r w:rsidRPr="00C70990">
          <w:t>л</w:t>
        </w:r>
      </w:smartTag>
      <w:r w:rsidRPr="00C70990">
        <w:t>.</w:t>
      </w:r>
    </w:p>
    <w:p w:rsidR="009A3818" w:rsidRPr="00C70990" w:rsidRDefault="009A3818" w:rsidP="00A2177E">
      <w:pPr>
        <w:pStyle w:val="23"/>
        <w:widowControl w:val="0"/>
        <w:ind w:firstLine="709"/>
        <w:rPr>
          <w:szCs w:val="28"/>
        </w:rPr>
      </w:pPr>
      <w:r w:rsidRPr="00C70990">
        <w:rPr>
          <w:szCs w:val="28"/>
        </w:rPr>
        <w:t xml:space="preserve">Содержание суммы </w:t>
      </w:r>
      <w:proofErr w:type="spellStart"/>
      <w:r w:rsidRPr="00C70990">
        <w:rPr>
          <w:szCs w:val="28"/>
        </w:rPr>
        <w:t>агликонов</w:t>
      </w:r>
      <w:proofErr w:type="spellEnd"/>
      <w:r w:rsidRPr="00C70990">
        <w:rPr>
          <w:szCs w:val="28"/>
        </w:rPr>
        <w:t xml:space="preserve"> антраценового ряда в пересчете на </w:t>
      </w:r>
      <w:proofErr w:type="spellStart"/>
      <w:r w:rsidRPr="00C70990">
        <w:rPr>
          <w:szCs w:val="28"/>
        </w:rPr>
        <w:t>хризофановую</w:t>
      </w:r>
      <w:proofErr w:type="spellEnd"/>
      <w:r w:rsidRPr="00C70990">
        <w:rPr>
          <w:szCs w:val="28"/>
        </w:rPr>
        <w:t xml:space="preserve"> кислоту </w:t>
      </w:r>
      <w:r w:rsidR="00A32AD1" w:rsidRPr="00C70990">
        <w:rPr>
          <w:szCs w:val="28"/>
        </w:rPr>
        <w:t>в</w:t>
      </w:r>
      <w:r w:rsidRPr="00C70990">
        <w:rPr>
          <w:szCs w:val="28"/>
        </w:rPr>
        <w:t xml:space="preserve"> абсолютно сухо</w:t>
      </w:r>
      <w:r w:rsidR="00A32AD1" w:rsidRPr="00C70990">
        <w:rPr>
          <w:szCs w:val="28"/>
        </w:rPr>
        <w:t>м</w:t>
      </w:r>
      <w:r w:rsidRPr="00C70990">
        <w:rPr>
          <w:szCs w:val="28"/>
        </w:rPr>
        <w:t xml:space="preserve"> сырье в процентах (</w:t>
      </w:r>
      <w:r w:rsidRPr="00C70990">
        <w:rPr>
          <w:i/>
          <w:szCs w:val="28"/>
        </w:rPr>
        <w:t>Х</w:t>
      </w:r>
      <w:r w:rsidRPr="00C70990">
        <w:rPr>
          <w:szCs w:val="28"/>
        </w:rPr>
        <w:t>) вычисляют по формуле:</w:t>
      </w:r>
    </w:p>
    <w:p w:rsidR="009A3818" w:rsidRPr="00C70990" w:rsidRDefault="00544A57" w:rsidP="002E0E4F">
      <w:pPr>
        <w:pStyle w:val="23"/>
        <w:widowControl w:val="0"/>
        <w:ind w:firstLine="709"/>
        <w:jc w:val="center"/>
        <w:rPr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 xml:space="preserve">C ∙100 ∙250 ∙100 ∙100 </m:t>
              </m:r>
            </m:num>
            <m:den>
              <m:r>
                <w:rPr>
                  <w:rFonts w:ascii="Cambria Math" w:hAnsi="Cambria Math"/>
                  <w:szCs w:val="28"/>
                </w:rPr>
                <m:t>a ∙25 ∙1000 ∙1000 ∙(100-W)</m:t>
              </m:r>
            </m:den>
          </m:f>
          <m:r>
            <w:rPr>
              <w:rFonts w:ascii="Cambria Math" w:hAnsi="Cambria Math"/>
              <w:szCs w:val="28"/>
            </w:rPr>
            <m:t xml:space="preserve">, </m:t>
          </m:r>
        </m:oMath>
      </m:oMathPara>
    </w:p>
    <w:p w:rsidR="009A3818" w:rsidRPr="00C70990" w:rsidRDefault="00A32AD1" w:rsidP="00A2177E">
      <w:pPr>
        <w:pStyle w:val="23"/>
        <w:widowControl w:val="0"/>
        <w:spacing w:line="240" w:lineRule="auto"/>
        <w:ind w:left="709" w:hanging="709"/>
        <w:rPr>
          <w:szCs w:val="28"/>
        </w:rPr>
      </w:pPr>
      <w:r w:rsidRPr="00C70990">
        <w:rPr>
          <w:szCs w:val="28"/>
        </w:rPr>
        <w:t>где</w:t>
      </w:r>
      <w:proofErr w:type="gramStart"/>
      <w:r w:rsidR="009A3818" w:rsidRPr="00C70990">
        <w:rPr>
          <w:szCs w:val="28"/>
        </w:rPr>
        <w:t xml:space="preserve"> </w:t>
      </w:r>
      <w:r w:rsidR="009A3818" w:rsidRPr="00C70990">
        <w:rPr>
          <w:szCs w:val="28"/>
        </w:rPr>
        <w:tab/>
      </w:r>
      <w:r w:rsidR="009A3818" w:rsidRPr="00C70990">
        <w:rPr>
          <w:i/>
          <w:szCs w:val="28"/>
        </w:rPr>
        <w:t>С</w:t>
      </w:r>
      <w:proofErr w:type="gramEnd"/>
      <w:r w:rsidR="009A3818" w:rsidRPr="00C70990">
        <w:rPr>
          <w:szCs w:val="28"/>
        </w:rPr>
        <w:t xml:space="preserve"> – концентрация суммы </w:t>
      </w:r>
      <w:proofErr w:type="spellStart"/>
      <w:r w:rsidR="009A3818" w:rsidRPr="00C70990">
        <w:rPr>
          <w:szCs w:val="28"/>
        </w:rPr>
        <w:t>агликонов</w:t>
      </w:r>
      <w:proofErr w:type="spellEnd"/>
      <w:r w:rsidR="009A3818" w:rsidRPr="00C70990">
        <w:rPr>
          <w:szCs w:val="28"/>
        </w:rPr>
        <w:t xml:space="preserve"> антраценового ряда, найденная по калибровочному графику, в мг на </w:t>
      </w:r>
      <w:smartTag w:uri="urn:schemas-microsoft-com:office:smarttags" w:element="metricconverter">
        <w:smartTagPr>
          <w:attr w:name="ProductID" w:val="1 л"/>
        </w:smartTagPr>
        <w:r w:rsidR="009A3818" w:rsidRPr="00C70990">
          <w:rPr>
            <w:szCs w:val="28"/>
          </w:rPr>
          <w:t>1</w:t>
        </w:r>
        <w:r w:rsidR="009A3818" w:rsidRPr="00C70990">
          <w:rPr>
            <w:szCs w:val="28"/>
            <w:lang w:val="en-US"/>
          </w:rPr>
          <w:t> </w:t>
        </w:r>
        <w:r w:rsidR="009A3818" w:rsidRPr="00C70990">
          <w:rPr>
            <w:szCs w:val="28"/>
          </w:rPr>
          <w:t>л</w:t>
        </w:r>
      </w:smartTag>
      <w:r w:rsidR="009A3818" w:rsidRPr="00C70990">
        <w:rPr>
          <w:szCs w:val="28"/>
        </w:rPr>
        <w:t>;</w:t>
      </w:r>
    </w:p>
    <w:p w:rsidR="009A3818" w:rsidRPr="00C70990" w:rsidRDefault="009A3818" w:rsidP="00A2177E">
      <w:pPr>
        <w:pStyle w:val="23"/>
        <w:widowControl w:val="0"/>
        <w:spacing w:line="240" w:lineRule="auto"/>
        <w:ind w:firstLine="709"/>
        <w:rPr>
          <w:szCs w:val="28"/>
        </w:rPr>
      </w:pPr>
      <w:r w:rsidRPr="00C70990">
        <w:rPr>
          <w:i/>
          <w:szCs w:val="28"/>
        </w:rPr>
        <w:t>а</w:t>
      </w:r>
      <w:r w:rsidRPr="00C70990">
        <w:rPr>
          <w:szCs w:val="28"/>
        </w:rPr>
        <w:t xml:space="preserve"> – навеска сырья, </w:t>
      </w:r>
      <w:proofErr w:type="gramStart"/>
      <w:r w:rsidRPr="00C70990">
        <w:rPr>
          <w:szCs w:val="28"/>
        </w:rPr>
        <w:t>г</w:t>
      </w:r>
      <w:proofErr w:type="gramEnd"/>
      <w:r w:rsidRPr="00C70990">
        <w:rPr>
          <w:szCs w:val="28"/>
        </w:rPr>
        <w:t>;</w:t>
      </w:r>
    </w:p>
    <w:p w:rsidR="009A3818" w:rsidRPr="00C70990" w:rsidRDefault="009A3818" w:rsidP="00A2177E">
      <w:pPr>
        <w:widowControl w:val="0"/>
        <w:ind w:firstLine="709"/>
        <w:jc w:val="both"/>
        <w:rPr>
          <w:szCs w:val="28"/>
        </w:rPr>
      </w:pPr>
      <w:r w:rsidRPr="00C70990">
        <w:rPr>
          <w:i/>
          <w:szCs w:val="28"/>
          <w:lang w:val="en-US"/>
        </w:rPr>
        <w:t>W</w:t>
      </w:r>
      <w:r w:rsidRPr="00C70990">
        <w:rPr>
          <w:szCs w:val="28"/>
        </w:rPr>
        <w:t xml:space="preserve"> – </w:t>
      </w:r>
      <w:proofErr w:type="gramStart"/>
      <w:r w:rsidRPr="00C70990">
        <w:rPr>
          <w:szCs w:val="28"/>
        </w:rPr>
        <w:t>влажность</w:t>
      </w:r>
      <w:proofErr w:type="gramEnd"/>
      <w:r w:rsidRPr="00C70990">
        <w:rPr>
          <w:szCs w:val="28"/>
        </w:rPr>
        <w:t xml:space="preserve"> сырья, %.</w:t>
      </w:r>
    </w:p>
    <w:p w:rsidR="00195641" w:rsidRPr="00C70990" w:rsidRDefault="00195641" w:rsidP="00A32AD1">
      <w:pPr>
        <w:widowControl w:val="0"/>
        <w:spacing w:before="120" w:line="360" w:lineRule="auto"/>
        <w:ind w:firstLine="709"/>
        <w:jc w:val="both"/>
        <w:rPr>
          <w:snapToGrid w:val="0"/>
          <w:szCs w:val="28"/>
        </w:rPr>
      </w:pPr>
    </w:p>
    <w:p w:rsidR="002160DD" w:rsidRPr="00C70990" w:rsidRDefault="008E56D1" w:rsidP="00C93192">
      <w:pPr>
        <w:pStyle w:val="12"/>
        <w:widowControl w:val="0"/>
        <w:tabs>
          <w:tab w:val="left" w:pos="-2410"/>
        </w:tabs>
        <w:spacing w:line="360" w:lineRule="auto"/>
        <w:ind w:left="0" w:firstLine="709"/>
        <w:jc w:val="both"/>
        <w:rPr>
          <w:szCs w:val="28"/>
        </w:rPr>
      </w:pPr>
      <w:r w:rsidRPr="00C70990">
        <w:rPr>
          <w:szCs w:val="28"/>
        </w:rPr>
        <w:t xml:space="preserve">Допускается содержания суммы </w:t>
      </w:r>
      <w:proofErr w:type="spellStart"/>
      <w:r w:rsidRPr="00C70990">
        <w:rPr>
          <w:snapToGrid w:val="0"/>
          <w:szCs w:val="28"/>
        </w:rPr>
        <w:t>агликонов</w:t>
      </w:r>
      <w:proofErr w:type="spellEnd"/>
      <w:r w:rsidRPr="00C70990">
        <w:rPr>
          <w:snapToGrid w:val="0"/>
          <w:szCs w:val="28"/>
        </w:rPr>
        <w:t xml:space="preserve"> антраценового ряда в пересчете на </w:t>
      </w:r>
      <w:proofErr w:type="spellStart"/>
      <w:r w:rsidRPr="00C70990">
        <w:rPr>
          <w:snapToGrid w:val="0"/>
          <w:szCs w:val="28"/>
        </w:rPr>
        <w:t>хризофановую</w:t>
      </w:r>
      <w:proofErr w:type="spellEnd"/>
      <w:r w:rsidRPr="00C70990">
        <w:rPr>
          <w:snapToGrid w:val="0"/>
          <w:szCs w:val="28"/>
        </w:rPr>
        <w:t xml:space="preserve"> кислоту</w:t>
      </w:r>
      <w:r w:rsidRPr="00C70990">
        <w:rPr>
          <w:szCs w:val="28"/>
        </w:rPr>
        <w:t xml:space="preserve"> </w:t>
      </w:r>
      <w:r w:rsidR="00F74F1E" w:rsidRPr="00C70990">
        <w:rPr>
          <w:szCs w:val="28"/>
        </w:rPr>
        <w:t xml:space="preserve">вычислять </w:t>
      </w:r>
      <w:r w:rsidRPr="00C70990">
        <w:rPr>
          <w:szCs w:val="28"/>
        </w:rPr>
        <w:t>с использованием величины удельного показателя поглощения по формуле:</w:t>
      </w:r>
    </w:p>
    <w:p w:rsidR="002160DD" w:rsidRPr="00C70990" w:rsidRDefault="002160DD" w:rsidP="008E56D1">
      <w:pPr>
        <w:pStyle w:val="12"/>
        <w:widowControl w:val="0"/>
        <w:tabs>
          <w:tab w:val="left" w:pos="-2410"/>
        </w:tabs>
        <w:spacing w:line="360" w:lineRule="auto"/>
        <w:ind w:left="0" w:firstLine="709"/>
        <w:jc w:val="both"/>
        <w:rPr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A ∙100 ∙250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1см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Cs w:val="28"/>
                </w:rPr>
                <m:t>∙</m:t>
              </m:r>
              <m:r>
                <w:rPr>
                  <w:rFonts w:ascii="Cambria Math" w:hAnsi="Cambria Math"/>
                  <w:szCs w:val="28"/>
                  <w:lang w:val="en-US"/>
                </w:rPr>
                <m:t>a ∙25 ∙(100-W)</m:t>
              </m:r>
            </m:den>
          </m:f>
          <m:r>
            <w:rPr>
              <w:rFonts w:ascii="Cambria Math" w:hAnsi="Cambria Math"/>
              <w:szCs w:val="28"/>
            </w:rPr>
            <m:t>,</m:t>
          </m:r>
        </m:oMath>
      </m:oMathPara>
    </w:p>
    <w:p w:rsidR="009A3818" w:rsidRPr="00C70990" w:rsidRDefault="008E56D1" w:rsidP="00A2177E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jc w:val="both"/>
        <w:rPr>
          <w:szCs w:val="24"/>
        </w:rPr>
      </w:pPr>
      <w:r w:rsidRPr="00C70990">
        <w:rPr>
          <w:szCs w:val="24"/>
        </w:rPr>
        <w:t>где</w:t>
      </w:r>
      <w:proofErr w:type="gramStart"/>
      <w:r w:rsidR="009A3818" w:rsidRPr="00C70990">
        <w:rPr>
          <w:i/>
          <w:szCs w:val="24"/>
        </w:rPr>
        <w:tab/>
      </w:r>
      <w:r w:rsidR="00597C6F" w:rsidRPr="00C70990">
        <w:rPr>
          <w:i/>
          <w:szCs w:val="24"/>
        </w:rPr>
        <w:t>А</w:t>
      </w:r>
      <w:proofErr w:type="gramEnd"/>
      <w:r w:rsidR="009A3818" w:rsidRPr="00C70990">
        <w:rPr>
          <w:szCs w:val="24"/>
        </w:rPr>
        <w:t xml:space="preserve"> </w:t>
      </w:r>
      <w:r w:rsidR="009A3818" w:rsidRPr="00C70990">
        <w:rPr>
          <w:szCs w:val="28"/>
        </w:rPr>
        <w:t>–</w:t>
      </w:r>
      <w:r w:rsidR="009A3818" w:rsidRPr="00C70990">
        <w:rPr>
          <w:szCs w:val="24"/>
        </w:rPr>
        <w:t xml:space="preserve"> оптическая плотность раствора</w:t>
      </w:r>
      <w:r w:rsidR="005F74AB" w:rsidRPr="00C70990">
        <w:rPr>
          <w:szCs w:val="24"/>
        </w:rPr>
        <w:t xml:space="preserve"> А</w:t>
      </w:r>
      <w:r w:rsidR="009A3818" w:rsidRPr="00C70990">
        <w:rPr>
          <w:snapToGrid w:val="0"/>
          <w:szCs w:val="28"/>
        </w:rPr>
        <w:t>;</w:t>
      </w:r>
    </w:p>
    <w:p w:rsidR="009A3818" w:rsidRPr="00C70990" w:rsidRDefault="00887CF1" w:rsidP="00A2177E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ind w:left="709"/>
        <w:jc w:val="both"/>
        <w:rPr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Cs w:val="28"/>
              </w:rPr>
              <m:t>1см</m:t>
            </m:r>
          </m:sub>
          <m:sup>
            <m:r>
              <w:rPr>
                <w:rFonts w:ascii="Cambria Math" w:hAnsi="Cambria Math"/>
                <w:szCs w:val="28"/>
              </w:rPr>
              <m:t>1%</m:t>
            </m:r>
          </m:sup>
        </m:sSubSup>
        <m:r>
          <w:rPr>
            <w:rFonts w:ascii="Cambria Math" w:hAnsi="Cambria Math"/>
            <w:szCs w:val="28"/>
          </w:rPr>
          <m:t xml:space="preserve"> </m:t>
        </m:r>
      </m:oMath>
      <w:r w:rsidR="002E0E4F" w:rsidRPr="00C70990">
        <w:rPr>
          <w:szCs w:val="28"/>
        </w:rPr>
        <w:sym w:font="Symbol" w:char="F02D"/>
      </w:r>
      <w:r w:rsidR="002E0E4F" w:rsidRPr="00C70990">
        <w:rPr>
          <w:szCs w:val="24"/>
        </w:rPr>
        <w:t xml:space="preserve"> </w:t>
      </w:r>
      <w:r w:rsidR="009A3818" w:rsidRPr="00C70990">
        <w:rPr>
          <w:szCs w:val="24"/>
        </w:rPr>
        <w:t xml:space="preserve">удельный показатель поглощения </w:t>
      </w:r>
      <w:proofErr w:type="spellStart"/>
      <w:r w:rsidR="009A3818" w:rsidRPr="00C70990">
        <w:rPr>
          <w:szCs w:val="24"/>
        </w:rPr>
        <w:t>хризофановой</w:t>
      </w:r>
      <w:proofErr w:type="spellEnd"/>
      <w:r w:rsidR="009A3818" w:rsidRPr="00C70990">
        <w:rPr>
          <w:szCs w:val="24"/>
        </w:rPr>
        <w:t xml:space="preserve"> кислоты при длине волны 523 нм</w:t>
      </w:r>
      <w:r w:rsidR="004368EE" w:rsidRPr="00C70990">
        <w:rPr>
          <w:szCs w:val="24"/>
        </w:rPr>
        <w:t>, равный 432</w:t>
      </w:r>
      <w:r w:rsidR="009A3818" w:rsidRPr="00C70990">
        <w:rPr>
          <w:snapToGrid w:val="0"/>
          <w:szCs w:val="28"/>
        </w:rPr>
        <w:t>;</w:t>
      </w:r>
    </w:p>
    <w:p w:rsidR="009A3818" w:rsidRPr="00C70990" w:rsidRDefault="00597C6F" w:rsidP="00A2177E">
      <w:pPr>
        <w:widowControl w:val="0"/>
        <w:ind w:firstLine="709"/>
        <w:jc w:val="both"/>
        <w:rPr>
          <w:szCs w:val="24"/>
        </w:rPr>
      </w:pPr>
      <w:r w:rsidRPr="00C70990">
        <w:rPr>
          <w:i/>
          <w:snapToGrid w:val="0"/>
          <w:szCs w:val="28"/>
        </w:rPr>
        <w:t>а</w:t>
      </w:r>
      <w:r w:rsidR="009A3818" w:rsidRPr="00C70990">
        <w:rPr>
          <w:snapToGrid w:val="0"/>
          <w:szCs w:val="28"/>
        </w:rPr>
        <w:t xml:space="preserve"> </w:t>
      </w:r>
      <w:r w:rsidR="009A3818" w:rsidRPr="00C70990">
        <w:rPr>
          <w:szCs w:val="28"/>
        </w:rPr>
        <w:t>–</w:t>
      </w:r>
      <w:r w:rsidR="009A3818" w:rsidRPr="00C70990">
        <w:rPr>
          <w:snapToGrid w:val="0"/>
          <w:szCs w:val="28"/>
        </w:rPr>
        <w:t xml:space="preserve"> навеска сырья, </w:t>
      </w:r>
      <w:proofErr w:type="gramStart"/>
      <w:r w:rsidR="009A3818" w:rsidRPr="00C70990">
        <w:rPr>
          <w:snapToGrid w:val="0"/>
          <w:szCs w:val="28"/>
        </w:rPr>
        <w:t>г</w:t>
      </w:r>
      <w:proofErr w:type="gramEnd"/>
      <w:r w:rsidR="009A3818" w:rsidRPr="00C70990">
        <w:rPr>
          <w:snapToGrid w:val="0"/>
          <w:szCs w:val="28"/>
        </w:rPr>
        <w:t>;</w:t>
      </w:r>
    </w:p>
    <w:p w:rsidR="009A3818" w:rsidRPr="00C70990" w:rsidRDefault="00597C6F" w:rsidP="00A2177E">
      <w:pPr>
        <w:widowControl w:val="0"/>
        <w:ind w:firstLine="709"/>
        <w:jc w:val="both"/>
        <w:rPr>
          <w:snapToGrid w:val="0"/>
          <w:szCs w:val="28"/>
        </w:rPr>
      </w:pPr>
      <w:r w:rsidRPr="00C70990">
        <w:rPr>
          <w:i/>
          <w:snapToGrid w:val="0"/>
          <w:szCs w:val="28"/>
          <w:lang w:val="en-US"/>
        </w:rPr>
        <w:t>W</w:t>
      </w:r>
      <w:r w:rsidR="009A3818" w:rsidRPr="00C70990">
        <w:rPr>
          <w:snapToGrid w:val="0"/>
          <w:szCs w:val="28"/>
        </w:rPr>
        <w:t xml:space="preserve"> </w:t>
      </w:r>
      <w:r w:rsidR="009A3818" w:rsidRPr="00C70990">
        <w:rPr>
          <w:szCs w:val="28"/>
        </w:rPr>
        <w:t>–</w:t>
      </w:r>
      <w:r w:rsidR="009A3818" w:rsidRPr="00C70990">
        <w:rPr>
          <w:snapToGrid w:val="0"/>
          <w:szCs w:val="28"/>
          <w:lang w:val="en-US"/>
        </w:rPr>
        <w:t> </w:t>
      </w:r>
      <w:proofErr w:type="gramStart"/>
      <w:r w:rsidR="009A3818" w:rsidRPr="00C70990">
        <w:rPr>
          <w:szCs w:val="28"/>
        </w:rPr>
        <w:t>влажность</w:t>
      </w:r>
      <w:proofErr w:type="gramEnd"/>
      <w:r w:rsidR="009A3818" w:rsidRPr="00C70990">
        <w:rPr>
          <w:szCs w:val="28"/>
        </w:rPr>
        <w:t xml:space="preserve"> сырья, %</w:t>
      </w:r>
      <w:r w:rsidR="009A3818" w:rsidRPr="00C70990">
        <w:rPr>
          <w:snapToGrid w:val="0"/>
          <w:szCs w:val="28"/>
        </w:rPr>
        <w:t>.</w:t>
      </w:r>
    </w:p>
    <w:p w:rsidR="008E56D1" w:rsidRPr="00C70990" w:rsidRDefault="008E56D1" w:rsidP="00A2177E">
      <w:pPr>
        <w:widowControl w:val="0"/>
        <w:ind w:firstLine="709"/>
        <w:jc w:val="both"/>
        <w:rPr>
          <w:snapToGrid w:val="0"/>
          <w:szCs w:val="28"/>
        </w:rPr>
      </w:pPr>
    </w:p>
    <w:p w:rsidR="009A3818" w:rsidRPr="00C70990" w:rsidRDefault="009A3818" w:rsidP="00A2177E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rPr>
          <w:b/>
          <w:szCs w:val="28"/>
        </w:rPr>
        <w:t>Упаковка, маркировка и транспортирование</w:t>
      </w:r>
      <w:r w:rsidRPr="00C70990">
        <w:rPr>
          <w:szCs w:val="28"/>
        </w:rPr>
        <w:t xml:space="preserve">. В </w:t>
      </w:r>
      <w:proofErr w:type="gramStart"/>
      <w:r w:rsidRPr="00C70990">
        <w:rPr>
          <w:szCs w:val="28"/>
        </w:rPr>
        <w:t>соответствии</w:t>
      </w:r>
      <w:proofErr w:type="gramEnd"/>
      <w:r w:rsidRPr="00C70990">
        <w:rPr>
          <w:szCs w:val="28"/>
        </w:rPr>
        <w:t xml:space="preserve"> с </w:t>
      </w:r>
      <w:r w:rsidRPr="00C70990">
        <w:rPr>
          <w:szCs w:val="28"/>
        </w:rPr>
        <w:lastRenderedPageBreak/>
        <w:t>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9A3818" w:rsidRPr="005876B4" w:rsidRDefault="009A3818" w:rsidP="00A2177E">
      <w:pPr>
        <w:widowControl w:val="0"/>
        <w:spacing w:line="360" w:lineRule="auto"/>
        <w:ind w:firstLine="709"/>
        <w:jc w:val="both"/>
        <w:rPr>
          <w:szCs w:val="28"/>
        </w:rPr>
      </w:pPr>
      <w:r w:rsidRPr="00C70990">
        <w:rPr>
          <w:b/>
          <w:szCs w:val="28"/>
        </w:rPr>
        <w:t>Хранение.</w:t>
      </w:r>
      <w:r w:rsidRPr="00C70990">
        <w:rPr>
          <w:szCs w:val="28"/>
        </w:rPr>
        <w:t xml:space="preserve"> В </w:t>
      </w:r>
      <w:proofErr w:type="gramStart"/>
      <w:r w:rsidRPr="00C70990">
        <w:rPr>
          <w:szCs w:val="28"/>
        </w:rPr>
        <w:t>соответствии</w:t>
      </w:r>
      <w:proofErr w:type="gramEnd"/>
      <w:r w:rsidRPr="00C70990">
        <w:rPr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9A3818" w:rsidRPr="005876B4" w:rsidRDefault="009A3818" w:rsidP="00A2177E">
      <w:pPr>
        <w:widowControl w:val="0"/>
        <w:spacing w:line="360" w:lineRule="auto"/>
        <w:ind w:firstLine="709"/>
        <w:jc w:val="both"/>
        <w:rPr>
          <w:szCs w:val="28"/>
        </w:rPr>
      </w:pPr>
    </w:p>
    <w:p w:rsidR="009A3818" w:rsidRDefault="009A3818" w:rsidP="00A2177E">
      <w:pPr>
        <w:widowControl w:val="0"/>
        <w:spacing w:line="360" w:lineRule="auto"/>
        <w:ind w:firstLine="709"/>
        <w:jc w:val="both"/>
      </w:pPr>
    </w:p>
    <w:sectPr w:rsidR="009A3818" w:rsidSect="00DF3542">
      <w:headerReference w:type="default" r:id="rId8"/>
      <w:footerReference w:type="default" r:id="rId9"/>
      <w:footerReference w:type="first" r:id="rId10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7D8" w:rsidRDefault="007E67D8">
      <w:r>
        <w:separator/>
      </w:r>
    </w:p>
  </w:endnote>
  <w:endnote w:type="continuationSeparator" w:id="0">
    <w:p w:rsidR="007E67D8" w:rsidRDefault="007E6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25" w:rsidRPr="00B51B11" w:rsidRDefault="00887CF1" w:rsidP="00B51B11">
    <w:pPr>
      <w:pStyle w:val="a5"/>
      <w:jc w:val="center"/>
    </w:pPr>
    <w:fldSimple w:instr=" PAGE   \* MERGEFORMAT ">
      <w:r w:rsidR="009C43B9">
        <w:rPr>
          <w:noProof/>
        </w:rPr>
        <w:t>11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25" w:rsidRPr="00B51B11" w:rsidRDefault="00777A25" w:rsidP="00B51B11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7D8" w:rsidRDefault="007E67D8">
      <w:r>
        <w:separator/>
      </w:r>
    </w:p>
  </w:footnote>
  <w:footnote w:type="continuationSeparator" w:id="0">
    <w:p w:rsidR="007E67D8" w:rsidRDefault="007E6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25" w:rsidRPr="0072212D" w:rsidRDefault="00777A25" w:rsidP="0072212D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5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CB4574"/>
    <w:multiLevelType w:val="hybridMultilevel"/>
    <w:tmpl w:val="72269190"/>
    <w:lvl w:ilvl="0" w:tplc="9D42751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E87A87"/>
    <w:multiLevelType w:val="hybridMultilevel"/>
    <w:tmpl w:val="36605AEA"/>
    <w:lvl w:ilvl="0" w:tplc="97D66E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EA64DFC"/>
    <w:multiLevelType w:val="hybridMultilevel"/>
    <w:tmpl w:val="76C61DB0"/>
    <w:lvl w:ilvl="0" w:tplc="2D6CF2A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590F92"/>
    <w:multiLevelType w:val="hybridMultilevel"/>
    <w:tmpl w:val="F8D4965C"/>
    <w:lvl w:ilvl="0" w:tplc="D88614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4">
    <w:nsid w:val="46BF5199"/>
    <w:multiLevelType w:val="hybridMultilevel"/>
    <w:tmpl w:val="BFDCFE4E"/>
    <w:lvl w:ilvl="0" w:tplc="FC68C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56C91EEC"/>
    <w:multiLevelType w:val="hybridMultilevel"/>
    <w:tmpl w:val="E6723EB2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18">
    <w:nsid w:val="5CBF4A7E"/>
    <w:multiLevelType w:val="hybridMultilevel"/>
    <w:tmpl w:val="30EC56E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9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716339D9"/>
    <w:multiLevelType w:val="hybridMultilevel"/>
    <w:tmpl w:val="D4682304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974E9"/>
    <w:multiLevelType w:val="hybridMultilevel"/>
    <w:tmpl w:val="529C9E8A"/>
    <w:lvl w:ilvl="0" w:tplc="C6764DA8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7"/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9"/>
  </w:num>
  <w:num w:numId="6">
    <w:abstractNumId w:val="10"/>
  </w:num>
  <w:num w:numId="7">
    <w:abstractNumId w:val="6"/>
  </w:num>
  <w:num w:numId="8">
    <w:abstractNumId w:val="19"/>
  </w:num>
  <w:num w:numId="9">
    <w:abstractNumId w:val="13"/>
  </w:num>
  <w:num w:numId="10">
    <w:abstractNumId w:val="4"/>
  </w:num>
  <w:num w:numId="11">
    <w:abstractNumId w:val="21"/>
  </w:num>
  <w:num w:numId="12">
    <w:abstractNumId w:val="15"/>
  </w:num>
  <w:num w:numId="13">
    <w:abstractNumId w:val="2"/>
  </w:num>
  <w:num w:numId="14">
    <w:abstractNumId w:val="20"/>
  </w:num>
  <w:num w:numId="15">
    <w:abstractNumId w:val="5"/>
  </w:num>
  <w:num w:numId="16">
    <w:abstractNumId w:val="18"/>
  </w:num>
  <w:num w:numId="17">
    <w:abstractNumId w:val="23"/>
  </w:num>
  <w:num w:numId="18">
    <w:abstractNumId w:val="7"/>
  </w:num>
  <w:num w:numId="19">
    <w:abstractNumId w:val="22"/>
  </w:num>
  <w:num w:numId="20">
    <w:abstractNumId w:val="16"/>
  </w:num>
  <w:num w:numId="21">
    <w:abstractNumId w:val="14"/>
  </w:num>
  <w:num w:numId="22">
    <w:abstractNumId w:val="1"/>
  </w:num>
  <w:num w:numId="23">
    <w:abstractNumId w:val="8"/>
  </w:num>
  <w:num w:numId="24">
    <w:abstractNumId w:val="1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8C4"/>
    <w:rsid w:val="000073E0"/>
    <w:rsid w:val="00011792"/>
    <w:rsid w:val="00012656"/>
    <w:rsid w:val="00015A40"/>
    <w:rsid w:val="00022517"/>
    <w:rsid w:val="000242BE"/>
    <w:rsid w:val="000247F2"/>
    <w:rsid w:val="00024BF8"/>
    <w:rsid w:val="00033E4B"/>
    <w:rsid w:val="00035CD4"/>
    <w:rsid w:val="00036466"/>
    <w:rsid w:val="00036D4C"/>
    <w:rsid w:val="00045A5C"/>
    <w:rsid w:val="00054823"/>
    <w:rsid w:val="00061549"/>
    <w:rsid w:val="00062E43"/>
    <w:rsid w:val="00063710"/>
    <w:rsid w:val="000640D6"/>
    <w:rsid w:val="000677F4"/>
    <w:rsid w:val="00071F6B"/>
    <w:rsid w:val="00071FC7"/>
    <w:rsid w:val="0007345D"/>
    <w:rsid w:val="0007566B"/>
    <w:rsid w:val="0007599D"/>
    <w:rsid w:val="00075B26"/>
    <w:rsid w:val="00075E61"/>
    <w:rsid w:val="00076AFC"/>
    <w:rsid w:val="00087A88"/>
    <w:rsid w:val="00087ED3"/>
    <w:rsid w:val="0009493B"/>
    <w:rsid w:val="00095088"/>
    <w:rsid w:val="000A6B79"/>
    <w:rsid w:val="000B049D"/>
    <w:rsid w:val="000B36CE"/>
    <w:rsid w:val="000B66D1"/>
    <w:rsid w:val="000C0052"/>
    <w:rsid w:val="000C1BDA"/>
    <w:rsid w:val="000C759E"/>
    <w:rsid w:val="000D2E28"/>
    <w:rsid w:val="000D58E6"/>
    <w:rsid w:val="000E25AB"/>
    <w:rsid w:val="000E3178"/>
    <w:rsid w:val="000E4D53"/>
    <w:rsid w:val="000E4E5B"/>
    <w:rsid w:val="000F014E"/>
    <w:rsid w:val="000F4669"/>
    <w:rsid w:val="000F629E"/>
    <w:rsid w:val="000F7A51"/>
    <w:rsid w:val="000F7E76"/>
    <w:rsid w:val="00100828"/>
    <w:rsid w:val="00101CB6"/>
    <w:rsid w:val="001046FE"/>
    <w:rsid w:val="00113FA1"/>
    <w:rsid w:val="001205DE"/>
    <w:rsid w:val="001366FC"/>
    <w:rsid w:val="00143736"/>
    <w:rsid w:val="0014385D"/>
    <w:rsid w:val="00150E59"/>
    <w:rsid w:val="00150E98"/>
    <w:rsid w:val="00151722"/>
    <w:rsid w:val="00151CA7"/>
    <w:rsid w:val="00154345"/>
    <w:rsid w:val="00157854"/>
    <w:rsid w:val="001579B5"/>
    <w:rsid w:val="0016457C"/>
    <w:rsid w:val="00165B1A"/>
    <w:rsid w:val="00174C3B"/>
    <w:rsid w:val="00175DF4"/>
    <w:rsid w:val="0018023D"/>
    <w:rsid w:val="00182ED1"/>
    <w:rsid w:val="00192FF9"/>
    <w:rsid w:val="00193804"/>
    <w:rsid w:val="00195641"/>
    <w:rsid w:val="00195931"/>
    <w:rsid w:val="001974E7"/>
    <w:rsid w:val="001A339F"/>
    <w:rsid w:val="001A6B33"/>
    <w:rsid w:val="001B0038"/>
    <w:rsid w:val="001B193C"/>
    <w:rsid w:val="001B3F4F"/>
    <w:rsid w:val="001B759C"/>
    <w:rsid w:val="001C5F23"/>
    <w:rsid w:val="001D1184"/>
    <w:rsid w:val="001D37D3"/>
    <w:rsid w:val="001E20AE"/>
    <w:rsid w:val="001E61A5"/>
    <w:rsid w:val="001E7FCF"/>
    <w:rsid w:val="001F0DCB"/>
    <w:rsid w:val="002024DD"/>
    <w:rsid w:val="002160DD"/>
    <w:rsid w:val="00220A3E"/>
    <w:rsid w:val="00223EB1"/>
    <w:rsid w:val="00235014"/>
    <w:rsid w:val="00242A09"/>
    <w:rsid w:val="00246E3F"/>
    <w:rsid w:val="00247815"/>
    <w:rsid w:val="0025112F"/>
    <w:rsid w:val="00265478"/>
    <w:rsid w:val="002664B8"/>
    <w:rsid w:val="00266EB4"/>
    <w:rsid w:val="00274EDC"/>
    <w:rsid w:val="002842AD"/>
    <w:rsid w:val="00284BE8"/>
    <w:rsid w:val="00285C79"/>
    <w:rsid w:val="00286E7F"/>
    <w:rsid w:val="00291ACF"/>
    <w:rsid w:val="0029521C"/>
    <w:rsid w:val="00295881"/>
    <w:rsid w:val="0029632B"/>
    <w:rsid w:val="002A1465"/>
    <w:rsid w:val="002A28A8"/>
    <w:rsid w:val="002A6D6D"/>
    <w:rsid w:val="002A7065"/>
    <w:rsid w:val="002A7F73"/>
    <w:rsid w:val="002B4E4A"/>
    <w:rsid w:val="002B6F2E"/>
    <w:rsid w:val="002B7D7B"/>
    <w:rsid w:val="002C09E9"/>
    <w:rsid w:val="002C5422"/>
    <w:rsid w:val="002C64B2"/>
    <w:rsid w:val="002C68A8"/>
    <w:rsid w:val="002D57C7"/>
    <w:rsid w:val="002E0E4F"/>
    <w:rsid w:val="002E1A1A"/>
    <w:rsid w:val="002E39B5"/>
    <w:rsid w:val="002E4CAF"/>
    <w:rsid w:val="002E50E7"/>
    <w:rsid w:val="002F07D8"/>
    <w:rsid w:val="002F2818"/>
    <w:rsid w:val="002F3EF5"/>
    <w:rsid w:val="002F4288"/>
    <w:rsid w:val="00301128"/>
    <w:rsid w:val="003020C4"/>
    <w:rsid w:val="0030226A"/>
    <w:rsid w:val="00305433"/>
    <w:rsid w:val="00305B70"/>
    <w:rsid w:val="00313FB3"/>
    <w:rsid w:val="0032156D"/>
    <w:rsid w:val="003244A1"/>
    <w:rsid w:val="003275AE"/>
    <w:rsid w:val="00327605"/>
    <w:rsid w:val="00330163"/>
    <w:rsid w:val="003330BB"/>
    <w:rsid w:val="00350FCC"/>
    <w:rsid w:val="00351368"/>
    <w:rsid w:val="00352FB5"/>
    <w:rsid w:val="00361F0D"/>
    <w:rsid w:val="003656A5"/>
    <w:rsid w:val="00371B8C"/>
    <w:rsid w:val="003729C8"/>
    <w:rsid w:val="00376D92"/>
    <w:rsid w:val="003835D3"/>
    <w:rsid w:val="0039165D"/>
    <w:rsid w:val="00391E30"/>
    <w:rsid w:val="00396837"/>
    <w:rsid w:val="003A1A4E"/>
    <w:rsid w:val="003A27AE"/>
    <w:rsid w:val="003A41FD"/>
    <w:rsid w:val="003A6DF6"/>
    <w:rsid w:val="003A71F3"/>
    <w:rsid w:val="003B2401"/>
    <w:rsid w:val="003B658F"/>
    <w:rsid w:val="003C272E"/>
    <w:rsid w:val="003C2CD2"/>
    <w:rsid w:val="003C63E1"/>
    <w:rsid w:val="003D1D94"/>
    <w:rsid w:val="003D2078"/>
    <w:rsid w:val="003D5408"/>
    <w:rsid w:val="003D6B25"/>
    <w:rsid w:val="003E6864"/>
    <w:rsid w:val="003E7761"/>
    <w:rsid w:val="003F12B7"/>
    <w:rsid w:val="003F29CD"/>
    <w:rsid w:val="004045B9"/>
    <w:rsid w:val="00406A30"/>
    <w:rsid w:val="00407CC8"/>
    <w:rsid w:val="00410005"/>
    <w:rsid w:val="0041179B"/>
    <w:rsid w:val="00412707"/>
    <w:rsid w:val="00416154"/>
    <w:rsid w:val="00416902"/>
    <w:rsid w:val="00421539"/>
    <w:rsid w:val="00422245"/>
    <w:rsid w:val="0043631B"/>
    <w:rsid w:val="00436551"/>
    <w:rsid w:val="004368EE"/>
    <w:rsid w:val="00442880"/>
    <w:rsid w:val="00455B2D"/>
    <w:rsid w:val="00461DF1"/>
    <w:rsid w:val="00462D5E"/>
    <w:rsid w:val="00464124"/>
    <w:rsid w:val="00466461"/>
    <w:rsid w:val="004701C1"/>
    <w:rsid w:val="00474824"/>
    <w:rsid w:val="00474D0C"/>
    <w:rsid w:val="00487AAD"/>
    <w:rsid w:val="00490B0D"/>
    <w:rsid w:val="00491051"/>
    <w:rsid w:val="004934A1"/>
    <w:rsid w:val="004972A7"/>
    <w:rsid w:val="004A45C5"/>
    <w:rsid w:val="004A632B"/>
    <w:rsid w:val="004A6F90"/>
    <w:rsid w:val="004B737A"/>
    <w:rsid w:val="004C1B7D"/>
    <w:rsid w:val="004C30EA"/>
    <w:rsid w:val="004D32FD"/>
    <w:rsid w:val="004D35C9"/>
    <w:rsid w:val="004D49F3"/>
    <w:rsid w:val="004D7CB0"/>
    <w:rsid w:val="004E30F0"/>
    <w:rsid w:val="004E5F05"/>
    <w:rsid w:val="004E6303"/>
    <w:rsid w:val="004F1FC0"/>
    <w:rsid w:val="004F3FF0"/>
    <w:rsid w:val="004F4930"/>
    <w:rsid w:val="00503854"/>
    <w:rsid w:val="0050589D"/>
    <w:rsid w:val="005059F5"/>
    <w:rsid w:val="00515561"/>
    <w:rsid w:val="005170F6"/>
    <w:rsid w:val="00522E35"/>
    <w:rsid w:val="0052536B"/>
    <w:rsid w:val="00527F68"/>
    <w:rsid w:val="005336BA"/>
    <w:rsid w:val="00534B9E"/>
    <w:rsid w:val="00534EB4"/>
    <w:rsid w:val="005359BD"/>
    <w:rsid w:val="00541643"/>
    <w:rsid w:val="0054199F"/>
    <w:rsid w:val="00544A57"/>
    <w:rsid w:val="00552A96"/>
    <w:rsid w:val="00553947"/>
    <w:rsid w:val="0056285E"/>
    <w:rsid w:val="005645CB"/>
    <w:rsid w:val="005676A3"/>
    <w:rsid w:val="005706BB"/>
    <w:rsid w:val="005716E6"/>
    <w:rsid w:val="005729D3"/>
    <w:rsid w:val="00580145"/>
    <w:rsid w:val="00581972"/>
    <w:rsid w:val="00583129"/>
    <w:rsid w:val="00584226"/>
    <w:rsid w:val="0058605B"/>
    <w:rsid w:val="005876B4"/>
    <w:rsid w:val="005922D2"/>
    <w:rsid w:val="005943CE"/>
    <w:rsid w:val="00594856"/>
    <w:rsid w:val="00596E16"/>
    <w:rsid w:val="00597135"/>
    <w:rsid w:val="00597C6F"/>
    <w:rsid w:val="005B18F0"/>
    <w:rsid w:val="005B255A"/>
    <w:rsid w:val="005B7C3C"/>
    <w:rsid w:val="005C26CA"/>
    <w:rsid w:val="005C3E25"/>
    <w:rsid w:val="005C4C41"/>
    <w:rsid w:val="005D21E6"/>
    <w:rsid w:val="005D2CD2"/>
    <w:rsid w:val="005D7423"/>
    <w:rsid w:val="005E05D6"/>
    <w:rsid w:val="005E4CF6"/>
    <w:rsid w:val="005E676E"/>
    <w:rsid w:val="005E6F69"/>
    <w:rsid w:val="005F10D8"/>
    <w:rsid w:val="005F556B"/>
    <w:rsid w:val="005F5A87"/>
    <w:rsid w:val="005F74AB"/>
    <w:rsid w:val="00604009"/>
    <w:rsid w:val="00604F03"/>
    <w:rsid w:val="00606FAB"/>
    <w:rsid w:val="006144D8"/>
    <w:rsid w:val="00615521"/>
    <w:rsid w:val="00615969"/>
    <w:rsid w:val="00616646"/>
    <w:rsid w:val="00617DD7"/>
    <w:rsid w:val="00622C95"/>
    <w:rsid w:val="00624CF8"/>
    <w:rsid w:val="006272E0"/>
    <w:rsid w:val="006345D7"/>
    <w:rsid w:val="00637C4F"/>
    <w:rsid w:val="00640575"/>
    <w:rsid w:val="00641D07"/>
    <w:rsid w:val="00644642"/>
    <w:rsid w:val="00645A3E"/>
    <w:rsid w:val="006479F6"/>
    <w:rsid w:val="00651D8A"/>
    <w:rsid w:val="0065618A"/>
    <w:rsid w:val="00660023"/>
    <w:rsid w:val="00674242"/>
    <w:rsid w:val="006806B8"/>
    <w:rsid w:val="00680C53"/>
    <w:rsid w:val="00682AF1"/>
    <w:rsid w:val="006926FA"/>
    <w:rsid w:val="006933DB"/>
    <w:rsid w:val="00694F7F"/>
    <w:rsid w:val="00695C2E"/>
    <w:rsid w:val="006970DE"/>
    <w:rsid w:val="006A0A9C"/>
    <w:rsid w:val="006A5729"/>
    <w:rsid w:val="006A6E07"/>
    <w:rsid w:val="006B66E4"/>
    <w:rsid w:val="006B7F27"/>
    <w:rsid w:val="006C236D"/>
    <w:rsid w:val="006C5659"/>
    <w:rsid w:val="006C7D78"/>
    <w:rsid w:val="006D1EC0"/>
    <w:rsid w:val="006D4239"/>
    <w:rsid w:val="006D6F66"/>
    <w:rsid w:val="006D7730"/>
    <w:rsid w:val="006E0799"/>
    <w:rsid w:val="006E3624"/>
    <w:rsid w:val="006E4929"/>
    <w:rsid w:val="006E4EA0"/>
    <w:rsid w:val="006F0705"/>
    <w:rsid w:val="006F7EDE"/>
    <w:rsid w:val="007137A0"/>
    <w:rsid w:val="007162EF"/>
    <w:rsid w:val="00717864"/>
    <w:rsid w:val="00721498"/>
    <w:rsid w:val="0072212D"/>
    <w:rsid w:val="00730344"/>
    <w:rsid w:val="00730852"/>
    <w:rsid w:val="00730F44"/>
    <w:rsid w:val="00736FCB"/>
    <w:rsid w:val="007449AC"/>
    <w:rsid w:val="007468F2"/>
    <w:rsid w:val="00751B30"/>
    <w:rsid w:val="00763FBC"/>
    <w:rsid w:val="007673B3"/>
    <w:rsid w:val="00770D62"/>
    <w:rsid w:val="00770D99"/>
    <w:rsid w:val="0077207D"/>
    <w:rsid w:val="00773F63"/>
    <w:rsid w:val="00777A25"/>
    <w:rsid w:val="00777BCE"/>
    <w:rsid w:val="00780FE9"/>
    <w:rsid w:val="00784ED8"/>
    <w:rsid w:val="0079646C"/>
    <w:rsid w:val="007970B3"/>
    <w:rsid w:val="00797524"/>
    <w:rsid w:val="00797F2C"/>
    <w:rsid w:val="007A002F"/>
    <w:rsid w:val="007A45BE"/>
    <w:rsid w:val="007B43CA"/>
    <w:rsid w:val="007B5EB1"/>
    <w:rsid w:val="007B6287"/>
    <w:rsid w:val="007B6F40"/>
    <w:rsid w:val="007C7E0D"/>
    <w:rsid w:val="007E18FB"/>
    <w:rsid w:val="007E5DF2"/>
    <w:rsid w:val="007E67D8"/>
    <w:rsid w:val="007F40DB"/>
    <w:rsid w:val="007F47AF"/>
    <w:rsid w:val="007F7078"/>
    <w:rsid w:val="007F7678"/>
    <w:rsid w:val="00800DE4"/>
    <w:rsid w:val="00801536"/>
    <w:rsid w:val="00802914"/>
    <w:rsid w:val="0081101F"/>
    <w:rsid w:val="00813874"/>
    <w:rsid w:val="00816892"/>
    <w:rsid w:val="0081722E"/>
    <w:rsid w:val="00817587"/>
    <w:rsid w:val="0081787F"/>
    <w:rsid w:val="00820521"/>
    <w:rsid w:val="0082284A"/>
    <w:rsid w:val="00822BF6"/>
    <w:rsid w:val="00825C19"/>
    <w:rsid w:val="00833272"/>
    <w:rsid w:val="00834250"/>
    <w:rsid w:val="0083468D"/>
    <w:rsid w:val="00836277"/>
    <w:rsid w:val="008367F3"/>
    <w:rsid w:val="00840174"/>
    <w:rsid w:val="00841205"/>
    <w:rsid w:val="008415AF"/>
    <w:rsid w:val="008429F7"/>
    <w:rsid w:val="00843301"/>
    <w:rsid w:val="008451A1"/>
    <w:rsid w:val="0084642F"/>
    <w:rsid w:val="0084708E"/>
    <w:rsid w:val="00847810"/>
    <w:rsid w:val="00850A9B"/>
    <w:rsid w:val="0085370E"/>
    <w:rsid w:val="00853E8F"/>
    <w:rsid w:val="0085438D"/>
    <w:rsid w:val="00854FE8"/>
    <w:rsid w:val="008633B7"/>
    <w:rsid w:val="00863471"/>
    <w:rsid w:val="008723F6"/>
    <w:rsid w:val="0087530E"/>
    <w:rsid w:val="0087732A"/>
    <w:rsid w:val="00877814"/>
    <w:rsid w:val="008800BA"/>
    <w:rsid w:val="00884265"/>
    <w:rsid w:val="0088584D"/>
    <w:rsid w:val="00886927"/>
    <w:rsid w:val="00887CF1"/>
    <w:rsid w:val="0089043E"/>
    <w:rsid w:val="00891459"/>
    <w:rsid w:val="00891500"/>
    <w:rsid w:val="00891C17"/>
    <w:rsid w:val="00892097"/>
    <w:rsid w:val="00894ADE"/>
    <w:rsid w:val="008951D5"/>
    <w:rsid w:val="008A2D06"/>
    <w:rsid w:val="008C02A3"/>
    <w:rsid w:val="008C1D3F"/>
    <w:rsid w:val="008C2FFC"/>
    <w:rsid w:val="008C48D3"/>
    <w:rsid w:val="008C549C"/>
    <w:rsid w:val="008C64B6"/>
    <w:rsid w:val="008C650E"/>
    <w:rsid w:val="008D4C69"/>
    <w:rsid w:val="008D7898"/>
    <w:rsid w:val="008E05AF"/>
    <w:rsid w:val="008E3BB8"/>
    <w:rsid w:val="008E52DC"/>
    <w:rsid w:val="008E56D1"/>
    <w:rsid w:val="008F2B1F"/>
    <w:rsid w:val="008F6B5C"/>
    <w:rsid w:val="00902BAA"/>
    <w:rsid w:val="0090428A"/>
    <w:rsid w:val="009250A8"/>
    <w:rsid w:val="00927978"/>
    <w:rsid w:val="00931877"/>
    <w:rsid w:val="009354D8"/>
    <w:rsid w:val="00936944"/>
    <w:rsid w:val="00937886"/>
    <w:rsid w:val="00940143"/>
    <w:rsid w:val="0094165D"/>
    <w:rsid w:val="00942285"/>
    <w:rsid w:val="0094262E"/>
    <w:rsid w:val="009473DC"/>
    <w:rsid w:val="00952170"/>
    <w:rsid w:val="009556C0"/>
    <w:rsid w:val="0095668B"/>
    <w:rsid w:val="009567FC"/>
    <w:rsid w:val="00957EF4"/>
    <w:rsid w:val="00961916"/>
    <w:rsid w:val="0097326E"/>
    <w:rsid w:val="00974672"/>
    <w:rsid w:val="009747A6"/>
    <w:rsid w:val="00977D6F"/>
    <w:rsid w:val="00981DA2"/>
    <w:rsid w:val="00985054"/>
    <w:rsid w:val="009863C2"/>
    <w:rsid w:val="00995198"/>
    <w:rsid w:val="009A0AF1"/>
    <w:rsid w:val="009A3818"/>
    <w:rsid w:val="009A5ECA"/>
    <w:rsid w:val="009B0775"/>
    <w:rsid w:val="009B31BE"/>
    <w:rsid w:val="009B3693"/>
    <w:rsid w:val="009B5F6D"/>
    <w:rsid w:val="009C344B"/>
    <w:rsid w:val="009C43B9"/>
    <w:rsid w:val="009D03BB"/>
    <w:rsid w:val="009D5EC7"/>
    <w:rsid w:val="009D6E27"/>
    <w:rsid w:val="009E52A7"/>
    <w:rsid w:val="009E7EC9"/>
    <w:rsid w:val="009F223E"/>
    <w:rsid w:val="009F2A4D"/>
    <w:rsid w:val="00A02A4B"/>
    <w:rsid w:val="00A0335F"/>
    <w:rsid w:val="00A047BF"/>
    <w:rsid w:val="00A053B4"/>
    <w:rsid w:val="00A07FAE"/>
    <w:rsid w:val="00A16FB8"/>
    <w:rsid w:val="00A2177E"/>
    <w:rsid w:val="00A25311"/>
    <w:rsid w:val="00A32AD1"/>
    <w:rsid w:val="00A3384C"/>
    <w:rsid w:val="00A43993"/>
    <w:rsid w:val="00A4475F"/>
    <w:rsid w:val="00A44859"/>
    <w:rsid w:val="00A4654E"/>
    <w:rsid w:val="00A47967"/>
    <w:rsid w:val="00A5299B"/>
    <w:rsid w:val="00A55EA0"/>
    <w:rsid w:val="00A623F1"/>
    <w:rsid w:val="00A670F5"/>
    <w:rsid w:val="00A70C6E"/>
    <w:rsid w:val="00A71A0B"/>
    <w:rsid w:val="00A71A91"/>
    <w:rsid w:val="00A72384"/>
    <w:rsid w:val="00A74E11"/>
    <w:rsid w:val="00A7687B"/>
    <w:rsid w:val="00A76A71"/>
    <w:rsid w:val="00A812EF"/>
    <w:rsid w:val="00A842E9"/>
    <w:rsid w:val="00A92CA5"/>
    <w:rsid w:val="00A97C2A"/>
    <w:rsid w:val="00AA4246"/>
    <w:rsid w:val="00AA4D8E"/>
    <w:rsid w:val="00AB4F5F"/>
    <w:rsid w:val="00AB5C9E"/>
    <w:rsid w:val="00AC35A5"/>
    <w:rsid w:val="00AC3E85"/>
    <w:rsid w:val="00AC4306"/>
    <w:rsid w:val="00AC48D4"/>
    <w:rsid w:val="00AC58E5"/>
    <w:rsid w:val="00AC6281"/>
    <w:rsid w:val="00AC63CD"/>
    <w:rsid w:val="00AC7563"/>
    <w:rsid w:val="00AD4123"/>
    <w:rsid w:val="00AD48BA"/>
    <w:rsid w:val="00AD737E"/>
    <w:rsid w:val="00AE012B"/>
    <w:rsid w:val="00AE0498"/>
    <w:rsid w:val="00AE37CE"/>
    <w:rsid w:val="00AE5627"/>
    <w:rsid w:val="00AE5A7A"/>
    <w:rsid w:val="00AE6DC9"/>
    <w:rsid w:val="00AF170B"/>
    <w:rsid w:val="00AF3EA6"/>
    <w:rsid w:val="00B01FFC"/>
    <w:rsid w:val="00B031A0"/>
    <w:rsid w:val="00B037D8"/>
    <w:rsid w:val="00B03A65"/>
    <w:rsid w:val="00B03E23"/>
    <w:rsid w:val="00B0705E"/>
    <w:rsid w:val="00B143D0"/>
    <w:rsid w:val="00B157D7"/>
    <w:rsid w:val="00B17FD4"/>
    <w:rsid w:val="00B22B96"/>
    <w:rsid w:val="00B22F1E"/>
    <w:rsid w:val="00B32D20"/>
    <w:rsid w:val="00B3677B"/>
    <w:rsid w:val="00B45F09"/>
    <w:rsid w:val="00B46AB6"/>
    <w:rsid w:val="00B47367"/>
    <w:rsid w:val="00B51B11"/>
    <w:rsid w:val="00B57525"/>
    <w:rsid w:val="00B602FF"/>
    <w:rsid w:val="00B704B8"/>
    <w:rsid w:val="00B73834"/>
    <w:rsid w:val="00B763A6"/>
    <w:rsid w:val="00B7680A"/>
    <w:rsid w:val="00B82198"/>
    <w:rsid w:val="00B83F77"/>
    <w:rsid w:val="00B943E9"/>
    <w:rsid w:val="00B9484C"/>
    <w:rsid w:val="00BA3D50"/>
    <w:rsid w:val="00BA50FE"/>
    <w:rsid w:val="00BA51B9"/>
    <w:rsid w:val="00BB3CF6"/>
    <w:rsid w:val="00BB5F80"/>
    <w:rsid w:val="00BB6A49"/>
    <w:rsid w:val="00BC3F77"/>
    <w:rsid w:val="00BC6DE4"/>
    <w:rsid w:val="00BD0658"/>
    <w:rsid w:val="00BD21C5"/>
    <w:rsid w:val="00BD6577"/>
    <w:rsid w:val="00BD6BA5"/>
    <w:rsid w:val="00BD6ED2"/>
    <w:rsid w:val="00BE1215"/>
    <w:rsid w:val="00BE4EFB"/>
    <w:rsid w:val="00BF29B9"/>
    <w:rsid w:val="00BF4B50"/>
    <w:rsid w:val="00BF59AF"/>
    <w:rsid w:val="00C00052"/>
    <w:rsid w:val="00C0440A"/>
    <w:rsid w:val="00C047A0"/>
    <w:rsid w:val="00C05D19"/>
    <w:rsid w:val="00C06112"/>
    <w:rsid w:val="00C07BC0"/>
    <w:rsid w:val="00C11521"/>
    <w:rsid w:val="00C15826"/>
    <w:rsid w:val="00C15D98"/>
    <w:rsid w:val="00C162FC"/>
    <w:rsid w:val="00C17BBB"/>
    <w:rsid w:val="00C22B15"/>
    <w:rsid w:val="00C26AF5"/>
    <w:rsid w:val="00C270E7"/>
    <w:rsid w:val="00C43C54"/>
    <w:rsid w:val="00C568A7"/>
    <w:rsid w:val="00C6022D"/>
    <w:rsid w:val="00C61054"/>
    <w:rsid w:val="00C62696"/>
    <w:rsid w:val="00C6535D"/>
    <w:rsid w:val="00C70990"/>
    <w:rsid w:val="00C718F2"/>
    <w:rsid w:val="00C7456F"/>
    <w:rsid w:val="00C75838"/>
    <w:rsid w:val="00C84781"/>
    <w:rsid w:val="00C866D0"/>
    <w:rsid w:val="00C868F4"/>
    <w:rsid w:val="00C86A01"/>
    <w:rsid w:val="00C86F85"/>
    <w:rsid w:val="00C87590"/>
    <w:rsid w:val="00C93192"/>
    <w:rsid w:val="00C952EC"/>
    <w:rsid w:val="00C95F54"/>
    <w:rsid w:val="00C96A88"/>
    <w:rsid w:val="00CA453B"/>
    <w:rsid w:val="00CA70B9"/>
    <w:rsid w:val="00CB52C5"/>
    <w:rsid w:val="00CB7D51"/>
    <w:rsid w:val="00CD205D"/>
    <w:rsid w:val="00CD723B"/>
    <w:rsid w:val="00CD73D7"/>
    <w:rsid w:val="00CE05FC"/>
    <w:rsid w:val="00CE08C4"/>
    <w:rsid w:val="00CE2723"/>
    <w:rsid w:val="00CE2F39"/>
    <w:rsid w:val="00CE358D"/>
    <w:rsid w:val="00CF3D98"/>
    <w:rsid w:val="00D02374"/>
    <w:rsid w:val="00D1424F"/>
    <w:rsid w:val="00D1607A"/>
    <w:rsid w:val="00D20742"/>
    <w:rsid w:val="00D21A06"/>
    <w:rsid w:val="00D21BC2"/>
    <w:rsid w:val="00D30122"/>
    <w:rsid w:val="00D33086"/>
    <w:rsid w:val="00D37FEE"/>
    <w:rsid w:val="00D4271F"/>
    <w:rsid w:val="00D46B46"/>
    <w:rsid w:val="00D5125D"/>
    <w:rsid w:val="00D55384"/>
    <w:rsid w:val="00D56375"/>
    <w:rsid w:val="00D6004C"/>
    <w:rsid w:val="00D63682"/>
    <w:rsid w:val="00D65232"/>
    <w:rsid w:val="00D71528"/>
    <w:rsid w:val="00D720F0"/>
    <w:rsid w:val="00D72C54"/>
    <w:rsid w:val="00D73086"/>
    <w:rsid w:val="00D766D2"/>
    <w:rsid w:val="00D77A4E"/>
    <w:rsid w:val="00D87C8B"/>
    <w:rsid w:val="00D9063F"/>
    <w:rsid w:val="00D90740"/>
    <w:rsid w:val="00D92511"/>
    <w:rsid w:val="00D92F54"/>
    <w:rsid w:val="00D95228"/>
    <w:rsid w:val="00D95C56"/>
    <w:rsid w:val="00DA248C"/>
    <w:rsid w:val="00DA5356"/>
    <w:rsid w:val="00DA5C41"/>
    <w:rsid w:val="00DB2B0E"/>
    <w:rsid w:val="00DB4FA2"/>
    <w:rsid w:val="00DC1165"/>
    <w:rsid w:val="00DC2E78"/>
    <w:rsid w:val="00DD3BE0"/>
    <w:rsid w:val="00DD72C5"/>
    <w:rsid w:val="00DD77FD"/>
    <w:rsid w:val="00DE21AD"/>
    <w:rsid w:val="00DE3496"/>
    <w:rsid w:val="00DE6813"/>
    <w:rsid w:val="00DF3542"/>
    <w:rsid w:val="00DF4309"/>
    <w:rsid w:val="00DF435D"/>
    <w:rsid w:val="00DF7C99"/>
    <w:rsid w:val="00E035CC"/>
    <w:rsid w:val="00E13257"/>
    <w:rsid w:val="00E1408B"/>
    <w:rsid w:val="00E17FE1"/>
    <w:rsid w:val="00E20B6A"/>
    <w:rsid w:val="00E23A2C"/>
    <w:rsid w:val="00E3412E"/>
    <w:rsid w:val="00E344EC"/>
    <w:rsid w:val="00E42830"/>
    <w:rsid w:val="00E47C33"/>
    <w:rsid w:val="00E52B2C"/>
    <w:rsid w:val="00E61A73"/>
    <w:rsid w:val="00E70C5B"/>
    <w:rsid w:val="00E81805"/>
    <w:rsid w:val="00E83D10"/>
    <w:rsid w:val="00E84108"/>
    <w:rsid w:val="00E8728F"/>
    <w:rsid w:val="00E93641"/>
    <w:rsid w:val="00E94683"/>
    <w:rsid w:val="00E9615E"/>
    <w:rsid w:val="00EB4CB3"/>
    <w:rsid w:val="00EB5E29"/>
    <w:rsid w:val="00EB62A8"/>
    <w:rsid w:val="00EB6F4C"/>
    <w:rsid w:val="00EC4B33"/>
    <w:rsid w:val="00ED053B"/>
    <w:rsid w:val="00ED0F61"/>
    <w:rsid w:val="00ED49F0"/>
    <w:rsid w:val="00ED56E1"/>
    <w:rsid w:val="00ED6F73"/>
    <w:rsid w:val="00ED70A9"/>
    <w:rsid w:val="00EE2A70"/>
    <w:rsid w:val="00EE53AB"/>
    <w:rsid w:val="00EE61EF"/>
    <w:rsid w:val="00EE726C"/>
    <w:rsid w:val="00EF13AD"/>
    <w:rsid w:val="00EF437B"/>
    <w:rsid w:val="00EF6E02"/>
    <w:rsid w:val="00F023C4"/>
    <w:rsid w:val="00F02CF1"/>
    <w:rsid w:val="00F067FF"/>
    <w:rsid w:val="00F06CF1"/>
    <w:rsid w:val="00F06D0E"/>
    <w:rsid w:val="00F1061A"/>
    <w:rsid w:val="00F11FA7"/>
    <w:rsid w:val="00F13094"/>
    <w:rsid w:val="00F13465"/>
    <w:rsid w:val="00F2097D"/>
    <w:rsid w:val="00F20C05"/>
    <w:rsid w:val="00F212D3"/>
    <w:rsid w:val="00F272A2"/>
    <w:rsid w:val="00F31699"/>
    <w:rsid w:val="00F31D09"/>
    <w:rsid w:val="00F35A59"/>
    <w:rsid w:val="00F43AD8"/>
    <w:rsid w:val="00F44D53"/>
    <w:rsid w:val="00F475D0"/>
    <w:rsid w:val="00F47B17"/>
    <w:rsid w:val="00F504AE"/>
    <w:rsid w:val="00F53DD1"/>
    <w:rsid w:val="00F5730F"/>
    <w:rsid w:val="00F62739"/>
    <w:rsid w:val="00F665BF"/>
    <w:rsid w:val="00F70A98"/>
    <w:rsid w:val="00F74F1E"/>
    <w:rsid w:val="00F82CB4"/>
    <w:rsid w:val="00F959CD"/>
    <w:rsid w:val="00F95D29"/>
    <w:rsid w:val="00FA112B"/>
    <w:rsid w:val="00FA4696"/>
    <w:rsid w:val="00FA6EF4"/>
    <w:rsid w:val="00FA6FD6"/>
    <w:rsid w:val="00FA72F2"/>
    <w:rsid w:val="00FB012D"/>
    <w:rsid w:val="00FB651A"/>
    <w:rsid w:val="00FC031F"/>
    <w:rsid w:val="00FC3FAA"/>
    <w:rsid w:val="00FC5DEF"/>
    <w:rsid w:val="00FD36D5"/>
    <w:rsid w:val="00FE01DC"/>
    <w:rsid w:val="00FE1FBF"/>
    <w:rsid w:val="00FE7E36"/>
    <w:rsid w:val="00FF1FC1"/>
    <w:rsid w:val="00FF5237"/>
    <w:rsid w:val="00FF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892"/>
    <w:rPr>
      <w:sz w:val="28"/>
    </w:rPr>
  </w:style>
  <w:style w:type="paragraph" w:styleId="1">
    <w:name w:val="heading 1"/>
    <w:basedOn w:val="a"/>
    <w:next w:val="a"/>
    <w:link w:val="10"/>
    <w:qFormat/>
    <w:rsid w:val="00816892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16892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16892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link w:val="40"/>
    <w:qFormat/>
    <w:rsid w:val="00816892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link w:val="60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rsid w:val="00816892"/>
    <w:pPr>
      <w:spacing w:line="360" w:lineRule="auto"/>
      <w:ind w:firstLine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rsid w:val="00816892"/>
    <w:pPr>
      <w:spacing w:line="360" w:lineRule="auto"/>
      <w:ind w:firstLine="426"/>
    </w:pPr>
  </w:style>
  <w:style w:type="character" w:customStyle="1" w:styleId="22">
    <w:name w:val="Основной текст с отступом 2 Знак"/>
    <w:basedOn w:val="a0"/>
    <w:link w:val="21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816892"/>
    <w:pPr>
      <w:spacing w:line="360" w:lineRule="auto"/>
      <w:ind w:firstLine="284"/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rsid w:val="00816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C952EC"/>
    <w:rPr>
      <w:rFonts w:cs="Times New Roman"/>
      <w:sz w:val="20"/>
      <w:szCs w:val="20"/>
    </w:rPr>
  </w:style>
  <w:style w:type="character" w:styleId="a7">
    <w:name w:val="page number"/>
    <w:basedOn w:val="a0"/>
    <w:rsid w:val="00816892"/>
    <w:rPr>
      <w:rFonts w:cs="Times New Roman"/>
    </w:rPr>
  </w:style>
  <w:style w:type="paragraph" w:styleId="a8">
    <w:name w:val="Title"/>
    <w:basedOn w:val="a"/>
    <w:link w:val="a9"/>
    <w:qFormat/>
    <w:rsid w:val="00816892"/>
    <w:pPr>
      <w:ind w:right="-58"/>
      <w:jc w:val="center"/>
    </w:pPr>
    <w:rPr>
      <w:rFonts w:ascii="Times New Roman CYR" w:hAnsi="Times New Roman CYR"/>
      <w:b/>
      <w:sz w:val="22"/>
    </w:rPr>
  </w:style>
  <w:style w:type="character" w:customStyle="1" w:styleId="a9">
    <w:name w:val="Название Знак"/>
    <w:basedOn w:val="a0"/>
    <w:link w:val="a8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basedOn w:val="a0"/>
    <w:link w:val="aa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rsid w:val="00816892"/>
    <w:rPr>
      <w:sz w:val="24"/>
      <w:u w:val="single"/>
    </w:rPr>
  </w:style>
  <w:style w:type="character" w:customStyle="1" w:styleId="ad">
    <w:name w:val="Основной текст Знак"/>
    <w:basedOn w:val="a0"/>
    <w:link w:val="ac"/>
    <w:semiHidden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rsid w:val="00816892"/>
    <w:pPr>
      <w:spacing w:line="360" w:lineRule="auto"/>
    </w:pPr>
  </w:style>
  <w:style w:type="character" w:customStyle="1" w:styleId="34">
    <w:name w:val="Основной текст 3 Знак"/>
    <w:basedOn w:val="a0"/>
    <w:link w:val="33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816892"/>
    <w:pPr>
      <w:spacing w:line="360" w:lineRule="auto"/>
      <w:jc w:val="both"/>
    </w:pPr>
  </w:style>
  <w:style w:type="character" w:customStyle="1" w:styleId="24">
    <w:name w:val="Основной текст 2 Знак"/>
    <w:basedOn w:val="a0"/>
    <w:link w:val="23"/>
    <w:semiHidden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rsid w:val="009250A8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rsid w:val="003C63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locked/>
    <w:rsid w:val="003C63E1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basedOn w:val="a0"/>
    <w:semiHidden/>
    <w:rsid w:val="001B193C"/>
    <w:rPr>
      <w:rFonts w:cs="Times New Roman"/>
      <w:color w:val="808080"/>
    </w:rPr>
  </w:style>
  <w:style w:type="table" w:styleId="af2">
    <w:name w:val="Table Grid"/>
    <w:basedOn w:val="a1"/>
    <w:rsid w:val="002B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995198"/>
    <w:pPr>
      <w:ind w:left="720"/>
      <w:contextualSpacing/>
    </w:pPr>
  </w:style>
  <w:style w:type="character" w:styleId="af3">
    <w:name w:val="annotation reference"/>
    <w:basedOn w:val="a0"/>
    <w:rsid w:val="005922D2"/>
    <w:rPr>
      <w:sz w:val="16"/>
      <w:szCs w:val="16"/>
    </w:rPr>
  </w:style>
  <w:style w:type="paragraph" w:styleId="af4">
    <w:name w:val="annotation text"/>
    <w:basedOn w:val="a"/>
    <w:link w:val="af5"/>
    <w:rsid w:val="005922D2"/>
    <w:rPr>
      <w:sz w:val="20"/>
    </w:rPr>
  </w:style>
  <w:style w:type="character" w:customStyle="1" w:styleId="af5">
    <w:name w:val="Текст примечания Знак"/>
    <w:basedOn w:val="a0"/>
    <w:link w:val="af4"/>
    <w:rsid w:val="005922D2"/>
  </w:style>
  <w:style w:type="paragraph" w:styleId="af6">
    <w:name w:val="annotation subject"/>
    <w:basedOn w:val="af4"/>
    <w:next w:val="af4"/>
    <w:link w:val="af7"/>
    <w:rsid w:val="005922D2"/>
    <w:rPr>
      <w:b/>
      <w:bCs/>
    </w:rPr>
  </w:style>
  <w:style w:type="character" w:customStyle="1" w:styleId="af7">
    <w:name w:val="Тема примечания Знак"/>
    <w:basedOn w:val="af5"/>
    <w:link w:val="af6"/>
    <w:rsid w:val="005922D2"/>
    <w:rPr>
      <w:b/>
      <w:bCs/>
    </w:rPr>
  </w:style>
  <w:style w:type="paragraph" w:styleId="af8">
    <w:name w:val="List Paragraph"/>
    <w:basedOn w:val="a"/>
    <w:uiPriority w:val="34"/>
    <w:qFormat/>
    <w:rsid w:val="004368EE"/>
    <w:pPr>
      <w:ind w:left="720"/>
      <w:contextualSpacing/>
    </w:pPr>
  </w:style>
  <w:style w:type="character" w:styleId="af9">
    <w:name w:val="Placeholder Text"/>
    <w:basedOn w:val="a0"/>
    <w:uiPriority w:val="99"/>
    <w:semiHidden/>
    <w:rsid w:val="002160DD"/>
    <w:rPr>
      <w:color w:val="808080"/>
    </w:rPr>
  </w:style>
  <w:style w:type="character" w:customStyle="1" w:styleId="apple-converted-space">
    <w:name w:val="apple-converted-space"/>
    <w:basedOn w:val="a0"/>
    <w:rsid w:val="00295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11</Pages>
  <Words>2273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45</cp:revision>
  <cp:lastPrinted>2015-03-12T13:37:00Z</cp:lastPrinted>
  <dcterms:created xsi:type="dcterms:W3CDTF">2014-10-26T21:38:00Z</dcterms:created>
  <dcterms:modified xsi:type="dcterms:W3CDTF">2015-08-17T07:34:00Z</dcterms:modified>
</cp:coreProperties>
</file>