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71" w:rsidRPr="00F91A22" w:rsidRDefault="00E14D71" w:rsidP="00F91A22">
      <w:pPr>
        <w:pStyle w:val="a3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91A22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4D71" w:rsidRPr="00F91A22" w:rsidRDefault="00E14D71" w:rsidP="00F91A2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71" w:rsidRPr="00F91A22" w:rsidRDefault="00E14D71" w:rsidP="00F91A2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71" w:rsidRPr="00F91A22" w:rsidRDefault="00E14D71" w:rsidP="00F91A22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71" w:rsidRPr="00F91A22" w:rsidRDefault="00E14D71" w:rsidP="00F91A22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91A22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14D71" w:rsidRPr="00F91A22" w:rsidRDefault="00E14D71" w:rsidP="00F91A22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91A22">
        <w:rPr>
          <w:rFonts w:ascii="Times New Roman" w:hAnsi="Times New Roman"/>
          <w:b/>
          <w:sz w:val="28"/>
          <w:szCs w:val="28"/>
        </w:rPr>
        <w:t>Ампициллин</w:t>
      </w:r>
      <w:r w:rsidR="006528C0">
        <w:rPr>
          <w:rFonts w:ascii="Times New Roman" w:hAnsi="Times New Roman"/>
          <w:b/>
          <w:sz w:val="28"/>
          <w:szCs w:val="28"/>
        </w:rPr>
        <w:t>а тригидрат</w:t>
      </w:r>
      <w:r w:rsidR="00F91A22" w:rsidRPr="0096553E">
        <w:rPr>
          <w:rFonts w:ascii="Times New Roman" w:hAnsi="Times New Roman"/>
          <w:b/>
          <w:sz w:val="28"/>
          <w:szCs w:val="28"/>
        </w:rPr>
        <w:tab/>
      </w:r>
      <w:r w:rsidRPr="00F91A22">
        <w:rPr>
          <w:rFonts w:ascii="Times New Roman" w:hAnsi="Times New Roman"/>
          <w:b/>
          <w:sz w:val="28"/>
          <w:szCs w:val="28"/>
        </w:rPr>
        <w:t>ФС</w:t>
      </w:r>
    </w:p>
    <w:p w:rsidR="00E14D71" w:rsidRPr="00F91A22" w:rsidRDefault="00E14D71" w:rsidP="00F91A22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91A22">
        <w:rPr>
          <w:rFonts w:ascii="Times New Roman" w:hAnsi="Times New Roman"/>
          <w:b/>
          <w:sz w:val="28"/>
          <w:szCs w:val="28"/>
        </w:rPr>
        <w:t>Ампициллин</w:t>
      </w:r>
      <w:r w:rsidRPr="00F91A22">
        <w:rPr>
          <w:rFonts w:ascii="Times New Roman" w:hAnsi="Times New Roman"/>
          <w:b/>
          <w:sz w:val="28"/>
          <w:szCs w:val="28"/>
        </w:rPr>
        <w:tab/>
      </w:r>
    </w:p>
    <w:p w:rsidR="00E14D71" w:rsidRPr="00F91A22" w:rsidRDefault="00E14D71" w:rsidP="00F91A2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F91A22">
        <w:rPr>
          <w:rFonts w:ascii="Times New Roman" w:hAnsi="Times New Roman"/>
          <w:b/>
          <w:sz w:val="28"/>
          <w:szCs w:val="28"/>
          <w:lang w:val="en-US"/>
        </w:rPr>
        <w:t>Ampicillinum</w:t>
      </w:r>
      <w:r w:rsidRPr="00F91A22">
        <w:rPr>
          <w:rFonts w:ascii="Times New Roman" w:hAnsi="Times New Roman"/>
          <w:b/>
          <w:snapToGrid w:val="0"/>
          <w:sz w:val="28"/>
          <w:szCs w:val="28"/>
        </w:rPr>
        <w:tab/>
      </w:r>
      <w:r w:rsidR="005E7F47" w:rsidRPr="005E7F47">
        <w:rPr>
          <w:rFonts w:ascii="Times New Roman" w:hAnsi="Times New Roman"/>
          <w:b/>
          <w:sz w:val="28"/>
          <w:szCs w:val="28"/>
        </w:rPr>
        <w:t>Взамен ФС 42-1553-95</w:t>
      </w:r>
    </w:p>
    <w:p w:rsidR="00E14D71" w:rsidRPr="00F91A22" w:rsidRDefault="00E14D71" w:rsidP="00F91A22">
      <w:pPr>
        <w:spacing w:before="240" w:line="360" w:lineRule="auto"/>
        <w:rPr>
          <w:sz w:val="28"/>
        </w:rPr>
      </w:pPr>
      <w:r w:rsidRPr="00F91A22">
        <w:rPr>
          <w:sz w:val="28"/>
          <w:szCs w:val="28"/>
        </w:rPr>
        <w:t>(2</w:t>
      </w:r>
      <w:r w:rsidRPr="00F91A22">
        <w:rPr>
          <w:i/>
          <w:sz w:val="28"/>
          <w:szCs w:val="28"/>
          <w:lang w:val="en-US"/>
        </w:rPr>
        <w:t>S</w:t>
      </w:r>
      <w:r w:rsidRPr="00F91A22">
        <w:rPr>
          <w:sz w:val="28"/>
          <w:szCs w:val="28"/>
        </w:rPr>
        <w:t>,5</w:t>
      </w:r>
      <w:r w:rsidRPr="00F91A22">
        <w:rPr>
          <w:i/>
          <w:sz w:val="28"/>
          <w:szCs w:val="28"/>
          <w:lang w:val="en-US"/>
        </w:rPr>
        <w:t>R</w:t>
      </w:r>
      <w:r w:rsidRPr="00F91A22">
        <w:rPr>
          <w:sz w:val="28"/>
          <w:szCs w:val="28"/>
        </w:rPr>
        <w:t>,6</w:t>
      </w:r>
      <w:r w:rsidRPr="00F91A22">
        <w:rPr>
          <w:i/>
          <w:sz w:val="28"/>
          <w:szCs w:val="28"/>
          <w:lang w:val="en-US"/>
        </w:rPr>
        <w:t>R</w:t>
      </w:r>
      <w:r w:rsidRPr="00F91A22">
        <w:rPr>
          <w:sz w:val="28"/>
          <w:szCs w:val="28"/>
        </w:rPr>
        <w:t>)-6-[(2</w:t>
      </w:r>
      <w:r w:rsidRPr="00F91A22">
        <w:rPr>
          <w:i/>
          <w:sz w:val="28"/>
          <w:szCs w:val="28"/>
          <w:lang w:val="en-US"/>
        </w:rPr>
        <w:t>R</w:t>
      </w:r>
      <w:r w:rsidRPr="00F91A22">
        <w:rPr>
          <w:sz w:val="28"/>
          <w:szCs w:val="28"/>
        </w:rPr>
        <w:t>)-2-Амино-2-фенилацетамидо]-3,3-диметил-7-оксо-4-тиа-1-</w:t>
      </w:r>
      <w:r w:rsidRPr="007830BC">
        <w:rPr>
          <w:sz w:val="28"/>
        </w:rPr>
        <w:t>азабицикло</w:t>
      </w:r>
      <w:r w:rsidRPr="00F91A22">
        <w:rPr>
          <w:sz w:val="28"/>
        </w:rPr>
        <w:t>[3.2.0]</w:t>
      </w:r>
      <w:r w:rsidRPr="007830BC">
        <w:rPr>
          <w:sz w:val="28"/>
        </w:rPr>
        <w:t>гептан</w:t>
      </w:r>
      <w:r w:rsidRPr="00F91A22">
        <w:rPr>
          <w:sz w:val="28"/>
        </w:rPr>
        <w:t>-2-</w:t>
      </w:r>
      <w:r w:rsidRPr="007830BC">
        <w:rPr>
          <w:sz w:val="28"/>
        </w:rPr>
        <w:t>карбоновая</w:t>
      </w:r>
      <w:r w:rsidRPr="00F91A22">
        <w:rPr>
          <w:sz w:val="28"/>
        </w:rPr>
        <w:t xml:space="preserve"> </w:t>
      </w:r>
      <w:r w:rsidRPr="007830BC">
        <w:rPr>
          <w:sz w:val="28"/>
        </w:rPr>
        <w:t>кислота</w:t>
      </w:r>
      <w:r w:rsidRPr="00F91A22">
        <w:rPr>
          <w:sz w:val="28"/>
        </w:rPr>
        <w:t xml:space="preserve"> </w:t>
      </w:r>
      <w:r w:rsidRPr="007830BC">
        <w:rPr>
          <w:sz w:val="28"/>
        </w:rPr>
        <w:t>тригидрат</w:t>
      </w:r>
    </w:p>
    <w:p w:rsidR="00E14D71" w:rsidRPr="007830BC" w:rsidRDefault="00E14D71" w:rsidP="00E14D71">
      <w:pPr>
        <w:spacing w:line="360" w:lineRule="auto"/>
        <w:jc w:val="center"/>
        <w:rPr>
          <w:sz w:val="28"/>
          <w:lang w:val="en-US"/>
        </w:rPr>
      </w:pPr>
      <w:r w:rsidRPr="007830BC">
        <w:rPr>
          <w:sz w:val="28"/>
          <w:lang w:val="en-US"/>
        </w:rPr>
        <w:object w:dxaOrig="483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6pt;height:93.2pt" o:ole="" fillcolor="window">
            <v:imagedata r:id="rId8" o:title=""/>
          </v:shape>
          <o:OLEObject Type="Embed" ProgID="ChemWindow.Document" ShapeID="_x0000_i1025" DrawAspect="Content" ObjectID="_1498309467" r:id="rId9"/>
        </w:object>
      </w:r>
    </w:p>
    <w:tbl>
      <w:tblPr>
        <w:tblW w:w="9498" w:type="dxa"/>
        <w:tblInd w:w="108" w:type="dxa"/>
        <w:tblLayout w:type="fixed"/>
        <w:tblLook w:val="0000"/>
      </w:tblPr>
      <w:tblGrid>
        <w:gridCol w:w="4765"/>
        <w:gridCol w:w="4733"/>
      </w:tblGrid>
      <w:tr w:rsidR="00E14D71" w:rsidRPr="007830BC" w:rsidTr="0096553E">
        <w:tc>
          <w:tcPr>
            <w:tcW w:w="4765" w:type="dxa"/>
          </w:tcPr>
          <w:p w:rsidR="00E14D71" w:rsidRPr="007830BC" w:rsidRDefault="00E14D71" w:rsidP="00E952DC">
            <w:pPr>
              <w:rPr>
                <w:sz w:val="28"/>
                <w:vertAlign w:val="subscript"/>
                <w:lang w:val="en-US"/>
              </w:rPr>
            </w:pPr>
            <w:r w:rsidRPr="007830BC">
              <w:rPr>
                <w:sz w:val="28"/>
                <w:lang w:val="en-US"/>
              </w:rPr>
              <w:t>C</w:t>
            </w:r>
            <w:r w:rsidRPr="007830BC">
              <w:rPr>
                <w:sz w:val="28"/>
                <w:vertAlign w:val="subscript"/>
                <w:lang w:val="en-US"/>
              </w:rPr>
              <w:t>16</w:t>
            </w:r>
            <w:r w:rsidRPr="007830BC">
              <w:rPr>
                <w:sz w:val="28"/>
                <w:lang w:val="en-US"/>
              </w:rPr>
              <w:t>H</w:t>
            </w:r>
            <w:r w:rsidRPr="007830BC">
              <w:rPr>
                <w:sz w:val="28"/>
                <w:vertAlign w:val="subscript"/>
              </w:rPr>
              <w:t>19</w:t>
            </w:r>
            <w:r w:rsidRPr="007830BC">
              <w:rPr>
                <w:sz w:val="28"/>
                <w:lang w:val="en-US"/>
              </w:rPr>
              <w:t>N</w:t>
            </w:r>
            <w:r w:rsidRPr="007830BC">
              <w:rPr>
                <w:sz w:val="28"/>
                <w:vertAlign w:val="subscript"/>
                <w:lang w:val="en-US"/>
              </w:rPr>
              <w:t>3</w:t>
            </w:r>
            <w:r w:rsidRPr="007830BC">
              <w:rPr>
                <w:sz w:val="28"/>
                <w:lang w:val="en-US"/>
              </w:rPr>
              <w:t>O</w:t>
            </w:r>
            <w:r w:rsidR="00E952DC" w:rsidRPr="00E952DC">
              <w:rPr>
                <w:sz w:val="28"/>
                <w:vertAlign w:val="subscript"/>
              </w:rPr>
              <w:t>4</w:t>
            </w:r>
            <w:r w:rsidRPr="007830BC">
              <w:rPr>
                <w:sz w:val="28"/>
                <w:lang w:val="en-US"/>
              </w:rPr>
              <w:t>S · 3 H</w:t>
            </w:r>
            <w:r w:rsidRPr="007830BC">
              <w:rPr>
                <w:sz w:val="28"/>
                <w:vertAlign w:val="subscript"/>
                <w:lang w:val="en-US"/>
              </w:rPr>
              <w:t>2</w:t>
            </w:r>
            <w:r w:rsidRPr="007830BC">
              <w:rPr>
                <w:sz w:val="28"/>
                <w:lang w:val="en-US"/>
              </w:rPr>
              <w:t>O</w:t>
            </w:r>
          </w:p>
        </w:tc>
        <w:tc>
          <w:tcPr>
            <w:tcW w:w="4733" w:type="dxa"/>
          </w:tcPr>
          <w:p w:rsidR="00E14D71" w:rsidRDefault="00E14D71" w:rsidP="0096553E">
            <w:pPr>
              <w:jc w:val="right"/>
              <w:rPr>
                <w:sz w:val="28"/>
                <w:szCs w:val="28"/>
              </w:rPr>
            </w:pPr>
            <w:r w:rsidRPr="007830BC">
              <w:rPr>
                <w:sz w:val="28"/>
              </w:rPr>
              <w:t>М.м.</w:t>
            </w:r>
            <w:r w:rsidRPr="006528C0">
              <w:rPr>
                <w:sz w:val="28"/>
              </w:rPr>
              <w:t xml:space="preserve"> </w:t>
            </w:r>
            <w:r w:rsidRPr="007830BC">
              <w:rPr>
                <w:sz w:val="28"/>
                <w:szCs w:val="28"/>
              </w:rPr>
              <w:t>403,5</w:t>
            </w:r>
            <w:r w:rsidR="006528C0">
              <w:rPr>
                <w:sz w:val="28"/>
                <w:szCs w:val="28"/>
              </w:rPr>
              <w:t xml:space="preserve"> (тригидрат)</w:t>
            </w:r>
          </w:p>
          <w:p w:rsidR="006528C0" w:rsidRPr="006528C0" w:rsidRDefault="006528C0" w:rsidP="0096553E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М.м. 349,4 (безводный)</w:t>
            </w:r>
          </w:p>
        </w:tc>
      </w:tr>
    </w:tbl>
    <w:p w:rsidR="00E14D71" w:rsidRPr="007830BC" w:rsidRDefault="00E14D71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42D50" w:rsidRPr="007830BC" w:rsidRDefault="00306C8E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830BC">
        <w:rPr>
          <w:rFonts w:ascii="Times New Roman" w:hAnsi="Times New Roman"/>
          <w:sz w:val="28"/>
        </w:rPr>
        <w:t>C</w:t>
      </w:r>
      <w:r w:rsidR="00C60E8A" w:rsidRPr="007830BC">
        <w:rPr>
          <w:rFonts w:ascii="Times New Roman" w:hAnsi="Times New Roman"/>
          <w:sz w:val="28"/>
        </w:rPr>
        <w:t>одержит не менее 96</w:t>
      </w:r>
      <w:r w:rsidR="00C20C89" w:rsidRPr="007830BC">
        <w:rPr>
          <w:rFonts w:ascii="Times New Roman" w:hAnsi="Times New Roman"/>
          <w:sz w:val="28"/>
        </w:rPr>
        <w:t>,0 % и не более 102</w:t>
      </w:r>
      <w:r w:rsidR="00A42D50" w:rsidRPr="007830BC">
        <w:rPr>
          <w:rFonts w:ascii="Times New Roman" w:hAnsi="Times New Roman"/>
          <w:sz w:val="28"/>
        </w:rPr>
        <w:t xml:space="preserve">,0 % </w:t>
      </w:r>
      <w:r w:rsidR="00C3753A" w:rsidRPr="00F91A22">
        <w:rPr>
          <w:rFonts w:ascii="Times New Roman" w:hAnsi="Times New Roman"/>
          <w:sz w:val="28"/>
        </w:rPr>
        <w:t>ампициллина</w:t>
      </w:r>
      <w:r w:rsidR="00C87294" w:rsidRPr="007830BC">
        <w:rPr>
          <w:rFonts w:ascii="Times New Roman" w:hAnsi="Times New Roman"/>
          <w:sz w:val="28"/>
        </w:rPr>
        <w:t xml:space="preserve"> </w:t>
      </w:r>
      <w:r w:rsidR="0061405E" w:rsidRPr="007830BC">
        <w:rPr>
          <w:rFonts w:ascii="Times New Roman" w:hAnsi="Times New Roman"/>
          <w:sz w:val="28"/>
          <w:szCs w:val="28"/>
        </w:rPr>
        <w:t>C</w:t>
      </w:r>
      <w:r w:rsidR="0061405E" w:rsidRPr="007830BC">
        <w:rPr>
          <w:rFonts w:ascii="Times New Roman" w:hAnsi="Times New Roman"/>
          <w:sz w:val="28"/>
          <w:szCs w:val="28"/>
          <w:vertAlign w:val="subscript"/>
        </w:rPr>
        <w:t>16</w:t>
      </w:r>
      <w:r w:rsidR="0061405E" w:rsidRPr="007830BC">
        <w:rPr>
          <w:rFonts w:ascii="Times New Roman" w:hAnsi="Times New Roman"/>
          <w:sz w:val="28"/>
          <w:szCs w:val="28"/>
        </w:rPr>
        <w:t>H</w:t>
      </w:r>
      <w:r w:rsidR="0061405E" w:rsidRPr="007830BC">
        <w:rPr>
          <w:rFonts w:ascii="Times New Roman" w:hAnsi="Times New Roman"/>
          <w:sz w:val="28"/>
          <w:szCs w:val="28"/>
          <w:vertAlign w:val="subscript"/>
        </w:rPr>
        <w:t>19</w:t>
      </w:r>
      <w:r w:rsidR="0061405E" w:rsidRPr="007830BC">
        <w:rPr>
          <w:rFonts w:ascii="Times New Roman" w:hAnsi="Times New Roman"/>
          <w:sz w:val="28"/>
          <w:szCs w:val="28"/>
        </w:rPr>
        <w:t>N</w:t>
      </w:r>
      <w:r w:rsidR="0061405E" w:rsidRPr="007830BC">
        <w:rPr>
          <w:rFonts w:ascii="Times New Roman" w:hAnsi="Times New Roman"/>
          <w:sz w:val="28"/>
          <w:szCs w:val="28"/>
          <w:vertAlign w:val="subscript"/>
        </w:rPr>
        <w:t>3</w:t>
      </w:r>
      <w:r w:rsidR="0061405E" w:rsidRPr="007830BC">
        <w:rPr>
          <w:rFonts w:ascii="Times New Roman" w:hAnsi="Times New Roman"/>
          <w:sz w:val="28"/>
          <w:szCs w:val="28"/>
        </w:rPr>
        <w:t>O</w:t>
      </w:r>
      <w:r w:rsidR="0061405E" w:rsidRPr="007830BC">
        <w:rPr>
          <w:rFonts w:ascii="Times New Roman" w:hAnsi="Times New Roman"/>
          <w:sz w:val="28"/>
          <w:szCs w:val="28"/>
          <w:vertAlign w:val="subscript"/>
        </w:rPr>
        <w:t>4</w:t>
      </w:r>
      <w:r w:rsidR="0061405E" w:rsidRPr="007830BC">
        <w:rPr>
          <w:rFonts w:ascii="Times New Roman" w:hAnsi="Times New Roman"/>
          <w:sz w:val="28"/>
          <w:szCs w:val="28"/>
        </w:rPr>
        <w:t>S</w:t>
      </w:r>
      <w:r w:rsidR="00E14D71" w:rsidRPr="007830BC">
        <w:rPr>
          <w:rFonts w:ascii="Times New Roman" w:hAnsi="Times New Roman"/>
          <w:sz w:val="28"/>
          <w:szCs w:val="28"/>
        </w:rPr>
        <w:t xml:space="preserve"> </w:t>
      </w:r>
      <w:r w:rsidR="00A42D50" w:rsidRPr="007830BC">
        <w:rPr>
          <w:rFonts w:ascii="Times New Roman" w:hAnsi="Times New Roman"/>
          <w:sz w:val="28"/>
        </w:rPr>
        <w:t xml:space="preserve">в пересчете на </w:t>
      </w:r>
      <w:r w:rsidR="00C20C89" w:rsidRPr="007830BC">
        <w:rPr>
          <w:rFonts w:ascii="Times New Roman" w:hAnsi="Times New Roman"/>
          <w:sz w:val="28"/>
        </w:rPr>
        <w:t>безводное</w:t>
      </w:r>
      <w:r w:rsidR="00A42D50" w:rsidRPr="007830BC">
        <w:rPr>
          <w:rFonts w:ascii="Times New Roman" w:hAnsi="Times New Roman"/>
          <w:sz w:val="28"/>
        </w:rPr>
        <w:t xml:space="preserve"> вещество.</w:t>
      </w:r>
    </w:p>
    <w:p w:rsidR="00993D8A" w:rsidRPr="007830BC" w:rsidRDefault="00993D8A" w:rsidP="00993D8A">
      <w:pPr>
        <w:pStyle w:val="14"/>
        <w:rPr>
          <w:rFonts w:ascii="Times New Roman" w:hAnsi="Times New Roman"/>
        </w:rPr>
      </w:pPr>
    </w:p>
    <w:p w:rsidR="00A42D50" w:rsidRPr="007830BC" w:rsidRDefault="00A42D50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7830BC">
        <w:rPr>
          <w:rFonts w:ascii="Times New Roman" w:hAnsi="Times New Roman"/>
          <w:b/>
          <w:sz w:val="28"/>
        </w:rPr>
        <w:t>Описание</w:t>
      </w:r>
      <w:r w:rsidRPr="007830BC">
        <w:rPr>
          <w:rFonts w:ascii="Times New Roman" w:hAnsi="Times New Roman"/>
          <w:sz w:val="28"/>
        </w:rPr>
        <w:t xml:space="preserve">. Белый или почти белый </w:t>
      </w:r>
      <w:r w:rsidR="00C20C89" w:rsidRPr="007830BC">
        <w:rPr>
          <w:rFonts w:ascii="Times New Roman" w:hAnsi="Times New Roman"/>
          <w:sz w:val="28"/>
        </w:rPr>
        <w:t>кристаллическ</w:t>
      </w:r>
      <w:r w:rsidR="005F4815" w:rsidRPr="007830BC">
        <w:rPr>
          <w:rFonts w:ascii="Times New Roman" w:hAnsi="Times New Roman"/>
          <w:sz w:val="28"/>
        </w:rPr>
        <w:t>ий порошок</w:t>
      </w:r>
      <w:r w:rsidR="00C60E8A" w:rsidRPr="007830BC">
        <w:rPr>
          <w:rFonts w:ascii="Times New Roman" w:hAnsi="Times New Roman"/>
          <w:sz w:val="28"/>
        </w:rPr>
        <w:t>.</w:t>
      </w:r>
    </w:p>
    <w:p w:rsidR="009C0112" w:rsidRPr="007830BC" w:rsidRDefault="00A42D50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7830BC">
        <w:rPr>
          <w:rFonts w:ascii="Times New Roman" w:hAnsi="Times New Roman"/>
          <w:b/>
        </w:rPr>
        <w:t>Растворимость</w:t>
      </w:r>
      <w:r w:rsidR="00E2219F" w:rsidRPr="007830BC">
        <w:rPr>
          <w:rFonts w:ascii="Times New Roman" w:hAnsi="Times New Roman"/>
        </w:rPr>
        <w:t xml:space="preserve">. </w:t>
      </w:r>
      <w:r w:rsidR="00C60E8A" w:rsidRPr="007830BC">
        <w:rPr>
          <w:rFonts w:ascii="Times New Roman" w:hAnsi="Times New Roman"/>
        </w:rPr>
        <w:t>Мало</w:t>
      </w:r>
      <w:r w:rsidR="00E2219F" w:rsidRPr="007830BC">
        <w:rPr>
          <w:rFonts w:ascii="Times New Roman" w:hAnsi="Times New Roman"/>
        </w:rPr>
        <w:t xml:space="preserve"> растворим в воде, </w:t>
      </w:r>
      <w:r w:rsidR="009C0112" w:rsidRPr="007830BC">
        <w:rPr>
          <w:rFonts w:ascii="Times New Roman" w:hAnsi="Times New Roman"/>
        </w:rPr>
        <w:t>практически не</w:t>
      </w:r>
      <w:r w:rsidR="00E2219F" w:rsidRPr="007830BC">
        <w:rPr>
          <w:rFonts w:ascii="Times New Roman" w:hAnsi="Times New Roman"/>
        </w:rPr>
        <w:t xml:space="preserve">растворим в спирте 96 %, </w:t>
      </w:r>
      <w:r w:rsidR="003C79DF" w:rsidRPr="007830BC">
        <w:rPr>
          <w:rFonts w:ascii="Times New Roman" w:hAnsi="Times New Roman"/>
        </w:rPr>
        <w:t>растворим в</w:t>
      </w:r>
      <w:r w:rsidR="00E2219F" w:rsidRPr="007830BC">
        <w:rPr>
          <w:rFonts w:ascii="Times New Roman" w:hAnsi="Times New Roman"/>
        </w:rPr>
        <w:t xml:space="preserve"> </w:t>
      </w:r>
      <w:r w:rsidR="009C0112" w:rsidRPr="007830BC">
        <w:rPr>
          <w:rFonts w:ascii="Times New Roman" w:hAnsi="Times New Roman"/>
        </w:rPr>
        <w:t>разбавленных  растворах кислот и щелочей.</w:t>
      </w:r>
    </w:p>
    <w:p w:rsidR="003C79DF" w:rsidRPr="00E952DC" w:rsidRDefault="00A42D50" w:rsidP="00E2219F">
      <w:pPr>
        <w:spacing w:line="360" w:lineRule="auto"/>
        <w:ind w:firstLine="708"/>
        <w:jc w:val="both"/>
        <w:rPr>
          <w:sz w:val="28"/>
          <w:szCs w:val="28"/>
        </w:rPr>
      </w:pPr>
      <w:r w:rsidRPr="007830BC">
        <w:rPr>
          <w:b/>
          <w:sz w:val="28"/>
          <w:szCs w:val="28"/>
        </w:rPr>
        <w:t>Подлинность.</w:t>
      </w:r>
      <w:r w:rsidRPr="007830BC">
        <w:rPr>
          <w:sz w:val="28"/>
          <w:szCs w:val="28"/>
        </w:rPr>
        <w:t xml:space="preserve"> </w:t>
      </w:r>
      <w:r w:rsidR="00EC03CF" w:rsidRPr="00FE21D3">
        <w:rPr>
          <w:i/>
          <w:sz w:val="28"/>
          <w:szCs w:val="28"/>
        </w:rPr>
        <w:t>1.</w:t>
      </w:r>
      <w:r w:rsidR="00EC03CF" w:rsidRPr="007830BC">
        <w:rPr>
          <w:sz w:val="28"/>
          <w:szCs w:val="28"/>
        </w:rPr>
        <w:t xml:space="preserve"> </w:t>
      </w:r>
      <w:r w:rsidR="00622BEB" w:rsidRPr="007830BC">
        <w:rPr>
          <w:i/>
          <w:sz w:val="28"/>
          <w:szCs w:val="28"/>
        </w:rPr>
        <w:t>ИК-спектр</w:t>
      </w:r>
      <w:r w:rsidR="00622BEB" w:rsidRPr="007830BC">
        <w:rPr>
          <w:sz w:val="28"/>
          <w:szCs w:val="28"/>
        </w:rPr>
        <w:t xml:space="preserve">. </w:t>
      </w:r>
      <w:r w:rsidRPr="007830BC">
        <w:rPr>
          <w:sz w:val="28"/>
          <w:szCs w:val="28"/>
        </w:rPr>
        <w:t xml:space="preserve">Инфракрасный спектр </w:t>
      </w:r>
      <w:r w:rsidR="004C0D4C" w:rsidRPr="007830BC">
        <w:rPr>
          <w:sz w:val="28"/>
          <w:szCs w:val="28"/>
        </w:rPr>
        <w:t>ампициллина тригидрата</w:t>
      </w:r>
      <w:r w:rsidRPr="007830BC">
        <w:rPr>
          <w:sz w:val="28"/>
          <w:szCs w:val="28"/>
        </w:rPr>
        <w:t xml:space="preserve">, снятый в диске с калия </w:t>
      </w:r>
      <w:r w:rsidRPr="00122DF9">
        <w:rPr>
          <w:sz w:val="28"/>
          <w:szCs w:val="28"/>
        </w:rPr>
        <w:t>бромидом,</w:t>
      </w:r>
      <w:r w:rsidR="00122DF9" w:rsidRPr="00122DF9">
        <w:rPr>
          <w:sz w:val="28"/>
          <w:szCs w:val="28"/>
        </w:rPr>
        <w:t xml:space="preserve"> в области </w:t>
      </w:r>
      <w:r w:rsidR="00FE21D3">
        <w:rPr>
          <w:sz w:val="28"/>
          <w:szCs w:val="28"/>
        </w:rPr>
        <w:t xml:space="preserve">частот </w:t>
      </w:r>
      <w:r w:rsidR="00122DF9" w:rsidRPr="00122DF9">
        <w:rPr>
          <w:sz w:val="28"/>
          <w:szCs w:val="28"/>
        </w:rPr>
        <w:t>от 4000 до 400 см</w:t>
      </w:r>
      <w:r w:rsidR="00122DF9" w:rsidRPr="00122DF9">
        <w:rPr>
          <w:sz w:val="28"/>
          <w:szCs w:val="28"/>
          <w:vertAlign w:val="superscript"/>
        </w:rPr>
        <w:t>-1</w:t>
      </w:r>
      <w:r w:rsidRPr="00122DF9">
        <w:rPr>
          <w:sz w:val="28"/>
          <w:szCs w:val="28"/>
        </w:rPr>
        <w:t xml:space="preserve"> по</w:t>
      </w:r>
      <w:r w:rsidRPr="007830BC">
        <w:rPr>
          <w:sz w:val="28"/>
          <w:szCs w:val="28"/>
        </w:rPr>
        <w:t xml:space="preserve"> положению полос поглощения </w:t>
      </w:r>
      <w:r w:rsidR="00CB1955" w:rsidRPr="007830BC">
        <w:rPr>
          <w:sz w:val="28"/>
          <w:szCs w:val="28"/>
        </w:rPr>
        <w:t xml:space="preserve">должен </w:t>
      </w:r>
      <w:r w:rsidRPr="007830BC">
        <w:rPr>
          <w:sz w:val="28"/>
          <w:szCs w:val="28"/>
        </w:rPr>
        <w:t>соответств</w:t>
      </w:r>
      <w:r w:rsidR="00C11DAB" w:rsidRPr="007830BC">
        <w:rPr>
          <w:sz w:val="28"/>
          <w:szCs w:val="28"/>
        </w:rPr>
        <w:t>ов</w:t>
      </w:r>
      <w:r w:rsidR="00CB1955" w:rsidRPr="007830BC">
        <w:rPr>
          <w:sz w:val="28"/>
          <w:szCs w:val="28"/>
        </w:rPr>
        <w:t xml:space="preserve">ать </w:t>
      </w:r>
      <w:r w:rsidRPr="007830BC">
        <w:rPr>
          <w:sz w:val="28"/>
          <w:szCs w:val="28"/>
        </w:rPr>
        <w:t>спектр</w:t>
      </w:r>
      <w:r w:rsidR="00552A65" w:rsidRPr="007830BC">
        <w:rPr>
          <w:sz w:val="28"/>
          <w:szCs w:val="28"/>
        </w:rPr>
        <w:t>у</w:t>
      </w:r>
      <w:r w:rsidRPr="007830BC">
        <w:rPr>
          <w:sz w:val="28"/>
          <w:szCs w:val="28"/>
        </w:rPr>
        <w:t xml:space="preserve"> </w:t>
      </w:r>
      <w:r w:rsidR="00552A65" w:rsidRPr="00E952DC">
        <w:rPr>
          <w:sz w:val="28"/>
          <w:szCs w:val="28"/>
        </w:rPr>
        <w:t xml:space="preserve">стандартного образца </w:t>
      </w:r>
      <w:r w:rsidR="003C79DF" w:rsidRPr="00E952DC">
        <w:rPr>
          <w:sz w:val="28"/>
          <w:szCs w:val="28"/>
        </w:rPr>
        <w:t xml:space="preserve">ампициллина </w:t>
      </w:r>
      <w:r w:rsidR="004C0D4C" w:rsidRPr="00E952DC">
        <w:rPr>
          <w:sz w:val="28"/>
          <w:szCs w:val="28"/>
        </w:rPr>
        <w:t>тригидрата</w:t>
      </w:r>
      <w:r w:rsidR="003C79DF" w:rsidRPr="00E952DC">
        <w:rPr>
          <w:sz w:val="28"/>
          <w:szCs w:val="28"/>
        </w:rPr>
        <w:t>.</w:t>
      </w:r>
    </w:p>
    <w:p w:rsidR="00E32A1B" w:rsidRDefault="00E32A1B" w:rsidP="00E32A1B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Тонкослойная хроматография</w:t>
      </w:r>
    </w:p>
    <w:p w:rsidR="00E32A1B" w:rsidRDefault="00E32A1B" w:rsidP="00E32A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Пластинка. </w:t>
      </w:r>
      <w:r>
        <w:rPr>
          <w:sz w:val="28"/>
          <w:szCs w:val="28"/>
        </w:rPr>
        <w:t>Силикагель.</w:t>
      </w:r>
    </w:p>
    <w:p w:rsidR="00E32A1B" w:rsidRDefault="00E32A1B" w:rsidP="00E32A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Подвижная фаза (ПФ)</w:t>
      </w:r>
      <w:r>
        <w:rPr>
          <w:sz w:val="28"/>
          <w:szCs w:val="28"/>
        </w:rPr>
        <w:t>. Метанол – Хлороформ – Пиридин 90:80:10 (о/о/о).</w:t>
      </w:r>
    </w:p>
    <w:p w:rsidR="00E32A1B" w:rsidRDefault="00E32A1B" w:rsidP="00E32A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20 мг субстанции растворяют в 5 мл 0,1 М раствора хлористоводородной кислоты.</w:t>
      </w:r>
    </w:p>
    <w:p w:rsidR="00E32A1B" w:rsidRDefault="00E32A1B" w:rsidP="00E32A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 А. </w:t>
      </w:r>
      <w:r>
        <w:rPr>
          <w:sz w:val="28"/>
          <w:szCs w:val="28"/>
        </w:rPr>
        <w:t xml:space="preserve">20 мг стандартного образца ампициллина тригидрата 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растворяют в 5 мл 0,1 М раствора хлористоводородной кислоты.</w:t>
      </w:r>
    </w:p>
    <w:p w:rsidR="00E32A1B" w:rsidRDefault="00E32A1B" w:rsidP="00E32A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 Б. </w:t>
      </w:r>
      <w:r>
        <w:rPr>
          <w:sz w:val="28"/>
          <w:szCs w:val="28"/>
        </w:rPr>
        <w:t>20 мг стандартного образца амоксициллина тригидрата</w:t>
      </w:r>
      <w:r>
        <w:rPr>
          <w:snapToGrid w:val="0"/>
          <w:sz w:val="28"/>
          <w:szCs w:val="28"/>
        </w:rPr>
        <w:t xml:space="preserve"> и </w:t>
      </w:r>
      <w:r>
        <w:rPr>
          <w:sz w:val="28"/>
          <w:szCs w:val="28"/>
        </w:rPr>
        <w:t>20 мг стандартного образца ампициллина тригидрата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растворяют в 5 мл 0,1 М раствора хлористоводородной кислоты.</w:t>
      </w:r>
    </w:p>
    <w:p w:rsidR="00E32A1B" w:rsidRDefault="00E32A1B" w:rsidP="00E32A1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линию старта пластинки наносят  по 1 мкл испытуемого раствора, раствора сравнения А и раствора сравнения Б. Пластинку с нанесенными пробами сушат на воздухе, помещают в камеру с ПФ и хроматографируют восходящим способом. Когда фронт подвижной фазы пройдет около 80 – 90 % длины пластинки от линии старта, ее вынимают из камеры, сушат до удаления следов растворителей и 0,3% раствором нингидрина в 96% этиловом спирте, нагревают при температуре 130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10 мин.</w:t>
      </w:r>
    </w:p>
    <w:p w:rsidR="00E32A1B" w:rsidRDefault="00E32A1B" w:rsidP="00E32A1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 должна наблюдаться зона адсорбции по положению, размеру и интенсивности окрашивания соответствующая зоне адсорбции на хроматограмме раствора сравнения А. Результаты испытания считаются достоверными, если на хроматограмме раствора сравнения Б наблюдаются две четко разделённых зоны адсорбции.</w:t>
      </w:r>
    </w:p>
    <w:p w:rsidR="001A1F2D" w:rsidRPr="007830BC" w:rsidRDefault="001A1F2D" w:rsidP="00903291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30BC">
        <w:rPr>
          <w:rFonts w:ascii="Times New Roman" w:hAnsi="Times New Roman"/>
          <w:b/>
          <w:sz w:val="28"/>
          <w:szCs w:val="28"/>
          <w:lang w:val="ru-RU"/>
        </w:rPr>
        <w:t>Удельное вращение</w:t>
      </w:r>
      <w:r w:rsidRPr="007830B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30BC">
        <w:rPr>
          <w:rFonts w:ascii="Times New Roman" w:hAnsi="Times New Roman"/>
          <w:sz w:val="28"/>
          <w:lang w:val="ru-RU"/>
        </w:rPr>
        <w:t>От + 280</w:t>
      </w:r>
      <w:r w:rsidRPr="007830BC">
        <w:rPr>
          <w:rFonts w:ascii="Times New Roman" w:hAnsi="Times New Roman"/>
          <w:sz w:val="28"/>
          <w:lang w:val="ru-RU"/>
        </w:rPr>
        <w:sym w:font="Symbol" w:char="F0B0"/>
      </w:r>
      <w:r w:rsidRPr="007830BC">
        <w:rPr>
          <w:rFonts w:ascii="Times New Roman" w:hAnsi="Times New Roman"/>
          <w:sz w:val="28"/>
          <w:lang w:val="ru-RU"/>
        </w:rPr>
        <w:t xml:space="preserve"> до + 305</w:t>
      </w:r>
      <w:r w:rsidRPr="007830BC">
        <w:rPr>
          <w:rFonts w:ascii="Times New Roman" w:hAnsi="Times New Roman"/>
          <w:sz w:val="28"/>
          <w:lang w:val="ru-RU"/>
        </w:rPr>
        <w:sym w:font="Symbol" w:char="F0B0"/>
      </w:r>
      <w:r w:rsidRPr="007830BC">
        <w:rPr>
          <w:rFonts w:ascii="Times New Roman" w:hAnsi="Times New Roman"/>
          <w:sz w:val="28"/>
          <w:lang w:val="ru-RU"/>
        </w:rPr>
        <w:t xml:space="preserve"> в пересчете на безводное вещество</w:t>
      </w:r>
      <w:r w:rsidR="00FE21D3">
        <w:rPr>
          <w:rFonts w:ascii="Times New Roman" w:hAnsi="Times New Roman"/>
          <w:sz w:val="28"/>
          <w:lang w:val="ru-RU"/>
        </w:rPr>
        <w:t xml:space="preserve"> (</w:t>
      </w:r>
      <w:r w:rsidR="00903291" w:rsidRPr="007830BC">
        <w:rPr>
          <w:rFonts w:ascii="Times New Roman" w:hAnsi="Times New Roman"/>
          <w:sz w:val="28"/>
          <w:szCs w:val="28"/>
          <w:lang w:val="ru-RU"/>
        </w:rPr>
        <w:t>ОФС «Поляриметрия»</w:t>
      </w:r>
      <w:r w:rsidR="00FE21D3">
        <w:rPr>
          <w:rFonts w:ascii="Times New Roman" w:hAnsi="Times New Roman"/>
          <w:sz w:val="28"/>
          <w:szCs w:val="28"/>
          <w:lang w:val="ru-RU"/>
        </w:rPr>
        <w:t>)</w:t>
      </w:r>
      <w:r w:rsidR="00903291" w:rsidRPr="007830BC">
        <w:rPr>
          <w:rFonts w:ascii="Times New Roman" w:hAnsi="Times New Roman"/>
          <w:sz w:val="28"/>
          <w:szCs w:val="28"/>
          <w:lang w:val="ru-RU"/>
        </w:rPr>
        <w:t>.</w:t>
      </w:r>
      <w:r w:rsidRPr="007830BC">
        <w:rPr>
          <w:rFonts w:ascii="Times New Roman" w:hAnsi="Times New Roman"/>
          <w:sz w:val="28"/>
          <w:szCs w:val="28"/>
          <w:lang w:val="ru-RU"/>
        </w:rPr>
        <w:t xml:space="preserve"> 62,5 мг субстанции растворяют в 25,0 мл воды. </w:t>
      </w:r>
    </w:p>
    <w:p w:rsidR="00CB1955" w:rsidRPr="007830BC" w:rsidRDefault="000D7B5A" w:rsidP="00CB1955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51C89">
        <w:rPr>
          <w:rFonts w:ascii="Times New Roman" w:hAnsi="Times New Roman"/>
          <w:b/>
          <w:sz w:val="28"/>
          <w:szCs w:val="28"/>
          <w:lang w:val="ru-RU"/>
        </w:rPr>
        <w:t>рН.</w:t>
      </w:r>
      <w:r w:rsidR="001741B1" w:rsidRPr="00151C89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1741B1" w:rsidRPr="007830BC">
        <w:rPr>
          <w:rFonts w:ascii="Times New Roman" w:hAnsi="Times New Roman"/>
          <w:sz w:val="28"/>
          <w:lang w:val="ru-RU"/>
        </w:rPr>
        <w:t xml:space="preserve"> 3</w:t>
      </w:r>
      <w:r w:rsidRPr="007830BC">
        <w:rPr>
          <w:rFonts w:ascii="Times New Roman" w:hAnsi="Times New Roman"/>
          <w:sz w:val="28"/>
          <w:lang w:val="ru-RU"/>
        </w:rPr>
        <w:t>,</w:t>
      </w:r>
      <w:r w:rsidR="001741B1" w:rsidRPr="007830BC">
        <w:rPr>
          <w:rFonts w:ascii="Times New Roman" w:hAnsi="Times New Roman"/>
          <w:sz w:val="28"/>
          <w:lang w:val="ru-RU"/>
        </w:rPr>
        <w:t>5 до 5</w:t>
      </w:r>
      <w:r w:rsidRPr="007830BC">
        <w:rPr>
          <w:rFonts w:ascii="Times New Roman" w:hAnsi="Times New Roman"/>
          <w:sz w:val="28"/>
          <w:lang w:val="ru-RU"/>
        </w:rPr>
        <w:t>,</w:t>
      </w:r>
      <w:r w:rsidR="001741B1" w:rsidRPr="007830BC">
        <w:rPr>
          <w:rFonts w:ascii="Times New Roman" w:hAnsi="Times New Roman"/>
          <w:sz w:val="28"/>
          <w:lang w:val="ru-RU"/>
        </w:rPr>
        <w:t>5</w:t>
      </w:r>
      <w:r w:rsidR="00FA6625" w:rsidRPr="007830BC">
        <w:rPr>
          <w:rFonts w:ascii="Times New Roman" w:hAnsi="Times New Roman"/>
          <w:sz w:val="28"/>
          <w:lang w:val="ru-RU"/>
        </w:rPr>
        <w:t xml:space="preserve"> </w:t>
      </w:r>
      <w:r w:rsidR="00CB1955" w:rsidRPr="007830BC">
        <w:rPr>
          <w:rFonts w:ascii="Times New Roman" w:hAnsi="Times New Roman"/>
          <w:sz w:val="28"/>
          <w:lang w:val="ru-RU"/>
        </w:rPr>
        <w:t xml:space="preserve"> (</w:t>
      </w:r>
      <w:r w:rsidR="00C11DAB" w:rsidRPr="007830BC">
        <w:rPr>
          <w:rFonts w:ascii="Times New Roman" w:hAnsi="Times New Roman"/>
          <w:sz w:val="28"/>
          <w:lang w:val="ru-RU"/>
        </w:rPr>
        <w:t xml:space="preserve">0,25 % </w:t>
      </w:r>
      <w:r w:rsidR="001741B1" w:rsidRPr="007830BC">
        <w:rPr>
          <w:rFonts w:ascii="Times New Roman" w:hAnsi="Times New Roman"/>
          <w:sz w:val="28"/>
          <w:lang w:val="ru-RU"/>
        </w:rPr>
        <w:t>раствор</w:t>
      </w:r>
      <w:r w:rsidR="00FE21D3">
        <w:rPr>
          <w:rFonts w:ascii="Times New Roman" w:hAnsi="Times New Roman"/>
          <w:sz w:val="28"/>
          <w:lang w:val="ru-RU"/>
        </w:rPr>
        <w:t xml:space="preserve">, </w:t>
      </w:r>
      <w:r w:rsidR="00903291" w:rsidRPr="007830BC">
        <w:rPr>
          <w:rFonts w:ascii="Times New Roman" w:hAnsi="Times New Roman"/>
          <w:sz w:val="28"/>
          <w:szCs w:val="28"/>
          <w:lang w:val="ru-RU"/>
        </w:rPr>
        <w:t>ОФС «Ионометрия»</w:t>
      </w:r>
      <w:r w:rsidR="00FE21D3">
        <w:rPr>
          <w:rFonts w:ascii="Times New Roman" w:hAnsi="Times New Roman"/>
          <w:sz w:val="28"/>
          <w:szCs w:val="28"/>
          <w:lang w:val="ru-RU"/>
        </w:rPr>
        <w:t>)</w:t>
      </w:r>
      <w:r w:rsidR="00903291" w:rsidRPr="007830BC">
        <w:rPr>
          <w:rFonts w:ascii="Times New Roman" w:hAnsi="Times New Roman"/>
          <w:sz w:val="28"/>
          <w:szCs w:val="28"/>
          <w:lang w:val="ru-RU"/>
        </w:rPr>
        <w:t>.</w:t>
      </w:r>
    </w:p>
    <w:p w:rsidR="00CB1955" w:rsidRPr="007830BC" w:rsidRDefault="00D6415B" w:rsidP="00E952D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30BC">
        <w:rPr>
          <w:rFonts w:ascii="Times New Roman" w:hAnsi="Times New Roman"/>
          <w:b/>
          <w:sz w:val="28"/>
          <w:szCs w:val="28"/>
          <w:lang w:val="ru-RU"/>
        </w:rPr>
        <w:t xml:space="preserve">Родственные </w:t>
      </w:r>
      <w:r w:rsidR="00686450" w:rsidRPr="007830BC">
        <w:rPr>
          <w:rFonts w:ascii="Times New Roman" w:hAnsi="Times New Roman"/>
          <w:b/>
          <w:sz w:val="28"/>
          <w:szCs w:val="28"/>
          <w:lang w:val="ru-RU"/>
        </w:rPr>
        <w:t>примеси</w:t>
      </w:r>
      <w:r w:rsidR="00A42D50" w:rsidRPr="007830B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7830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B1955" w:rsidRPr="007830BC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8D36D6" w:rsidRPr="007830BC" w:rsidRDefault="00A42D50" w:rsidP="00710E8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30BC">
        <w:rPr>
          <w:rFonts w:ascii="Times New Roman" w:hAnsi="Times New Roman"/>
          <w:i/>
          <w:sz w:val="28"/>
          <w:szCs w:val="28"/>
          <w:lang w:val="ru-RU"/>
        </w:rPr>
        <w:t>Подвижная</w:t>
      </w:r>
      <w:r w:rsidR="001741B1" w:rsidRPr="007830B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830BC">
        <w:rPr>
          <w:rFonts w:ascii="Times New Roman" w:hAnsi="Times New Roman"/>
          <w:i/>
          <w:sz w:val="28"/>
          <w:szCs w:val="28"/>
          <w:lang w:val="ru-RU"/>
        </w:rPr>
        <w:t>фаза</w:t>
      </w:r>
      <w:r w:rsidR="008D36D6" w:rsidRPr="007830BC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r w:rsidRPr="007830BC">
        <w:rPr>
          <w:rFonts w:ascii="Times New Roman" w:hAnsi="Times New Roman"/>
          <w:i/>
          <w:sz w:val="28"/>
          <w:szCs w:val="28"/>
          <w:lang w:val="ru-RU"/>
        </w:rPr>
        <w:t xml:space="preserve"> (ПФ</w:t>
      </w:r>
      <w:r w:rsidR="008D36D6" w:rsidRPr="007830BC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7830BC">
        <w:rPr>
          <w:rFonts w:ascii="Times New Roman" w:hAnsi="Times New Roman"/>
          <w:i/>
          <w:sz w:val="28"/>
          <w:szCs w:val="28"/>
          <w:lang w:val="ru-RU"/>
        </w:rPr>
        <w:t>).</w:t>
      </w:r>
      <w:r w:rsidRPr="00783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7AF" w:rsidRPr="007830BC">
        <w:rPr>
          <w:rFonts w:ascii="Times New Roman" w:hAnsi="Times New Roman"/>
          <w:sz w:val="28"/>
          <w:szCs w:val="28"/>
          <w:lang w:val="ru-RU"/>
        </w:rPr>
        <w:t xml:space="preserve">Смешивают 0,5 </w:t>
      </w:r>
      <w:r w:rsidR="008667AF" w:rsidRPr="00E952DC">
        <w:rPr>
          <w:rFonts w:ascii="Times New Roman" w:hAnsi="Times New Roman"/>
          <w:sz w:val="28"/>
          <w:szCs w:val="28"/>
          <w:lang w:val="ru-RU"/>
        </w:rPr>
        <w:t>мл 12 % раствора ук</w:t>
      </w:r>
      <w:r w:rsidR="00903291" w:rsidRPr="00E952DC">
        <w:rPr>
          <w:rFonts w:ascii="Times New Roman" w:hAnsi="Times New Roman"/>
          <w:sz w:val="28"/>
          <w:szCs w:val="28"/>
          <w:lang w:val="ru-RU"/>
        </w:rPr>
        <w:t>сус</w:t>
      </w:r>
      <w:r w:rsidR="008667AF" w:rsidRPr="00E952DC">
        <w:rPr>
          <w:rFonts w:ascii="Times New Roman" w:hAnsi="Times New Roman"/>
          <w:sz w:val="28"/>
          <w:szCs w:val="28"/>
          <w:lang w:val="ru-RU"/>
        </w:rPr>
        <w:t xml:space="preserve">ной кислоты, </w:t>
      </w:r>
      <w:r w:rsidR="00492D43" w:rsidRPr="00E952DC">
        <w:rPr>
          <w:rFonts w:ascii="Times New Roman" w:hAnsi="Times New Roman"/>
          <w:sz w:val="28"/>
          <w:szCs w:val="28"/>
          <w:lang w:val="ru-RU"/>
        </w:rPr>
        <w:t>50 мл 0,2 М раствора</w:t>
      </w:r>
      <w:r w:rsidR="008667AF" w:rsidRPr="00E952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D43" w:rsidRPr="00E952DC">
        <w:rPr>
          <w:rFonts w:ascii="Times New Roman" w:hAnsi="Times New Roman"/>
          <w:sz w:val="28"/>
          <w:szCs w:val="28"/>
          <w:lang w:val="ru-RU"/>
        </w:rPr>
        <w:t>калия дигидрофосфата</w:t>
      </w:r>
      <w:r w:rsidR="00492D43" w:rsidRPr="007830BC">
        <w:rPr>
          <w:rFonts w:ascii="Times New Roman" w:hAnsi="Times New Roman"/>
          <w:sz w:val="28"/>
          <w:szCs w:val="28"/>
          <w:lang w:val="ru-RU"/>
        </w:rPr>
        <w:t xml:space="preserve"> и 50 мл </w:t>
      </w:r>
      <w:r w:rsidR="008D36D6" w:rsidRPr="007830BC">
        <w:rPr>
          <w:rFonts w:ascii="Times New Roman" w:hAnsi="Times New Roman"/>
          <w:sz w:val="28"/>
          <w:szCs w:val="28"/>
          <w:lang w:val="ru-RU"/>
        </w:rPr>
        <w:t xml:space="preserve">ацетонитрила и </w:t>
      </w:r>
      <w:r w:rsidR="00903291" w:rsidRPr="007830BC">
        <w:rPr>
          <w:rFonts w:ascii="Times New Roman" w:hAnsi="Times New Roman"/>
          <w:sz w:val="28"/>
          <w:szCs w:val="28"/>
          <w:lang w:val="ru-RU"/>
        </w:rPr>
        <w:t>доводят</w:t>
      </w:r>
      <w:r w:rsidR="008D36D6" w:rsidRPr="007830BC">
        <w:rPr>
          <w:rFonts w:ascii="Times New Roman" w:hAnsi="Times New Roman"/>
          <w:sz w:val="28"/>
          <w:szCs w:val="28"/>
          <w:lang w:val="ru-RU"/>
        </w:rPr>
        <w:t xml:space="preserve"> водой до 1000 мл.</w:t>
      </w:r>
    </w:p>
    <w:p w:rsidR="00492D43" w:rsidRPr="00E952DC" w:rsidRDefault="008D36D6" w:rsidP="00710E8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30BC">
        <w:rPr>
          <w:rFonts w:ascii="Times New Roman" w:hAnsi="Times New Roman"/>
          <w:i/>
          <w:sz w:val="28"/>
          <w:lang w:val="ru-RU"/>
        </w:rPr>
        <w:lastRenderedPageBreak/>
        <w:t xml:space="preserve">Подвижная фаза </w:t>
      </w:r>
      <w:r w:rsidR="00903291" w:rsidRPr="007830BC">
        <w:rPr>
          <w:rFonts w:ascii="Times New Roman" w:hAnsi="Times New Roman"/>
          <w:i/>
          <w:sz w:val="28"/>
          <w:lang w:val="ru-RU"/>
        </w:rPr>
        <w:t>Б</w:t>
      </w:r>
      <w:r w:rsidRPr="007830BC">
        <w:rPr>
          <w:rFonts w:ascii="Times New Roman" w:hAnsi="Times New Roman"/>
          <w:i/>
          <w:sz w:val="28"/>
          <w:lang w:val="ru-RU"/>
        </w:rPr>
        <w:t xml:space="preserve"> (ПФ</w:t>
      </w:r>
      <w:r w:rsidR="00903291" w:rsidRPr="007830BC">
        <w:rPr>
          <w:rFonts w:ascii="Times New Roman" w:hAnsi="Times New Roman"/>
          <w:i/>
          <w:sz w:val="28"/>
          <w:lang w:val="ru-RU"/>
        </w:rPr>
        <w:t>Б</w:t>
      </w:r>
      <w:r w:rsidRPr="007830BC">
        <w:rPr>
          <w:rFonts w:ascii="Times New Roman" w:hAnsi="Times New Roman"/>
          <w:i/>
          <w:sz w:val="28"/>
          <w:lang w:val="ru-RU"/>
        </w:rPr>
        <w:t>).</w:t>
      </w:r>
      <w:r w:rsidR="00492D43" w:rsidRPr="007830BC">
        <w:rPr>
          <w:rFonts w:ascii="Times New Roman" w:hAnsi="Times New Roman"/>
          <w:sz w:val="28"/>
          <w:szCs w:val="28"/>
          <w:lang w:val="ru-RU"/>
        </w:rPr>
        <w:t xml:space="preserve"> Смешивают 0,5 мл </w:t>
      </w:r>
      <w:r w:rsidR="00492D43" w:rsidRPr="000F4FCB">
        <w:rPr>
          <w:rFonts w:ascii="Times New Roman" w:hAnsi="Times New Roman"/>
          <w:sz w:val="28"/>
          <w:szCs w:val="28"/>
          <w:lang w:val="ru-RU"/>
        </w:rPr>
        <w:t>12 %</w:t>
      </w:r>
      <w:r w:rsidR="00492D43" w:rsidRPr="00E952DC">
        <w:rPr>
          <w:rFonts w:ascii="Times New Roman" w:hAnsi="Times New Roman"/>
          <w:sz w:val="28"/>
          <w:szCs w:val="28"/>
          <w:lang w:val="ru-RU"/>
        </w:rPr>
        <w:t xml:space="preserve"> раствора ук</w:t>
      </w:r>
      <w:r w:rsidR="00903291" w:rsidRPr="00E952DC">
        <w:rPr>
          <w:rFonts w:ascii="Times New Roman" w:hAnsi="Times New Roman"/>
          <w:sz w:val="28"/>
          <w:szCs w:val="28"/>
          <w:lang w:val="ru-RU"/>
        </w:rPr>
        <w:t>сусной</w:t>
      </w:r>
      <w:r w:rsidR="00492D43" w:rsidRPr="00E952DC">
        <w:rPr>
          <w:rFonts w:ascii="Times New Roman" w:hAnsi="Times New Roman"/>
          <w:sz w:val="28"/>
          <w:szCs w:val="28"/>
          <w:lang w:val="ru-RU"/>
        </w:rPr>
        <w:t xml:space="preserve"> кислоты, 50 мл 0,2 М раствора калия дигидрофосфата и 400 мл ацетонитрила и разбавляют водой до 1000 мл.</w:t>
      </w:r>
    </w:p>
    <w:p w:rsidR="00F75F60" w:rsidRPr="00E952DC" w:rsidRDefault="00A42D50" w:rsidP="00710E84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830BC">
        <w:rPr>
          <w:rFonts w:ascii="Times New Roman" w:hAnsi="Times New Roman"/>
          <w:i/>
          <w:sz w:val="28"/>
        </w:rPr>
        <w:t>Испытуемый раствор.</w:t>
      </w:r>
      <w:r w:rsidR="00CB1955" w:rsidRPr="007830BC">
        <w:rPr>
          <w:rFonts w:ascii="Times New Roman" w:hAnsi="Times New Roman"/>
          <w:sz w:val="28"/>
        </w:rPr>
        <w:t xml:space="preserve"> </w:t>
      </w:r>
      <w:r w:rsidR="00710E84">
        <w:rPr>
          <w:rFonts w:ascii="Times New Roman" w:hAnsi="Times New Roman"/>
          <w:sz w:val="28"/>
        </w:rPr>
        <w:t>31</w:t>
      </w:r>
      <w:r w:rsidRPr="007830BC">
        <w:rPr>
          <w:rFonts w:ascii="Times New Roman" w:hAnsi="Times New Roman"/>
          <w:sz w:val="28"/>
        </w:rPr>
        <w:t xml:space="preserve"> </w:t>
      </w:r>
      <w:r w:rsidR="00CB1955" w:rsidRPr="007830BC">
        <w:rPr>
          <w:rFonts w:ascii="Times New Roman" w:hAnsi="Times New Roman"/>
          <w:sz w:val="28"/>
        </w:rPr>
        <w:t>м</w:t>
      </w:r>
      <w:r w:rsidRPr="007830BC">
        <w:rPr>
          <w:rFonts w:ascii="Times New Roman" w:hAnsi="Times New Roman"/>
          <w:sz w:val="28"/>
        </w:rPr>
        <w:t xml:space="preserve">г </w:t>
      </w:r>
      <w:r w:rsidR="00306C8E" w:rsidRPr="007830BC">
        <w:rPr>
          <w:rFonts w:ascii="Times New Roman" w:hAnsi="Times New Roman"/>
          <w:sz w:val="28"/>
        </w:rPr>
        <w:t>субстанции</w:t>
      </w:r>
      <w:r w:rsidRPr="007830BC">
        <w:rPr>
          <w:rFonts w:ascii="Times New Roman" w:hAnsi="Times New Roman"/>
          <w:sz w:val="28"/>
        </w:rPr>
        <w:t xml:space="preserve"> растворяют в </w:t>
      </w:r>
      <w:r w:rsidR="002A07AA">
        <w:rPr>
          <w:rFonts w:ascii="Times New Roman" w:hAnsi="Times New Roman"/>
          <w:sz w:val="28"/>
        </w:rPr>
        <w:t xml:space="preserve">ПФА и </w:t>
      </w:r>
      <w:r w:rsidR="0032438C">
        <w:rPr>
          <w:rFonts w:ascii="Times New Roman" w:hAnsi="Times New Roman"/>
          <w:sz w:val="28"/>
        </w:rPr>
        <w:t>доводят</w:t>
      </w:r>
      <w:r w:rsidR="002A07AA">
        <w:rPr>
          <w:rFonts w:ascii="Times New Roman" w:hAnsi="Times New Roman"/>
          <w:sz w:val="28"/>
        </w:rPr>
        <w:t xml:space="preserve"> этим же растворителем до объёма 50,0 мл.</w:t>
      </w:r>
      <w:r w:rsidR="00F75F60" w:rsidRPr="00E952DC">
        <w:rPr>
          <w:rFonts w:ascii="Times New Roman" w:hAnsi="Times New Roman"/>
          <w:sz w:val="28"/>
        </w:rPr>
        <w:t xml:space="preserve"> Раствор </w:t>
      </w:r>
      <w:r w:rsidR="002A07AA">
        <w:rPr>
          <w:rFonts w:ascii="Times New Roman" w:hAnsi="Times New Roman"/>
          <w:sz w:val="28"/>
        </w:rPr>
        <w:t>готовят непосредственно перед использованием</w:t>
      </w:r>
      <w:r w:rsidR="00F75F60" w:rsidRPr="00E952DC">
        <w:rPr>
          <w:rFonts w:ascii="Times New Roman" w:hAnsi="Times New Roman"/>
          <w:sz w:val="28"/>
        </w:rPr>
        <w:t>.</w:t>
      </w:r>
    </w:p>
    <w:p w:rsidR="002436E6" w:rsidRPr="00E952DC" w:rsidRDefault="002436E6" w:rsidP="00710E84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830BC">
        <w:rPr>
          <w:rFonts w:ascii="Times New Roman" w:hAnsi="Times New Roman"/>
          <w:i/>
          <w:sz w:val="28"/>
        </w:rPr>
        <w:t>Раствор сравнения</w:t>
      </w:r>
      <w:r w:rsidR="008F32C5">
        <w:rPr>
          <w:rFonts w:ascii="Times New Roman" w:hAnsi="Times New Roman"/>
          <w:i/>
          <w:sz w:val="28"/>
        </w:rPr>
        <w:t xml:space="preserve"> А</w:t>
      </w:r>
      <w:r w:rsidRPr="007830BC">
        <w:rPr>
          <w:rFonts w:ascii="Times New Roman" w:hAnsi="Times New Roman"/>
          <w:sz w:val="28"/>
        </w:rPr>
        <w:t xml:space="preserve">. </w:t>
      </w:r>
      <w:r w:rsidR="008F32C5">
        <w:rPr>
          <w:rFonts w:ascii="Times New Roman" w:hAnsi="Times New Roman"/>
          <w:sz w:val="28"/>
        </w:rPr>
        <w:t>27</w:t>
      </w:r>
      <w:r w:rsidRPr="007830BC">
        <w:rPr>
          <w:rFonts w:ascii="Times New Roman" w:hAnsi="Times New Roman"/>
          <w:sz w:val="28"/>
        </w:rPr>
        <w:t xml:space="preserve"> </w:t>
      </w:r>
      <w:r w:rsidR="008F32C5">
        <w:rPr>
          <w:rFonts w:ascii="Times New Roman" w:hAnsi="Times New Roman"/>
          <w:sz w:val="28"/>
        </w:rPr>
        <w:t>мг</w:t>
      </w:r>
      <w:r w:rsidRPr="007830BC">
        <w:rPr>
          <w:rFonts w:ascii="Times New Roman" w:hAnsi="Times New Roman"/>
          <w:sz w:val="28"/>
        </w:rPr>
        <w:t xml:space="preserve"> </w:t>
      </w:r>
      <w:r w:rsidR="008F32C5">
        <w:rPr>
          <w:rFonts w:ascii="Times New Roman" w:hAnsi="Times New Roman"/>
          <w:sz w:val="28"/>
        </w:rPr>
        <w:t xml:space="preserve">стандартного образца безводного ампициллина </w:t>
      </w:r>
      <w:r w:rsidR="008F32C5" w:rsidRPr="007830BC">
        <w:rPr>
          <w:rFonts w:ascii="Times New Roman" w:hAnsi="Times New Roman"/>
          <w:sz w:val="28"/>
        </w:rPr>
        <w:t xml:space="preserve">растворяют в </w:t>
      </w:r>
      <w:r w:rsidR="008F32C5">
        <w:rPr>
          <w:rFonts w:ascii="Times New Roman" w:hAnsi="Times New Roman"/>
          <w:sz w:val="28"/>
        </w:rPr>
        <w:t>ПФА и разбавляют этим же растворителем до объёма 50,0 мл.</w:t>
      </w:r>
      <w:r w:rsidR="008F32C5" w:rsidRPr="00E952DC">
        <w:rPr>
          <w:rFonts w:ascii="Times New Roman" w:hAnsi="Times New Roman"/>
          <w:sz w:val="28"/>
        </w:rPr>
        <w:t xml:space="preserve"> </w:t>
      </w:r>
    </w:p>
    <w:p w:rsidR="00907173" w:rsidRPr="00051685" w:rsidRDefault="00907173" w:rsidP="00907173">
      <w:pPr>
        <w:spacing w:line="360" w:lineRule="auto"/>
        <w:ind w:firstLine="720"/>
        <w:jc w:val="both"/>
        <w:rPr>
          <w:sz w:val="28"/>
          <w:szCs w:val="28"/>
        </w:rPr>
      </w:pPr>
      <w:r w:rsidRPr="002D36C5">
        <w:rPr>
          <w:i/>
          <w:sz w:val="28"/>
        </w:rPr>
        <w:t>Раствор сравнения Б</w:t>
      </w:r>
      <w:r w:rsidRPr="002D36C5">
        <w:rPr>
          <w:sz w:val="28"/>
        </w:rPr>
        <w:t xml:space="preserve">. </w:t>
      </w:r>
      <w:r w:rsidRPr="002D36C5">
        <w:rPr>
          <w:sz w:val="28"/>
          <w:szCs w:val="28"/>
        </w:rPr>
        <w:t xml:space="preserve"> </w:t>
      </w:r>
      <w:r w:rsidRPr="002D36C5">
        <w:rPr>
          <w:sz w:val="28"/>
        </w:rPr>
        <w:t xml:space="preserve">2 мг </w:t>
      </w:r>
      <w:r w:rsidRPr="00051685">
        <w:rPr>
          <w:sz w:val="28"/>
        </w:rPr>
        <w:t>стандартного образца цефрадина растворяют в ПФА и доводят объём тем же растворителем до 50</w:t>
      </w:r>
      <w:r>
        <w:rPr>
          <w:sz w:val="28"/>
        </w:rPr>
        <w:t>,0</w:t>
      </w:r>
      <w:r w:rsidRPr="00051685">
        <w:rPr>
          <w:sz w:val="28"/>
        </w:rPr>
        <w:t xml:space="preserve"> мл. 5</w:t>
      </w:r>
      <w:r>
        <w:rPr>
          <w:sz w:val="28"/>
        </w:rPr>
        <w:t>,0</w:t>
      </w:r>
      <w:r w:rsidRPr="00051685">
        <w:rPr>
          <w:sz w:val="28"/>
        </w:rPr>
        <w:t xml:space="preserve"> мл полученного раствора </w:t>
      </w:r>
      <w:r w:rsidR="0047173C">
        <w:rPr>
          <w:sz w:val="28"/>
        </w:rPr>
        <w:t>смешивают</w:t>
      </w:r>
      <w:r w:rsidRPr="00051685">
        <w:rPr>
          <w:sz w:val="28"/>
        </w:rPr>
        <w:t xml:space="preserve"> с 5</w:t>
      </w:r>
      <w:r>
        <w:rPr>
          <w:sz w:val="28"/>
        </w:rPr>
        <w:t>,0</w:t>
      </w:r>
      <w:r w:rsidRPr="00051685">
        <w:rPr>
          <w:sz w:val="28"/>
        </w:rPr>
        <w:t xml:space="preserve"> мл раствора сравнения А.</w:t>
      </w:r>
    </w:p>
    <w:p w:rsidR="00907173" w:rsidRPr="00051685" w:rsidRDefault="00907173" w:rsidP="00907173">
      <w:pPr>
        <w:spacing w:line="360" w:lineRule="auto"/>
        <w:ind w:firstLine="720"/>
        <w:jc w:val="both"/>
        <w:rPr>
          <w:sz w:val="28"/>
        </w:rPr>
      </w:pPr>
      <w:r w:rsidRPr="002D36C5">
        <w:rPr>
          <w:i/>
          <w:sz w:val="28"/>
        </w:rPr>
        <w:t>Раствор сравнения В.</w:t>
      </w:r>
      <w:r w:rsidRPr="002D36C5">
        <w:rPr>
          <w:sz w:val="28"/>
        </w:rPr>
        <w:t xml:space="preserve"> </w:t>
      </w:r>
      <w:r w:rsidRPr="002D36C5">
        <w:rPr>
          <w:i/>
          <w:sz w:val="28"/>
        </w:rPr>
        <w:t xml:space="preserve"> </w:t>
      </w:r>
      <w:r w:rsidRPr="002D36C5">
        <w:rPr>
          <w:sz w:val="28"/>
        </w:rPr>
        <w:t xml:space="preserve">1,0 </w:t>
      </w:r>
      <w:r w:rsidRPr="00051685">
        <w:rPr>
          <w:sz w:val="28"/>
        </w:rPr>
        <w:t xml:space="preserve">мл раствора сравнения А разбавляют ПФА до объёма </w:t>
      </w:r>
      <w:r w:rsidRPr="00A0551E">
        <w:rPr>
          <w:sz w:val="28"/>
        </w:rPr>
        <w:t>100,0 мл.</w:t>
      </w:r>
    </w:p>
    <w:p w:rsidR="00CE0B2E" w:rsidRPr="00FE21D3" w:rsidRDefault="00CE0B2E" w:rsidP="00CE0B2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FE21D3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085"/>
        <w:gridCol w:w="567"/>
        <w:gridCol w:w="5918"/>
      </w:tblGrid>
      <w:tr w:rsidR="00CE0B2E" w:rsidRPr="007830BC" w:rsidTr="00FE21D3">
        <w:tc>
          <w:tcPr>
            <w:tcW w:w="3085" w:type="dxa"/>
          </w:tcPr>
          <w:p w:rsidR="00CE0B2E" w:rsidRPr="007830BC" w:rsidRDefault="00CE0B2E" w:rsidP="008D759C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567" w:type="dxa"/>
          </w:tcPr>
          <w:p w:rsidR="00CE0B2E" w:rsidRPr="007830BC" w:rsidRDefault="00CE0B2E" w:rsidP="008D759C">
            <w:pPr>
              <w:pStyle w:val="a3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CE0B2E" w:rsidRPr="007830BC" w:rsidRDefault="00621360" w:rsidP="00146E6B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2</w:t>
            </w:r>
            <w:r w:rsidR="00CE0B2E" w:rsidRPr="007830BC">
              <w:rPr>
                <w:rFonts w:ascii="Times New Roman" w:hAnsi="Times New Roman"/>
                <w:sz w:val="28"/>
                <w:lang w:val="ru-RU"/>
              </w:rPr>
              <w:t>5 × 0,46 см с окта</w:t>
            </w:r>
            <w:r w:rsidR="008B2973" w:rsidRPr="007830BC">
              <w:rPr>
                <w:rFonts w:ascii="Times New Roman" w:hAnsi="Times New Roman"/>
                <w:sz w:val="28"/>
                <w:lang w:val="ru-RU"/>
              </w:rPr>
              <w:t>децил</w:t>
            </w:r>
            <w:r w:rsidR="00146E6B" w:rsidRPr="007830BC">
              <w:rPr>
                <w:rFonts w:ascii="Times New Roman" w:hAnsi="Times New Roman"/>
                <w:sz w:val="28"/>
                <w:lang w:val="ru-RU"/>
              </w:rPr>
              <w:t>силил силикагелем (С</w:t>
            </w:r>
            <w:r w:rsidR="008B2973" w:rsidRPr="007830BC">
              <w:rPr>
                <w:rFonts w:ascii="Times New Roman" w:hAnsi="Times New Roman"/>
                <w:sz w:val="28"/>
                <w:lang w:val="ru-RU"/>
              </w:rPr>
              <w:t>1</w:t>
            </w:r>
            <w:r w:rsidR="00CE0B2E" w:rsidRPr="007830BC">
              <w:rPr>
                <w:rFonts w:ascii="Times New Roman" w:hAnsi="Times New Roman"/>
                <w:sz w:val="28"/>
                <w:lang w:val="ru-RU"/>
              </w:rPr>
              <w:t>8), 5 мкм;</w:t>
            </w:r>
          </w:p>
        </w:tc>
      </w:tr>
      <w:tr w:rsidR="00CE0B2E" w:rsidRPr="007830BC" w:rsidTr="00FE21D3">
        <w:tc>
          <w:tcPr>
            <w:tcW w:w="3085" w:type="dxa"/>
          </w:tcPr>
          <w:p w:rsidR="00CE0B2E" w:rsidRPr="007830BC" w:rsidRDefault="00CE0B2E" w:rsidP="008D759C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567" w:type="dxa"/>
          </w:tcPr>
          <w:p w:rsidR="00CE0B2E" w:rsidRPr="007830BC" w:rsidRDefault="00CE0B2E" w:rsidP="008D759C">
            <w:pPr>
              <w:pStyle w:val="a3"/>
              <w:spacing w:before="120"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CE0B2E" w:rsidRPr="007830BC" w:rsidRDefault="00621360" w:rsidP="00FE21D3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1</w:t>
            </w:r>
            <w:r w:rsidR="00CE0B2E" w:rsidRPr="007830BC">
              <w:rPr>
                <w:rFonts w:ascii="Times New Roman" w:hAnsi="Times New Roman"/>
                <w:sz w:val="28"/>
                <w:lang w:val="ru-RU"/>
              </w:rPr>
              <w:t>,0 мл/мин;</w:t>
            </w:r>
          </w:p>
        </w:tc>
      </w:tr>
      <w:tr w:rsidR="00CE0B2E" w:rsidRPr="007830BC" w:rsidTr="00FE21D3">
        <w:tc>
          <w:tcPr>
            <w:tcW w:w="3085" w:type="dxa"/>
          </w:tcPr>
          <w:p w:rsidR="00CE0B2E" w:rsidRPr="007830BC" w:rsidRDefault="00CE0B2E" w:rsidP="008D759C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567" w:type="dxa"/>
          </w:tcPr>
          <w:p w:rsidR="00CE0B2E" w:rsidRPr="007830BC" w:rsidRDefault="00CE0B2E" w:rsidP="008D759C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CE0B2E" w:rsidRPr="007830BC" w:rsidRDefault="00CE0B2E" w:rsidP="00FE21D3">
            <w:pPr>
              <w:pStyle w:val="a3"/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 w:rsidR="00621360" w:rsidRPr="007830BC">
              <w:rPr>
                <w:rFonts w:ascii="Times New Roman" w:hAnsi="Times New Roman"/>
                <w:sz w:val="28"/>
                <w:lang w:val="ru-RU"/>
              </w:rPr>
              <w:t>5</w:t>
            </w:r>
            <w:r w:rsidRPr="007830BC">
              <w:rPr>
                <w:rFonts w:ascii="Times New Roman" w:hAnsi="Times New Roman"/>
                <w:sz w:val="28"/>
                <w:lang w:val="ru-RU"/>
              </w:rPr>
              <w:t>4 нм;</w:t>
            </w:r>
          </w:p>
        </w:tc>
      </w:tr>
      <w:tr w:rsidR="00CE0B2E" w:rsidRPr="007830BC" w:rsidTr="00FE21D3">
        <w:tc>
          <w:tcPr>
            <w:tcW w:w="3085" w:type="dxa"/>
          </w:tcPr>
          <w:p w:rsidR="00CE0B2E" w:rsidRPr="007830BC" w:rsidRDefault="00CE0B2E" w:rsidP="008D759C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567" w:type="dxa"/>
          </w:tcPr>
          <w:p w:rsidR="00CE0B2E" w:rsidRPr="007830BC" w:rsidRDefault="00CE0B2E" w:rsidP="008D759C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918" w:type="dxa"/>
          </w:tcPr>
          <w:p w:rsidR="00CE0B2E" w:rsidRPr="007830BC" w:rsidRDefault="00621360" w:rsidP="00FE21D3">
            <w:pPr>
              <w:pStyle w:val="a3"/>
              <w:tabs>
                <w:tab w:val="left" w:pos="2835"/>
              </w:tabs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pacing w:val="-10"/>
                <w:sz w:val="28"/>
                <w:lang w:val="ru-RU"/>
              </w:rPr>
              <w:t>5</w:t>
            </w:r>
            <w:r w:rsidR="00CE0B2E" w:rsidRPr="007830BC">
              <w:rPr>
                <w:rFonts w:ascii="Times New Roman" w:hAnsi="Times New Roman"/>
                <w:spacing w:val="-10"/>
                <w:sz w:val="28"/>
                <w:lang w:val="ru-RU"/>
              </w:rPr>
              <w:t>0 мкл.</w:t>
            </w:r>
          </w:p>
        </w:tc>
      </w:tr>
    </w:tbl>
    <w:p w:rsidR="00907173" w:rsidRDefault="00907173" w:rsidP="004D52EC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tbl>
      <w:tblPr>
        <w:tblW w:w="9464" w:type="dxa"/>
        <w:tblLayout w:type="fixed"/>
        <w:tblLook w:val="0000"/>
      </w:tblPr>
      <w:tblGrid>
        <w:gridCol w:w="3827"/>
        <w:gridCol w:w="2977"/>
        <w:gridCol w:w="2660"/>
      </w:tblGrid>
      <w:tr w:rsidR="00257977" w:rsidRPr="007830BC" w:rsidTr="00257977">
        <w:trPr>
          <w:cantSplit/>
          <w:trHeight w:val="14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8D759C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Градиентный режим</w:t>
            </w:r>
          </w:p>
        </w:tc>
      </w:tr>
      <w:tr w:rsidR="00257977" w:rsidRPr="007830BC" w:rsidTr="00257977">
        <w:trPr>
          <w:cantSplit/>
          <w:trHeight w:val="1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8D759C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7830BC">
              <w:rPr>
                <w:rFonts w:ascii="Times New Roman" w:hAnsi="Times New Roman"/>
                <w:sz w:val="28"/>
                <w:lang w:val="ru-RU"/>
              </w:rPr>
              <w:t>Время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E952DC" w:rsidRDefault="00257977" w:rsidP="00903291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52DC">
              <w:rPr>
                <w:rFonts w:ascii="Times New Roman" w:hAnsi="Times New Roman"/>
                <w:sz w:val="28"/>
                <w:lang w:val="ru-RU"/>
              </w:rPr>
              <w:t>ПФА (%)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E952DC" w:rsidRDefault="00257977" w:rsidP="00903291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952DC">
              <w:rPr>
                <w:rFonts w:ascii="Times New Roman" w:hAnsi="Times New Roman"/>
                <w:sz w:val="28"/>
                <w:lang w:val="ru-RU"/>
              </w:rPr>
              <w:t>ПФБ (%)</w:t>
            </w:r>
          </w:p>
        </w:tc>
      </w:tr>
      <w:tr w:rsidR="00257977" w:rsidRPr="007830BC" w:rsidTr="00257977">
        <w:trPr>
          <w:cantSplit/>
          <w:trHeight w:val="1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257977" w:rsidRDefault="00257977" w:rsidP="0025797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0 – </w:t>
            </w:r>
            <w:r w:rsidRPr="007830BC">
              <w:rPr>
                <w:sz w:val="28"/>
              </w:rPr>
              <w:t>t</w:t>
            </w:r>
            <w:r w:rsidRPr="007830BC">
              <w:rPr>
                <w:sz w:val="28"/>
                <w:vertAlign w:val="subscript"/>
              </w:rPr>
              <w:t>R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257977" w:rsidRDefault="00257977" w:rsidP="00903291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257977" w:rsidRDefault="00257977" w:rsidP="00903291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</w:t>
            </w:r>
          </w:p>
        </w:tc>
      </w:tr>
      <w:tr w:rsidR="00257977" w:rsidRPr="007830BC" w:rsidTr="00257977">
        <w:trPr>
          <w:cantSplit/>
          <w:trHeight w:val="1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t</w:t>
            </w:r>
            <w:r w:rsidRPr="007830BC">
              <w:rPr>
                <w:sz w:val="28"/>
                <w:vertAlign w:val="subscript"/>
              </w:rPr>
              <w:t>R</w:t>
            </w:r>
            <w:r w:rsidRPr="007830BC">
              <w:rPr>
                <w:sz w:val="28"/>
              </w:rPr>
              <w:t xml:space="preserve"> – (t</w:t>
            </w:r>
            <w:r w:rsidRPr="007830BC">
              <w:rPr>
                <w:sz w:val="28"/>
                <w:vertAlign w:val="subscript"/>
              </w:rPr>
              <w:t>R</w:t>
            </w:r>
            <w:r w:rsidRPr="007830BC">
              <w:rPr>
                <w:sz w:val="28"/>
              </w:rPr>
              <w:t xml:space="preserve"> + 30)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 xml:space="preserve">85 </w:t>
            </w:r>
            <w:r w:rsidRPr="007830BC">
              <w:rPr>
                <w:color w:val="000000"/>
                <w:sz w:val="28"/>
              </w:rPr>
              <w:sym w:font="Symbol" w:char="F0DE"/>
            </w:r>
            <w:r w:rsidRPr="007830BC">
              <w:rPr>
                <w:sz w:val="28"/>
              </w:rPr>
              <w:t xml:space="preserve"> 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 xml:space="preserve">15 </w:t>
            </w:r>
            <w:r w:rsidRPr="007830BC">
              <w:rPr>
                <w:color w:val="000000"/>
                <w:sz w:val="28"/>
              </w:rPr>
              <w:sym w:font="Symbol" w:char="F0DE"/>
            </w:r>
            <w:r w:rsidRPr="007830BC">
              <w:rPr>
                <w:sz w:val="28"/>
              </w:rPr>
              <w:t xml:space="preserve"> 100</w:t>
            </w:r>
          </w:p>
        </w:tc>
      </w:tr>
      <w:tr w:rsidR="00257977" w:rsidRPr="007830BC" w:rsidTr="00257977">
        <w:trPr>
          <w:cantSplit/>
          <w:trHeight w:val="1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(t</w:t>
            </w:r>
            <w:r w:rsidRPr="007830BC">
              <w:rPr>
                <w:sz w:val="28"/>
                <w:vertAlign w:val="subscript"/>
              </w:rPr>
              <w:t>R</w:t>
            </w:r>
            <w:r w:rsidRPr="007830BC">
              <w:rPr>
                <w:sz w:val="28"/>
              </w:rPr>
              <w:t xml:space="preserve"> + 30) - (t</w:t>
            </w:r>
            <w:r w:rsidRPr="007830BC">
              <w:rPr>
                <w:sz w:val="28"/>
                <w:vertAlign w:val="subscript"/>
              </w:rPr>
              <w:t>R</w:t>
            </w:r>
            <w:r w:rsidRPr="007830BC">
              <w:rPr>
                <w:sz w:val="28"/>
              </w:rPr>
              <w:t xml:space="preserve"> + 45)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100</w:t>
            </w:r>
          </w:p>
        </w:tc>
      </w:tr>
      <w:tr w:rsidR="00257977" w:rsidRPr="007830BC" w:rsidTr="00257977">
        <w:trPr>
          <w:cantSplit/>
          <w:trHeight w:val="1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8D759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(t</w:t>
            </w:r>
            <w:r w:rsidRPr="007830BC">
              <w:rPr>
                <w:sz w:val="28"/>
                <w:vertAlign w:val="subscript"/>
              </w:rPr>
              <w:t>R</w:t>
            </w:r>
            <w:r w:rsidRPr="007830BC">
              <w:rPr>
                <w:sz w:val="28"/>
              </w:rPr>
              <w:t xml:space="preserve"> + 45) - (t</w:t>
            </w:r>
            <w:r w:rsidRPr="007830BC">
              <w:rPr>
                <w:sz w:val="28"/>
                <w:vertAlign w:val="subscript"/>
              </w:rPr>
              <w:t>R</w:t>
            </w:r>
            <w:r w:rsidRPr="007830BC">
              <w:rPr>
                <w:sz w:val="28"/>
              </w:rPr>
              <w:t xml:space="preserve"> + 60)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85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77" w:rsidRPr="007830BC" w:rsidRDefault="00257977" w:rsidP="00F82222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</w:rPr>
            </w:pPr>
            <w:r w:rsidRPr="007830BC">
              <w:rPr>
                <w:sz w:val="28"/>
              </w:rPr>
              <w:t>15</w:t>
            </w:r>
          </w:p>
        </w:tc>
      </w:tr>
    </w:tbl>
    <w:p w:rsidR="00257977" w:rsidRPr="00257977" w:rsidRDefault="00257977" w:rsidP="00E81F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0"/>
          <w:lang w:val="ru-RU"/>
        </w:rPr>
      </w:pPr>
      <w:r w:rsidRPr="00257977">
        <w:rPr>
          <w:sz w:val="20"/>
          <w:lang w:val="en-US"/>
        </w:rPr>
        <w:t>t</w:t>
      </w:r>
      <w:r w:rsidRPr="00257977">
        <w:rPr>
          <w:sz w:val="20"/>
          <w:vertAlign w:val="subscript"/>
          <w:lang w:val="en-US"/>
        </w:rPr>
        <w:t>R</w:t>
      </w:r>
      <w:r w:rsidRPr="00257977">
        <w:rPr>
          <w:sz w:val="20"/>
          <w:vertAlign w:val="subscript"/>
          <w:lang w:val="ru-RU"/>
        </w:rPr>
        <w:t xml:space="preserve"> </w:t>
      </w:r>
      <w:r w:rsidRPr="00257977">
        <w:rPr>
          <w:sz w:val="20"/>
          <w:lang w:val="ru-RU"/>
        </w:rPr>
        <w:t xml:space="preserve">– время удерживания ампициллина, определённое по хроматограмме </w:t>
      </w:r>
      <w:r w:rsidRPr="00257977">
        <w:rPr>
          <w:i/>
          <w:sz w:val="20"/>
          <w:lang w:val="ru-RU"/>
        </w:rPr>
        <w:t>раствора сравнения В</w:t>
      </w:r>
      <w:r w:rsidRPr="00257977">
        <w:rPr>
          <w:sz w:val="20"/>
          <w:lang w:val="ru-RU"/>
        </w:rPr>
        <w:t>.</w:t>
      </w:r>
    </w:p>
    <w:p w:rsidR="00257977" w:rsidRDefault="00257977" w:rsidP="00E81F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Хроматографируют испытуемый раствор и растворы сравнения Б и В.</w:t>
      </w:r>
    </w:p>
    <w:p w:rsidR="00257977" w:rsidRDefault="00257977" w:rsidP="00257977">
      <w:pPr>
        <w:spacing w:line="360" w:lineRule="auto"/>
        <w:ind w:firstLine="709"/>
        <w:jc w:val="both"/>
        <w:rPr>
          <w:sz w:val="28"/>
        </w:rPr>
      </w:pPr>
      <w:r w:rsidRPr="002D36C5">
        <w:rPr>
          <w:i/>
          <w:sz w:val="28"/>
          <w:szCs w:val="28"/>
        </w:rPr>
        <w:t>Пригодность хроматографической системы</w:t>
      </w:r>
      <w:r w:rsidRPr="002D36C5">
        <w:rPr>
          <w:sz w:val="28"/>
          <w:szCs w:val="28"/>
        </w:rPr>
        <w:t xml:space="preserve">: </w:t>
      </w:r>
      <w:r w:rsidRPr="002D36C5">
        <w:rPr>
          <w:sz w:val="28"/>
        </w:rPr>
        <w:t xml:space="preserve">на хроматограмме </w:t>
      </w:r>
      <w:r w:rsidRPr="00051685">
        <w:rPr>
          <w:sz w:val="28"/>
        </w:rPr>
        <w:t>раствора сравнения Б при ПФА</w:t>
      </w:r>
      <w:r>
        <w:rPr>
          <w:sz w:val="28"/>
        </w:rPr>
        <w:t>:</w:t>
      </w:r>
      <w:r w:rsidRPr="00051685">
        <w:rPr>
          <w:sz w:val="28"/>
        </w:rPr>
        <w:t>ПФБ</w:t>
      </w:r>
      <w:r>
        <w:rPr>
          <w:sz w:val="28"/>
        </w:rPr>
        <w:t xml:space="preserve"> </w:t>
      </w:r>
      <w:r w:rsidRPr="00051685">
        <w:rPr>
          <w:sz w:val="28"/>
        </w:rPr>
        <w:t>85:15 разрешение (</w:t>
      </w:r>
      <w:r w:rsidRPr="00FE21D3">
        <w:rPr>
          <w:i/>
          <w:sz w:val="28"/>
          <w:lang w:val="en-US"/>
        </w:rPr>
        <w:t>R</w:t>
      </w:r>
      <w:r w:rsidRPr="00051685">
        <w:rPr>
          <w:sz w:val="28"/>
        </w:rPr>
        <w:t xml:space="preserve">) между пиками </w:t>
      </w:r>
      <w:r w:rsidRPr="00051685">
        <w:rPr>
          <w:sz w:val="28"/>
        </w:rPr>
        <w:lastRenderedPageBreak/>
        <w:t>ампициллина и цефрадина должно быть не менее 2,0.</w:t>
      </w:r>
    </w:p>
    <w:p w:rsidR="00257977" w:rsidRPr="00051685" w:rsidRDefault="00257977" w:rsidP="00257977">
      <w:pPr>
        <w:spacing w:line="360" w:lineRule="auto"/>
        <w:ind w:firstLine="709"/>
        <w:jc w:val="both"/>
        <w:rPr>
          <w:sz w:val="28"/>
          <w:szCs w:val="28"/>
        </w:rPr>
      </w:pPr>
      <w:r w:rsidRPr="002D36C5">
        <w:rPr>
          <w:i/>
          <w:sz w:val="28"/>
          <w:szCs w:val="28"/>
        </w:rPr>
        <w:t>Допустим</w:t>
      </w:r>
      <w:r>
        <w:rPr>
          <w:i/>
          <w:sz w:val="28"/>
          <w:szCs w:val="28"/>
        </w:rPr>
        <w:t>ое</w:t>
      </w:r>
      <w:r w:rsidRPr="002D36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содержание </w:t>
      </w:r>
      <w:r w:rsidRPr="002D36C5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имесей</w:t>
      </w:r>
      <w:r w:rsidRPr="002D36C5">
        <w:rPr>
          <w:sz w:val="28"/>
          <w:szCs w:val="28"/>
        </w:rPr>
        <w:t xml:space="preserve">. </w:t>
      </w:r>
      <w:r w:rsidRPr="002D36C5">
        <w:rPr>
          <w:sz w:val="28"/>
        </w:rPr>
        <w:t xml:space="preserve">На </w:t>
      </w:r>
      <w:r w:rsidRPr="00051685">
        <w:rPr>
          <w:sz w:val="28"/>
        </w:rPr>
        <w:t>хроматограмме испытуемого раствора:</w:t>
      </w:r>
    </w:p>
    <w:p w:rsidR="00257977" w:rsidRDefault="00257977" w:rsidP="00FC2D75">
      <w:pPr>
        <w:pStyle w:val="a3"/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505C07" w:rsidRPr="007830BC">
        <w:rPr>
          <w:rFonts w:ascii="Times New Roman" w:hAnsi="Times New Roman"/>
          <w:sz w:val="28"/>
          <w:lang w:val="ru-RU"/>
        </w:rPr>
        <w:t xml:space="preserve">площадь пика </w:t>
      </w:r>
      <w:r w:rsidR="00AF3F16" w:rsidRPr="007830BC">
        <w:rPr>
          <w:rFonts w:ascii="Times New Roman" w:hAnsi="Times New Roman"/>
          <w:sz w:val="28"/>
          <w:lang w:val="ru-RU"/>
        </w:rPr>
        <w:t xml:space="preserve">любой примеси </w:t>
      </w:r>
      <w:r w:rsidR="00E00E8F" w:rsidRPr="007830BC">
        <w:rPr>
          <w:rFonts w:ascii="Times New Roman" w:hAnsi="Times New Roman"/>
          <w:sz w:val="28"/>
          <w:lang w:val="ru-RU"/>
        </w:rPr>
        <w:t xml:space="preserve">не </w:t>
      </w:r>
      <w:r w:rsidR="00AF3F16" w:rsidRPr="007830BC">
        <w:rPr>
          <w:rFonts w:ascii="Times New Roman" w:hAnsi="Times New Roman"/>
          <w:sz w:val="28"/>
          <w:lang w:val="ru-RU"/>
        </w:rPr>
        <w:t xml:space="preserve">должна </w:t>
      </w:r>
      <w:r w:rsidR="00E00E8F" w:rsidRPr="007830BC">
        <w:rPr>
          <w:rFonts w:ascii="Times New Roman" w:hAnsi="Times New Roman"/>
          <w:sz w:val="28"/>
          <w:lang w:val="ru-RU"/>
        </w:rPr>
        <w:t xml:space="preserve">превышать </w:t>
      </w:r>
      <w:r w:rsidR="00AF3F16" w:rsidRPr="007830BC">
        <w:rPr>
          <w:rFonts w:ascii="Times New Roman" w:hAnsi="Times New Roman"/>
          <w:sz w:val="28"/>
          <w:lang w:val="ru-RU"/>
        </w:rPr>
        <w:t>площад</w:t>
      </w:r>
      <w:r w:rsidR="00E00E8F" w:rsidRPr="007830BC">
        <w:rPr>
          <w:rFonts w:ascii="Times New Roman" w:hAnsi="Times New Roman"/>
          <w:sz w:val="28"/>
          <w:lang w:val="ru-RU"/>
        </w:rPr>
        <w:t>ь</w:t>
      </w:r>
      <w:r w:rsidR="00AF3F16" w:rsidRPr="007830BC">
        <w:rPr>
          <w:rFonts w:ascii="Times New Roman" w:hAnsi="Times New Roman"/>
          <w:sz w:val="28"/>
          <w:lang w:val="ru-RU"/>
        </w:rPr>
        <w:t xml:space="preserve"> пика ампициллина на хроматограмме раствора сравне</w:t>
      </w:r>
      <w:r w:rsidR="003B4A15" w:rsidRPr="007830BC">
        <w:rPr>
          <w:rFonts w:ascii="Times New Roman" w:hAnsi="Times New Roman"/>
          <w:sz w:val="28"/>
          <w:lang w:val="ru-RU"/>
        </w:rPr>
        <w:t xml:space="preserve">ния </w:t>
      </w:r>
      <w:r w:rsidR="00A0551E">
        <w:rPr>
          <w:rFonts w:ascii="Times New Roman" w:hAnsi="Times New Roman"/>
          <w:sz w:val="28"/>
          <w:lang w:val="ru-RU"/>
        </w:rPr>
        <w:t xml:space="preserve">В </w:t>
      </w:r>
      <w:r w:rsidR="003B4A15" w:rsidRPr="007830BC">
        <w:rPr>
          <w:rFonts w:ascii="Times New Roman" w:hAnsi="Times New Roman"/>
          <w:sz w:val="28"/>
          <w:lang w:val="ru-RU"/>
        </w:rPr>
        <w:t>(</w:t>
      </w:r>
      <w:r w:rsidR="003B4A15" w:rsidRPr="00A0551E">
        <w:rPr>
          <w:rFonts w:ascii="Times New Roman" w:hAnsi="Times New Roman"/>
          <w:sz w:val="28"/>
          <w:lang w:val="ru-RU"/>
        </w:rPr>
        <w:t>1</w:t>
      </w:r>
      <w:r w:rsidR="00AF3F16" w:rsidRPr="00A0551E">
        <w:rPr>
          <w:rFonts w:ascii="Times New Roman" w:hAnsi="Times New Roman"/>
          <w:sz w:val="28"/>
          <w:lang w:val="ru-RU"/>
        </w:rPr>
        <w:t>,0 %)</w:t>
      </w:r>
      <w:r w:rsidRPr="00A0551E">
        <w:rPr>
          <w:rFonts w:ascii="Times New Roman" w:hAnsi="Times New Roman"/>
          <w:sz w:val="28"/>
          <w:lang w:val="ru-RU"/>
        </w:rPr>
        <w:t>;</w:t>
      </w:r>
    </w:p>
    <w:p w:rsidR="00257977" w:rsidRDefault="00257977" w:rsidP="00FC2D75">
      <w:pPr>
        <w:pStyle w:val="a3"/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3B4A15" w:rsidRPr="007830BC">
        <w:rPr>
          <w:rFonts w:ascii="Times New Roman" w:hAnsi="Times New Roman"/>
          <w:sz w:val="28"/>
          <w:lang w:val="ru-RU"/>
        </w:rPr>
        <w:t xml:space="preserve"> суммарная площадь пиков примесей </w:t>
      </w:r>
      <w:r w:rsidR="00E00E8F" w:rsidRPr="007830BC">
        <w:rPr>
          <w:rFonts w:ascii="Times New Roman" w:hAnsi="Times New Roman"/>
          <w:sz w:val="28"/>
          <w:lang w:val="ru-RU"/>
        </w:rPr>
        <w:t xml:space="preserve">не должна более, </w:t>
      </w:r>
      <w:r w:rsidR="003B4A15" w:rsidRPr="007830BC">
        <w:rPr>
          <w:rFonts w:ascii="Times New Roman" w:hAnsi="Times New Roman"/>
          <w:sz w:val="28"/>
          <w:lang w:val="ru-RU"/>
        </w:rPr>
        <w:t>чем в 4 раза превышать площадь пика ампициллина на хроматограмме</w:t>
      </w:r>
      <w:r w:rsidR="00803782" w:rsidRPr="007830BC">
        <w:rPr>
          <w:rFonts w:ascii="Times New Roman" w:hAnsi="Times New Roman"/>
          <w:sz w:val="28"/>
          <w:lang w:val="ru-RU"/>
        </w:rPr>
        <w:t xml:space="preserve"> раствора сравнения </w:t>
      </w:r>
      <w:r w:rsidR="00A0551E">
        <w:rPr>
          <w:rFonts w:ascii="Times New Roman" w:hAnsi="Times New Roman"/>
          <w:sz w:val="28"/>
          <w:lang w:val="ru-RU"/>
        </w:rPr>
        <w:t xml:space="preserve">В </w:t>
      </w:r>
      <w:r w:rsidR="00803782" w:rsidRPr="007830BC">
        <w:rPr>
          <w:rFonts w:ascii="Times New Roman" w:hAnsi="Times New Roman"/>
          <w:sz w:val="28"/>
          <w:lang w:val="ru-RU"/>
        </w:rPr>
        <w:t>(</w:t>
      </w:r>
      <w:r w:rsidR="00803782" w:rsidRPr="00A0551E">
        <w:rPr>
          <w:rFonts w:ascii="Times New Roman" w:hAnsi="Times New Roman"/>
          <w:sz w:val="28"/>
          <w:lang w:val="ru-RU"/>
        </w:rPr>
        <w:t>4</w:t>
      </w:r>
      <w:r w:rsidR="003B4A15" w:rsidRPr="00A0551E">
        <w:rPr>
          <w:rFonts w:ascii="Times New Roman" w:hAnsi="Times New Roman"/>
          <w:sz w:val="28"/>
          <w:lang w:val="ru-RU"/>
        </w:rPr>
        <w:t>,0 %)</w:t>
      </w:r>
      <w:r w:rsidR="00AF3F16" w:rsidRPr="00A0551E">
        <w:rPr>
          <w:rFonts w:ascii="Times New Roman" w:hAnsi="Times New Roman"/>
          <w:sz w:val="28"/>
          <w:lang w:val="ru-RU"/>
        </w:rPr>
        <w:t>.</w:t>
      </w:r>
    </w:p>
    <w:p w:rsidR="00E81F4E" w:rsidRDefault="003B4A15" w:rsidP="00E81F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830BC">
        <w:rPr>
          <w:rFonts w:ascii="Times New Roman" w:hAnsi="Times New Roman"/>
          <w:sz w:val="28"/>
          <w:lang w:val="ru-RU"/>
        </w:rPr>
        <w:t xml:space="preserve">Не учитывают пики, площадь которых </w:t>
      </w:r>
      <w:r w:rsidR="00FC2D75">
        <w:rPr>
          <w:rFonts w:ascii="Times New Roman" w:hAnsi="Times New Roman"/>
          <w:sz w:val="28"/>
          <w:lang w:val="ru-RU"/>
        </w:rPr>
        <w:t xml:space="preserve">составляет </w:t>
      </w:r>
      <w:r w:rsidRPr="007830BC">
        <w:rPr>
          <w:rFonts w:ascii="Times New Roman" w:hAnsi="Times New Roman"/>
          <w:sz w:val="28"/>
          <w:lang w:val="ru-RU"/>
        </w:rPr>
        <w:t>менее 0,</w:t>
      </w:r>
      <w:r w:rsidR="00257977">
        <w:rPr>
          <w:rFonts w:ascii="Times New Roman" w:hAnsi="Times New Roman"/>
          <w:sz w:val="28"/>
          <w:lang w:val="ru-RU"/>
        </w:rPr>
        <w:t>1</w:t>
      </w:r>
      <w:r w:rsidRPr="007830BC">
        <w:rPr>
          <w:rFonts w:ascii="Times New Roman" w:hAnsi="Times New Roman"/>
          <w:sz w:val="28"/>
          <w:lang w:val="ru-RU"/>
        </w:rPr>
        <w:t xml:space="preserve"> площади пика на хроматограмме раствора сравнения</w:t>
      </w:r>
      <w:r w:rsidR="00257977">
        <w:rPr>
          <w:rFonts w:ascii="Times New Roman" w:hAnsi="Times New Roman"/>
          <w:sz w:val="28"/>
          <w:lang w:val="ru-RU"/>
        </w:rPr>
        <w:t xml:space="preserve"> В</w:t>
      </w:r>
      <w:r w:rsidR="00FC2D75">
        <w:rPr>
          <w:rFonts w:ascii="Times New Roman" w:hAnsi="Times New Roman"/>
          <w:sz w:val="28"/>
          <w:lang w:val="ru-RU"/>
        </w:rPr>
        <w:t xml:space="preserve"> (0,1%)</w:t>
      </w:r>
      <w:r w:rsidRPr="007830BC">
        <w:rPr>
          <w:rFonts w:ascii="Times New Roman" w:hAnsi="Times New Roman"/>
          <w:sz w:val="28"/>
          <w:lang w:val="ru-RU"/>
        </w:rPr>
        <w:t>.</w:t>
      </w:r>
    </w:p>
    <w:p w:rsidR="00AD3AAE" w:rsidRPr="00E81F4E" w:rsidRDefault="000D7B5A" w:rsidP="00E81F4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E952DC">
        <w:rPr>
          <w:rFonts w:ascii="Times New Roman" w:hAnsi="Times New Roman"/>
          <w:b/>
          <w:i/>
          <w:color w:val="000000"/>
          <w:sz w:val="28"/>
          <w:lang w:val="ru-RU"/>
        </w:rPr>
        <w:t>N,N</w:t>
      </w:r>
      <w:r w:rsidRPr="00E952DC">
        <w:rPr>
          <w:rFonts w:ascii="Times New Roman" w:hAnsi="Times New Roman"/>
          <w:b/>
          <w:color w:val="000000"/>
          <w:sz w:val="28"/>
          <w:lang w:val="ru-RU"/>
        </w:rPr>
        <w:t>-диметиланилин</w:t>
      </w:r>
      <w:r w:rsidR="00AF3F16" w:rsidRPr="00E952DC">
        <w:rPr>
          <w:rFonts w:ascii="Times New Roman" w:hAnsi="Times New Roman"/>
          <w:color w:val="000000"/>
          <w:sz w:val="28"/>
          <w:lang w:val="ru-RU"/>
        </w:rPr>
        <w:t>.</w:t>
      </w:r>
      <w:r w:rsidR="00AF3F16" w:rsidRPr="00783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2D75">
        <w:rPr>
          <w:rFonts w:ascii="Times New Roman" w:hAnsi="Times New Roman"/>
          <w:color w:val="000000"/>
          <w:sz w:val="28"/>
          <w:lang w:val="ru-RU"/>
        </w:rPr>
        <w:t xml:space="preserve">Не более 0,002%. </w:t>
      </w:r>
      <w:r w:rsidR="00AA4563" w:rsidRPr="007830BC">
        <w:rPr>
          <w:rFonts w:ascii="Times New Roman" w:hAnsi="Times New Roman"/>
          <w:sz w:val="28"/>
          <w:szCs w:val="28"/>
          <w:lang w:val="ru-RU"/>
        </w:rPr>
        <w:t>Определение проводят методом ГХ.</w:t>
      </w:r>
    </w:p>
    <w:p w:rsidR="00686450" w:rsidRPr="007830BC" w:rsidRDefault="00686450" w:rsidP="0068645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30BC">
        <w:rPr>
          <w:rFonts w:ascii="Times New Roman" w:hAnsi="Times New Roman"/>
          <w:i/>
          <w:color w:val="000000"/>
          <w:sz w:val="28"/>
          <w:lang w:val="ru-RU"/>
        </w:rPr>
        <w:t>Раствор внутреннего стандарта.</w:t>
      </w:r>
      <w:r w:rsidRPr="007830BC">
        <w:rPr>
          <w:rFonts w:ascii="Times New Roman" w:hAnsi="Times New Roman"/>
          <w:color w:val="000000"/>
          <w:sz w:val="28"/>
          <w:lang w:val="ru-RU"/>
        </w:rPr>
        <w:t xml:space="preserve"> 50 мг нафталина растворяют в 50 мл циклогексана. 5 мл полученного раствора разбавляют циклогексаном до </w:t>
      </w:r>
      <w:r w:rsidR="00BB4AFC" w:rsidRPr="007830BC">
        <w:rPr>
          <w:rFonts w:ascii="Times New Roman" w:hAnsi="Times New Roman"/>
          <w:color w:val="000000"/>
          <w:sz w:val="28"/>
          <w:lang w:val="ru-RU"/>
        </w:rPr>
        <w:br/>
      </w:r>
      <w:r w:rsidRPr="007830BC">
        <w:rPr>
          <w:rFonts w:ascii="Times New Roman" w:hAnsi="Times New Roman"/>
          <w:color w:val="000000"/>
          <w:sz w:val="28"/>
          <w:lang w:val="ru-RU"/>
        </w:rPr>
        <w:t>100 мл.</w:t>
      </w:r>
    </w:p>
    <w:p w:rsidR="00266B06" w:rsidRPr="007830BC" w:rsidRDefault="00266B06" w:rsidP="00266B0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30BC">
        <w:rPr>
          <w:rFonts w:ascii="Times New Roman" w:hAnsi="Times New Roman"/>
          <w:i/>
          <w:color w:val="000000"/>
          <w:sz w:val="28"/>
          <w:lang w:val="ru-RU"/>
        </w:rPr>
        <w:t xml:space="preserve">Испытуемый раствор. </w:t>
      </w:r>
      <w:r w:rsidRPr="007830BC">
        <w:rPr>
          <w:rFonts w:ascii="Times New Roman" w:hAnsi="Times New Roman"/>
          <w:color w:val="000000"/>
          <w:sz w:val="28"/>
          <w:lang w:val="ru-RU"/>
        </w:rPr>
        <w:t>1,0</w:t>
      </w:r>
      <w:r w:rsidR="0017704A" w:rsidRPr="007830BC">
        <w:rPr>
          <w:rFonts w:ascii="Times New Roman" w:hAnsi="Times New Roman"/>
          <w:color w:val="000000"/>
          <w:sz w:val="28"/>
          <w:lang w:val="ru-RU"/>
        </w:rPr>
        <w:t>0</w:t>
      </w:r>
      <w:r w:rsidRPr="007830BC">
        <w:rPr>
          <w:rFonts w:ascii="Times New Roman" w:hAnsi="Times New Roman"/>
          <w:color w:val="000000"/>
          <w:sz w:val="28"/>
          <w:lang w:val="ru-RU"/>
        </w:rPr>
        <w:t xml:space="preserve"> г субстанции </w:t>
      </w:r>
      <w:r w:rsidR="0017704A" w:rsidRPr="007830BC">
        <w:rPr>
          <w:rFonts w:ascii="Times New Roman" w:hAnsi="Times New Roman"/>
          <w:color w:val="000000"/>
          <w:sz w:val="28"/>
          <w:lang w:val="ru-RU"/>
        </w:rPr>
        <w:t>помещают</w:t>
      </w:r>
      <w:r w:rsidRPr="007830BC">
        <w:rPr>
          <w:rFonts w:ascii="Times New Roman" w:hAnsi="Times New Roman"/>
          <w:color w:val="000000"/>
          <w:sz w:val="28"/>
          <w:lang w:val="ru-RU"/>
        </w:rPr>
        <w:t xml:space="preserve"> в пробирку с притертой стеклянной пробкой, при</w:t>
      </w:r>
      <w:r w:rsidR="0017704A" w:rsidRPr="007830BC">
        <w:rPr>
          <w:rFonts w:ascii="Times New Roman" w:hAnsi="Times New Roman"/>
          <w:color w:val="000000"/>
          <w:sz w:val="28"/>
          <w:lang w:val="ru-RU"/>
        </w:rPr>
        <w:t>бавляю</w:t>
      </w:r>
      <w:r w:rsidR="0017183B" w:rsidRPr="007830BC">
        <w:rPr>
          <w:rFonts w:ascii="Times New Roman" w:hAnsi="Times New Roman"/>
          <w:color w:val="000000"/>
          <w:sz w:val="28"/>
          <w:lang w:val="ru-RU"/>
        </w:rPr>
        <w:t>т</w:t>
      </w:r>
      <w:r w:rsidRPr="007830BC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4D52EC" w:rsidRPr="007830BC">
        <w:rPr>
          <w:rFonts w:ascii="Times New Roman" w:hAnsi="Times New Roman"/>
          <w:color w:val="000000"/>
          <w:sz w:val="28"/>
          <w:lang w:val="ru-RU"/>
        </w:rPr>
        <w:t>,0</w:t>
      </w:r>
      <w:r w:rsidRPr="007830BC">
        <w:rPr>
          <w:rFonts w:ascii="Times New Roman" w:hAnsi="Times New Roman"/>
          <w:color w:val="000000"/>
          <w:sz w:val="28"/>
          <w:lang w:val="ru-RU"/>
        </w:rPr>
        <w:t xml:space="preserve"> мл </w:t>
      </w:r>
      <w:r w:rsidRPr="00E952DC">
        <w:rPr>
          <w:rFonts w:ascii="Times New Roman" w:hAnsi="Times New Roman"/>
          <w:color w:val="000000"/>
          <w:sz w:val="28"/>
          <w:lang w:val="ru-RU"/>
        </w:rPr>
        <w:t>1 М раствора натрия гидроксида и 1</w:t>
      </w:r>
      <w:r w:rsidR="0017183B" w:rsidRPr="00E952DC">
        <w:rPr>
          <w:rFonts w:ascii="Times New Roman" w:hAnsi="Times New Roman"/>
          <w:color w:val="000000"/>
          <w:sz w:val="28"/>
          <w:lang w:val="ru-RU"/>
        </w:rPr>
        <w:t>,0</w:t>
      </w:r>
      <w:r w:rsidRPr="00E952DC">
        <w:rPr>
          <w:rFonts w:ascii="Times New Roman" w:hAnsi="Times New Roman"/>
          <w:color w:val="000000"/>
          <w:sz w:val="28"/>
          <w:lang w:val="ru-RU"/>
        </w:rPr>
        <w:t xml:space="preserve"> мл раствора внутреннего стандарта.</w:t>
      </w:r>
      <w:r w:rsidRPr="007830BC">
        <w:rPr>
          <w:rFonts w:ascii="Times New Roman" w:hAnsi="Times New Roman"/>
          <w:color w:val="000000"/>
          <w:sz w:val="28"/>
          <w:lang w:val="ru-RU"/>
        </w:rPr>
        <w:t xml:space="preserve"> Пробирку закрывают пробкой и энергично встряхивают в течение 1 мин. При необходимости центрифугируют и используют надосадочный слой.</w:t>
      </w:r>
    </w:p>
    <w:p w:rsidR="0017704A" w:rsidRPr="007830BC" w:rsidRDefault="00AD63CF" w:rsidP="00BB4AF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30BC">
        <w:rPr>
          <w:rFonts w:ascii="Times New Roman" w:hAnsi="Times New Roman"/>
          <w:i/>
          <w:color w:val="000000"/>
          <w:sz w:val="28"/>
          <w:lang w:val="ru-RU"/>
        </w:rPr>
        <w:t>Р</w:t>
      </w:r>
      <w:r w:rsidR="0017183B" w:rsidRPr="007830BC">
        <w:rPr>
          <w:rFonts w:ascii="Times New Roman" w:hAnsi="Times New Roman"/>
          <w:i/>
          <w:color w:val="000000"/>
          <w:sz w:val="28"/>
          <w:lang w:val="ru-RU"/>
        </w:rPr>
        <w:t>аствор</w:t>
      </w:r>
      <w:r w:rsidR="00266B06" w:rsidRPr="007830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830BC">
        <w:rPr>
          <w:rFonts w:ascii="Times New Roman" w:hAnsi="Times New Roman"/>
          <w:i/>
          <w:color w:val="000000"/>
          <w:sz w:val="28"/>
          <w:lang w:val="ru-RU"/>
        </w:rPr>
        <w:t xml:space="preserve">сравнения. </w:t>
      </w:r>
      <w:r w:rsidR="00266B06" w:rsidRPr="007830BC">
        <w:rPr>
          <w:rFonts w:ascii="Times New Roman" w:hAnsi="Times New Roman"/>
          <w:color w:val="000000"/>
          <w:sz w:val="28"/>
          <w:lang w:val="ru-RU"/>
        </w:rPr>
        <w:t>50</w:t>
      </w:r>
      <w:r w:rsidR="00BB4AFC" w:rsidRPr="007830BC">
        <w:rPr>
          <w:rFonts w:ascii="Times New Roman" w:hAnsi="Times New Roman"/>
          <w:color w:val="000000"/>
          <w:sz w:val="28"/>
          <w:lang w:val="ru-RU"/>
        </w:rPr>
        <w:t>,0 м</w:t>
      </w:r>
      <w:r w:rsidR="00266B06" w:rsidRPr="007830BC">
        <w:rPr>
          <w:rFonts w:ascii="Times New Roman" w:hAnsi="Times New Roman"/>
          <w:color w:val="000000"/>
          <w:sz w:val="28"/>
          <w:lang w:val="ru-RU"/>
        </w:rPr>
        <w:t xml:space="preserve">г </w:t>
      </w:r>
      <w:r w:rsidR="00266B06" w:rsidRPr="007830BC">
        <w:rPr>
          <w:rFonts w:ascii="Times New Roman" w:hAnsi="Times New Roman"/>
          <w:i/>
          <w:color w:val="000000"/>
          <w:sz w:val="28"/>
          <w:lang w:val="ru-RU"/>
        </w:rPr>
        <w:t>N,N</w:t>
      </w:r>
      <w:r w:rsidR="00266B06" w:rsidRPr="007830BC">
        <w:rPr>
          <w:rFonts w:ascii="Times New Roman" w:hAnsi="Times New Roman"/>
          <w:color w:val="000000"/>
          <w:sz w:val="28"/>
          <w:lang w:val="ru-RU"/>
        </w:rPr>
        <w:t xml:space="preserve">-диметиланилина </w:t>
      </w:r>
      <w:r w:rsidR="0017704A" w:rsidRPr="007830BC">
        <w:rPr>
          <w:rFonts w:ascii="Times New Roman" w:hAnsi="Times New Roman"/>
          <w:color w:val="000000"/>
          <w:sz w:val="28"/>
          <w:lang w:val="ru-RU"/>
        </w:rPr>
        <w:t xml:space="preserve">смешивают с </w:t>
      </w:r>
      <w:r w:rsidR="00266B06" w:rsidRPr="007830BC">
        <w:rPr>
          <w:rFonts w:ascii="Times New Roman" w:hAnsi="Times New Roman"/>
          <w:color w:val="000000"/>
          <w:sz w:val="28"/>
          <w:lang w:val="ru-RU"/>
        </w:rPr>
        <w:t xml:space="preserve">2 мл 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концентрированной хлористоводородной кислоты и 20 мл воды, встряхивают до растворения и </w:t>
      </w:r>
      <w:r w:rsidR="0017704A" w:rsidRPr="00E952DC">
        <w:rPr>
          <w:rFonts w:ascii="Times New Roman" w:hAnsi="Times New Roman"/>
          <w:color w:val="000000"/>
          <w:sz w:val="28"/>
          <w:lang w:val="ru-RU"/>
        </w:rPr>
        <w:t>разбавляют водой до 50</w:t>
      </w:r>
      <w:r w:rsidR="00BB4AFC" w:rsidRPr="00E952DC">
        <w:rPr>
          <w:rFonts w:ascii="Times New Roman" w:hAnsi="Times New Roman"/>
          <w:color w:val="000000"/>
          <w:sz w:val="28"/>
          <w:lang w:val="ru-RU"/>
        </w:rPr>
        <w:t>,0</w:t>
      </w:r>
      <w:r w:rsidR="0017704A" w:rsidRPr="00E952DC">
        <w:rPr>
          <w:rFonts w:ascii="Times New Roman" w:hAnsi="Times New Roman"/>
          <w:color w:val="000000"/>
          <w:sz w:val="28"/>
          <w:lang w:val="ru-RU"/>
        </w:rPr>
        <w:t xml:space="preserve"> мл.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BB4AFC" w:rsidRPr="00E952DC">
        <w:rPr>
          <w:rFonts w:ascii="Times New Roman" w:hAnsi="Times New Roman"/>
          <w:color w:val="000000"/>
          <w:sz w:val="28"/>
          <w:lang w:val="ru-RU"/>
        </w:rPr>
        <w:t>,0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мл полученного раствора раз</w:t>
      </w:r>
      <w:r w:rsidR="0017704A" w:rsidRPr="00E952DC">
        <w:rPr>
          <w:rFonts w:ascii="Times New Roman" w:hAnsi="Times New Roman"/>
          <w:color w:val="000000"/>
          <w:sz w:val="28"/>
          <w:lang w:val="ru-RU"/>
        </w:rPr>
        <w:t>бавляют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водой до 250</w:t>
      </w:r>
      <w:r w:rsidR="00BB4AFC" w:rsidRPr="00E952DC">
        <w:rPr>
          <w:rFonts w:ascii="Times New Roman" w:hAnsi="Times New Roman"/>
          <w:color w:val="000000"/>
          <w:sz w:val="28"/>
          <w:lang w:val="ru-RU"/>
        </w:rPr>
        <w:t>,0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мл. 1</w:t>
      </w:r>
      <w:r w:rsidR="00BB4AFC" w:rsidRPr="00E952DC">
        <w:rPr>
          <w:rFonts w:ascii="Times New Roman" w:hAnsi="Times New Roman"/>
          <w:color w:val="000000"/>
          <w:sz w:val="28"/>
          <w:lang w:val="ru-RU"/>
        </w:rPr>
        <w:t>,0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мл полученного раствора п</w:t>
      </w:r>
      <w:r w:rsidR="0017704A" w:rsidRPr="00E952DC">
        <w:rPr>
          <w:rFonts w:ascii="Times New Roman" w:hAnsi="Times New Roman"/>
          <w:color w:val="000000"/>
          <w:sz w:val="28"/>
          <w:lang w:val="ru-RU"/>
        </w:rPr>
        <w:t>омещают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в пробирку с притертой стеклянной пробкой, при</w:t>
      </w:r>
      <w:r w:rsidR="0017704A" w:rsidRPr="00E952DC">
        <w:rPr>
          <w:rFonts w:ascii="Times New Roman" w:hAnsi="Times New Roman"/>
          <w:color w:val="000000"/>
          <w:sz w:val="28"/>
          <w:lang w:val="ru-RU"/>
        </w:rPr>
        <w:t>бавляют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5 мл 1 М раствора гидроксида натрия и 1</w:t>
      </w:r>
      <w:r w:rsidR="0017183B" w:rsidRPr="00E952DC">
        <w:rPr>
          <w:rFonts w:ascii="Times New Roman" w:hAnsi="Times New Roman"/>
          <w:color w:val="000000"/>
          <w:sz w:val="28"/>
          <w:lang w:val="ru-RU"/>
        </w:rPr>
        <w:t>,0</w:t>
      </w:r>
      <w:r w:rsidR="00266B06" w:rsidRPr="00E952DC">
        <w:rPr>
          <w:rFonts w:ascii="Times New Roman" w:hAnsi="Times New Roman"/>
          <w:color w:val="000000"/>
          <w:sz w:val="28"/>
          <w:lang w:val="ru-RU"/>
        </w:rPr>
        <w:t xml:space="preserve"> мл раствора внутреннего стандарта. Пробирку закрывают проб</w:t>
      </w:r>
      <w:r w:rsidR="00266B06" w:rsidRPr="007830BC">
        <w:rPr>
          <w:rFonts w:ascii="Times New Roman" w:hAnsi="Times New Roman"/>
          <w:color w:val="000000"/>
          <w:sz w:val="28"/>
          <w:lang w:val="ru-RU"/>
        </w:rPr>
        <w:t>кой и энергично встряхивают в течение 1 мин. При необходимости центрифугируют и используют надосадочный слой.</w:t>
      </w:r>
    </w:p>
    <w:p w:rsidR="00FE21D3" w:rsidRDefault="00FE21D3" w:rsidP="00266B06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FE21D3" w:rsidRDefault="00FE21D3" w:rsidP="00266B06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</w:p>
    <w:p w:rsidR="00266B06" w:rsidRPr="00FE21D3" w:rsidRDefault="00266B06" w:rsidP="00266B06">
      <w:pPr>
        <w:pStyle w:val="ad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FE21D3">
        <w:rPr>
          <w:rFonts w:ascii="Times New Roman" w:hAnsi="Times New Roman"/>
          <w:i/>
          <w:sz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425"/>
        <w:gridCol w:w="5812"/>
      </w:tblGrid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</w:rPr>
              <w:t>Колонка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AD63CF" w:rsidP="007830BC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</w:rPr>
              <w:t>стеклянная</w:t>
            </w:r>
            <w:r w:rsidR="00266B06" w:rsidRPr="007830BC">
              <w:rPr>
                <w:rFonts w:ascii="Times New Roman" w:hAnsi="Times New Roman"/>
                <w:sz w:val="28"/>
              </w:rPr>
              <w:t xml:space="preserve"> 30 м </w:t>
            </w:r>
            <w:r w:rsidR="007830BC" w:rsidRPr="007830BC">
              <w:rPr>
                <w:rFonts w:ascii="Times New Roman" w:hAnsi="Times New Roman"/>
                <w:sz w:val="28"/>
              </w:rPr>
              <w:t>×</w:t>
            </w:r>
            <w:r w:rsidR="00266B06" w:rsidRPr="007830BC">
              <w:rPr>
                <w:rFonts w:ascii="Times New Roman" w:hAnsi="Times New Roman"/>
                <w:sz w:val="28"/>
              </w:rPr>
              <w:t xml:space="preserve"> </w:t>
            </w:r>
            <w:r w:rsidRPr="007830BC">
              <w:rPr>
                <w:rFonts w:ascii="Times New Roman" w:hAnsi="Times New Roman"/>
                <w:sz w:val="28"/>
              </w:rPr>
              <w:t>2</w:t>
            </w:r>
            <w:r w:rsidR="00266B06" w:rsidRPr="007830BC">
              <w:rPr>
                <w:rFonts w:ascii="Times New Roman" w:hAnsi="Times New Roman"/>
                <w:sz w:val="28"/>
              </w:rPr>
              <w:t xml:space="preserve"> мм;</w:t>
            </w:r>
          </w:p>
        </w:tc>
      </w:tr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>Неподвижная фаза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AD63CF" w:rsidP="00C31DF2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</w:rPr>
              <w:t>Кизельгур, импрегнированны</w:t>
            </w:r>
            <w:r w:rsidR="00C31DF2" w:rsidRPr="007830BC">
              <w:rPr>
                <w:rFonts w:ascii="Times New Roman" w:hAnsi="Times New Roman"/>
                <w:sz w:val="28"/>
              </w:rPr>
              <w:t>й 3 % полиметилфенилсилоксаном</w:t>
            </w:r>
            <w:r w:rsidR="00FE21D3">
              <w:rPr>
                <w:rFonts w:ascii="Times New Roman" w:hAnsi="Times New Roman"/>
                <w:sz w:val="28"/>
              </w:rPr>
              <w:t>;</w:t>
            </w:r>
            <w:r w:rsidR="00266B06" w:rsidRPr="007830BC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C31DF2" w:rsidP="002A5AF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 xml:space="preserve">Детектор </w:t>
            </w:r>
            <w:r w:rsidR="00AD63CF" w:rsidRPr="00783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  <w:r w:rsidR="00FE21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>Газ носитель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FE21D3" w:rsidP="00FE21D3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 w:rsidR="00C31DF2" w:rsidRPr="007830BC">
              <w:rPr>
                <w:rFonts w:ascii="Times New Roman" w:hAnsi="Times New Roman"/>
                <w:sz w:val="28"/>
              </w:rPr>
              <w:t>зот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C31DF2" w:rsidP="002A5AF0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</w:rPr>
              <w:t>30</w:t>
            </w:r>
            <w:r w:rsidR="00266B06" w:rsidRPr="007830BC">
              <w:rPr>
                <w:rFonts w:ascii="Times New Roman" w:hAnsi="Times New Roman"/>
                <w:sz w:val="28"/>
              </w:rPr>
              <w:t xml:space="preserve"> мл/мин</w:t>
            </w:r>
            <w:r w:rsidR="00FE21D3">
              <w:rPr>
                <w:rFonts w:ascii="Times New Roman" w:hAnsi="Times New Roman"/>
                <w:sz w:val="28"/>
              </w:rPr>
              <w:t>;</w:t>
            </w:r>
          </w:p>
        </w:tc>
      </w:tr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>Объем пробы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2A5AF0">
            <w:pPr>
              <w:pStyle w:val="ad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</w:rPr>
              <w:t>1 мкл</w:t>
            </w:r>
            <w:r w:rsidR="00FE21D3">
              <w:rPr>
                <w:rFonts w:ascii="Times New Roman" w:hAnsi="Times New Roman"/>
                <w:sz w:val="28"/>
              </w:rPr>
              <w:t>;</w:t>
            </w:r>
          </w:p>
        </w:tc>
      </w:tr>
      <w:tr w:rsidR="00266B06" w:rsidRPr="007830BC" w:rsidTr="002A5A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E952DC">
            <w:pPr>
              <w:pStyle w:val="ad"/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</w:rPr>
              <w:t>Температура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266B06" w:rsidP="00E952DC">
            <w:pPr>
              <w:pStyle w:val="ad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66B06" w:rsidRPr="007830BC" w:rsidRDefault="00C31DF2" w:rsidP="00E952DC">
            <w:pPr>
              <w:pStyle w:val="ad"/>
              <w:tabs>
                <w:tab w:val="left" w:pos="28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0BC">
              <w:rPr>
                <w:rFonts w:ascii="Times New Roman" w:hAnsi="Times New Roman"/>
                <w:sz w:val="28"/>
              </w:rPr>
              <w:t>Колонка</w:t>
            </w:r>
            <w:r w:rsidRPr="007830BC">
              <w:rPr>
                <w:rFonts w:ascii="Times New Roman" w:hAnsi="Times New Roman"/>
                <w:sz w:val="28"/>
              </w:rPr>
              <w:tab/>
              <w:t>12</w:t>
            </w:r>
            <w:r w:rsidR="00266B06" w:rsidRPr="007830BC">
              <w:rPr>
                <w:rFonts w:ascii="Times New Roman" w:hAnsi="Times New Roman"/>
                <w:sz w:val="28"/>
              </w:rPr>
              <w:t xml:space="preserve">0 </w:t>
            </w:r>
            <w:r w:rsidR="00266B06" w:rsidRPr="007830BC">
              <w:rPr>
                <w:rFonts w:ascii="Times New Roman" w:hAnsi="Times New Roman"/>
                <w:sz w:val="28"/>
                <w:szCs w:val="28"/>
              </w:rPr>
              <w:t>°C</w:t>
            </w:r>
          </w:p>
          <w:p w:rsidR="00266B06" w:rsidRPr="007830BC" w:rsidRDefault="00266B06" w:rsidP="00E952DC">
            <w:pPr>
              <w:pStyle w:val="ad"/>
              <w:tabs>
                <w:tab w:val="left" w:pos="28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0BC">
              <w:rPr>
                <w:rFonts w:ascii="Times New Roman" w:hAnsi="Times New Roman"/>
                <w:sz w:val="28"/>
              </w:rPr>
              <w:t>Ин</w:t>
            </w:r>
            <w:r w:rsidR="00C31DF2" w:rsidRPr="007830BC">
              <w:rPr>
                <w:rFonts w:ascii="Times New Roman" w:hAnsi="Times New Roman"/>
                <w:sz w:val="28"/>
              </w:rPr>
              <w:t>жектор</w:t>
            </w:r>
            <w:r w:rsidR="00C31DF2" w:rsidRPr="007830BC">
              <w:rPr>
                <w:rFonts w:ascii="Times New Roman" w:hAnsi="Times New Roman"/>
                <w:sz w:val="28"/>
              </w:rPr>
              <w:tab/>
              <w:t>15</w:t>
            </w:r>
            <w:r w:rsidRPr="007830BC">
              <w:rPr>
                <w:rFonts w:ascii="Times New Roman" w:hAnsi="Times New Roman"/>
                <w:sz w:val="28"/>
              </w:rPr>
              <w:t xml:space="preserve">0 </w:t>
            </w:r>
            <w:r w:rsidRPr="007830BC">
              <w:rPr>
                <w:rFonts w:ascii="Times New Roman" w:hAnsi="Times New Roman"/>
                <w:sz w:val="28"/>
                <w:szCs w:val="28"/>
              </w:rPr>
              <w:t>°C</w:t>
            </w:r>
          </w:p>
          <w:p w:rsidR="00266B06" w:rsidRPr="007830BC" w:rsidRDefault="00266B06" w:rsidP="00E952DC">
            <w:pPr>
              <w:pStyle w:val="ad"/>
              <w:tabs>
                <w:tab w:val="left" w:pos="2892"/>
              </w:tabs>
              <w:jc w:val="both"/>
              <w:rPr>
                <w:rFonts w:ascii="Times New Roman" w:hAnsi="Times New Roman"/>
                <w:sz w:val="28"/>
              </w:rPr>
            </w:pPr>
            <w:r w:rsidRPr="007830BC">
              <w:rPr>
                <w:rFonts w:ascii="Times New Roman" w:hAnsi="Times New Roman"/>
                <w:sz w:val="28"/>
                <w:szCs w:val="28"/>
              </w:rPr>
              <w:t>Детектор</w:t>
            </w:r>
            <w:r w:rsidRPr="007830BC">
              <w:rPr>
                <w:rFonts w:ascii="Times New Roman" w:hAnsi="Times New Roman"/>
                <w:sz w:val="28"/>
                <w:szCs w:val="28"/>
              </w:rPr>
              <w:tab/>
            </w:r>
            <w:r w:rsidR="00C31DF2" w:rsidRPr="007830BC">
              <w:rPr>
                <w:rFonts w:ascii="Times New Roman" w:hAnsi="Times New Roman"/>
                <w:sz w:val="28"/>
              </w:rPr>
              <w:t>15</w:t>
            </w:r>
            <w:r w:rsidRPr="007830BC">
              <w:rPr>
                <w:rFonts w:ascii="Times New Roman" w:hAnsi="Times New Roman"/>
                <w:sz w:val="28"/>
              </w:rPr>
              <w:t xml:space="preserve">0 </w:t>
            </w:r>
            <w:r w:rsidRPr="007830BC">
              <w:rPr>
                <w:rFonts w:ascii="Times New Roman" w:hAnsi="Times New Roman"/>
                <w:sz w:val="28"/>
                <w:szCs w:val="28"/>
              </w:rPr>
              <w:t>°C</w:t>
            </w:r>
            <w:r w:rsidR="00FE21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6B06" w:rsidRPr="007830BC" w:rsidRDefault="00266B06" w:rsidP="00266B06"/>
    <w:p w:rsidR="00266B06" w:rsidRPr="007830BC" w:rsidRDefault="00266B06" w:rsidP="007830BC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7830BC">
        <w:rPr>
          <w:sz w:val="28"/>
        </w:rPr>
        <w:t xml:space="preserve">На хроматограмме испытуемого раствора </w:t>
      </w:r>
      <w:r w:rsidR="00C31DF2" w:rsidRPr="007830BC">
        <w:rPr>
          <w:sz w:val="28"/>
        </w:rPr>
        <w:t xml:space="preserve">отношение </w:t>
      </w:r>
      <w:r w:rsidRPr="007830BC">
        <w:rPr>
          <w:sz w:val="28"/>
        </w:rPr>
        <w:t>площад</w:t>
      </w:r>
      <w:r w:rsidR="00C31DF2" w:rsidRPr="007830BC">
        <w:rPr>
          <w:sz w:val="28"/>
        </w:rPr>
        <w:t>и</w:t>
      </w:r>
      <w:r w:rsidRPr="007830BC">
        <w:rPr>
          <w:sz w:val="28"/>
        </w:rPr>
        <w:t xml:space="preserve"> пика </w:t>
      </w:r>
      <w:r w:rsidR="00C31DF2" w:rsidRPr="007830BC">
        <w:rPr>
          <w:i/>
          <w:color w:val="000000"/>
          <w:sz w:val="28"/>
        </w:rPr>
        <w:t>N,N</w:t>
      </w:r>
      <w:r w:rsidR="00C31DF2" w:rsidRPr="007830BC">
        <w:rPr>
          <w:color w:val="000000"/>
          <w:sz w:val="28"/>
        </w:rPr>
        <w:t>-диметиланилина</w:t>
      </w:r>
      <w:r w:rsidRPr="007830BC">
        <w:rPr>
          <w:sz w:val="28"/>
        </w:rPr>
        <w:t xml:space="preserve"> </w:t>
      </w:r>
      <w:r w:rsidR="00BB4AFC" w:rsidRPr="007830BC">
        <w:rPr>
          <w:sz w:val="28"/>
        </w:rPr>
        <w:t xml:space="preserve">к площади пика внутреннего стандарта </w:t>
      </w:r>
      <w:r w:rsidRPr="007830BC">
        <w:rPr>
          <w:sz w:val="28"/>
        </w:rPr>
        <w:t>должн</w:t>
      </w:r>
      <w:r w:rsidR="00BB4AFC" w:rsidRPr="007830BC">
        <w:rPr>
          <w:sz w:val="28"/>
        </w:rPr>
        <w:t>о</w:t>
      </w:r>
      <w:r w:rsidRPr="007830BC">
        <w:rPr>
          <w:sz w:val="28"/>
        </w:rPr>
        <w:t xml:space="preserve"> быть не более </w:t>
      </w:r>
      <w:r w:rsidR="00C31DF2" w:rsidRPr="007830BC">
        <w:rPr>
          <w:sz w:val="28"/>
        </w:rPr>
        <w:t xml:space="preserve">соответствующего отношения </w:t>
      </w:r>
      <w:r w:rsidRPr="007830BC">
        <w:rPr>
          <w:sz w:val="28"/>
        </w:rPr>
        <w:t>на хром</w:t>
      </w:r>
      <w:r w:rsidR="00FC2D75">
        <w:rPr>
          <w:sz w:val="28"/>
        </w:rPr>
        <w:t>атограмме раствора сравнения.</w:t>
      </w:r>
    </w:p>
    <w:p w:rsidR="00434343" w:rsidRPr="007830BC" w:rsidRDefault="00434343" w:rsidP="007830BC">
      <w:pPr>
        <w:spacing w:line="360" w:lineRule="auto"/>
        <w:ind w:firstLine="720"/>
        <w:jc w:val="both"/>
        <w:rPr>
          <w:sz w:val="28"/>
          <w:szCs w:val="28"/>
        </w:rPr>
      </w:pPr>
      <w:r w:rsidRPr="007830BC">
        <w:rPr>
          <w:b/>
          <w:sz w:val="28"/>
          <w:szCs w:val="28"/>
        </w:rPr>
        <w:t>Вода.</w:t>
      </w:r>
      <w:r w:rsidRPr="007830BC">
        <w:rPr>
          <w:b/>
          <w:i/>
          <w:sz w:val="28"/>
          <w:szCs w:val="28"/>
        </w:rPr>
        <w:t xml:space="preserve"> </w:t>
      </w:r>
      <w:r w:rsidRPr="007830BC">
        <w:rPr>
          <w:sz w:val="28"/>
          <w:szCs w:val="28"/>
        </w:rPr>
        <w:t>Не менее 12,0 % и не более 15,0 %</w:t>
      </w:r>
      <w:r w:rsidR="00FE21D3">
        <w:rPr>
          <w:sz w:val="28"/>
          <w:szCs w:val="28"/>
        </w:rPr>
        <w:t xml:space="preserve"> (</w:t>
      </w:r>
      <w:r w:rsidR="007830BC" w:rsidRPr="007830BC">
        <w:rPr>
          <w:sz w:val="28"/>
          <w:szCs w:val="28"/>
        </w:rPr>
        <w:t>ОФС «Определение воды»</w:t>
      </w:r>
      <w:r w:rsidR="00FE21D3">
        <w:rPr>
          <w:sz w:val="28"/>
          <w:szCs w:val="28"/>
        </w:rPr>
        <w:t>)</w:t>
      </w:r>
      <w:r w:rsidR="00F221F7">
        <w:rPr>
          <w:sz w:val="28"/>
          <w:szCs w:val="28"/>
        </w:rPr>
        <w:t>.</w:t>
      </w:r>
      <w:r w:rsidR="007830BC" w:rsidRPr="007830BC">
        <w:rPr>
          <w:sz w:val="28"/>
          <w:szCs w:val="28"/>
        </w:rPr>
        <w:t xml:space="preserve"> </w:t>
      </w:r>
      <w:r w:rsidR="00F221F7">
        <w:rPr>
          <w:sz w:val="28"/>
          <w:szCs w:val="28"/>
        </w:rPr>
        <w:t>Для определения используют</w:t>
      </w:r>
      <w:r w:rsidR="007830BC" w:rsidRPr="007830BC">
        <w:rPr>
          <w:sz w:val="28"/>
          <w:szCs w:val="28"/>
        </w:rPr>
        <w:t xml:space="preserve"> </w:t>
      </w:r>
      <w:r w:rsidR="00F221F7">
        <w:rPr>
          <w:sz w:val="28"/>
          <w:szCs w:val="28"/>
        </w:rPr>
        <w:t xml:space="preserve">около </w:t>
      </w:r>
      <w:r w:rsidR="007830BC" w:rsidRPr="007830BC">
        <w:rPr>
          <w:sz w:val="28"/>
          <w:szCs w:val="28"/>
        </w:rPr>
        <w:t>0,1 г</w:t>
      </w:r>
      <w:r w:rsidR="00F221F7">
        <w:rPr>
          <w:sz w:val="28"/>
          <w:szCs w:val="28"/>
        </w:rPr>
        <w:t xml:space="preserve"> (точная навеска)</w:t>
      </w:r>
      <w:r w:rsidR="007830BC" w:rsidRPr="007830BC">
        <w:rPr>
          <w:sz w:val="28"/>
          <w:szCs w:val="28"/>
        </w:rPr>
        <w:t xml:space="preserve"> субстанции.</w:t>
      </w:r>
      <w:r w:rsidRPr="007830BC">
        <w:rPr>
          <w:sz w:val="28"/>
          <w:szCs w:val="28"/>
        </w:rPr>
        <w:t xml:space="preserve"> </w:t>
      </w:r>
    </w:p>
    <w:p w:rsidR="00A42D50" w:rsidRPr="00083CE9" w:rsidRDefault="00A42D50" w:rsidP="00083CE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830BC">
        <w:rPr>
          <w:b/>
          <w:sz w:val="28"/>
          <w:szCs w:val="28"/>
        </w:rPr>
        <w:t>Сульфатная зола</w:t>
      </w:r>
      <w:r w:rsidRPr="007830BC">
        <w:rPr>
          <w:sz w:val="28"/>
          <w:szCs w:val="28"/>
        </w:rPr>
        <w:t xml:space="preserve">. </w:t>
      </w:r>
      <w:r w:rsidR="00FE21D3">
        <w:rPr>
          <w:sz w:val="28"/>
          <w:szCs w:val="28"/>
        </w:rPr>
        <w:t xml:space="preserve">Не более </w:t>
      </w:r>
      <w:r w:rsidR="00FE21D3" w:rsidRPr="00083CE9">
        <w:rPr>
          <w:sz w:val="28"/>
          <w:szCs w:val="28"/>
        </w:rPr>
        <w:t>0,5 %</w:t>
      </w:r>
      <w:r w:rsidR="00FE21D3">
        <w:rPr>
          <w:sz w:val="28"/>
          <w:szCs w:val="28"/>
        </w:rPr>
        <w:t xml:space="preserve"> (ОФС «Сульфатная зола). Для определения используют около 0,5</w:t>
      </w:r>
      <w:r w:rsidRPr="007830BC">
        <w:rPr>
          <w:sz w:val="28"/>
        </w:rPr>
        <w:t xml:space="preserve"> г </w:t>
      </w:r>
      <w:r w:rsidR="00BB4AFC" w:rsidRPr="007830BC">
        <w:rPr>
          <w:sz w:val="28"/>
        </w:rPr>
        <w:t xml:space="preserve">(точная навеска) </w:t>
      </w:r>
      <w:r w:rsidR="00306C8E" w:rsidRPr="007830BC">
        <w:rPr>
          <w:sz w:val="28"/>
        </w:rPr>
        <w:t>субстанции</w:t>
      </w:r>
      <w:r w:rsidR="00FE21D3">
        <w:rPr>
          <w:sz w:val="28"/>
        </w:rPr>
        <w:t>.</w:t>
      </w:r>
    </w:p>
    <w:p w:rsidR="00083CE9" w:rsidRPr="00F221F7" w:rsidRDefault="00083CE9" w:rsidP="00FE21D3">
      <w:pPr>
        <w:pStyle w:val="a3"/>
        <w:spacing w:after="0"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083CE9">
        <w:rPr>
          <w:b/>
          <w:sz w:val="28"/>
          <w:szCs w:val="28"/>
          <w:lang w:val="ru-RU"/>
        </w:rPr>
        <w:t xml:space="preserve">Тяжёлые металлы. </w:t>
      </w:r>
      <w:r w:rsidRPr="00083CE9">
        <w:rPr>
          <w:rFonts w:ascii="Times New Roman" w:hAnsi="Times New Roman"/>
          <w:sz w:val="28"/>
          <w:szCs w:val="28"/>
          <w:lang w:val="ru-RU"/>
        </w:rPr>
        <w:t xml:space="preserve">Не более 0,002 %. Определение проводят в соответствии с требованиями ОФС «Тяжёлые металлы» в зольном остатке, полученном после сжигания 0,5 г субстанции (ОФС «Сульфатная зола»). </w:t>
      </w:r>
    </w:p>
    <w:p w:rsidR="00A42D50" w:rsidRPr="00316C24" w:rsidRDefault="00A42D50" w:rsidP="00083CE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83CE9">
        <w:rPr>
          <w:b/>
          <w:sz w:val="28"/>
          <w:szCs w:val="28"/>
        </w:rPr>
        <w:t>Остаточные органические растворители</w:t>
      </w:r>
      <w:r w:rsidRPr="007830BC">
        <w:rPr>
          <w:b/>
          <w:sz w:val="28"/>
        </w:rPr>
        <w:t xml:space="preserve">. </w:t>
      </w:r>
      <w:r w:rsidRPr="007830BC">
        <w:rPr>
          <w:sz w:val="28"/>
        </w:rPr>
        <w:t>В</w:t>
      </w:r>
      <w:r w:rsidRPr="007830BC">
        <w:rPr>
          <w:b/>
          <w:sz w:val="28"/>
        </w:rPr>
        <w:t xml:space="preserve"> </w:t>
      </w:r>
      <w:r w:rsidRPr="007830BC">
        <w:rPr>
          <w:sz w:val="28"/>
        </w:rPr>
        <w:t xml:space="preserve">соответствии с </w:t>
      </w:r>
      <w:r w:rsidRPr="00316C24">
        <w:rPr>
          <w:sz w:val="28"/>
          <w:szCs w:val="28"/>
        </w:rPr>
        <w:t>требованиями ОФС «Остаточные органические растворители».</w:t>
      </w:r>
    </w:p>
    <w:p w:rsidR="00184EFD" w:rsidRDefault="00184EFD" w:rsidP="00316C24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16C2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6C24">
        <w:rPr>
          <w:rFonts w:ascii="Times New Roman" w:hAnsi="Times New Roman"/>
          <w:sz w:val="28"/>
          <w:szCs w:val="28"/>
        </w:rPr>
        <w:t>.</w:t>
      </w:r>
      <w:r w:rsidRPr="00316C24">
        <w:rPr>
          <w:rFonts w:ascii="Times New Roman" w:hAnsi="Times New Roman"/>
          <w:b/>
          <w:sz w:val="28"/>
          <w:szCs w:val="28"/>
        </w:rPr>
        <w:t xml:space="preserve"> </w:t>
      </w:r>
      <w:r w:rsidRPr="00316C24">
        <w:rPr>
          <w:rFonts w:ascii="Times New Roman" w:hAnsi="Times New Roman"/>
          <w:sz w:val="28"/>
          <w:szCs w:val="28"/>
        </w:rPr>
        <w:t>В соответствии с требованиями ОФС</w:t>
      </w:r>
      <w:r w:rsidRPr="007830BC">
        <w:rPr>
          <w:rFonts w:ascii="Times New Roman" w:hAnsi="Times New Roman"/>
          <w:sz w:val="28"/>
        </w:rPr>
        <w:t xml:space="preserve"> «Микробиологическая чистота».</w:t>
      </w:r>
    </w:p>
    <w:p w:rsidR="00A80B1E" w:rsidRDefault="00A42D50" w:rsidP="00A80B1E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30BC">
        <w:rPr>
          <w:rFonts w:ascii="Times New Roman" w:hAnsi="Times New Roman"/>
          <w:b/>
          <w:sz w:val="28"/>
        </w:rPr>
        <w:t>Количественное определение</w:t>
      </w:r>
      <w:r w:rsidRPr="007830BC">
        <w:rPr>
          <w:rFonts w:ascii="Times New Roman" w:hAnsi="Times New Roman"/>
          <w:sz w:val="28"/>
        </w:rPr>
        <w:t xml:space="preserve">. </w:t>
      </w:r>
      <w:r w:rsidR="00A80B1E" w:rsidRPr="003D5DC2">
        <w:rPr>
          <w:rFonts w:ascii="Times New Roman" w:hAnsi="Times New Roman"/>
          <w:sz w:val="28"/>
          <w:szCs w:val="28"/>
        </w:rPr>
        <w:t>Испытание проводят методом ВЭЖХ в условиях испытания «Родственные примеси»</w:t>
      </w:r>
      <w:r w:rsidR="00A80B1E">
        <w:rPr>
          <w:rFonts w:ascii="Times New Roman" w:hAnsi="Times New Roman"/>
          <w:sz w:val="28"/>
          <w:szCs w:val="28"/>
        </w:rPr>
        <w:t xml:space="preserve"> со следующими изменениями.</w:t>
      </w:r>
    </w:p>
    <w:p w:rsidR="00A80B1E" w:rsidRDefault="00A80B1E" w:rsidP="00A80B1E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953D89">
        <w:rPr>
          <w:rFonts w:ascii="Times New Roman" w:hAnsi="Times New Roman"/>
          <w:i/>
          <w:sz w:val="28"/>
        </w:rPr>
        <w:t>Испытуемый раствор.</w:t>
      </w:r>
      <w:r w:rsidRPr="00953D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Около </w:t>
      </w:r>
      <w:r w:rsidRPr="00953D8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 w:rsidRPr="00953D89">
        <w:rPr>
          <w:rFonts w:ascii="Times New Roman" w:hAnsi="Times New Roman"/>
          <w:sz w:val="28"/>
        </w:rPr>
        <w:t xml:space="preserve"> мг </w:t>
      </w:r>
      <w:r>
        <w:rPr>
          <w:rFonts w:ascii="Times New Roman" w:hAnsi="Times New Roman"/>
          <w:sz w:val="28"/>
        </w:rPr>
        <w:t xml:space="preserve">(точная навеска) </w:t>
      </w:r>
      <w:r w:rsidRPr="00953D89">
        <w:rPr>
          <w:rFonts w:ascii="Times New Roman" w:hAnsi="Times New Roman"/>
          <w:sz w:val="28"/>
        </w:rPr>
        <w:t xml:space="preserve">субстанции растворяют в </w:t>
      </w:r>
      <w:r>
        <w:rPr>
          <w:rFonts w:ascii="Times New Roman" w:hAnsi="Times New Roman"/>
          <w:sz w:val="28"/>
        </w:rPr>
        <w:t xml:space="preserve">50,0 мл </w:t>
      </w:r>
      <w:r w:rsidRPr="002A5B78">
        <w:rPr>
          <w:rFonts w:ascii="Times New Roman" w:hAnsi="Times New Roman"/>
          <w:sz w:val="28"/>
        </w:rPr>
        <w:t>ПФА. Раствор готовят непосредственно перед использованием.</w:t>
      </w:r>
    </w:p>
    <w:p w:rsidR="00A80B1E" w:rsidRPr="00051685" w:rsidRDefault="00A80B1E" w:rsidP="00A80B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</w:rPr>
        <w:t>Стандартный раствор</w:t>
      </w:r>
      <w:r w:rsidRPr="002D36C5">
        <w:rPr>
          <w:i/>
          <w:sz w:val="28"/>
        </w:rPr>
        <w:t>.</w:t>
      </w:r>
      <w:r w:rsidRPr="002D36C5">
        <w:rPr>
          <w:sz w:val="28"/>
        </w:rPr>
        <w:t xml:space="preserve"> </w:t>
      </w:r>
      <w:r>
        <w:rPr>
          <w:sz w:val="28"/>
        </w:rPr>
        <w:t>Около 30</w:t>
      </w:r>
      <w:r w:rsidRPr="002D36C5">
        <w:rPr>
          <w:sz w:val="28"/>
        </w:rPr>
        <w:t xml:space="preserve"> мг </w:t>
      </w:r>
      <w:r>
        <w:rPr>
          <w:sz w:val="28"/>
        </w:rPr>
        <w:t xml:space="preserve">(точная навеска) </w:t>
      </w:r>
      <w:r w:rsidRPr="00051685">
        <w:rPr>
          <w:sz w:val="28"/>
        </w:rPr>
        <w:t xml:space="preserve">стандартного </w:t>
      </w:r>
      <w:r w:rsidRPr="00051685">
        <w:rPr>
          <w:sz w:val="28"/>
        </w:rPr>
        <w:lastRenderedPageBreak/>
        <w:t xml:space="preserve">образца ампициллина </w:t>
      </w:r>
      <w:r>
        <w:rPr>
          <w:sz w:val="28"/>
        </w:rPr>
        <w:t xml:space="preserve">безводного растворяют </w:t>
      </w:r>
      <w:r w:rsidRPr="00051685">
        <w:rPr>
          <w:sz w:val="28"/>
        </w:rPr>
        <w:t xml:space="preserve">в ПФА и доводят объём </w:t>
      </w:r>
      <w:r>
        <w:rPr>
          <w:sz w:val="28"/>
        </w:rPr>
        <w:t xml:space="preserve">до 50,0 мл </w:t>
      </w:r>
      <w:r w:rsidRPr="00051685">
        <w:rPr>
          <w:sz w:val="28"/>
        </w:rPr>
        <w:t>тем же растворителем.</w:t>
      </w:r>
    </w:p>
    <w:p w:rsidR="00A80B1E" w:rsidRDefault="00A80B1E" w:rsidP="00FE21D3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изократическом режиме при соотношении ПФА:ПФБ 85:15 не менее 5 раз хроматографируют стандартный раствор.</w:t>
      </w:r>
    </w:p>
    <w:p w:rsidR="00A80B1E" w:rsidRPr="003D5DC2" w:rsidRDefault="00A80B1E" w:rsidP="00FE21D3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 относительное стандартное отклонение для площади пика ампициллина не превышает 2,0 %.</w:t>
      </w:r>
    </w:p>
    <w:p w:rsidR="00A80B1E" w:rsidRDefault="00A80B1E" w:rsidP="00FE21D3">
      <w:pPr>
        <w:pStyle w:val="ad"/>
        <w:spacing w:line="360" w:lineRule="auto"/>
        <w:ind w:firstLine="709"/>
        <w:rPr>
          <w:rFonts w:ascii="Times New Roman" w:hAnsi="Times New Roman"/>
          <w:sz w:val="28"/>
        </w:rPr>
      </w:pPr>
      <w:r w:rsidRPr="003D5DC2">
        <w:rPr>
          <w:rFonts w:ascii="Times New Roman" w:hAnsi="Times New Roman"/>
          <w:sz w:val="28"/>
        </w:rPr>
        <w:t>В тех же условиях хроматографируют испытуемый раствор.</w:t>
      </w:r>
    </w:p>
    <w:p w:rsidR="00A80B1E" w:rsidRPr="00086231" w:rsidRDefault="00A80B1E" w:rsidP="00A80B1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6231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ампициллина </w:t>
      </w:r>
      <w:r w:rsidRPr="00F13C2F">
        <w:rPr>
          <w:rFonts w:ascii="Times New Roman" w:hAnsi="Times New Roman"/>
          <w:sz w:val="28"/>
          <w:szCs w:val="28"/>
          <w:lang w:val="en-US"/>
        </w:rPr>
        <w:t>C</w:t>
      </w:r>
      <w:r w:rsidRPr="00F13C2F">
        <w:rPr>
          <w:rFonts w:ascii="Times New Roman" w:hAnsi="Times New Roman"/>
          <w:sz w:val="28"/>
          <w:szCs w:val="28"/>
          <w:vertAlign w:val="subscript"/>
        </w:rPr>
        <w:t>16</w:t>
      </w:r>
      <w:r w:rsidRPr="00F13C2F">
        <w:rPr>
          <w:rFonts w:ascii="Times New Roman" w:hAnsi="Times New Roman"/>
          <w:sz w:val="28"/>
          <w:szCs w:val="28"/>
          <w:lang w:val="en-US"/>
        </w:rPr>
        <w:t>H</w:t>
      </w:r>
      <w:r w:rsidRPr="00F13C2F">
        <w:rPr>
          <w:rFonts w:ascii="Times New Roman" w:hAnsi="Times New Roman"/>
          <w:sz w:val="28"/>
          <w:szCs w:val="28"/>
          <w:vertAlign w:val="subscript"/>
        </w:rPr>
        <w:t>18</w:t>
      </w:r>
      <w:r w:rsidRPr="00F13C2F">
        <w:rPr>
          <w:rFonts w:ascii="Times New Roman" w:hAnsi="Times New Roman"/>
          <w:sz w:val="28"/>
          <w:szCs w:val="28"/>
          <w:lang w:val="en-US"/>
        </w:rPr>
        <w:t>N</w:t>
      </w:r>
      <w:r w:rsidRPr="00F13C2F">
        <w:rPr>
          <w:rFonts w:ascii="Times New Roman" w:hAnsi="Times New Roman"/>
          <w:sz w:val="28"/>
          <w:szCs w:val="28"/>
          <w:vertAlign w:val="subscript"/>
        </w:rPr>
        <w:t>3</w:t>
      </w:r>
      <w:r w:rsidRPr="00F13C2F">
        <w:rPr>
          <w:rFonts w:ascii="Times New Roman" w:hAnsi="Times New Roman"/>
          <w:sz w:val="28"/>
          <w:szCs w:val="28"/>
          <w:lang w:val="en-US"/>
        </w:rPr>
        <w:t>NaO</w:t>
      </w:r>
      <w:r w:rsidRPr="00D43C02">
        <w:rPr>
          <w:rFonts w:ascii="Times New Roman" w:hAnsi="Times New Roman"/>
          <w:sz w:val="28"/>
          <w:szCs w:val="28"/>
          <w:vertAlign w:val="subscript"/>
        </w:rPr>
        <w:t>4</w:t>
      </w:r>
      <w:r w:rsidRPr="00F13C2F">
        <w:rPr>
          <w:rFonts w:ascii="Times New Roman" w:hAnsi="Times New Roman"/>
          <w:sz w:val="28"/>
          <w:szCs w:val="28"/>
          <w:lang w:val="en-US"/>
        </w:rPr>
        <w:t>S</w:t>
      </w:r>
      <w:r w:rsidRPr="00D43C02">
        <w:rPr>
          <w:rFonts w:ascii="Times New Roman" w:hAnsi="Times New Roman"/>
          <w:sz w:val="28"/>
          <w:szCs w:val="28"/>
        </w:rPr>
        <w:t xml:space="preserve"> </w:t>
      </w:r>
      <w:r w:rsidRPr="00AB65D2">
        <w:rPr>
          <w:rFonts w:ascii="Times New Roman" w:hAnsi="Times New Roman"/>
          <w:sz w:val="28"/>
          <w:szCs w:val="28"/>
        </w:rPr>
        <w:t>в субстанции</w:t>
      </w:r>
      <w:r w:rsidRPr="00086231">
        <w:rPr>
          <w:rFonts w:ascii="Times New Roman" w:hAnsi="Times New Roman"/>
          <w:sz w:val="28"/>
          <w:szCs w:val="28"/>
        </w:rPr>
        <w:t xml:space="preserve">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86231">
        <w:rPr>
          <w:rFonts w:ascii="Times New Roman" w:hAnsi="Times New Roman"/>
          <w:sz w:val="28"/>
          <w:szCs w:val="28"/>
        </w:rPr>
        <w:t>) в пересчёте на безводное вещество вычисляют по формуле:</w:t>
      </w:r>
    </w:p>
    <w:p w:rsidR="00A80B1E" w:rsidRPr="00086231" w:rsidRDefault="00A80B1E" w:rsidP="00A80B1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p w:rsidR="00A80B1E" w:rsidRPr="00086231" w:rsidRDefault="00A80B1E" w:rsidP="00FE21D3">
      <w:pPr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w:r w:rsidRPr="00086231">
        <w:rPr>
          <w:color w:val="000000"/>
          <w:spacing w:val="-13"/>
          <w:sz w:val="28"/>
          <w:szCs w:val="28"/>
        </w:rPr>
        <w:t>г</w:t>
      </w:r>
      <w:r w:rsidRPr="00086231">
        <w:rPr>
          <w:color w:val="000000"/>
          <w:sz w:val="28"/>
          <w:szCs w:val="28"/>
        </w:rPr>
        <w:t xml:space="preserve">де: </w:t>
      </w:r>
      <m:oMath>
        <m:r>
          <w:rPr>
            <w:rFonts w:ascii="Cambria Math" w:hAnsi="Cambria Math"/>
            <w:color w:val="000000"/>
            <w:spacing w:val="23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086231">
        <w:rPr>
          <w:color w:val="000000"/>
          <w:sz w:val="28"/>
          <w:szCs w:val="28"/>
        </w:rPr>
        <w:t>–</w:t>
      </w:r>
      <w:r w:rsidRPr="00086231">
        <w:rPr>
          <w:color w:val="000000"/>
          <w:spacing w:val="14"/>
          <w:sz w:val="28"/>
          <w:szCs w:val="28"/>
        </w:rPr>
        <w:t xml:space="preserve"> </w:t>
      </w:r>
      <w:r w:rsidRPr="00086231">
        <w:rPr>
          <w:color w:val="000000"/>
          <w:sz w:val="28"/>
          <w:szCs w:val="28"/>
        </w:rPr>
        <w:t>площадь пи</w:t>
      </w:r>
      <w:r w:rsidRPr="00086231">
        <w:rPr>
          <w:color w:val="000000"/>
          <w:spacing w:val="-4"/>
          <w:sz w:val="28"/>
          <w:szCs w:val="28"/>
        </w:rPr>
        <w:t>к</w:t>
      </w:r>
      <w:r w:rsidRPr="0008623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ампициллина </w:t>
      </w:r>
      <w:r w:rsidRPr="00086231">
        <w:rPr>
          <w:color w:val="000000"/>
          <w:sz w:val="28"/>
          <w:szCs w:val="28"/>
        </w:rPr>
        <w:t>на хр</w:t>
      </w:r>
      <w:r w:rsidRPr="00086231">
        <w:rPr>
          <w:color w:val="000000"/>
          <w:spacing w:val="-5"/>
          <w:sz w:val="28"/>
          <w:szCs w:val="28"/>
        </w:rPr>
        <w:t>о</w:t>
      </w:r>
      <w:r w:rsidRPr="00086231">
        <w:rPr>
          <w:color w:val="000000"/>
          <w:spacing w:val="-2"/>
          <w:sz w:val="28"/>
          <w:szCs w:val="28"/>
        </w:rPr>
        <w:t>м</w:t>
      </w:r>
      <w:r w:rsidRPr="00086231">
        <w:rPr>
          <w:color w:val="000000"/>
          <w:spacing w:val="-7"/>
          <w:sz w:val="28"/>
          <w:szCs w:val="28"/>
        </w:rPr>
        <w:t>а</w:t>
      </w:r>
      <w:r w:rsidRPr="00086231">
        <w:rPr>
          <w:color w:val="000000"/>
          <w:spacing w:val="-3"/>
          <w:sz w:val="28"/>
          <w:szCs w:val="28"/>
        </w:rPr>
        <w:t>т</w:t>
      </w:r>
      <w:r w:rsidRPr="00086231">
        <w:rPr>
          <w:color w:val="000000"/>
          <w:sz w:val="28"/>
          <w:szCs w:val="28"/>
        </w:rPr>
        <w:t>ограмме испы</w:t>
      </w:r>
      <w:r w:rsidRPr="00086231">
        <w:rPr>
          <w:color w:val="000000"/>
          <w:spacing w:val="-3"/>
          <w:sz w:val="28"/>
          <w:szCs w:val="28"/>
        </w:rPr>
        <w:t>ту</w:t>
      </w:r>
      <w:r w:rsidRPr="00086231">
        <w:rPr>
          <w:color w:val="000000"/>
          <w:sz w:val="28"/>
          <w:szCs w:val="28"/>
        </w:rPr>
        <w:t>емо</w:t>
      </w:r>
      <w:r w:rsidRPr="00086231">
        <w:rPr>
          <w:color w:val="000000"/>
          <w:spacing w:val="-7"/>
          <w:sz w:val="28"/>
          <w:szCs w:val="28"/>
        </w:rPr>
        <w:t>г</w:t>
      </w:r>
      <w:r w:rsidRPr="00086231">
        <w:rPr>
          <w:color w:val="000000"/>
          <w:sz w:val="28"/>
          <w:szCs w:val="28"/>
        </w:rPr>
        <w:t>о раст</w:t>
      </w:r>
      <w:r w:rsidRPr="00086231">
        <w:rPr>
          <w:color w:val="000000"/>
          <w:spacing w:val="-2"/>
          <w:sz w:val="28"/>
          <w:szCs w:val="28"/>
        </w:rPr>
        <w:t>в</w:t>
      </w:r>
      <w:r w:rsidRPr="00086231">
        <w:rPr>
          <w:color w:val="000000"/>
          <w:sz w:val="28"/>
          <w:szCs w:val="28"/>
        </w:rPr>
        <w:t>ора;</w:t>
      </w:r>
    </w:p>
    <w:p w:rsidR="00A80B1E" w:rsidRPr="00086231" w:rsidRDefault="00BA6CCB" w:rsidP="00FE21D3">
      <w:pPr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A80B1E" w:rsidRPr="00086231">
        <w:rPr>
          <w:i/>
          <w:color w:val="000000"/>
          <w:sz w:val="28"/>
          <w:szCs w:val="28"/>
        </w:rPr>
        <w:t xml:space="preserve"> </w:t>
      </w:r>
      <w:r w:rsidR="00A80B1E" w:rsidRPr="00086231">
        <w:rPr>
          <w:color w:val="000000"/>
          <w:sz w:val="28"/>
          <w:szCs w:val="28"/>
        </w:rPr>
        <w:t>–</w:t>
      </w:r>
      <w:r w:rsidR="00A80B1E" w:rsidRPr="00086231">
        <w:rPr>
          <w:color w:val="000000"/>
          <w:spacing w:val="14"/>
          <w:sz w:val="28"/>
          <w:szCs w:val="28"/>
        </w:rPr>
        <w:t xml:space="preserve"> </w:t>
      </w:r>
      <w:r w:rsidR="00A80B1E" w:rsidRPr="00086231">
        <w:rPr>
          <w:color w:val="000000"/>
          <w:sz w:val="28"/>
          <w:szCs w:val="28"/>
        </w:rPr>
        <w:t>площадь пи</w:t>
      </w:r>
      <w:r w:rsidR="00A80B1E" w:rsidRPr="00086231">
        <w:rPr>
          <w:color w:val="000000"/>
          <w:spacing w:val="-4"/>
          <w:sz w:val="28"/>
          <w:szCs w:val="28"/>
        </w:rPr>
        <w:t>к</w:t>
      </w:r>
      <w:r w:rsidR="00A80B1E" w:rsidRPr="00086231">
        <w:rPr>
          <w:color w:val="000000"/>
          <w:sz w:val="28"/>
          <w:szCs w:val="28"/>
        </w:rPr>
        <w:t xml:space="preserve">а </w:t>
      </w:r>
      <w:r w:rsidR="00A80B1E">
        <w:rPr>
          <w:color w:val="000000"/>
          <w:sz w:val="28"/>
          <w:szCs w:val="28"/>
        </w:rPr>
        <w:t>ампициллина</w:t>
      </w:r>
      <w:r w:rsidR="00A80B1E" w:rsidRPr="00086231">
        <w:rPr>
          <w:color w:val="000000"/>
          <w:sz w:val="28"/>
          <w:szCs w:val="28"/>
        </w:rPr>
        <w:t xml:space="preserve"> на хр</w:t>
      </w:r>
      <w:r w:rsidR="00A80B1E" w:rsidRPr="00086231">
        <w:rPr>
          <w:color w:val="000000"/>
          <w:spacing w:val="-5"/>
          <w:sz w:val="28"/>
          <w:szCs w:val="28"/>
        </w:rPr>
        <w:t>о</w:t>
      </w:r>
      <w:r w:rsidR="00A80B1E" w:rsidRPr="00086231">
        <w:rPr>
          <w:color w:val="000000"/>
          <w:spacing w:val="-2"/>
          <w:sz w:val="28"/>
          <w:szCs w:val="28"/>
        </w:rPr>
        <w:t>м</w:t>
      </w:r>
      <w:r w:rsidR="00A80B1E" w:rsidRPr="00086231">
        <w:rPr>
          <w:color w:val="000000"/>
          <w:spacing w:val="-7"/>
          <w:sz w:val="28"/>
          <w:szCs w:val="28"/>
        </w:rPr>
        <w:t>а</w:t>
      </w:r>
      <w:r w:rsidR="00A80B1E" w:rsidRPr="00086231">
        <w:rPr>
          <w:color w:val="000000"/>
          <w:spacing w:val="-3"/>
          <w:sz w:val="28"/>
          <w:szCs w:val="28"/>
        </w:rPr>
        <w:t>т</w:t>
      </w:r>
      <w:r w:rsidR="00A80B1E" w:rsidRPr="00086231">
        <w:rPr>
          <w:color w:val="000000"/>
          <w:sz w:val="28"/>
          <w:szCs w:val="28"/>
        </w:rPr>
        <w:t>ограмме с</w:t>
      </w:r>
      <w:r w:rsidR="00A80B1E" w:rsidRPr="00086231">
        <w:rPr>
          <w:color w:val="000000"/>
          <w:spacing w:val="3"/>
          <w:sz w:val="28"/>
          <w:szCs w:val="28"/>
        </w:rPr>
        <w:t>т</w:t>
      </w:r>
      <w:r w:rsidR="00A80B1E" w:rsidRPr="00086231">
        <w:rPr>
          <w:color w:val="000000"/>
          <w:sz w:val="28"/>
          <w:szCs w:val="28"/>
        </w:rPr>
        <w:t>анда</w:t>
      </w:r>
      <w:r w:rsidR="00A80B1E" w:rsidRPr="00086231">
        <w:rPr>
          <w:color w:val="000000"/>
          <w:spacing w:val="-3"/>
          <w:sz w:val="28"/>
          <w:szCs w:val="28"/>
        </w:rPr>
        <w:t>р</w:t>
      </w:r>
      <w:r w:rsidR="00A80B1E" w:rsidRPr="00086231">
        <w:rPr>
          <w:color w:val="000000"/>
          <w:sz w:val="28"/>
          <w:szCs w:val="28"/>
        </w:rPr>
        <w:t>тно</w:t>
      </w:r>
      <w:r w:rsidR="00A80B1E" w:rsidRPr="00086231">
        <w:rPr>
          <w:color w:val="000000"/>
          <w:spacing w:val="-7"/>
          <w:sz w:val="28"/>
          <w:szCs w:val="28"/>
        </w:rPr>
        <w:t>г</w:t>
      </w:r>
      <w:r w:rsidR="00A80B1E" w:rsidRPr="00086231">
        <w:rPr>
          <w:color w:val="000000"/>
          <w:sz w:val="28"/>
          <w:szCs w:val="28"/>
        </w:rPr>
        <w:t>о раст</w:t>
      </w:r>
      <w:r w:rsidR="00A80B1E" w:rsidRPr="00086231">
        <w:rPr>
          <w:color w:val="000000"/>
          <w:spacing w:val="-2"/>
          <w:sz w:val="28"/>
          <w:szCs w:val="28"/>
        </w:rPr>
        <w:t>в</w:t>
      </w:r>
      <w:r w:rsidR="00A80B1E" w:rsidRPr="00086231">
        <w:rPr>
          <w:color w:val="000000"/>
          <w:sz w:val="28"/>
          <w:szCs w:val="28"/>
        </w:rPr>
        <w:t>ора;</w:t>
      </w:r>
    </w:p>
    <w:p w:rsidR="00A80B1E" w:rsidRPr="00086231" w:rsidRDefault="00BA6CCB" w:rsidP="00FE21D3">
      <w:pPr>
        <w:tabs>
          <w:tab w:val="left" w:pos="1418"/>
        </w:tabs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A80B1E" w:rsidRPr="00086231">
        <w:rPr>
          <w:color w:val="000000"/>
          <w:spacing w:val="15"/>
          <w:position w:val="-4"/>
          <w:sz w:val="28"/>
          <w:szCs w:val="28"/>
        </w:rPr>
        <w:t xml:space="preserve"> </w:t>
      </w:r>
      <w:r w:rsidR="00A80B1E" w:rsidRPr="00086231">
        <w:rPr>
          <w:color w:val="000000"/>
          <w:position w:val="3"/>
          <w:sz w:val="28"/>
          <w:szCs w:val="28"/>
        </w:rPr>
        <w:t>–</w:t>
      </w:r>
      <w:r w:rsidR="00A80B1E" w:rsidRPr="00086231">
        <w:rPr>
          <w:color w:val="000000"/>
          <w:spacing w:val="43"/>
          <w:position w:val="3"/>
          <w:sz w:val="28"/>
          <w:szCs w:val="28"/>
        </w:rPr>
        <w:t xml:space="preserve"> </w:t>
      </w:r>
      <w:r w:rsidR="00A80B1E" w:rsidRPr="00086231">
        <w:rPr>
          <w:color w:val="000000"/>
          <w:position w:val="3"/>
          <w:sz w:val="28"/>
          <w:szCs w:val="28"/>
        </w:rPr>
        <w:t>на</w:t>
      </w:r>
      <w:r w:rsidR="00A80B1E" w:rsidRPr="00086231">
        <w:rPr>
          <w:color w:val="000000"/>
          <w:spacing w:val="-2"/>
          <w:position w:val="3"/>
          <w:sz w:val="28"/>
          <w:szCs w:val="28"/>
        </w:rPr>
        <w:t>в</w:t>
      </w:r>
      <w:r w:rsidR="00A80B1E" w:rsidRPr="00086231">
        <w:rPr>
          <w:color w:val="000000"/>
          <w:spacing w:val="7"/>
          <w:position w:val="3"/>
          <w:sz w:val="28"/>
          <w:szCs w:val="28"/>
        </w:rPr>
        <w:t>е</w:t>
      </w:r>
      <w:r w:rsidR="00A80B1E" w:rsidRPr="00086231">
        <w:rPr>
          <w:color w:val="000000"/>
          <w:position w:val="3"/>
          <w:sz w:val="28"/>
          <w:szCs w:val="28"/>
        </w:rPr>
        <w:t>с</w:t>
      </w:r>
      <w:r w:rsidR="00A80B1E" w:rsidRPr="00086231">
        <w:rPr>
          <w:color w:val="000000"/>
          <w:spacing w:val="-4"/>
          <w:position w:val="3"/>
          <w:sz w:val="28"/>
          <w:szCs w:val="28"/>
        </w:rPr>
        <w:t>к</w:t>
      </w:r>
      <w:r w:rsidR="00A80B1E" w:rsidRPr="00086231">
        <w:rPr>
          <w:color w:val="000000"/>
          <w:position w:val="3"/>
          <w:sz w:val="28"/>
          <w:szCs w:val="28"/>
        </w:rPr>
        <w:t xml:space="preserve">а </w:t>
      </w:r>
      <w:r w:rsidR="00A80B1E" w:rsidRPr="00086231">
        <w:rPr>
          <w:color w:val="000000"/>
          <w:spacing w:val="-3"/>
          <w:position w:val="3"/>
          <w:sz w:val="28"/>
          <w:szCs w:val="28"/>
        </w:rPr>
        <w:t>су</w:t>
      </w:r>
      <w:r w:rsidR="00A80B1E" w:rsidRPr="00086231">
        <w:rPr>
          <w:color w:val="000000"/>
          <w:position w:val="3"/>
          <w:sz w:val="28"/>
          <w:szCs w:val="28"/>
        </w:rPr>
        <w:t>бс</w:t>
      </w:r>
      <w:r w:rsidR="00A80B1E" w:rsidRPr="00086231">
        <w:rPr>
          <w:color w:val="000000"/>
          <w:spacing w:val="3"/>
          <w:position w:val="3"/>
          <w:sz w:val="28"/>
          <w:szCs w:val="28"/>
        </w:rPr>
        <w:t>т</w:t>
      </w:r>
      <w:r w:rsidR="00A80B1E" w:rsidRPr="00086231">
        <w:rPr>
          <w:color w:val="000000"/>
          <w:position w:val="3"/>
          <w:sz w:val="28"/>
          <w:szCs w:val="28"/>
        </w:rPr>
        <w:t>анции, мг;</w:t>
      </w:r>
    </w:p>
    <w:p w:rsidR="00A80B1E" w:rsidRPr="00086231" w:rsidRDefault="00BA6CCB" w:rsidP="00FE21D3">
      <w:pPr>
        <w:autoSpaceDE w:val="0"/>
        <w:autoSpaceDN w:val="0"/>
        <w:adjustRightInd w:val="0"/>
        <w:spacing w:line="360" w:lineRule="auto"/>
        <w:ind w:right="39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A80B1E" w:rsidRPr="00086231">
        <w:rPr>
          <w:color w:val="000000"/>
          <w:spacing w:val="15"/>
          <w:position w:val="-3"/>
          <w:sz w:val="28"/>
          <w:szCs w:val="28"/>
        </w:rPr>
        <w:t xml:space="preserve"> </w:t>
      </w:r>
      <w:r w:rsidR="00A80B1E" w:rsidRPr="00086231">
        <w:rPr>
          <w:color w:val="000000"/>
          <w:position w:val="4"/>
          <w:sz w:val="28"/>
          <w:szCs w:val="28"/>
        </w:rPr>
        <w:t>–</w:t>
      </w:r>
      <w:r w:rsidR="00A80B1E" w:rsidRPr="00086231">
        <w:rPr>
          <w:color w:val="000000"/>
          <w:spacing w:val="43"/>
          <w:position w:val="4"/>
          <w:sz w:val="28"/>
          <w:szCs w:val="28"/>
        </w:rPr>
        <w:t xml:space="preserve"> </w:t>
      </w:r>
      <w:r w:rsidR="00A80B1E" w:rsidRPr="00086231">
        <w:rPr>
          <w:color w:val="000000"/>
          <w:position w:val="4"/>
          <w:sz w:val="28"/>
          <w:szCs w:val="28"/>
        </w:rPr>
        <w:t>на</w:t>
      </w:r>
      <w:r w:rsidR="00A80B1E" w:rsidRPr="00086231">
        <w:rPr>
          <w:color w:val="000000"/>
          <w:spacing w:val="-2"/>
          <w:position w:val="4"/>
          <w:sz w:val="28"/>
          <w:szCs w:val="28"/>
        </w:rPr>
        <w:t>в</w:t>
      </w:r>
      <w:r w:rsidR="00A80B1E" w:rsidRPr="00086231">
        <w:rPr>
          <w:color w:val="000000"/>
          <w:spacing w:val="7"/>
          <w:position w:val="4"/>
          <w:sz w:val="28"/>
          <w:szCs w:val="28"/>
        </w:rPr>
        <w:t>е</w:t>
      </w:r>
      <w:r w:rsidR="00A80B1E" w:rsidRPr="00086231">
        <w:rPr>
          <w:color w:val="000000"/>
          <w:position w:val="4"/>
          <w:sz w:val="28"/>
          <w:szCs w:val="28"/>
        </w:rPr>
        <w:t>с</w:t>
      </w:r>
      <w:r w:rsidR="00A80B1E" w:rsidRPr="00086231">
        <w:rPr>
          <w:color w:val="000000"/>
          <w:spacing w:val="-4"/>
          <w:position w:val="4"/>
          <w:sz w:val="28"/>
          <w:szCs w:val="28"/>
        </w:rPr>
        <w:t>к</w:t>
      </w:r>
      <w:r w:rsidR="00A80B1E" w:rsidRPr="00086231">
        <w:rPr>
          <w:color w:val="000000"/>
          <w:position w:val="4"/>
          <w:sz w:val="28"/>
          <w:szCs w:val="28"/>
        </w:rPr>
        <w:t>а с</w:t>
      </w:r>
      <w:r w:rsidR="00A80B1E" w:rsidRPr="00086231">
        <w:rPr>
          <w:color w:val="000000"/>
          <w:spacing w:val="3"/>
          <w:position w:val="4"/>
          <w:sz w:val="28"/>
          <w:szCs w:val="28"/>
        </w:rPr>
        <w:t>т</w:t>
      </w:r>
      <w:r w:rsidR="00A80B1E" w:rsidRPr="00086231">
        <w:rPr>
          <w:color w:val="000000"/>
          <w:position w:val="4"/>
          <w:sz w:val="28"/>
          <w:szCs w:val="28"/>
        </w:rPr>
        <w:t>анда</w:t>
      </w:r>
      <w:r w:rsidR="00A80B1E" w:rsidRPr="00086231">
        <w:rPr>
          <w:color w:val="000000"/>
          <w:spacing w:val="-3"/>
          <w:position w:val="4"/>
          <w:sz w:val="28"/>
          <w:szCs w:val="28"/>
        </w:rPr>
        <w:t>р</w:t>
      </w:r>
      <w:r w:rsidR="00A80B1E" w:rsidRPr="00086231">
        <w:rPr>
          <w:color w:val="000000"/>
          <w:position w:val="4"/>
          <w:sz w:val="28"/>
          <w:szCs w:val="28"/>
        </w:rPr>
        <w:t>тно</w:t>
      </w:r>
      <w:r w:rsidR="00A80B1E" w:rsidRPr="00086231">
        <w:rPr>
          <w:color w:val="000000"/>
          <w:spacing w:val="-7"/>
          <w:position w:val="4"/>
          <w:sz w:val="28"/>
          <w:szCs w:val="28"/>
        </w:rPr>
        <w:t>г</w:t>
      </w:r>
      <w:r w:rsidR="00A80B1E" w:rsidRPr="00086231">
        <w:rPr>
          <w:color w:val="000000"/>
          <w:position w:val="4"/>
          <w:sz w:val="28"/>
          <w:szCs w:val="28"/>
        </w:rPr>
        <w:t xml:space="preserve">о образца </w:t>
      </w:r>
      <w:r w:rsidR="00A80B1E">
        <w:rPr>
          <w:color w:val="000000"/>
          <w:position w:val="4"/>
          <w:sz w:val="28"/>
          <w:szCs w:val="28"/>
        </w:rPr>
        <w:t>ампициллина тригидрата</w:t>
      </w:r>
      <w:r w:rsidR="00A80B1E" w:rsidRPr="00086231">
        <w:rPr>
          <w:color w:val="000000"/>
          <w:position w:val="4"/>
          <w:sz w:val="28"/>
          <w:szCs w:val="28"/>
        </w:rPr>
        <w:t>, мг;</w:t>
      </w:r>
    </w:p>
    <w:p w:rsidR="00A80B1E" w:rsidRPr="00086231" w:rsidRDefault="00A80B1E" w:rsidP="00FE21D3">
      <w:pPr>
        <w:autoSpaceDE w:val="0"/>
        <w:autoSpaceDN w:val="0"/>
        <w:adjustRightInd w:val="0"/>
        <w:spacing w:line="360" w:lineRule="auto"/>
        <w:ind w:right="419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086231">
        <w:rPr>
          <w:color w:val="000000"/>
          <w:position w:val="1"/>
          <w:sz w:val="28"/>
          <w:szCs w:val="28"/>
        </w:rPr>
        <w:t xml:space="preserve"> </w:t>
      </w:r>
      <w:r w:rsidRPr="00086231">
        <w:rPr>
          <w:color w:val="000000"/>
          <w:spacing w:val="-5"/>
          <w:position w:val="1"/>
          <w:sz w:val="28"/>
          <w:szCs w:val="28"/>
        </w:rPr>
        <w:t xml:space="preserve"> </w:t>
      </w:r>
      <w:r w:rsidRPr="00086231">
        <w:rPr>
          <w:color w:val="000000"/>
          <w:position w:val="1"/>
          <w:sz w:val="28"/>
          <w:szCs w:val="28"/>
        </w:rPr>
        <w:t>–</w:t>
      </w:r>
      <w:r w:rsidRPr="00086231">
        <w:rPr>
          <w:color w:val="000000"/>
          <w:spacing w:val="18"/>
          <w:position w:val="1"/>
          <w:sz w:val="28"/>
          <w:szCs w:val="28"/>
        </w:rPr>
        <w:t xml:space="preserve"> </w:t>
      </w:r>
      <w:r w:rsidRPr="00086231">
        <w:rPr>
          <w:color w:val="000000"/>
          <w:position w:val="1"/>
          <w:sz w:val="28"/>
          <w:szCs w:val="28"/>
        </w:rPr>
        <w:t>содержание воды в субстанции, %;</w:t>
      </w:r>
    </w:p>
    <w:p w:rsidR="00A80B1E" w:rsidRPr="00086231" w:rsidRDefault="00A80B1E" w:rsidP="00FE21D3">
      <w:pPr>
        <w:pStyle w:val="a3"/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86231">
        <w:rPr>
          <w:rFonts w:ascii="Times New Roman" w:hAnsi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86231">
        <w:rPr>
          <w:rFonts w:ascii="Times New Roman" w:hAnsi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086231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о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держание </w:t>
      </w:r>
      <w:r w:rsidRPr="00086231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сновно</w:t>
      </w:r>
      <w:r w:rsidRPr="00086231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г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08623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ещ</w:t>
      </w:r>
      <w:r w:rsidRPr="00086231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е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ст</w:t>
      </w:r>
      <w:r w:rsidRPr="00086231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а в с</w:t>
      </w:r>
      <w:r w:rsidRPr="00086231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т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анда</w:t>
      </w:r>
      <w:r w:rsidRPr="00086231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р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>тн</w:t>
      </w:r>
      <w:r w:rsidRPr="00086231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м образце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ампициллина безводного,</w:t>
      </w:r>
      <w:r w:rsidRPr="00086231">
        <w:rPr>
          <w:rFonts w:ascii="Times New Roman" w:hAnsi="Times New Roman"/>
          <w:color w:val="000000"/>
          <w:sz w:val="28"/>
          <w:szCs w:val="28"/>
          <w:lang w:val="ru-RU"/>
        </w:rPr>
        <w:t xml:space="preserve"> %.</w:t>
      </w:r>
    </w:p>
    <w:p w:rsidR="008B2973" w:rsidRDefault="00A42D50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7830BC">
        <w:rPr>
          <w:b/>
          <w:spacing w:val="-6"/>
          <w:sz w:val="28"/>
        </w:rPr>
        <w:t>Хранение</w:t>
      </w:r>
      <w:r w:rsidRPr="007830BC">
        <w:rPr>
          <w:spacing w:val="-6"/>
          <w:sz w:val="28"/>
        </w:rPr>
        <w:t>. В защищенном от света месте</w:t>
      </w:r>
      <w:r w:rsidR="007830BC" w:rsidRPr="007830BC">
        <w:rPr>
          <w:spacing w:val="-6"/>
          <w:sz w:val="28"/>
        </w:rPr>
        <w:t xml:space="preserve"> при температуре не выше 25 </w:t>
      </w:r>
      <w:r w:rsidR="007830BC" w:rsidRPr="007830BC">
        <w:rPr>
          <w:spacing w:val="-6"/>
          <w:sz w:val="28"/>
          <w:vertAlign w:val="superscript"/>
        </w:rPr>
        <w:t>о</w:t>
      </w:r>
      <w:r w:rsidR="007830BC" w:rsidRPr="007830BC">
        <w:rPr>
          <w:spacing w:val="-6"/>
          <w:sz w:val="28"/>
        </w:rPr>
        <w:t>С</w:t>
      </w:r>
      <w:r w:rsidR="00C641F3" w:rsidRPr="007830BC">
        <w:rPr>
          <w:spacing w:val="-6"/>
          <w:sz w:val="28"/>
        </w:rPr>
        <w:t>.</w:t>
      </w:r>
    </w:p>
    <w:p w:rsidR="00974504" w:rsidRDefault="00974504">
      <w:pPr>
        <w:widowControl/>
        <w:spacing w:line="360" w:lineRule="auto"/>
        <w:ind w:firstLine="720"/>
        <w:jc w:val="both"/>
        <w:rPr>
          <w:spacing w:val="-6"/>
          <w:sz w:val="28"/>
        </w:rPr>
      </w:pPr>
    </w:p>
    <w:sectPr w:rsidR="00974504" w:rsidSect="00F91A22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CF" w:rsidRDefault="00201BCF">
      <w:r>
        <w:separator/>
      </w:r>
    </w:p>
  </w:endnote>
  <w:endnote w:type="continuationSeparator" w:id="0">
    <w:p w:rsidR="00201BCF" w:rsidRDefault="00201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5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830BC" w:rsidRPr="007830BC" w:rsidRDefault="00BA6CCB">
        <w:pPr>
          <w:pStyle w:val="a6"/>
          <w:jc w:val="center"/>
          <w:rPr>
            <w:sz w:val="28"/>
            <w:szCs w:val="28"/>
          </w:rPr>
        </w:pPr>
        <w:r w:rsidRPr="007830BC">
          <w:rPr>
            <w:sz w:val="28"/>
            <w:szCs w:val="28"/>
          </w:rPr>
          <w:fldChar w:fldCharType="begin"/>
        </w:r>
        <w:r w:rsidR="007830BC" w:rsidRPr="007830BC">
          <w:rPr>
            <w:sz w:val="28"/>
            <w:szCs w:val="28"/>
          </w:rPr>
          <w:instrText xml:space="preserve"> PAGE   \* MERGEFORMAT </w:instrText>
        </w:r>
        <w:r w:rsidRPr="007830BC">
          <w:rPr>
            <w:sz w:val="28"/>
            <w:szCs w:val="28"/>
          </w:rPr>
          <w:fldChar w:fldCharType="separate"/>
        </w:r>
        <w:r w:rsidR="00FE21D3">
          <w:rPr>
            <w:noProof/>
            <w:sz w:val="28"/>
            <w:szCs w:val="28"/>
          </w:rPr>
          <w:t>6</w:t>
        </w:r>
        <w:r w:rsidRPr="007830BC">
          <w:rPr>
            <w:sz w:val="28"/>
            <w:szCs w:val="28"/>
          </w:rPr>
          <w:fldChar w:fldCharType="end"/>
        </w:r>
      </w:p>
    </w:sdtContent>
  </w:sdt>
  <w:p w:rsidR="008D759C" w:rsidRDefault="008D759C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CF" w:rsidRDefault="00201BCF">
      <w:r>
        <w:separator/>
      </w:r>
    </w:p>
  </w:footnote>
  <w:footnote w:type="continuationSeparator" w:id="0">
    <w:p w:rsidR="00201BCF" w:rsidRDefault="00201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47" w:rsidRPr="00BA7F47" w:rsidRDefault="00E32A1B" w:rsidP="00BA7F47">
    <w:pPr>
      <w:pStyle w:val="a8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>13</w:t>
    </w:r>
    <w:r w:rsidR="003E050F">
      <w:rPr>
        <w:sz w:val="28"/>
        <w:szCs w:val="28"/>
      </w:rPr>
      <w:t>.</w:t>
    </w:r>
    <w:r w:rsidR="00BA7F47" w:rsidRPr="00BA7F47">
      <w:rPr>
        <w:sz w:val="28"/>
        <w:szCs w:val="28"/>
        <w:lang w:val="en-US"/>
      </w:rPr>
      <w:t>0</w:t>
    </w:r>
    <w:r>
      <w:rPr>
        <w:sz w:val="28"/>
        <w:szCs w:val="28"/>
        <w:lang w:val="en-US"/>
      </w:rPr>
      <w:t>7</w:t>
    </w:r>
    <w:r w:rsidR="00BA7F47" w:rsidRPr="00BA7F47">
      <w:rPr>
        <w:sz w:val="28"/>
        <w:szCs w:val="28"/>
        <w:lang w:val="en-US"/>
      </w:rPr>
      <w:t>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340626"/>
    <w:multiLevelType w:val="hybridMultilevel"/>
    <w:tmpl w:val="6F9E6C58"/>
    <w:lvl w:ilvl="0" w:tplc="F07A41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306F5D29"/>
    <w:multiLevelType w:val="hybridMultilevel"/>
    <w:tmpl w:val="60A6468C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95613"/>
    <w:multiLevelType w:val="hybridMultilevel"/>
    <w:tmpl w:val="60A6468C"/>
    <w:lvl w:ilvl="0" w:tplc="9F6EA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A756FE"/>
    <w:multiLevelType w:val="hybridMultilevel"/>
    <w:tmpl w:val="E1CE566E"/>
    <w:lvl w:ilvl="0" w:tplc="3C226B2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BF4667"/>
    <w:multiLevelType w:val="singleLevel"/>
    <w:tmpl w:val="38C434DE"/>
    <w:lvl w:ilvl="0">
      <w:start w:val="2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8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  <w:num w:numId="24">
    <w:abstractNumId w:val="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4EDA"/>
    <w:rsid w:val="00005590"/>
    <w:rsid w:val="00020519"/>
    <w:rsid w:val="00022397"/>
    <w:rsid w:val="00026EA6"/>
    <w:rsid w:val="0003214B"/>
    <w:rsid w:val="00032E80"/>
    <w:rsid w:val="00040216"/>
    <w:rsid w:val="00051CC1"/>
    <w:rsid w:val="00083CE9"/>
    <w:rsid w:val="000A2022"/>
    <w:rsid w:val="000B1EAF"/>
    <w:rsid w:val="000B2503"/>
    <w:rsid w:val="000B74A7"/>
    <w:rsid w:val="000C4437"/>
    <w:rsid w:val="000C5D64"/>
    <w:rsid w:val="000C795A"/>
    <w:rsid w:val="000D7B5A"/>
    <w:rsid w:val="000F4550"/>
    <w:rsid w:val="000F4FCB"/>
    <w:rsid w:val="0010582D"/>
    <w:rsid w:val="00110DE1"/>
    <w:rsid w:val="00117D46"/>
    <w:rsid w:val="00122DF9"/>
    <w:rsid w:val="0013183C"/>
    <w:rsid w:val="0013230A"/>
    <w:rsid w:val="001340BE"/>
    <w:rsid w:val="00145220"/>
    <w:rsid w:val="00146E6B"/>
    <w:rsid w:val="00151C89"/>
    <w:rsid w:val="00160ECE"/>
    <w:rsid w:val="0017183B"/>
    <w:rsid w:val="001741B1"/>
    <w:rsid w:val="00175BCB"/>
    <w:rsid w:val="00176CD6"/>
    <w:rsid w:val="0017704A"/>
    <w:rsid w:val="00184EFD"/>
    <w:rsid w:val="00194F4E"/>
    <w:rsid w:val="001A1F2D"/>
    <w:rsid w:val="001A23BA"/>
    <w:rsid w:val="001A24CC"/>
    <w:rsid w:val="001B24BD"/>
    <w:rsid w:val="001E7A8F"/>
    <w:rsid w:val="001F2053"/>
    <w:rsid w:val="001F3002"/>
    <w:rsid w:val="001F4A6D"/>
    <w:rsid w:val="00201BCF"/>
    <w:rsid w:val="00217FF5"/>
    <w:rsid w:val="00220205"/>
    <w:rsid w:val="00224016"/>
    <w:rsid w:val="0023438E"/>
    <w:rsid w:val="002436E6"/>
    <w:rsid w:val="00247F1C"/>
    <w:rsid w:val="00257977"/>
    <w:rsid w:val="0026414E"/>
    <w:rsid w:val="00266B06"/>
    <w:rsid w:val="00270C05"/>
    <w:rsid w:val="00270D91"/>
    <w:rsid w:val="002A07AA"/>
    <w:rsid w:val="002A2869"/>
    <w:rsid w:val="002A3195"/>
    <w:rsid w:val="002A5AF0"/>
    <w:rsid w:val="002B73EB"/>
    <w:rsid w:val="002C65B5"/>
    <w:rsid w:val="002F2CB3"/>
    <w:rsid w:val="002F3540"/>
    <w:rsid w:val="002F44CE"/>
    <w:rsid w:val="002F69BF"/>
    <w:rsid w:val="00306C8E"/>
    <w:rsid w:val="00313F3E"/>
    <w:rsid w:val="00316B53"/>
    <w:rsid w:val="00316C24"/>
    <w:rsid w:val="003201BD"/>
    <w:rsid w:val="0032438C"/>
    <w:rsid w:val="00332764"/>
    <w:rsid w:val="003536F3"/>
    <w:rsid w:val="003556EF"/>
    <w:rsid w:val="003558A1"/>
    <w:rsid w:val="00365BCC"/>
    <w:rsid w:val="003764F6"/>
    <w:rsid w:val="00380290"/>
    <w:rsid w:val="00392D55"/>
    <w:rsid w:val="003A7633"/>
    <w:rsid w:val="003B4A15"/>
    <w:rsid w:val="003C79DF"/>
    <w:rsid w:val="003D3190"/>
    <w:rsid w:val="003D3293"/>
    <w:rsid w:val="003E050F"/>
    <w:rsid w:val="003F21E7"/>
    <w:rsid w:val="003F2F9C"/>
    <w:rsid w:val="003F35FE"/>
    <w:rsid w:val="0041282B"/>
    <w:rsid w:val="004174FB"/>
    <w:rsid w:val="0042082D"/>
    <w:rsid w:val="00433FC1"/>
    <w:rsid w:val="00434343"/>
    <w:rsid w:val="00435998"/>
    <w:rsid w:val="00435CAC"/>
    <w:rsid w:val="004575F0"/>
    <w:rsid w:val="00460592"/>
    <w:rsid w:val="00465AF5"/>
    <w:rsid w:val="0047173C"/>
    <w:rsid w:val="00477D26"/>
    <w:rsid w:val="00491304"/>
    <w:rsid w:val="00492D43"/>
    <w:rsid w:val="0049703B"/>
    <w:rsid w:val="004A5194"/>
    <w:rsid w:val="004C0D4C"/>
    <w:rsid w:val="004D52EC"/>
    <w:rsid w:val="004E59C6"/>
    <w:rsid w:val="004F4981"/>
    <w:rsid w:val="00503264"/>
    <w:rsid w:val="005035F9"/>
    <w:rsid w:val="00505C07"/>
    <w:rsid w:val="00506C7E"/>
    <w:rsid w:val="00511418"/>
    <w:rsid w:val="005400B6"/>
    <w:rsid w:val="0054235E"/>
    <w:rsid w:val="00552A65"/>
    <w:rsid w:val="00553097"/>
    <w:rsid w:val="00564B10"/>
    <w:rsid w:val="00586647"/>
    <w:rsid w:val="00590B21"/>
    <w:rsid w:val="0059133B"/>
    <w:rsid w:val="005B3BCE"/>
    <w:rsid w:val="005E7F47"/>
    <w:rsid w:val="005F4815"/>
    <w:rsid w:val="005F637D"/>
    <w:rsid w:val="0061405E"/>
    <w:rsid w:val="006156D7"/>
    <w:rsid w:val="00621360"/>
    <w:rsid w:val="00622BEB"/>
    <w:rsid w:val="00623237"/>
    <w:rsid w:val="006329EE"/>
    <w:rsid w:val="00633CEC"/>
    <w:rsid w:val="00642E2B"/>
    <w:rsid w:val="006468AF"/>
    <w:rsid w:val="006528C0"/>
    <w:rsid w:val="00664CD5"/>
    <w:rsid w:val="00674A86"/>
    <w:rsid w:val="00683D6A"/>
    <w:rsid w:val="00686450"/>
    <w:rsid w:val="006868EC"/>
    <w:rsid w:val="0069548A"/>
    <w:rsid w:val="00696738"/>
    <w:rsid w:val="006C1BCD"/>
    <w:rsid w:val="006D165B"/>
    <w:rsid w:val="006D3656"/>
    <w:rsid w:val="006D570B"/>
    <w:rsid w:val="00707950"/>
    <w:rsid w:val="00710E84"/>
    <w:rsid w:val="00722FE3"/>
    <w:rsid w:val="00724DE3"/>
    <w:rsid w:val="00727022"/>
    <w:rsid w:val="00764115"/>
    <w:rsid w:val="007646BE"/>
    <w:rsid w:val="00765548"/>
    <w:rsid w:val="00767ABF"/>
    <w:rsid w:val="007714FA"/>
    <w:rsid w:val="00772022"/>
    <w:rsid w:val="00780A76"/>
    <w:rsid w:val="007830BC"/>
    <w:rsid w:val="0078581F"/>
    <w:rsid w:val="007924BA"/>
    <w:rsid w:val="007A30F6"/>
    <w:rsid w:val="007B065E"/>
    <w:rsid w:val="007D42BF"/>
    <w:rsid w:val="007E4D5E"/>
    <w:rsid w:val="00803782"/>
    <w:rsid w:val="008126ED"/>
    <w:rsid w:val="008144D1"/>
    <w:rsid w:val="00826093"/>
    <w:rsid w:val="00830344"/>
    <w:rsid w:val="008308FD"/>
    <w:rsid w:val="00843191"/>
    <w:rsid w:val="0086321C"/>
    <w:rsid w:val="008667AF"/>
    <w:rsid w:val="00874C6E"/>
    <w:rsid w:val="00874F1E"/>
    <w:rsid w:val="00882B45"/>
    <w:rsid w:val="008B2973"/>
    <w:rsid w:val="008C35E4"/>
    <w:rsid w:val="008D36D6"/>
    <w:rsid w:val="008D759C"/>
    <w:rsid w:val="008E45DC"/>
    <w:rsid w:val="008F32C5"/>
    <w:rsid w:val="008F6DAF"/>
    <w:rsid w:val="00903291"/>
    <w:rsid w:val="00907173"/>
    <w:rsid w:val="009110C2"/>
    <w:rsid w:val="009270E5"/>
    <w:rsid w:val="00931B81"/>
    <w:rsid w:val="00932B99"/>
    <w:rsid w:val="009458C6"/>
    <w:rsid w:val="0095112A"/>
    <w:rsid w:val="0096553E"/>
    <w:rsid w:val="0096591C"/>
    <w:rsid w:val="00965A09"/>
    <w:rsid w:val="00974504"/>
    <w:rsid w:val="009861F5"/>
    <w:rsid w:val="00993D8A"/>
    <w:rsid w:val="00996A5A"/>
    <w:rsid w:val="009C0112"/>
    <w:rsid w:val="009D3041"/>
    <w:rsid w:val="009E0D08"/>
    <w:rsid w:val="009E4CE9"/>
    <w:rsid w:val="009E6247"/>
    <w:rsid w:val="00A01194"/>
    <w:rsid w:val="00A0551E"/>
    <w:rsid w:val="00A11A47"/>
    <w:rsid w:val="00A1299C"/>
    <w:rsid w:val="00A13275"/>
    <w:rsid w:val="00A230E7"/>
    <w:rsid w:val="00A2320A"/>
    <w:rsid w:val="00A35B16"/>
    <w:rsid w:val="00A42D50"/>
    <w:rsid w:val="00A47C7C"/>
    <w:rsid w:val="00A53B2A"/>
    <w:rsid w:val="00A643A7"/>
    <w:rsid w:val="00A70820"/>
    <w:rsid w:val="00A80B1E"/>
    <w:rsid w:val="00A971B8"/>
    <w:rsid w:val="00AA4563"/>
    <w:rsid w:val="00AA589F"/>
    <w:rsid w:val="00AB4A29"/>
    <w:rsid w:val="00AD3AAE"/>
    <w:rsid w:val="00AD63CF"/>
    <w:rsid w:val="00AE3F8E"/>
    <w:rsid w:val="00AF3F16"/>
    <w:rsid w:val="00B11AC1"/>
    <w:rsid w:val="00B57742"/>
    <w:rsid w:val="00B91BF2"/>
    <w:rsid w:val="00BA6CCB"/>
    <w:rsid w:val="00BA7F47"/>
    <w:rsid w:val="00BB33B6"/>
    <w:rsid w:val="00BB3A06"/>
    <w:rsid w:val="00BB4AFC"/>
    <w:rsid w:val="00BD2E3E"/>
    <w:rsid w:val="00BE29B9"/>
    <w:rsid w:val="00BF0268"/>
    <w:rsid w:val="00BF5561"/>
    <w:rsid w:val="00C04927"/>
    <w:rsid w:val="00C11DAB"/>
    <w:rsid w:val="00C20C89"/>
    <w:rsid w:val="00C31DF2"/>
    <w:rsid w:val="00C3753A"/>
    <w:rsid w:val="00C52495"/>
    <w:rsid w:val="00C60E8A"/>
    <w:rsid w:val="00C641F3"/>
    <w:rsid w:val="00C83B7B"/>
    <w:rsid w:val="00C87294"/>
    <w:rsid w:val="00C91550"/>
    <w:rsid w:val="00C975A4"/>
    <w:rsid w:val="00CA6410"/>
    <w:rsid w:val="00CB0A80"/>
    <w:rsid w:val="00CB1955"/>
    <w:rsid w:val="00CB4570"/>
    <w:rsid w:val="00CC0C1D"/>
    <w:rsid w:val="00CD3E61"/>
    <w:rsid w:val="00CE0B2E"/>
    <w:rsid w:val="00CF5711"/>
    <w:rsid w:val="00CF5E28"/>
    <w:rsid w:val="00D032DC"/>
    <w:rsid w:val="00D22A60"/>
    <w:rsid w:val="00D3117B"/>
    <w:rsid w:val="00D32D7B"/>
    <w:rsid w:val="00D32EDD"/>
    <w:rsid w:val="00D472CE"/>
    <w:rsid w:val="00D535E4"/>
    <w:rsid w:val="00D546B7"/>
    <w:rsid w:val="00D56F66"/>
    <w:rsid w:val="00D62F17"/>
    <w:rsid w:val="00D6415B"/>
    <w:rsid w:val="00D857AB"/>
    <w:rsid w:val="00DA6093"/>
    <w:rsid w:val="00DB3329"/>
    <w:rsid w:val="00DE7A6F"/>
    <w:rsid w:val="00DF3BFC"/>
    <w:rsid w:val="00DF49B4"/>
    <w:rsid w:val="00DF55C5"/>
    <w:rsid w:val="00E00E8F"/>
    <w:rsid w:val="00E01D3B"/>
    <w:rsid w:val="00E14D71"/>
    <w:rsid w:val="00E2219F"/>
    <w:rsid w:val="00E32A1B"/>
    <w:rsid w:val="00E37C4C"/>
    <w:rsid w:val="00E44A0D"/>
    <w:rsid w:val="00E46C41"/>
    <w:rsid w:val="00E637B6"/>
    <w:rsid w:val="00E6503A"/>
    <w:rsid w:val="00E74F44"/>
    <w:rsid w:val="00E81F4E"/>
    <w:rsid w:val="00E952DC"/>
    <w:rsid w:val="00EA1182"/>
    <w:rsid w:val="00EB79C2"/>
    <w:rsid w:val="00EB7DBA"/>
    <w:rsid w:val="00EC03CF"/>
    <w:rsid w:val="00ED4F69"/>
    <w:rsid w:val="00EF3B77"/>
    <w:rsid w:val="00F1529A"/>
    <w:rsid w:val="00F154D8"/>
    <w:rsid w:val="00F173D5"/>
    <w:rsid w:val="00F221F7"/>
    <w:rsid w:val="00F23DA0"/>
    <w:rsid w:val="00F32EF7"/>
    <w:rsid w:val="00F408B7"/>
    <w:rsid w:val="00F64E5F"/>
    <w:rsid w:val="00F75F60"/>
    <w:rsid w:val="00F82222"/>
    <w:rsid w:val="00F84B92"/>
    <w:rsid w:val="00F91A22"/>
    <w:rsid w:val="00FA6625"/>
    <w:rsid w:val="00FC1E37"/>
    <w:rsid w:val="00FC2D75"/>
    <w:rsid w:val="00FC43D5"/>
    <w:rsid w:val="00FE1D4B"/>
    <w:rsid w:val="00FE21D3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B10"/>
    <w:pPr>
      <w:widowControl w:val="0"/>
    </w:pPr>
  </w:style>
  <w:style w:type="paragraph" w:styleId="1">
    <w:name w:val="heading 1"/>
    <w:basedOn w:val="a"/>
    <w:next w:val="a"/>
    <w:qFormat/>
    <w:rsid w:val="00564B10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64B1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564B1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64B1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564B10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64B1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64B10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64B10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564B10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64B10"/>
    <w:rPr>
      <w:sz w:val="20"/>
    </w:rPr>
  </w:style>
  <w:style w:type="character" w:customStyle="1" w:styleId="10">
    <w:name w:val="Основной шрифт абзаца1"/>
    <w:rsid w:val="00564B10"/>
    <w:rPr>
      <w:sz w:val="20"/>
    </w:rPr>
  </w:style>
  <w:style w:type="paragraph" w:styleId="a3">
    <w:name w:val="Body Text"/>
    <w:basedOn w:val="a"/>
    <w:link w:val="a4"/>
    <w:rsid w:val="00564B10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564B10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564B10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564B10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564B10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564B10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564B10"/>
  </w:style>
  <w:style w:type="paragraph" w:customStyle="1" w:styleId="11">
    <w:name w:val="Верхний колонтитул1"/>
    <w:basedOn w:val="a"/>
    <w:rsid w:val="00564B1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564B1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564B1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564B1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564B10"/>
    <w:rPr>
      <w:rFonts w:ascii="Arial" w:hAnsi="Arial"/>
    </w:rPr>
  </w:style>
  <w:style w:type="paragraph" w:styleId="ab">
    <w:name w:val="List"/>
    <w:basedOn w:val="a"/>
    <w:rsid w:val="00564B10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564B10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564B10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564B10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564B10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uiPriority w:val="99"/>
    <w:rsid w:val="00564B10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564B10"/>
    <w:pPr>
      <w:jc w:val="both"/>
    </w:pPr>
    <w:rPr>
      <w:sz w:val="28"/>
    </w:rPr>
  </w:style>
  <w:style w:type="paragraph" w:customStyle="1" w:styleId="15">
    <w:name w:val="Список1"/>
    <w:basedOn w:val="14"/>
    <w:rsid w:val="00564B10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564B10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564B10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564B10"/>
    <w:rPr>
      <w:b/>
    </w:rPr>
  </w:style>
  <w:style w:type="paragraph" w:customStyle="1" w:styleId="31">
    <w:name w:val="Заголовок 31"/>
    <w:basedOn w:val="14"/>
    <w:next w:val="14"/>
    <w:rsid w:val="00564B10"/>
    <w:pPr>
      <w:keepNext/>
      <w:widowControl w:val="0"/>
      <w:spacing w:before="240" w:after="60"/>
    </w:pPr>
    <w:rPr>
      <w:sz w:val="24"/>
    </w:rPr>
  </w:style>
  <w:style w:type="character" w:customStyle="1" w:styleId="ae">
    <w:name w:val="Текст Знак"/>
    <w:aliases w:val="Plain Text Char Знак"/>
    <w:link w:val="ad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0D7B5A"/>
    <w:rPr>
      <w:rFonts w:ascii="NTHarmonica" w:hAnsi="NTHarmonica"/>
      <w:sz w:val="24"/>
      <w:lang w:val="en-GB"/>
    </w:rPr>
  </w:style>
  <w:style w:type="paragraph" w:customStyle="1" w:styleId="Style4">
    <w:name w:val="Style4"/>
    <w:basedOn w:val="a"/>
    <w:uiPriority w:val="99"/>
    <w:rsid w:val="00AD3AAE"/>
    <w:pPr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AD3A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8">
    <w:name w:val="Font Style28"/>
    <w:uiPriority w:val="99"/>
    <w:rsid w:val="00AD3AAE"/>
    <w:rPr>
      <w:rFonts w:ascii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rsid w:val="00E14D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14D7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uiPriority w:val="99"/>
    <w:rsid w:val="00E14D71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783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E633-1424-4AE2-B35C-FB520244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Barmin</cp:lastModifiedBy>
  <cp:revision>4</cp:revision>
  <cp:lastPrinted>2015-06-02T12:48:00Z</cp:lastPrinted>
  <dcterms:created xsi:type="dcterms:W3CDTF">2015-07-13T06:56:00Z</dcterms:created>
  <dcterms:modified xsi:type="dcterms:W3CDTF">2015-07-13T13:18:00Z</dcterms:modified>
</cp:coreProperties>
</file>