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23" w:rsidRPr="00F43C23" w:rsidRDefault="00F43C23" w:rsidP="00F43C23">
      <w:pPr>
        <w:pStyle w:val="a3"/>
        <w:jc w:val="center"/>
        <w:rPr>
          <w:rFonts w:ascii="Times New Roman" w:hAnsi="Times New Roman"/>
          <w:b/>
          <w:spacing w:val="-10"/>
          <w:szCs w:val="28"/>
        </w:rPr>
      </w:pPr>
      <w:r w:rsidRPr="00F43C23">
        <w:rPr>
          <w:rFonts w:ascii="Times New Roman" w:hAnsi="Times New Roman"/>
          <w:b/>
          <w:spacing w:val="-10"/>
          <w:szCs w:val="28"/>
        </w:rPr>
        <w:t>МИНИСТЕРСТВО ЗДРАВООХРАНЕНИЯ РОССИЙСКОЙ ФЕДЕРАЦИИ</w:t>
      </w:r>
    </w:p>
    <w:p w:rsidR="00F43C23" w:rsidRPr="00F43C23" w:rsidRDefault="00F43C23" w:rsidP="00F43C23">
      <w:pPr>
        <w:pStyle w:val="a3"/>
        <w:tabs>
          <w:tab w:val="left" w:pos="3828"/>
        </w:tabs>
        <w:spacing w:line="360" w:lineRule="auto"/>
        <w:jc w:val="center"/>
        <w:rPr>
          <w:rFonts w:ascii="Times New Roman" w:hAnsi="Times New Roman"/>
          <w:b/>
          <w:szCs w:val="28"/>
        </w:rPr>
      </w:pPr>
    </w:p>
    <w:p w:rsidR="00F43C23" w:rsidRPr="00F43C23" w:rsidRDefault="00F43C23" w:rsidP="00F43C23">
      <w:pPr>
        <w:pStyle w:val="a3"/>
        <w:tabs>
          <w:tab w:val="left" w:pos="3828"/>
        </w:tabs>
        <w:spacing w:line="360" w:lineRule="auto"/>
        <w:jc w:val="center"/>
        <w:rPr>
          <w:rFonts w:ascii="Times New Roman" w:hAnsi="Times New Roman"/>
          <w:b/>
          <w:szCs w:val="28"/>
        </w:rPr>
      </w:pPr>
    </w:p>
    <w:p w:rsidR="00F43C23" w:rsidRPr="00F43C23" w:rsidRDefault="00F43C23" w:rsidP="00F43C23">
      <w:pPr>
        <w:pStyle w:val="a3"/>
        <w:tabs>
          <w:tab w:val="left" w:pos="3828"/>
        </w:tabs>
        <w:spacing w:line="360" w:lineRule="auto"/>
        <w:jc w:val="center"/>
        <w:rPr>
          <w:rFonts w:ascii="Times New Roman" w:hAnsi="Times New Roman"/>
          <w:b/>
          <w:szCs w:val="28"/>
        </w:rPr>
      </w:pPr>
    </w:p>
    <w:p w:rsidR="00F43C23" w:rsidRPr="0057018A" w:rsidRDefault="00F43C23" w:rsidP="00F43C23">
      <w:pPr>
        <w:pStyle w:val="1"/>
        <w:pBdr>
          <w:bottom w:val="single" w:sz="6" w:space="1" w:color="auto"/>
        </w:pBdr>
        <w:spacing w:after="0" w:line="360" w:lineRule="auto"/>
        <w:jc w:val="center"/>
        <w:rPr>
          <w:rFonts w:ascii="Times New Roman" w:hAnsi="Times New Roman"/>
          <w:b/>
          <w:sz w:val="32"/>
          <w:szCs w:val="32"/>
        </w:rPr>
      </w:pPr>
      <w:r w:rsidRPr="0057018A">
        <w:rPr>
          <w:rFonts w:ascii="Times New Roman" w:hAnsi="Times New Roman"/>
          <w:b/>
          <w:snapToGrid w:val="0"/>
          <w:sz w:val="32"/>
          <w:szCs w:val="32"/>
        </w:rPr>
        <w:t>ОБЩАЯ ФАРМАКОПЕЙНАЯ СТАТЬЯ</w:t>
      </w:r>
    </w:p>
    <w:p w:rsidR="00F43C23" w:rsidRPr="00F43C23" w:rsidRDefault="00F43C23" w:rsidP="00F43C23">
      <w:pPr>
        <w:tabs>
          <w:tab w:val="left" w:pos="5220"/>
        </w:tabs>
        <w:spacing w:before="120" w:line="300" w:lineRule="auto"/>
        <w:rPr>
          <w:b/>
          <w:sz w:val="28"/>
          <w:szCs w:val="28"/>
        </w:rPr>
      </w:pPr>
      <w:r>
        <w:rPr>
          <w:rFonts w:ascii="Times New Roman" w:hAnsi="Times New Roman" w:cs="Times New Roman"/>
          <w:b/>
          <w:sz w:val="28"/>
          <w:szCs w:val="28"/>
        </w:rPr>
        <w:t>Пены</w:t>
      </w:r>
      <w:r w:rsidRPr="00F43C23">
        <w:rPr>
          <w:b/>
          <w:sz w:val="28"/>
          <w:szCs w:val="28"/>
        </w:rPr>
        <w:tab/>
      </w:r>
      <w:r w:rsidRPr="00F43C23">
        <w:rPr>
          <w:rFonts w:ascii="Times New Roman" w:hAnsi="Times New Roman" w:cs="Times New Roman"/>
          <w:b/>
          <w:sz w:val="28"/>
          <w:szCs w:val="28"/>
        </w:rPr>
        <w:t xml:space="preserve">ОФС </w:t>
      </w:r>
    </w:p>
    <w:p w:rsidR="00F43C23" w:rsidRPr="000B4CEB" w:rsidRDefault="00F43C23" w:rsidP="00F43C23">
      <w:pPr>
        <w:pStyle w:val="a3"/>
        <w:pBdr>
          <w:bottom w:val="single" w:sz="6" w:space="1" w:color="auto"/>
        </w:pBdr>
        <w:tabs>
          <w:tab w:val="left" w:pos="5222"/>
        </w:tabs>
        <w:spacing w:line="300" w:lineRule="auto"/>
        <w:rPr>
          <w:rFonts w:eastAsia="Arial Unicode MS"/>
          <w:szCs w:val="28"/>
        </w:rPr>
      </w:pPr>
      <w:r w:rsidRPr="00F43C23">
        <w:rPr>
          <w:rFonts w:ascii="Times New Roman" w:hAnsi="Times New Roman"/>
          <w:szCs w:val="28"/>
        </w:rPr>
        <w:tab/>
      </w:r>
      <w:r w:rsidRPr="000B4CEB">
        <w:rPr>
          <w:rFonts w:ascii="Times New Roman" w:hAnsi="Times New Roman"/>
          <w:szCs w:val="28"/>
        </w:rPr>
        <w:t>Вводится впервые</w:t>
      </w:r>
    </w:p>
    <w:p w:rsidR="00F43C23" w:rsidRPr="00F43C23" w:rsidRDefault="00F43C23" w:rsidP="00033D4B">
      <w:pPr>
        <w:pStyle w:val="ConsPlusNormal"/>
        <w:widowControl/>
        <w:ind w:firstLine="0"/>
        <w:jc w:val="both"/>
        <w:rPr>
          <w:rFonts w:ascii="Times New Roman" w:hAnsi="Times New Roman" w:cs="Times New Roman"/>
          <w:b/>
          <w:sz w:val="28"/>
          <w:szCs w:val="28"/>
        </w:rPr>
      </w:pPr>
    </w:p>
    <w:p w:rsidR="00343971" w:rsidRDefault="00F43C23" w:rsidP="00F43C23">
      <w:pPr>
        <w:spacing w:after="0" w:line="360" w:lineRule="auto"/>
        <w:ind w:firstLine="709"/>
        <w:jc w:val="both"/>
        <w:rPr>
          <w:rFonts w:ascii="Times New Roman" w:hAnsi="Times New Roman" w:cs="Times New Roman"/>
          <w:sz w:val="28"/>
          <w:szCs w:val="28"/>
        </w:rPr>
      </w:pPr>
      <w:r w:rsidRPr="00F43C23">
        <w:rPr>
          <w:rFonts w:ascii="Times New Roman" w:hAnsi="Times New Roman" w:cs="Times New Roman"/>
          <w:sz w:val="28"/>
          <w:szCs w:val="28"/>
        </w:rPr>
        <w:t xml:space="preserve">Пена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F43C23">
        <w:rPr>
          <w:rFonts w:ascii="Times New Roman" w:hAnsi="Times New Roman" w:cs="Times New Roman"/>
          <w:sz w:val="28"/>
          <w:szCs w:val="28"/>
        </w:rPr>
        <w:t>лекарственная форма, представляющая собой раствор</w:t>
      </w:r>
      <w:r w:rsidR="00675293">
        <w:rPr>
          <w:rFonts w:ascii="Times New Roman" w:hAnsi="Times New Roman" w:cs="Times New Roman"/>
          <w:sz w:val="28"/>
          <w:szCs w:val="28"/>
        </w:rPr>
        <w:t>,</w:t>
      </w:r>
      <w:r w:rsidRPr="00F43C23">
        <w:rPr>
          <w:rFonts w:ascii="Times New Roman" w:hAnsi="Times New Roman" w:cs="Times New Roman"/>
          <w:sz w:val="28"/>
          <w:szCs w:val="28"/>
        </w:rPr>
        <w:t xml:space="preserve"> эмульсию </w:t>
      </w:r>
      <w:r w:rsidR="00675293">
        <w:rPr>
          <w:rFonts w:ascii="Times New Roman" w:hAnsi="Times New Roman" w:cs="Times New Roman"/>
          <w:sz w:val="28"/>
          <w:szCs w:val="28"/>
        </w:rPr>
        <w:t xml:space="preserve">или суспензию </w:t>
      </w:r>
      <w:r w:rsidRPr="00F43C23">
        <w:rPr>
          <w:rFonts w:ascii="Times New Roman" w:hAnsi="Times New Roman" w:cs="Times New Roman"/>
          <w:sz w:val="28"/>
          <w:szCs w:val="28"/>
        </w:rPr>
        <w:t xml:space="preserve">действующих и вспомогательных веществ (в том числе поверхностно-активных), которые находятся под давлением </w:t>
      </w:r>
      <w:proofErr w:type="spellStart"/>
      <w:r w:rsidRPr="00F43C23">
        <w:rPr>
          <w:rFonts w:ascii="Times New Roman" w:hAnsi="Times New Roman" w:cs="Times New Roman"/>
          <w:sz w:val="28"/>
          <w:szCs w:val="28"/>
        </w:rPr>
        <w:t>пропеллента</w:t>
      </w:r>
      <w:proofErr w:type="spellEnd"/>
      <w:r w:rsidRPr="00F43C23">
        <w:rPr>
          <w:rFonts w:ascii="Times New Roman" w:hAnsi="Times New Roman" w:cs="Times New Roman"/>
          <w:sz w:val="28"/>
          <w:szCs w:val="28"/>
        </w:rPr>
        <w:t xml:space="preserve"> в герметичной упаковке, снабженной клапанно-распылительной системой, обеспечивающей высвобождение содержимого в виде дисперсии газа в жидких, реже твердых фазах.</w:t>
      </w:r>
    </w:p>
    <w:p w:rsidR="004B4555" w:rsidRPr="00F20FB9" w:rsidRDefault="004B4555" w:rsidP="004B45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Пены относят к трехфазным аэрозолям, так называемые пенные аэрозоли, представляющие собой систему из растворов, эмульсий или суспензий действующих веществ с добавлением поверхностно-активных вспомогательных веществ, находящихся под давлением </w:t>
      </w:r>
      <w:proofErr w:type="spellStart"/>
      <w:r>
        <w:rPr>
          <w:rFonts w:ascii="Times New Roman" w:hAnsi="Times New Roman" w:cs="Times New Roman"/>
          <w:sz w:val="28"/>
          <w:szCs w:val="28"/>
        </w:rPr>
        <w:t>газа-пропеллента</w:t>
      </w:r>
      <w:proofErr w:type="spellEnd"/>
      <w:r>
        <w:rPr>
          <w:rFonts w:ascii="Times New Roman" w:hAnsi="Times New Roman" w:cs="Times New Roman"/>
          <w:sz w:val="28"/>
          <w:szCs w:val="28"/>
        </w:rPr>
        <w:t xml:space="preserve">. </w:t>
      </w:r>
    </w:p>
    <w:p w:rsidR="00F20FB9" w:rsidRDefault="00F20FB9" w:rsidP="00F43C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621F3">
        <w:rPr>
          <w:rFonts w:ascii="Times New Roman" w:hAnsi="Times New Roman" w:cs="Times New Roman"/>
          <w:sz w:val="28"/>
          <w:szCs w:val="28"/>
        </w:rPr>
        <w:t xml:space="preserve"> зависимости от природы дисперсионной среды </w:t>
      </w:r>
      <w:r>
        <w:rPr>
          <w:rFonts w:ascii="Times New Roman" w:hAnsi="Times New Roman" w:cs="Times New Roman"/>
          <w:sz w:val="28"/>
          <w:szCs w:val="28"/>
        </w:rPr>
        <w:t>различают</w:t>
      </w:r>
      <w:r w:rsidR="00FB2486">
        <w:rPr>
          <w:rFonts w:ascii="Times New Roman" w:hAnsi="Times New Roman" w:cs="Times New Roman"/>
          <w:sz w:val="28"/>
          <w:szCs w:val="28"/>
        </w:rPr>
        <w:t xml:space="preserve"> водные и </w:t>
      </w:r>
      <w:r w:rsidR="004621F3">
        <w:rPr>
          <w:rFonts w:ascii="Times New Roman" w:hAnsi="Times New Roman" w:cs="Times New Roman"/>
          <w:sz w:val="28"/>
          <w:szCs w:val="28"/>
        </w:rPr>
        <w:t>неводные пены</w:t>
      </w:r>
      <w:r w:rsidR="00FB2486">
        <w:rPr>
          <w:rFonts w:ascii="Times New Roman" w:hAnsi="Times New Roman" w:cs="Times New Roman"/>
          <w:sz w:val="28"/>
          <w:szCs w:val="28"/>
        </w:rPr>
        <w:t xml:space="preserve"> (водно-спиртовые, масляные и </w:t>
      </w:r>
      <w:r w:rsidR="00495958">
        <w:rPr>
          <w:rFonts w:ascii="Times New Roman" w:hAnsi="Times New Roman" w:cs="Times New Roman"/>
          <w:sz w:val="28"/>
          <w:szCs w:val="28"/>
        </w:rPr>
        <w:t>т.д.</w:t>
      </w:r>
      <w:r w:rsidR="00FB2486">
        <w:rPr>
          <w:rFonts w:ascii="Times New Roman" w:hAnsi="Times New Roman" w:cs="Times New Roman"/>
          <w:sz w:val="28"/>
          <w:szCs w:val="28"/>
        </w:rPr>
        <w:t>)</w:t>
      </w:r>
      <w:r w:rsidR="004621F3">
        <w:rPr>
          <w:rFonts w:ascii="Times New Roman" w:hAnsi="Times New Roman" w:cs="Times New Roman"/>
          <w:sz w:val="28"/>
          <w:szCs w:val="28"/>
        </w:rPr>
        <w:t xml:space="preserve">. </w:t>
      </w:r>
    </w:p>
    <w:p w:rsidR="004B4555" w:rsidRDefault="00F20FB9" w:rsidP="004B45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составу </w:t>
      </w:r>
      <w:r w:rsidR="00B46AA0">
        <w:rPr>
          <w:rFonts w:ascii="Times New Roman" w:hAnsi="Times New Roman" w:cs="Times New Roman"/>
          <w:sz w:val="28"/>
          <w:szCs w:val="28"/>
        </w:rPr>
        <w:t xml:space="preserve">пены </w:t>
      </w:r>
      <w:r>
        <w:rPr>
          <w:rFonts w:ascii="Times New Roman" w:hAnsi="Times New Roman" w:cs="Times New Roman"/>
          <w:sz w:val="28"/>
          <w:szCs w:val="28"/>
        </w:rPr>
        <w:t xml:space="preserve">подразделяют на </w:t>
      </w:r>
      <w:r w:rsidRPr="00F20FB9">
        <w:rPr>
          <w:rFonts w:ascii="Times New Roman" w:hAnsi="Times New Roman" w:cs="Times New Roman"/>
          <w:sz w:val="28"/>
          <w:szCs w:val="28"/>
        </w:rPr>
        <w:t xml:space="preserve">быстроразрушающиеся и стабилизированные </w:t>
      </w:r>
      <w:r>
        <w:rPr>
          <w:rFonts w:ascii="Times New Roman" w:hAnsi="Times New Roman" w:cs="Times New Roman"/>
          <w:sz w:val="28"/>
          <w:szCs w:val="28"/>
        </w:rPr>
        <w:t>пены</w:t>
      </w:r>
      <w:r w:rsidRPr="00F20FB9">
        <w:rPr>
          <w:rFonts w:ascii="Times New Roman" w:hAnsi="Times New Roman" w:cs="Times New Roman"/>
          <w:sz w:val="28"/>
          <w:szCs w:val="28"/>
        </w:rPr>
        <w:t>.</w:t>
      </w:r>
      <w:r w:rsidR="00522623">
        <w:rPr>
          <w:rFonts w:ascii="Times New Roman" w:hAnsi="Times New Roman" w:cs="Times New Roman"/>
          <w:sz w:val="28"/>
          <w:szCs w:val="28"/>
        </w:rPr>
        <w:t xml:space="preserve"> </w:t>
      </w:r>
    </w:p>
    <w:p w:rsidR="004621F3" w:rsidRPr="004621F3" w:rsidRDefault="004B4555" w:rsidP="004B45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способу применения выделяют пены для наружного и местного применения (пена вагинальная, ректальная и др.). </w:t>
      </w:r>
    </w:p>
    <w:p w:rsidR="00504264" w:rsidRPr="00F43C23" w:rsidRDefault="00504264" w:rsidP="00BE066C">
      <w:pPr>
        <w:pStyle w:val="ConsPlusNormal"/>
        <w:widowControl/>
        <w:spacing w:line="360" w:lineRule="auto"/>
        <w:ind w:firstLine="709"/>
        <w:jc w:val="both"/>
        <w:rPr>
          <w:rFonts w:ascii="Times New Roman" w:hAnsi="Times New Roman" w:cs="Times New Roman"/>
          <w:sz w:val="28"/>
          <w:szCs w:val="28"/>
        </w:rPr>
      </w:pPr>
      <w:r w:rsidRPr="00F43C23">
        <w:rPr>
          <w:rFonts w:ascii="Times New Roman" w:hAnsi="Times New Roman" w:cs="Times New Roman"/>
          <w:b/>
          <w:i/>
          <w:spacing w:val="-2"/>
          <w:kern w:val="28"/>
          <w:sz w:val="28"/>
          <w:szCs w:val="28"/>
        </w:rPr>
        <w:t>Пена для наружного применения</w:t>
      </w:r>
      <w:r w:rsidRPr="00F43C23">
        <w:rPr>
          <w:rFonts w:ascii="Times New Roman" w:hAnsi="Times New Roman" w:cs="Times New Roman"/>
          <w:spacing w:val="-2"/>
          <w:kern w:val="28"/>
          <w:sz w:val="28"/>
          <w:szCs w:val="28"/>
        </w:rPr>
        <w:t xml:space="preserve"> </w:t>
      </w:r>
      <w:r>
        <w:rPr>
          <w:rFonts w:ascii="Times New Roman" w:hAnsi="Times New Roman" w:cs="Times New Roman"/>
          <w:spacing w:val="-2"/>
          <w:kern w:val="28"/>
          <w:sz w:val="28"/>
          <w:szCs w:val="28"/>
        </w:rPr>
        <w:sym w:font="Symbol" w:char="F02D"/>
      </w:r>
      <w:r w:rsidRPr="00F43C23">
        <w:rPr>
          <w:rFonts w:ascii="Times New Roman" w:hAnsi="Times New Roman" w:cs="Times New Roman"/>
          <w:spacing w:val="-2"/>
          <w:kern w:val="28"/>
          <w:sz w:val="28"/>
          <w:szCs w:val="28"/>
        </w:rPr>
        <w:t xml:space="preserve"> </w:t>
      </w:r>
      <w:r>
        <w:rPr>
          <w:rFonts w:ascii="Times New Roman" w:hAnsi="Times New Roman" w:cs="Times New Roman"/>
          <w:sz w:val="28"/>
          <w:szCs w:val="28"/>
        </w:rPr>
        <w:t>п</w:t>
      </w:r>
      <w:r w:rsidRPr="00F43C23">
        <w:rPr>
          <w:rFonts w:ascii="Times New Roman" w:hAnsi="Times New Roman" w:cs="Times New Roman"/>
          <w:sz w:val="28"/>
          <w:szCs w:val="28"/>
        </w:rPr>
        <w:t>ена, предназначенная для наружного применения</w:t>
      </w:r>
      <w:r w:rsidR="00F20FB9">
        <w:rPr>
          <w:rFonts w:ascii="Times New Roman" w:hAnsi="Times New Roman" w:cs="Times New Roman"/>
          <w:sz w:val="28"/>
          <w:szCs w:val="28"/>
        </w:rPr>
        <w:t>.</w:t>
      </w:r>
      <w:r w:rsidR="00BE066C" w:rsidRPr="00BE066C">
        <w:rPr>
          <w:rFonts w:ascii="Times New Roman" w:hAnsi="Times New Roman" w:cs="Times New Roman"/>
          <w:sz w:val="28"/>
          <w:szCs w:val="28"/>
        </w:rPr>
        <w:t xml:space="preserve"> </w:t>
      </w:r>
      <w:r w:rsidR="00BE066C">
        <w:rPr>
          <w:rFonts w:ascii="Times New Roman" w:hAnsi="Times New Roman" w:cs="Times New Roman"/>
          <w:sz w:val="28"/>
          <w:szCs w:val="28"/>
        </w:rPr>
        <w:t xml:space="preserve">Пены для наружного применения после оседания могут образовывать защитную пленку. </w:t>
      </w:r>
    </w:p>
    <w:p w:rsidR="00BE066C" w:rsidRDefault="00F43C23" w:rsidP="00BE066C">
      <w:pPr>
        <w:widowControl w:val="0"/>
        <w:spacing w:after="0" w:line="360" w:lineRule="auto"/>
        <w:ind w:firstLine="709"/>
        <w:jc w:val="both"/>
        <w:rPr>
          <w:rFonts w:ascii="Times New Roman" w:hAnsi="Times New Roman" w:cs="Times New Roman"/>
          <w:sz w:val="28"/>
          <w:szCs w:val="28"/>
        </w:rPr>
      </w:pPr>
      <w:r w:rsidRPr="00F43C23">
        <w:rPr>
          <w:rFonts w:ascii="Times New Roman" w:hAnsi="Times New Roman" w:cs="Times New Roman"/>
          <w:b/>
          <w:i/>
          <w:spacing w:val="-2"/>
          <w:kern w:val="28"/>
          <w:sz w:val="28"/>
          <w:szCs w:val="28"/>
        </w:rPr>
        <w:t>Пена вагинальная</w:t>
      </w:r>
      <w:r w:rsidRPr="00F43C23">
        <w:rPr>
          <w:rFonts w:ascii="Times New Roman" w:hAnsi="Times New Roman" w:cs="Times New Roman"/>
          <w:spacing w:val="-2"/>
          <w:kern w:val="28"/>
          <w:sz w:val="28"/>
          <w:szCs w:val="28"/>
        </w:rPr>
        <w:t xml:space="preserve"> </w:t>
      </w:r>
      <w:r>
        <w:rPr>
          <w:rFonts w:ascii="Times New Roman" w:hAnsi="Times New Roman" w:cs="Times New Roman"/>
          <w:spacing w:val="-2"/>
          <w:kern w:val="28"/>
          <w:sz w:val="28"/>
          <w:szCs w:val="28"/>
        </w:rPr>
        <w:sym w:font="Symbol" w:char="F02D"/>
      </w:r>
      <w:r w:rsidRPr="00F43C23">
        <w:rPr>
          <w:rFonts w:ascii="Times New Roman" w:hAnsi="Times New Roman" w:cs="Times New Roman"/>
          <w:spacing w:val="-2"/>
          <w:kern w:val="28"/>
          <w:sz w:val="28"/>
          <w:szCs w:val="28"/>
        </w:rPr>
        <w:t xml:space="preserve"> </w:t>
      </w:r>
      <w:r>
        <w:rPr>
          <w:rFonts w:ascii="Times New Roman" w:hAnsi="Times New Roman" w:cs="Times New Roman"/>
          <w:spacing w:val="-2"/>
          <w:kern w:val="28"/>
          <w:sz w:val="28"/>
          <w:szCs w:val="28"/>
        </w:rPr>
        <w:t>п</w:t>
      </w:r>
      <w:r w:rsidRPr="00F43C23">
        <w:rPr>
          <w:rFonts w:ascii="Times New Roman" w:hAnsi="Times New Roman" w:cs="Times New Roman"/>
          <w:sz w:val="28"/>
          <w:szCs w:val="28"/>
        </w:rPr>
        <w:t>ена, предназначенная для введения во влагалище</w:t>
      </w:r>
      <w:r w:rsidR="00F20FB9">
        <w:rPr>
          <w:rFonts w:ascii="Times New Roman" w:hAnsi="Times New Roman" w:cs="Times New Roman"/>
          <w:sz w:val="28"/>
          <w:szCs w:val="28"/>
        </w:rPr>
        <w:t>.</w:t>
      </w:r>
    </w:p>
    <w:p w:rsidR="00F43C23" w:rsidRPr="00F43C23" w:rsidRDefault="00F43C23" w:rsidP="00BE066C">
      <w:pPr>
        <w:widowControl w:val="0"/>
        <w:spacing w:after="0" w:line="360" w:lineRule="auto"/>
        <w:ind w:firstLine="709"/>
        <w:jc w:val="both"/>
        <w:rPr>
          <w:rFonts w:ascii="Times New Roman" w:hAnsi="Times New Roman" w:cs="Times New Roman"/>
          <w:sz w:val="28"/>
          <w:szCs w:val="28"/>
        </w:rPr>
      </w:pPr>
      <w:r w:rsidRPr="00F43C23">
        <w:rPr>
          <w:rFonts w:ascii="Times New Roman" w:hAnsi="Times New Roman" w:cs="Times New Roman"/>
          <w:b/>
          <w:i/>
          <w:spacing w:val="-2"/>
          <w:kern w:val="28"/>
          <w:sz w:val="28"/>
          <w:szCs w:val="28"/>
        </w:rPr>
        <w:t>Пена внутриматочная</w:t>
      </w:r>
      <w:r w:rsidRPr="00F43C23">
        <w:rPr>
          <w:rFonts w:ascii="Times New Roman" w:hAnsi="Times New Roman" w:cs="Times New Roman"/>
          <w:spacing w:val="-2"/>
          <w:kern w:val="28"/>
          <w:sz w:val="28"/>
          <w:szCs w:val="28"/>
        </w:rPr>
        <w:t xml:space="preserve"> </w:t>
      </w:r>
      <w:r>
        <w:rPr>
          <w:rFonts w:ascii="Times New Roman" w:hAnsi="Times New Roman" w:cs="Times New Roman"/>
          <w:spacing w:val="-2"/>
          <w:kern w:val="28"/>
          <w:sz w:val="28"/>
          <w:szCs w:val="28"/>
        </w:rPr>
        <w:sym w:font="Symbol" w:char="F02D"/>
      </w:r>
      <w:r w:rsidRPr="00F43C23">
        <w:rPr>
          <w:rFonts w:ascii="Times New Roman" w:hAnsi="Times New Roman" w:cs="Times New Roman"/>
          <w:spacing w:val="-2"/>
          <w:kern w:val="28"/>
          <w:sz w:val="28"/>
          <w:szCs w:val="28"/>
        </w:rPr>
        <w:t xml:space="preserve"> </w:t>
      </w:r>
      <w:r>
        <w:rPr>
          <w:rFonts w:ascii="Times New Roman" w:hAnsi="Times New Roman" w:cs="Times New Roman"/>
          <w:spacing w:val="-2"/>
          <w:kern w:val="28"/>
          <w:sz w:val="28"/>
          <w:szCs w:val="28"/>
        </w:rPr>
        <w:t>п</w:t>
      </w:r>
      <w:r w:rsidRPr="00F43C23">
        <w:rPr>
          <w:rFonts w:ascii="Times New Roman" w:hAnsi="Times New Roman" w:cs="Times New Roman"/>
          <w:sz w:val="28"/>
          <w:szCs w:val="28"/>
        </w:rPr>
        <w:t>ена, предназначенная для введения в полость матки</w:t>
      </w:r>
      <w:r w:rsidR="00F20FB9">
        <w:rPr>
          <w:rFonts w:ascii="Times New Roman" w:hAnsi="Times New Roman" w:cs="Times New Roman"/>
          <w:sz w:val="28"/>
          <w:szCs w:val="28"/>
        </w:rPr>
        <w:t>.</w:t>
      </w:r>
    </w:p>
    <w:p w:rsidR="00F43C23" w:rsidRDefault="00F43C23" w:rsidP="00F43C23">
      <w:pPr>
        <w:spacing w:after="0" w:line="360" w:lineRule="auto"/>
        <w:ind w:firstLine="709"/>
        <w:jc w:val="both"/>
        <w:rPr>
          <w:rFonts w:ascii="Times New Roman" w:hAnsi="Times New Roman" w:cs="Times New Roman"/>
          <w:sz w:val="28"/>
          <w:szCs w:val="28"/>
        </w:rPr>
      </w:pPr>
      <w:r w:rsidRPr="00F43C23">
        <w:rPr>
          <w:rFonts w:ascii="Times New Roman" w:hAnsi="Times New Roman" w:cs="Times New Roman"/>
          <w:b/>
          <w:i/>
          <w:spacing w:val="-2"/>
          <w:kern w:val="28"/>
          <w:sz w:val="28"/>
          <w:szCs w:val="28"/>
        </w:rPr>
        <w:lastRenderedPageBreak/>
        <w:t>Пена ректальная</w:t>
      </w:r>
      <w:r w:rsidRPr="00F43C23">
        <w:rPr>
          <w:rFonts w:ascii="Times New Roman" w:hAnsi="Times New Roman" w:cs="Times New Roman"/>
          <w:spacing w:val="-2"/>
          <w:kern w:val="28"/>
          <w:sz w:val="28"/>
          <w:szCs w:val="28"/>
        </w:rPr>
        <w:t xml:space="preserve"> </w:t>
      </w:r>
      <w:r>
        <w:rPr>
          <w:rFonts w:ascii="Times New Roman" w:hAnsi="Times New Roman" w:cs="Times New Roman"/>
          <w:spacing w:val="-2"/>
          <w:kern w:val="28"/>
          <w:sz w:val="28"/>
          <w:szCs w:val="28"/>
        </w:rPr>
        <w:sym w:font="Symbol" w:char="F02D"/>
      </w:r>
      <w:r w:rsidRPr="00F43C23">
        <w:rPr>
          <w:rFonts w:ascii="Times New Roman" w:hAnsi="Times New Roman" w:cs="Times New Roman"/>
          <w:spacing w:val="-2"/>
          <w:kern w:val="28"/>
          <w:sz w:val="28"/>
          <w:szCs w:val="28"/>
        </w:rPr>
        <w:t xml:space="preserve"> </w:t>
      </w:r>
      <w:r>
        <w:rPr>
          <w:rFonts w:ascii="Times New Roman" w:hAnsi="Times New Roman" w:cs="Times New Roman"/>
          <w:sz w:val="28"/>
          <w:szCs w:val="28"/>
        </w:rPr>
        <w:t>п</w:t>
      </w:r>
      <w:r w:rsidRPr="00F43C23">
        <w:rPr>
          <w:rFonts w:ascii="Times New Roman" w:hAnsi="Times New Roman" w:cs="Times New Roman"/>
          <w:sz w:val="28"/>
          <w:szCs w:val="28"/>
        </w:rPr>
        <w:t>ена, предназначенная для введения в прямую кишку с целью оказания местного действия</w:t>
      </w:r>
      <w:r w:rsidR="00F20094">
        <w:rPr>
          <w:rFonts w:ascii="Times New Roman" w:hAnsi="Times New Roman" w:cs="Times New Roman"/>
          <w:sz w:val="28"/>
          <w:szCs w:val="28"/>
        </w:rPr>
        <w:t>.</w:t>
      </w:r>
    </w:p>
    <w:p w:rsidR="00406C30" w:rsidRPr="003E3C7A" w:rsidRDefault="00406C30" w:rsidP="00406C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Пены, содержащие в своем составе спирт этиловый, обладают противомикробным действием и оказывают охлаждающий эффект при нанесении на кожные покровы.</w:t>
      </w:r>
    </w:p>
    <w:p w:rsidR="00406C30" w:rsidRDefault="00B929BF" w:rsidP="00B929B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Пены могут быть дозированными и </w:t>
      </w:r>
      <w:proofErr w:type="spellStart"/>
      <w:r>
        <w:rPr>
          <w:rFonts w:ascii="Times New Roman" w:hAnsi="Times New Roman" w:cs="Times New Roman"/>
          <w:sz w:val="28"/>
          <w:szCs w:val="28"/>
        </w:rPr>
        <w:t>недозированными</w:t>
      </w:r>
      <w:proofErr w:type="spellEnd"/>
      <w:r>
        <w:rPr>
          <w:rFonts w:ascii="Times New Roman" w:hAnsi="Times New Roman" w:cs="Times New Roman"/>
          <w:sz w:val="28"/>
          <w:szCs w:val="28"/>
        </w:rPr>
        <w:t xml:space="preserve">. </w:t>
      </w:r>
    </w:p>
    <w:p w:rsidR="00F20094" w:rsidRDefault="00F20094" w:rsidP="00766B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ОСОБЕННОСТИ ТЕХНОЛОГИИ</w:t>
      </w:r>
    </w:p>
    <w:p w:rsidR="0045293F" w:rsidRPr="0045293F" w:rsidRDefault="0045293F" w:rsidP="004529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п</w:t>
      </w:r>
      <w:r w:rsidRPr="0045293F">
        <w:rPr>
          <w:rFonts w:ascii="Times New Roman" w:hAnsi="Times New Roman" w:cs="Times New Roman"/>
          <w:sz w:val="28"/>
          <w:szCs w:val="28"/>
        </w:rPr>
        <w:t xml:space="preserve">ены </w:t>
      </w:r>
      <w:r w:rsidR="00CA15BA">
        <w:rPr>
          <w:rFonts w:ascii="Times New Roman" w:hAnsi="Times New Roman" w:cs="Times New Roman"/>
          <w:sz w:val="28"/>
          <w:szCs w:val="28"/>
        </w:rPr>
        <w:t xml:space="preserve">в </w:t>
      </w:r>
      <w:r>
        <w:rPr>
          <w:rFonts w:ascii="Times New Roman" w:hAnsi="Times New Roman" w:cs="Times New Roman"/>
          <w:sz w:val="28"/>
          <w:szCs w:val="28"/>
        </w:rPr>
        <w:t>состав лекарственного препарата</w:t>
      </w:r>
      <w:r w:rsidR="00CA15BA">
        <w:rPr>
          <w:rFonts w:ascii="Times New Roman" w:hAnsi="Times New Roman" w:cs="Times New Roman"/>
          <w:sz w:val="28"/>
          <w:szCs w:val="28"/>
        </w:rPr>
        <w:t xml:space="preserve">, наряду с действующими и вспомогательными веществами обязательно вводится </w:t>
      </w:r>
      <w:r w:rsidRPr="0045293F">
        <w:rPr>
          <w:rFonts w:ascii="Times New Roman" w:hAnsi="Times New Roman" w:cs="Times New Roman"/>
          <w:sz w:val="28"/>
          <w:szCs w:val="28"/>
        </w:rPr>
        <w:t>раствор поверхностно-активн</w:t>
      </w:r>
      <w:r w:rsidR="00CA15BA">
        <w:rPr>
          <w:rFonts w:ascii="Times New Roman" w:hAnsi="Times New Roman" w:cs="Times New Roman"/>
          <w:sz w:val="28"/>
          <w:szCs w:val="28"/>
        </w:rPr>
        <w:t>ого</w:t>
      </w:r>
      <w:r w:rsidRPr="0045293F">
        <w:rPr>
          <w:rFonts w:ascii="Times New Roman" w:hAnsi="Times New Roman" w:cs="Times New Roman"/>
          <w:sz w:val="28"/>
          <w:szCs w:val="28"/>
        </w:rPr>
        <w:t xml:space="preserve"> веществ</w:t>
      </w:r>
      <w:r w:rsidR="00CA15BA">
        <w:rPr>
          <w:rFonts w:ascii="Times New Roman" w:hAnsi="Times New Roman" w:cs="Times New Roman"/>
          <w:sz w:val="28"/>
          <w:szCs w:val="28"/>
        </w:rPr>
        <w:t xml:space="preserve">а/веществ и </w:t>
      </w:r>
      <w:proofErr w:type="spellStart"/>
      <w:r w:rsidR="00CA15BA">
        <w:rPr>
          <w:rFonts w:ascii="Times New Roman" w:hAnsi="Times New Roman" w:cs="Times New Roman"/>
          <w:sz w:val="28"/>
          <w:szCs w:val="28"/>
        </w:rPr>
        <w:t>газ-пропеллент</w:t>
      </w:r>
      <w:proofErr w:type="spellEnd"/>
      <w:r w:rsidR="00CA15BA">
        <w:rPr>
          <w:rFonts w:ascii="Times New Roman" w:hAnsi="Times New Roman" w:cs="Times New Roman"/>
          <w:sz w:val="28"/>
          <w:szCs w:val="28"/>
        </w:rPr>
        <w:t>.</w:t>
      </w:r>
    </w:p>
    <w:p w:rsidR="00B9322A" w:rsidRDefault="009A1EF4" w:rsidP="003E3C7A">
      <w:pPr>
        <w:spacing w:after="0" w:line="360" w:lineRule="auto"/>
        <w:ind w:firstLine="709"/>
        <w:jc w:val="both"/>
        <w:rPr>
          <w:rFonts w:ascii="Times New Roman" w:hAnsi="Times New Roman" w:cs="Times New Roman"/>
          <w:sz w:val="28"/>
          <w:szCs w:val="28"/>
        </w:rPr>
      </w:pPr>
      <w:r w:rsidRPr="0045293F">
        <w:rPr>
          <w:rFonts w:ascii="Times New Roman" w:hAnsi="Times New Roman" w:cs="Times New Roman"/>
          <w:sz w:val="28"/>
          <w:szCs w:val="28"/>
        </w:rPr>
        <w:t xml:space="preserve">Пены могут быть получены </w:t>
      </w:r>
      <w:r w:rsidR="007C5AED">
        <w:rPr>
          <w:rFonts w:ascii="Times New Roman" w:hAnsi="Times New Roman" w:cs="Times New Roman"/>
          <w:sz w:val="28"/>
          <w:szCs w:val="28"/>
        </w:rPr>
        <w:t xml:space="preserve">с использованием </w:t>
      </w:r>
      <w:r w:rsidRPr="0045293F">
        <w:rPr>
          <w:rFonts w:ascii="Times New Roman" w:hAnsi="Times New Roman" w:cs="Times New Roman"/>
          <w:sz w:val="28"/>
          <w:szCs w:val="28"/>
        </w:rPr>
        <w:t>водных и неводных раствор</w:t>
      </w:r>
      <w:r w:rsidR="007C5AED">
        <w:rPr>
          <w:rFonts w:ascii="Times New Roman" w:hAnsi="Times New Roman" w:cs="Times New Roman"/>
          <w:sz w:val="28"/>
          <w:szCs w:val="28"/>
        </w:rPr>
        <w:t>ителей</w:t>
      </w:r>
      <w:r w:rsidRPr="0045293F">
        <w:rPr>
          <w:rFonts w:ascii="Times New Roman" w:hAnsi="Times New Roman" w:cs="Times New Roman"/>
          <w:sz w:val="28"/>
          <w:szCs w:val="28"/>
        </w:rPr>
        <w:t>.</w:t>
      </w:r>
      <w:r>
        <w:rPr>
          <w:rFonts w:ascii="Times New Roman" w:hAnsi="Times New Roman" w:cs="Times New Roman"/>
          <w:sz w:val="28"/>
          <w:szCs w:val="28"/>
        </w:rPr>
        <w:t xml:space="preserve"> </w:t>
      </w:r>
      <w:r w:rsidR="00B9322A">
        <w:rPr>
          <w:rFonts w:ascii="Times New Roman" w:hAnsi="Times New Roman" w:cs="Times New Roman"/>
          <w:sz w:val="28"/>
          <w:szCs w:val="28"/>
        </w:rPr>
        <w:t>В качестве водных раствор</w:t>
      </w:r>
      <w:r w:rsidR="007C5AED">
        <w:rPr>
          <w:rFonts w:ascii="Times New Roman" w:hAnsi="Times New Roman" w:cs="Times New Roman"/>
          <w:sz w:val="28"/>
          <w:szCs w:val="28"/>
        </w:rPr>
        <w:t>ителей</w:t>
      </w:r>
      <w:r w:rsidR="00B9322A">
        <w:rPr>
          <w:rFonts w:ascii="Times New Roman" w:hAnsi="Times New Roman" w:cs="Times New Roman"/>
          <w:sz w:val="28"/>
          <w:szCs w:val="28"/>
        </w:rPr>
        <w:t xml:space="preserve"> используют воду очищенную или воду для инъекций; неводных раствор</w:t>
      </w:r>
      <w:r w:rsidR="007C5AED">
        <w:rPr>
          <w:rFonts w:ascii="Times New Roman" w:hAnsi="Times New Roman" w:cs="Times New Roman"/>
          <w:sz w:val="28"/>
          <w:szCs w:val="28"/>
        </w:rPr>
        <w:t>ителей</w:t>
      </w:r>
      <w:r w:rsidR="00B9322A">
        <w:rPr>
          <w:rFonts w:ascii="Times New Roman" w:hAnsi="Times New Roman" w:cs="Times New Roman"/>
          <w:sz w:val="28"/>
          <w:szCs w:val="28"/>
        </w:rPr>
        <w:t xml:space="preserve"> – </w:t>
      </w:r>
      <w:r w:rsidR="00F2034A">
        <w:rPr>
          <w:rFonts w:ascii="Times New Roman" w:hAnsi="Times New Roman" w:cs="Times New Roman"/>
          <w:sz w:val="28"/>
          <w:szCs w:val="28"/>
        </w:rPr>
        <w:t>спирты</w:t>
      </w:r>
      <w:r w:rsidR="00B9322A">
        <w:rPr>
          <w:rFonts w:ascii="Times New Roman" w:hAnsi="Times New Roman" w:cs="Times New Roman"/>
          <w:sz w:val="28"/>
          <w:szCs w:val="28"/>
        </w:rPr>
        <w:t xml:space="preserve">, минеральные </w:t>
      </w:r>
      <w:r w:rsidR="007C5AED">
        <w:rPr>
          <w:rFonts w:ascii="Times New Roman" w:hAnsi="Times New Roman" w:cs="Times New Roman"/>
          <w:sz w:val="28"/>
          <w:szCs w:val="28"/>
        </w:rPr>
        <w:t xml:space="preserve">и жирные </w:t>
      </w:r>
      <w:r w:rsidR="00B9322A">
        <w:rPr>
          <w:rFonts w:ascii="Times New Roman" w:hAnsi="Times New Roman" w:cs="Times New Roman"/>
          <w:sz w:val="28"/>
          <w:szCs w:val="28"/>
        </w:rPr>
        <w:t>масла и др.</w:t>
      </w:r>
    </w:p>
    <w:p w:rsidR="000613D8" w:rsidRPr="000613D8" w:rsidRDefault="00FC4C89" w:rsidP="00295B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Вспомогательные вещества в составе пен должны обеспечивать оптимальные технологические характеристики лекарственной формы, быть совместимы с другими компонентами лекарственной формы и материалом упаковки. </w:t>
      </w:r>
    </w:p>
    <w:p w:rsidR="00295B60" w:rsidRDefault="00FC4C89" w:rsidP="00295B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вспомогательных веществ используют поверхностно-активные вещества, </w:t>
      </w:r>
      <w:proofErr w:type="spellStart"/>
      <w:r>
        <w:rPr>
          <w:rFonts w:ascii="Times New Roman" w:hAnsi="Times New Roman" w:cs="Times New Roman"/>
          <w:sz w:val="28"/>
          <w:szCs w:val="28"/>
        </w:rPr>
        <w:t>пропелленты</w:t>
      </w:r>
      <w:proofErr w:type="spellEnd"/>
      <w:r>
        <w:rPr>
          <w:rFonts w:ascii="Times New Roman" w:hAnsi="Times New Roman" w:cs="Times New Roman"/>
          <w:sz w:val="28"/>
          <w:szCs w:val="28"/>
        </w:rPr>
        <w:t>, стабилизаторы, консерванты и др., разрешенные для медицинского применения.</w:t>
      </w:r>
    </w:p>
    <w:p w:rsidR="00295B60" w:rsidRDefault="00295B60" w:rsidP="00295B60">
      <w:pPr>
        <w:spacing w:after="0" w:line="360" w:lineRule="auto"/>
        <w:ind w:firstLine="709"/>
        <w:jc w:val="both"/>
        <w:rPr>
          <w:rFonts w:ascii="Times New Roman" w:hAnsi="Times New Roman" w:cs="Times New Roman"/>
          <w:sz w:val="28"/>
          <w:szCs w:val="28"/>
        </w:rPr>
      </w:pPr>
      <w:r w:rsidRPr="001A6885">
        <w:rPr>
          <w:rFonts w:ascii="Times New Roman" w:hAnsi="Times New Roman" w:cs="Times New Roman"/>
          <w:sz w:val="28"/>
          <w:szCs w:val="28"/>
        </w:rPr>
        <w:t xml:space="preserve">Поверхностно-активные вещества </w:t>
      </w:r>
      <w:r w:rsidR="00FC4C89">
        <w:rPr>
          <w:rFonts w:ascii="Times New Roman" w:hAnsi="Times New Roman" w:cs="Times New Roman"/>
          <w:sz w:val="28"/>
          <w:szCs w:val="28"/>
        </w:rPr>
        <w:t xml:space="preserve">(например, </w:t>
      </w:r>
      <w:proofErr w:type="spellStart"/>
      <w:r w:rsidR="00FC4C89" w:rsidRPr="00975839">
        <w:rPr>
          <w:rFonts w:ascii="Times New Roman" w:hAnsi="Times New Roman" w:cs="Times New Roman"/>
          <w:sz w:val="28"/>
          <w:szCs w:val="28"/>
        </w:rPr>
        <w:t>полисорбаты</w:t>
      </w:r>
      <w:proofErr w:type="spellEnd"/>
      <w:r w:rsidR="00FC4C89" w:rsidRPr="00FC300C">
        <w:rPr>
          <w:rFonts w:ascii="Times New Roman" w:hAnsi="Times New Roman" w:cs="Times New Roman"/>
          <w:sz w:val="28"/>
          <w:szCs w:val="28"/>
        </w:rPr>
        <w:t xml:space="preserve">) </w:t>
      </w:r>
      <w:r w:rsidRPr="001A6885">
        <w:rPr>
          <w:rFonts w:ascii="Times New Roman" w:hAnsi="Times New Roman" w:cs="Times New Roman"/>
          <w:sz w:val="28"/>
          <w:szCs w:val="28"/>
        </w:rPr>
        <w:t>используют для обеспечения распределения газа в дисперсионной среде и стабилизации пены.</w:t>
      </w:r>
    </w:p>
    <w:p w:rsidR="00C971A1" w:rsidRDefault="00CB18B5" w:rsidP="00C971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w:t>
      </w:r>
      <w:r w:rsidR="00295B60" w:rsidRPr="00645688">
        <w:rPr>
          <w:rFonts w:ascii="Times New Roman" w:hAnsi="Times New Roman" w:cs="Times New Roman"/>
          <w:sz w:val="28"/>
          <w:szCs w:val="28"/>
        </w:rPr>
        <w:t xml:space="preserve"> об</w:t>
      </w:r>
      <w:r w:rsidR="00295B60">
        <w:rPr>
          <w:rFonts w:ascii="Times New Roman" w:hAnsi="Times New Roman" w:cs="Times New Roman"/>
          <w:sz w:val="28"/>
          <w:szCs w:val="28"/>
        </w:rPr>
        <w:t>разов</w:t>
      </w:r>
      <w:r>
        <w:rPr>
          <w:rFonts w:ascii="Times New Roman" w:hAnsi="Times New Roman" w:cs="Times New Roman"/>
          <w:sz w:val="28"/>
          <w:szCs w:val="28"/>
        </w:rPr>
        <w:t>ания</w:t>
      </w:r>
      <w:r w:rsidR="00295B60">
        <w:rPr>
          <w:rFonts w:ascii="Times New Roman" w:hAnsi="Times New Roman" w:cs="Times New Roman"/>
          <w:sz w:val="28"/>
          <w:szCs w:val="28"/>
        </w:rPr>
        <w:t xml:space="preserve"> стабильн</w:t>
      </w:r>
      <w:r>
        <w:rPr>
          <w:rFonts w:ascii="Times New Roman" w:hAnsi="Times New Roman" w:cs="Times New Roman"/>
          <w:sz w:val="28"/>
          <w:szCs w:val="28"/>
        </w:rPr>
        <w:t>ой</w:t>
      </w:r>
      <w:r w:rsidR="00295B60">
        <w:rPr>
          <w:rFonts w:ascii="Times New Roman" w:hAnsi="Times New Roman" w:cs="Times New Roman"/>
          <w:sz w:val="28"/>
          <w:szCs w:val="28"/>
        </w:rPr>
        <w:t xml:space="preserve"> пен</w:t>
      </w:r>
      <w:r>
        <w:rPr>
          <w:rFonts w:ascii="Times New Roman" w:hAnsi="Times New Roman" w:cs="Times New Roman"/>
          <w:sz w:val="28"/>
          <w:szCs w:val="28"/>
        </w:rPr>
        <w:t>ы</w:t>
      </w:r>
      <w:r w:rsidR="00295B60">
        <w:rPr>
          <w:rFonts w:ascii="Times New Roman" w:hAnsi="Times New Roman" w:cs="Times New Roman"/>
          <w:sz w:val="28"/>
          <w:szCs w:val="28"/>
        </w:rPr>
        <w:t xml:space="preserve">, </w:t>
      </w:r>
      <w:proofErr w:type="spellStart"/>
      <w:r w:rsidR="00295B60" w:rsidRPr="00645688">
        <w:rPr>
          <w:rFonts w:ascii="Times New Roman" w:hAnsi="Times New Roman" w:cs="Times New Roman"/>
          <w:sz w:val="28"/>
          <w:szCs w:val="28"/>
        </w:rPr>
        <w:t>пропеллент</w:t>
      </w:r>
      <w:proofErr w:type="spellEnd"/>
      <w:r w:rsidR="00295B60" w:rsidRPr="00645688">
        <w:rPr>
          <w:rFonts w:ascii="Times New Roman" w:hAnsi="Times New Roman" w:cs="Times New Roman"/>
          <w:sz w:val="28"/>
          <w:szCs w:val="28"/>
        </w:rPr>
        <w:t xml:space="preserve"> </w:t>
      </w:r>
      <w:r w:rsidR="00FC4C89" w:rsidRPr="00FC380C">
        <w:rPr>
          <w:rFonts w:ascii="Times New Roman" w:hAnsi="Times New Roman" w:cs="Times New Roman"/>
          <w:sz w:val="28"/>
          <w:szCs w:val="28"/>
        </w:rPr>
        <w:t>(</w:t>
      </w:r>
      <w:r w:rsidR="00FC4C89">
        <w:rPr>
          <w:rFonts w:ascii="Times New Roman" w:hAnsi="Times New Roman" w:cs="Times New Roman"/>
          <w:sz w:val="28"/>
          <w:szCs w:val="28"/>
        </w:rPr>
        <w:t xml:space="preserve">например, </w:t>
      </w:r>
      <w:r w:rsidR="00FC4C89" w:rsidRPr="00FC380C">
        <w:rPr>
          <w:rFonts w:ascii="Times New Roman" w:hAnsi="Times New Roman" w:cs="Times New Roman"/>
          <w:sz w:val="28"/>
          <w:szCs w:val="28"/>
        </w:rPr>
        <w:t>п</w:t>
      </w:r>
      <w:r w:rsidR="00FC4C89">
        <w:rPr>
          <w:rFonts w:ascii="Times New Roman" w:hAnsi="Times New Roman" w:cs="Times New Roman"/>
          <w:sz w:val="28"/>
          <w:szCs w:val="28"/>
        </w:rPr>
        <w:t>ропан, бутан, изобутан, их смеси</w:t>
      </w:r>
      <w:r w:rsidR="00FC4C89" w:rsidRPr="00FC380C">
        <w:rPr>
          <w:rFonts w:ascii="Times New Roman" w:hAnsi="Times New Roman" w:cs="Times New Roman"/>
          <w:sz w:val="28"/>
          <w:szCs w:val="28"/>
        </w:rPr>
        <w:t xml:space="preserve"> и др.)</w:t>
      </w:r>
      <w:r w:rsidR="007E0B4F">
        <w:rPr>
          <w:rFonts w:ascii="Times New Roman" w:hAnsi="Times New Roman" w:cs="Times New Roman"/>
          <w:sz w:val="28"/>
          <w:szCs w:val="28"/>
        </w:rPr>
        <w:t>, как правило,</w:t>
      </w:r>
      <w:r w:rsidR="00295B60">
        <w:rPr>
          <w:rFonts w:ascii="Times New Roman" w:hAnsi="Times New Roman" w:cs="Times New Roman"/>
          <w:sz w:val="28"/>
          <w:szCs w:val="28"/>
        </w:rPr>
        <w:t xml:space="preserve"> </w:t>
      </w:r>
      <w:r w:rsidR="00295B60" w:rsidRPr="00645688">
        <w:rPr>
          <w:rFonts w:ascii="Times New Roman" w:hAnsi="Times New Roman" w:cs="Times New Roman"/>
          <w:sz w:val="28"/>
          <w:szCs w:val="28"/>
        </w:rPr>
        <w:t>в</w:t>
      </w:r>
      <w:r w:rsidR="007E0B4F">
        <w:rPr>
          <w:rFonts w:ascii="Times New Roman" w:hAnsi="Times New Roman" w:cs="Times New Roman"/>
          <w:sz w:val="28"/>
          <w:szCs w:val="28"/>
        </w:rPr>
        <w:t>водят</w:t>
      </w:r>
      <w:r w:rsidR="00295B60" w:rsidRPr="00645688">
        <w:rPr>
          <w:rFonts w:ascii="Times New Roman" w:hAnsi="Times New Roman" w:cs="Times New Roman"/>
          <w:sz w:val="28"/>
          <w:szCs w:val="28"/>
        </w:rPr>
        <w:t xml:space="preserve"> в состав дисперсной фазы</w:t>
      </w:r>
      <w:r w:rsidR="00522623">
        <w:rPr>
          <w:rFonts w:ascii="Times New Roman" w:hAnsi="Times New Roman" w:cs="Times New Roman"/>
          <w:sz w:val="28"/>
          <w:szCs w:val="28"/>
        </w:rPr>
        <w:t xml:space="preserve"> (эмульсия типа «масло в воде»)</w:t>
      </w:r>
      <w:r w:rsidR="00295B60">
        <w:rPr>
          <w:rFonts w:ascii="Times New Roman" w:hAnsi="Times New Roman" w:cs="Times New Roman"/>
          <w:sz w:val="28"/>
          <w:szCs w:val="28"/>
        </w:rPr>
        <w:t xml:space="preserve">. </w:t>
      </w:r>
    </w:p>
    <w:p w:rsidR="00C45D6B" w:rsidRPr="00C45D6B" w:rsidRDefault="00C45D6B" w:rsidP="00C45D6B">
      <w:pPr>
        <w:widowControl w:val="0"/>
        <w:spacing w:line="360" w:lineRule="auto"/>
        <w:ind w:firstLine="709"/>
        <w:contextualSpacing/>
        <w:jc w:val="both"/>
        <w:rPr>
          <w:rFonts w:ascii="Times New Roman" w:hAnsi="Times New Roman" w:cs="Times New Roman"/>
          <w:sz w:val="28"/>
          <w:szCs w:val="28"/>
        </w:rPr>
      </w:pPr>
      <w:r w:rsidRPr="00C45D6B">
        <w:rPr>
          <w:rFonts w:ascii="Times New Roman" w:hAnsi="Times New Roman" w:cs="Times New Roman"/>
          <w:sz w:val="28"/>
          <w:szCs w:val="28"/>
        </w:rPr>
        <w:t xml:space="preserve">При производстве, упаковке и хранении пен должны быть </w:t>
      </w:r>
      <w:proofErr w:type="gramStart"/>
      <w:r w:rsidRPr="00C45D6B">
        <w:rPr>
          <w:rFonts w:ascii="Times New Roman" w:hAnsi="Times New Roman" w:cs="Times New Roman"/>
          <w:sz w:val="28"/>
          <w:szCs w:val="28"/>
        </w:rPr>
        <w:t>предприняты меры</w:t>
      </w:r>
      <w:proofErr w:type="gramEnd"/>
      <w:r w:rsidRPr="00C45D6B">
        <w:rPr>
          <w:rFonts w:ascii="Times New Roman" w:hAnsi="Times New Roman" w:cs="Times New Roman"/>
          <w:sz w:val="28"/>
          <w:szCs w:val="28"/>
        </w:rPr>
        <w:t>, обеспечивающие необходимую микробиологическую чистоту в соответствии с требованиями ОФС «Микробиологическая чистота».</w:t>
      </w:r>
    </w:p>
    <w:p w:rsidR="00C971A1" w:rsidRDefault="001449E2" w:rsidP="0065680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Стерильные пены производят с использованием материалов и методов, обеспечивающих их стерильность и исключающих возможность микробной контаминации и рост микроорганизмов. </w:t>
      </w:r>
    </w:p>
    <w:p w:rsidR="0016564D" w:rsidRDefault="0016564D" w:rsidP="0016564D">
      <w:pPr>
        <w:pStyle w:val="ConsPlusNormal"/>
        <w:widowControl/>
        <w:spacing w:line="360" w:lineRule="auto"/>
        <w:ind w:firstLine="0"/>
        <w:jc w:val="center"/>
        <w:rPr>
          <w:rFonts w:ascii="Times New Roman" w:hAnsi="Times New Roman" w:cs="Times New Roman"/>
          <w:sz w:val="28"/>
          <w:szCs w:val="28"/>
        </w:rPr>
      </w:pPr>
      <w:r w:rsidRPr="003A50BF">
        <w:rPr>
          <w:rFonts w:ascii="Times New Roman" w:hAnsi="Times New Roman" w:cs="Times New Roman"/>
          <w:sz w:val="28"/>
          <w:szCs w:val="28"/>
        </w:rPr>
        <w:t>ИСПЫТАНИЯ</w:t>
      </w:r>
    </w:p>
    <w:p w:rsidR="004B4555" w:rsidRDefault="00D168C2" w:rsidP="00D168C2">
      <w:pPr>
        <w:pStyle w:val="ConsPlusNormal"/>
        <w:widowControl/>
        <w:spacing w:line="360" w:lineRule="auto"/>
        <w:ind w:firstLine="709"/>
        <w:jc w:val="both"/>
        <w:rPr>
          <w:rFonts w:ascii="Times New Roman" w:hAnsi="Times New Roman" w:cs="Times New Roman"/>
          <w:sz w:val="28"/>
          <w:szCs w:val="28"/>
        </w:rPr>
      </w:pPr>
      <w:r w:rsidRPr="00D168C2">
        <w:rPr>
          <w:rFonts w:ascii="Times New Roman" w:hAnsi="Times New Roman" w:cs="Times New Roman"/>
          <w:sz w:val="28"/>
          <w:szCs w:val="28"/>
        </w:rPr>
        <w:t xml:space="preserve">Контроль качества пен включает в себя оценку аэрозольной упаковки: проверку герметичности упаковки, </w:t>
      </w:r>
      <w:r w:rsidR="001311E8" w:rsidRPr="001311E8">
        <w:rPr>
          <w:rFonts w:ascii="Times New Roman" w:hAnsi="Times New Roman" w:cs="Times New Roman"/>
          <w:sz w:val="28"/>
          <w:szCs w:val="28"/>
        </w:rPr>
        <w:t xml:space="preserve">проверку </w:t>
      </w:r>
      <w:r w:rsidRPr="001311E8">
        <w:rPr>
          <w:rFonts w:ascii="Times New Roman" w:hAnsi="Times New Roman" w:cs="Times New Roman"/>
          <w:sz w:val="28"/>
          <w:szCs w:val="28"/>
        </w:rPr>
        <w:t>клапана</w:t>
      </w:r>
      <w:r w:rsidRPr="00D168C2">
        <w:rPr>
          <w:rFonts w:ascii="Times New Roman" w:hAnsi="Times New Roman" w:cs="Times New Roman"/>
          <w:sz w:val="28"/>
          <w:szCs w:val="28"/>
        </w:rPr>
        <w:t>, определени</w:t>
      </w:r>
      <w:r w:rsidR="001311E8">
        <w:rPr>
          <w:rFonts w:ascii="Times New Roman" w:hAnsi="Times New Roman" w:cs="Times New Roman"/>
          <w:sz w:val="28"/>
          <w:szCs w:val="28"/>
        </w:rPr>
        <w:t>е</w:t>
      </w:r>
      <w:r w:rsidR="004B4555">
        <w:rPr>
          <w:rFonts w:ascii="Times New Roman" w:hAnsi="Times New Roman" w:cs="Times New Roman"/>
          <w:sz w:val="28"/>
          <w:szCs w:val="28"/>
        </w:rPr>
        <w:t xml:space="preserve"> давления в упаковке. </w:t>
      </w:r>
    </w:p>
    <w:p w:rsidR="001311E8" w:rsidRDefault="001311E8" w:rsidP="00D168C2">
      <w:pPr>
        <w:pStyle w:val="ConsPlusNormal"/>
        <w:widowControl/>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Испытания по показателям качества </w:t>
      </w:r>
      <w:r w:rsidRPr="001539FD">
        <w:rPr>
          <w:rFonts w:ascii="Times New Roman" w:hAnsi="Times New Roman" w:cs="Times New Roman"/>
          <w:sz w:val="28"/>
          <w:szCs w:val="28"/>
        </w:rPr>
        <w:t>«</w:t>
      </w:r>
      <w:r w:rsidRPr="001539FD">
        <w:rPr>
          <w:rFonts w:ascii="Times New Roman" w:hAnsi="Times New Roman"/>
          <w:sz w:val="28"/>
          <w:szCs w:val="28"/>
        </w:rPr>
        <w:t>Герметичность упаковки»</w:t>
      </w:r>
      <w:r>
        <w:rPr>
          <w:rFonts w:ascii="Times New Roman" w:hAnsi="Times New Roman"/>
          <w:sz w:val="28"/>
          <w:szCs w:val="28"/>
        </w:rPr>
        <w:t xml:space="preserve"> и </w:t>
      </w:r>
      <w:r>
        <w:rPr>
          <w:rFonts w:ascii="Times New Roman" w:hAnsi="Times New Roman" w:cs="Times New Roman"/>
          <w:sz w:val="28"/>
          <w:szCs w:val="28"/>
        </w:rPr>
        <w:t xml:space="preserve">«Давление в упаковке» проводят </w:t>
      </w:r>
      <w:r>
        <w:rPr>
          <w:rFonts w:ascii="Times New Roman" w:hAnsi="Times New Roman"/>
          <w:sz w:val="28"/>
          <w:szCs w:val="28"/>
        </w:rPr>
        <w:t xml:space="preserve">в соответствии с требованиями ОФС «Аэрозоли и </w:t>
      </w:r>
      <w:proofErr w:type="spellStart"/>
      <w:r>
        <w:rPr>
          <w:rFonts w:ascii="Times New Roman" w:hAnsi="Times New Roman"/>
          <w:sz w:val="28"/>
          <w:szCs w:val="28"/>
        </w:rPr>
        <w:t>спреи</w:t>
      </w:r>
      <w:proofErr w:type="spellEnd"/>
      <w:r>
        <w:rPr>
          <w:rFonts w:ascii="Times New Roman" w:hAnsi="Times New Roman"/>
          <w:sz w:val="28"/>
          <w:szCs w:val="28"/>
        </w:rPr>
        <w:t xml:space="preserve">». Методику проверки клапана приводят в фармакопейной статье или нормативной документации. </w:t>
      </w:r>
    </w:p>
    <w:p w:rsidR="001311E8" w:rsidRDefault="001311E8" w:rsidP="00D168C2">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Для </w:t>
      </w:r>
      <w:proofErr w:type="spellStart"/>
      <w:r>
        <w:rPr>
          <w:rFonts w:ascii="Times New Roman" w:hAnsi="Times New Roman"/>
          <w:sz w:val="28"/>
          <w:szCs w:val="28"/>
        </w:rPr>
        <w:t>недозированных</w:t>
      </w:r>
      <w:proofErr w:type="spellEnd"/>
      <w:r>
        <w:rPr>
          <w:rFonts w:ascii="Times New Roman" w:hAnsi="Times New Roman"/>
          <w:sz w:val="28"/>
          <w:szCs w:val="28"/>
        </w:rPr>
        <w:t xml:space="preserve"> пен определяют «Выход содержимого упаковки» в соответствии с требованиями ОФС «Аэрозоли и </w:t>
      </w:r>
      <w:proofErr w:type="spellStart"/>
      <w:r>
        <w:rPr>
          <w:rFonts w:ascii="Times New Roman" w:hAnsi="Times New Roman"/>
          <w:sz w:val="28"/>
          <w:szCs w:val="28"/>
        </w:rPr>
        <w:t>спреи</w:t>
      </w:r>
      <w:proofErr w:type="spellEnd"/>
      <w:r>
        <w:rPr>
          <w:rFonts w:ascii="Times New Roman" w:hAnsi="Times New Roman"/>
          <w:sz w:val="28"/>
          <w:szCs w:val="28"/>
        </w:rPr>
        <w:t xml:space="preserve">». </w:t>
      </w:r>
    </w:p>
    <w:p w:rsidR="001311E8" w:rsidRDefault="004542DD" w:rsidP="00D168C2">
      <w:pPr>
        <w:pStyle w:val="ConsPlusNormal"/>
        <w:widowControl/>
        <w:spacing w:line="360" w:lineRule="auto"/>
        <w:ind w:firstLine="709"/>
        <w:jc w:val="both"/>
        <w:rPr>
          <w:rFonts w:ascii="Times New Roman" w:hAnsi="Times New Roman"/>
          <w:sz w:val="28"/>
          <w:szCs w:val="28"/>
        </w:rPr>
      </w:pPr>
      <w:r>
        <w:rPr>
          <w:rFonts w:ascii="Times New Roman" w:hAnsi="Times New Roman" w:cs="Times New Roman"/>
          <w:sz w:val="28"/>
          <w:szCs w:val="28"/>
        </w:rPr>
        <w:t>Д</w:t>
      </w:r>
      <w:r w:rsidR="001311E8">
        <w:rPr>
          <w:rFonts w:ascii="Times New Roman" w:hAnsi="Times New Roman" w:cs="Times New Roman"/>
          <w:sz w:val="28"/>
          <w:szCs w:val="28"/>
        </w:rPr>
        <w:t>озированны</w:t>
      </w:r>
      <w:r>
        <w:rPr>
          <w:rFonts w:ascii="Times New Roman" w:hAnsi="Times New Roman" w:cs="Times New Roman"/>
          <w:sz w:val="28"/>
          <w:szCs w:val="28"/>
        </w:rPr>
        <w:t>е</w:t>
      </w:r>
      <w:r w:rsidR="001311E8">
        <w:rPr>
          <w:rFonts w:ascii="Times New Roman" w:hAnsi="Times New Roman" w:cs="Times New Roman"/>
          <w:sz w:val="28"/>
          <w:szCs w:val="28"/>
        </w:rPr>
        <w:t xml:space="preserve"> пен</w:t>
      </w:r>
      <w:r>
        <w:rPr>
          <w:rFonts w:ascii="Times New Roman" w:hAnsi="Times New Roman" w:cs="Times New Roman"/>
          <w:sz w:val="28"/>
          <w:szCs w:val="28"/>
        </w:rPr>
        <w:t>ы</w:t>
      </w:r>
      <w:r w:rsidR="001311E8">
        <w:rPr>
          <w:rFonts w:ascii="Times New Roman" w:hAnsi="Times New Roman" w:cs="Times New Roman"/>
          <w:sz w:val="28"/>
          <w:szCs w:val="28"/>
        </w:rPr>
        <w:t xml:space="preserve"> </w:t>
      </w:r>
      <w:r>
        <w:rPr>
          <w:rFonts w:ascii="Times New Roman" w:hAnsi="Times New Roman" w:cs="Times New Roman"/>
          <w:sz w:val="28"/>
          <w:szCs w:val="28"/>
        </w:rPr>
        <w:t>контролируют по показателям</w:t>
      </w:r>
      <w:r w:rsidR="001311E8">
        <w:rPr>
          <w:rFonts w:ascii="Times New Roman" w:hAnsi="Times New Roman" w:cs="Times New Roman"/>
          <w:sz w:val="28"/>
          <w:szCs w:val="28"/>
        </w:rPr>
        <w:t xml:space="preserve"> «О</w:t>
      </w:r>
      <w:r w:rsidR="001311E8" w:rsidRPr="00D168C2">
        <w:rPr>
          <w:rFonts w:ascii="Times New Roman" w:hAnsi="Times New Roman" w:cs="Times New Roman"/>
          <w:sz w:val="28"/>
          <w:szCs w:val="28"/>
        </w:rPr>
        <w:t>днородност</w:t>
      </w:r>
      <w:r w:rsidR="001311E8">
        <w:rPr>
          <w:rFonts w:ascii="Times New Roman" w:hAnsi="Times New Roman" w:cs="Times New Roman"/>
          <w:sz w:val="28"/>
          <w:szCs w:val="28"/>
        </w:rPr>
        <w:t>ь</w:t>
      </w:r>
      <w:r w:rsidR="001311E8" w:rsidRPr="00D168C2">
        <w:rPr>
          <w:rFonts w:ascii="Times New Roman" w:hAnsi="Times New Roman" w:cs="Times New Roman"/>
          <w:sz w:val="28"/>
          <w:szCs w:val="28"/>
        </w:rPr>
        <w:t xml:space="preserve"> массы</w:t>
      </w:r>
      <w:r w:rsidR="001311E8" w:rsidRPr="00187A15">
        <w:rPr>
          <w:rFonts w:ascii="Times New Roman" w:hAnsi="Times New Roman" w:cs="Times New Roman"/>
          <w:sz w:val="28"/>
          <w:szCs w:val="28"/>
        </w:rPr>
        <w:t xml:space="preserve"> </w:t>
      </w:r>
      <w:r w:rsidR="001311E8" w:rsidRPr="001311E8">
        <w:rPr>
          <w:rFonts w:ascii="Times New Roman" w:hAnsi="Times New Roman" w:cs="Times New Roman"/>
          <w:sz w:val="28"/>
          <w:szCs w:val="28"/>
        </w:rPr>
        <w:t>дозы»</w:t>
      </w:r>
      <w:r w:rsidR="00CB40FA">
        <w:rPr>
          <w:rFonts w:ascii="Times New Roman" w:hAnsi="Times New Roman" w:cs="Times New Roman"/>
          <w:sz w:val="28"/>
          <w:szCs w:val="28"/>
        </w:rPr>
        <w:t xml:space="preserve"> или «Однородность дозирования», </w:t>
      </w:r>
      <w:r w:rsidR="001311E8">
        <w:rPr>
          <w:rFonts w:ascii="Times New Roman" w:hAnsi="Times New Roman" w:cs="Times New Roman"/>
          <w:sz w:val="28"/>
          <w:szCs w:val="28"/>
        </w:rPr>
        <w:t xml:space="preserve">«Количество доз в упаковке» </w:t>
      </w:r>
      <w:r w:rsidR="001311E8">
        <w:rPr>
          <w:rFonts w:ascii="Times New Roman" w:hAnsi="Times New Roman"/>
          <w:sz w:val="28"/>
          <w:szCs w:val="28"/>
        </w:rPr>
        <w:t xml:space="preserve">в соответствии с требованиями ОФС «Аэрозоли и </w:t>
      </w:r>
      <w:proofErr w:type="spellStart"/>
      <w:r w:rsidR="001311E8">
        <w:rPr>
          <w:rFonts w:ascii="Times New Roman" w:hAnsi="Times New Roman"/>
          <w:sz w:val="28"/>
          <w:szCs w:val="28"/>
        </w:rPr>
        <w:t>спреи</w:t>
      </w:r>
      <w:proofErr w:type="spellEnd"/>
      <w:r w:rsidR="001311E8">
        <w:rPr>
          <w:rFonts w:ascii="Times New Roman" w:hAnsi="Times New Roman"/>
          <w:sz w:val="28"/>
          <w:szCs w:val="28"/>
        </w:rPr>
        <w:t>».</w:t>
      </w:r>
    </w:p>
    <w:p w:rsidR="00377FAC" w:rsidRDefault="009D0890" w:rsidP="00377FA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Описание.</w:t>
      </w:r>
      <w:r w:rsidR="00B37157">
        <w:rPr>
          <w:rFonts w:ascii="Times New Roman" w:hAnsi="Times New Roman" w:cs="Times New Roman"/>
          <w:b/>
          <w:sz w:val="28"/>
          <w:szCs w:val="28"/>
        </w:rPr>
        <w:t xml:space="preserve"> </w:t>
      </w:r>
      <w:r w:rsidR="00B37157" w:rsidRPr="00DA0F90">
        <w:rPr>
          <w:rFonts w:ascii="Times New Roman" w:hAnsi="Times New Roman"/>
          <w:sz w:val="28"/>
          <w:szCs w:val="28"/>
        </w:rPr>
        <w:t xml:space="preserve">Приводят описание </w:t>
      </w:r>
      <w:r w:rsidR="00B37157">
        <w:rPr>
          <w:rFonts w:ascii="Times New Roman" w:hAnsi="Times New Roman"/>
          <w:sz w:val="28"/>
          <w:szCs w:val="28"/>
        </w:rPr>
        <w:t>консистенции</w:t>
      </w:r>
      <w:r w:rsidR="00B37157" w:rsidRPr="00DA0F90">
        <w:rPr>
          <w:rFonts w:ascii="Times New Roman" w:hAnsi="Times New Roman"/>
          <w:sz w:val="28"/>
          <w:szCs w:val="28"/>
        </w:rPr>
        <w:t xml:space="preserve"> и цвета </w:t>
      </w:r>
      <w:r w:rsidR="00B37157">
        <w:rPr>
          <w:rFonts w:ascii="Times New Roman" w:hAnsi="Times New Roman"/>
          <w:sz w:val="28"/>
          <w:szCs w:val="28"/>
        </w:rPr>
        <w:t>пены</w:t>
      </w:r>
      <w:r w:rsidR="00B37157" w:rsidRPr="00DA0F90">
        <w:rPr>
          <w:rFonts w:ascii="Times New Roman" w:hAnsi="Times New Roman"/>
          <w:sz w:val="28"/>
          <w:szCs w:val="28"/>
        </w:rPr>
        <w:t>.</w:t>
      </w:r>
      <w:r w:rsidR="00E21139">
        <w:rPr>
          <w:rFonts w:ascii="Times New Roman" w:hAnsi="Times New Roman"/>
          <w:sz w:val="28"/>
          <w:szCs w:val="28"/>
        </w:rPr>
        <w:t xml:space="preserve"> В описании </w:t>
      </w:r>
      <w:r w:rsidR="00C824D9">
        <w:rPr>
          <w:rFonts w:ascii="Times New Roman" w:hAnsi="Times New Roman"/>
          <w:sz w:val="28"/>
          <w:szCs w:val="28"/>
        </w:rPr>
        <w:t>консистенции</w:t>
      </w:r>
      <w:r w:rsidR="00E21139">
        <w:rPr>
          <w:rFonts w:ascii="Times New Roman" w:hAnsi="Times New Roman"/>
          <w:sz w:val="28"/>
          <w:szCs w:val="28"/>
        </w:rPr>
        <w:t xml:space="preserve"> пен могут быть применимы следующие термины: </w:t>
      </w:r>
      <w:proofErr w:type="spellStart"/>
      <w:r w:rsidR="00E21139" w:rsidRPr="00E21139">
        <w:rPr>
          <w:rFonts w:ascii="Times New Roman" w:hAnsi="Times New Roman" w:cs="Times New Roman"/>
          <w:sz w:val="28"/>
          <w:szCs w:val="28"/>
        </w:rPr>
        <w:t>кремообразная</w:t>
      </w:r>
      <w:proofErr w:type="spellEnd"/>
      <w:r w:rsidR="00E21139" w:rsidRPr="00E21139">
        <w:rPr>
          <w:rFonts w:ascii="Times New Roman" w:hAnsi="Times New Roman" w:cs="Times New Roman"/>
          <w:sz w:val="28"/>
          <w:szCs w:val="28"/>
        </w:rPr>
        <w:t>, мелкоячеистая, пузырящ</w:t>
      </w:r>
      <w:r w:rsidR="005240F6">
        <w:rPr>
          <w:rFonts w:ascii="Times New Roman" w:hAnsi="Times New Roman" w:cs="Times New Roman"/>
          <w:sz w:val="28"/>
          <w:szCs w:val="28"/>
        </w:rPr>
        <w:t>ая</w:t>
      </w:r>
      <w:r w:rsidR="009F7737">
        <w:rPr>
          <w:rFonts w:ascii="Times New Roman" w:hAnsi="Times New Roman" w:cs="Times New Roman"/>
          <w:sz w:val="28"/>
          <w:szCs w:val="28"/>
        </w:rPr>
        <w:t>ся</w:t>
      </w:r>
      <w:r w:rsidR="009F7737" w:rsidRPr="009F7737">
        <w:rPr>
          <w:rFonts w:ascii="Times New Roman" w:hAnsi="Times New Roman" w:cs="Times New Roman"/>
          <w:sz w:val="28"/>
          <w:szCs w:val="28"/>
        </w:rPr>
        <w:t xml:space="preserve"> </w:t>
      </w:r>
      <w:r w:rsidR="00E21139" w:rsidRPr="00E21139">
        <w:rPr>
          <w:rFonts w:ascii="Times New Roman" w:hAnsi="Times New Roman" w:cs="Times New Roman"/>
          <w:sz w:val="28"/>
          <w:szCs w:val="28"/>
        </w:rPr>
        <w:t xml:space="preserve">и </w:t>
      </w:r>
      <w:r w:rsidR="009D6653">
        <w:rPr>
          <w:rFonts w:ascii="Times New Roman" w:hAnsi="Times New Roman" w:cs="Times New Roman"/>
          <w:sz w:val="28"/>
          <w:szCs w:val="28"/>
        </w:rPr>
        <w:t>др</w:t>
      </w:r>
      <w:r w:rsidR="00E21139" w:rsidRPr="00E21139">
        <w:rPr>
          <w:rFonts w:ascii="Times New Roman" w:hAnsi="Times New Roman" w:cs="Times New Roman"/>
          <w:sz w:val="28"/>
          <w:szCs w:val="28"/>
        </w:rPr>
        <w:t>.</w:t>
      </w:r>
    </w:p>
    <w:p w:rsidR="00377FAC" w:rsidRDefault="009B6161" w:rsidP="00377FAC">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рН</w:t>
      </w:r>
      <w:proofErr w:type="spellEnd"/>
      <w:r>
        <w:rPr>
          <w:rFonts w:ascii="Times New Roman" w:hAnsi="Times New Roman" w:cs="Times New Roman"/>
          <w:b/>
          <w:sz w:val="28"/>
          <w:szCs w:val="28"/>
        </w:rPr>
        <w:t xml:space="preserve">. </w:t>
      </w:r>
      <w:r w:rsidR="004E183B">
        <w:rPr>
          <w:rFonts w:ascii="Times New Roman" w:hAnsi="Times New Roman" w:cs="Times New Roman"/>
          <w:sz w:val="28"/>
          <w:szCs w:val="28"/>
        </w:rPr>
        <w:t xml:space="preserve">Измерение </w:t>
      </w:r>
      <w:proofErr w:type="spellStart"/>
      <w:r w:rsidR="004E183B">
        <w:rPr>
          <w:rFonts w:ascii="Times New Roman" w:hAnsi="Times New Roman" w:cs="Times New Roman"/>
          <w:sz w:val="28"/>
          <w:szCs w:val="28"/>
        </w:rPr>
        <w:t>рН</w:t>
      </w:r>
      <w:proofErr w:type="spellEnd"/>
      <w:r w:rsidR="004E183B">
        <w:rPr>
          <w:rFonts w:ascii="Times New Roman" w:hAnsi="Times New Roman" w:cs="Times New Roman"/>
          <w:sz w:val="28"/>
          <w:szCs w:val="28"/>
        </w:rPr>
        <w:t xml:space="preserve"> полученного водного раствора после оседания пены или растворения лекарственного препарата в воде</w:t>
      </w:r>
      <w:r w:rsidRPr="009B6161">
        <w:rPr>
          <w:rFonts w:ascii="Times New Roman" w:hAnsi="Times New Roman" w:cs="Times New Roman"/>
          <w:sz w:val="28"/>
          <w:szCs w:val="28"/>
        </w:rPr>
        <w:t xml:space="preserve"> проводят </w:t>
      </w:r>
      <w:proofErr w:type="spellStart"/>
      <w:r w:rsidR="007A564B">
        <w:rPr>
          <w:rFonts w:ascii="Times New Roman" w:hAnsi="Times New Roman" w:cs="Times New Roman"/>
          <w:sz w:val="28"/>
          <w:szCs w:val="28"/>
        </w:rPr>
        <w:t>потенциометрически</w:t>
      </w:r>
      <w:proofErr w:type="spellEnd"/>
      <w:r w:rsidR="00662390">
        <w:rPr>
          <w:rFonts w:ascii="Times New Roman" w:hAnsi="Times New Roman" w:cs="Times New Roman"/>
          <w:sz w:val="28"/>
          <w:szCs w:val="28"/>
        </w:rPr>
        <w:t xml:space="preserve"> в </w:t>
      </w:r>
      <w:r w:rsidR="00486736">
        <w:rPr>
          <w:rFonts w:ascii="Times New Roman" w:hAnsi="Times New Roman" w:cs="Times New Roman"/>
          <w:sz w:val="28"/>
          <w:szCs w:val="28"/>
        </w:rPr>
        <w:t>соответстви</w:t>
      </w:r>
      <w:r w:rsidR="00662390">
        <w:rPr>
          <w:rFonts w:ascii="Times New Roman" w:hAnsi="Times New Roman" w:cs="Times New Roman"/>
          <w:sz w:val="28"/>
          <w:szCs w:val="28"/>
        </w:rPr>
        <w:t>и</w:t>
      </w:r>
      <w:r w:rsidR="00486736">
        <w:rPr>
          <w:rFonts w:ascii="Times New Roman" w:hAnsi="Times New Roman" w:cs="Times New Roman"/>
          <w:sz w:val="28"/>
          <w:szCs w:val="28"/>
        </w:rPr>
        <w:t xml:space="preserve"> с требованиями ОФС «</w:t>
      </w:r>
      <w:proofErr w:type="spellStart"/>
      <w:r w:rsidR="00486736">
        <w:rPr>
          <w:rFonts w:ascii="Times New Roman" w:hAnsi="Times New Roman" w:cs="Times New Roman"/>
          <w:sz w:val="28"/>
          <w:szCs w:val="28"/>
        </w:rPr>
        <w:t>Ионометрия</w:t>
      </w:r>
      <w:proofErr w:type="spellEnd"/>
      <w:r w:rsidR="00486736">
        <w:rPr>
          <w:rFonts w:ascii="Times New Roman" w:hAnsi="Times New Roman" w:cs="Times New Roman"/>
          <w:sz w:val="28"/>
          <w:szCs w:val="28"/>
        </w:rPr>
        <w:t>»</w:t>
      </w:r>
      <w:r w:rsidR="00662390">
        <w:rPr>
          <w:rFonts w:ascii="Times New Roman" w:hAnsi="Times New Roman" w:cs="Times New Roman"/>
          <w:sz w:val="28"/>
          <w:szCs w:val="28"/>
        </w:rPr>
        <w:t>.</w:t>
      </w:r>
    </w:p>
    <w:p w:rsidR="00010188" w:rsidRDefault="001449E2" w:rsidP="00377FAC">
      <w:pPr>
        <w:spacing w:after="0" w:line="360" w:lineRule="auto"/>
        <w:ind w:firstLine="709"/>
        <w:jc w:val="both"/>
        <w:rPr>
          <w:rFonts w:ascii="Times New Roman" w:hAnsi="Times New Roman" w:cs="Times New Roman"/>
          <w:sz w:val="28"/>
          <w:szCs w:val="28"/>
        </w:rPr>
      </w:pPr>
      <w:r w:rsidRPr="009D0890">
        <w:rPr>
          <w:rFonts w:ascii="Times New Roman" w:hAnsi="Times New Roman" w:cs="Times New Roman"/>
          <w:b/>
          <w:sz w:val="28"/>
          <w:szCs w:val="28"/>
        </w:rPr>
        <w:t>Относительная плотность пены.</w:t>
      </w:r>
      <w:r>
        <w:rPr>
          <w:rFonts w:ascii="Times New Roman" w:hAnsi="Times New Roman" w:cs="Times New Roman"/>
          <w:sz w:val="28"/>
          <w:szCs w:val="28"/>
        </w:rPr>
        <w:t xml:space="preserve"> </w:t>
      </w:r>
      <w:r w:rsidR="00FC380C">
        <w:rPr>
          <w:rFonts w:ascii="Times New Roman" w:hAnsi="Times New Roman" w:cs="Times New Roman"/>
          <w:sz w:val="28"/>
          <w:szCs w:val="28"/>
        </w:rPr>
        <w:t>Аэрозольный б</w:t>
      </w:r>
      <w:r>
        <w:rPr>
          <w:rFonts w:ascii="Times New Roman" w:hAnsi="Times New Roman" w:cs="Times New Roman"/>
          <w:sz w:val="28"/>
          <w:szCs w:val="28"/>
        </w:rPr>
        <w:t>аллон</w:t>
      </w:r>
      <w:r w:rsidR="008D0ED4">
        <w:rPr>
          <w:rFonts w:ascii="Times New Roman" w:hAnsi="Times New Roman" w:cs="Times New Roman"/>
          <w:sz w:val="28"/>
          <w:szCs w:val="28"/>
        </w:rPr>
        <w:t xml:space="preserve"> выдерживают при температуре 25</w:t>
      </w:r>
      <w:proofErr w:type="gramStart"/>
      <w:r w:rsidR="008D0ED4">
        <w:rPr>
          <w:rFonts w:ascii="Times New Roman" w:hAnsi="Times New Roman" w:cs="Times New Roman"/>
          <w:sz w:val="28"/>
          <w:szCs w:val="28"/>
        </w:rPr>
        <w:t> </w:t>
      </w:r>
      <w:r>
        <w:rPr>
          <w:rFonts w:ascii="Times New Roman" w:hAnsi="Times New Roman" w:cs="Times New Roman"/>
          <w:sz w:val="28"/>
          <w:szCs w:val="28"/>
        </w:rPr>
        <w:t>°С</w:t>
      </w:r>
      <w:proofErr w:type="gramEnd"/>
      <w:r>
        <w:rPr>
          <w:rFonts w:ascii="Times New Roman" w:hAnsi="Times New Roman" w:cs="Times New Roman"/>
          <w:sz w:val="28"/>
          <w:szCs w:val="28"/>
        </w:rPr>
        <w:t xml:space="preserve"> в течение не менее 24 ч. Следят за тем, чтобы </w:t>
      </w:r>
      <w:r w:rsidR="00FC380C">
        <w:rPr>
          <w:rFonts w:ascii="Times New Roman" w:hAnsi="Times New Roman" w:cs="Times New Roman"/>
          <w:sz w:val="28"/>
          <w:szCs w:val="28"/>
        </w:rPr>
        <w:t xml:space="preserve">аэрозольный </w:t>
      </w:r>
      <w:r>
        <w:rPr>
          <w:rFonts w:ascii="Times New Roman" w:hAnsi="Times New Roman" w:cs="Times New Roman"/>
          <w:sz w:val="28"/>
          <w:szCs w:val="28"/>
        </w:rPr>
        <w:t xml:space="preserve">баллон не нагревался: устанавливают на насадку </w:t>
      </w:r>
      <w:r w:rsidR="00FC380C">
        <w:rPr>
          <w:rFonts w:ascii="Times New Roman" w:hAnsi="Times New Roman" w:cs="Times New Roman"/>
          <w:sz w:val="28"/>
          <w:szCs w:val="28"/>
        </w:rPr>
        <w:t xml:space="preserve">аэрозольного </w:t>
      </w:r>
      <w:r>
        <w:rPr>
          <w:rFonts w:ascii="Times New Roman" w:hAnsi="Times New Roman" w:cs="Times New Roman"/>
          <w:sz w:val="28"/>
          <w:szCs w:val="28"/>
        </w:rPr>
        <w:t xml:space="preserve">баллона жесткую трубку длиной 70-100 мм с внутренним диаметром отверстия около 1 мм. </w:t>
      </w:r>
      <w:r w:rsidR="00FC380C">
        <w:rPr>
          <w:rFonts w:ascii="Times New Roman" w:hAnsi="Times New Roman" w:cs="Times New Roman"/>
          <w:sz w:val="28"/>
          <w:szCs w:val="28"/>
        </w:rPr>
        <w:t>Аэрозольный б</w:t>
      </w:r>
      <w:r w:rsidR="00010188">
        <w:rPr>
          <w:rFonts w:ascii="Times New Roman" w:hAnsi="Times New Roman" w:cs="Times New Roman"/>
          <w:sz w:val="28"/>
          <w:szCs w:val="28"/>
        </w:rPr>
        <w:t xml:space="preserve">аллон встряхивают для получения содержимого в виде однородной фазы, выпускают и отбрасывают 5-10 мл пены. Взвешивают плоскодонную чашу вместимостью около 60 мл и высотой около 35 мм. Помещают конец жесткой трубки, прикрепленной к </w:t>
      </w:r>
      <w:r w:rsidR="00010188">
        <w:rPr>
          <w:rFonts w:ascii="Times New Roman" w:hAnsi="Times New Roman" w:cs="Times New Roman"/>
          <w:sz w:val="28"/>
          <w:szCs w:val="28"/>
        </w:rPr>
        <w:lastRenderedPageBreak/>
        <w:t xml:space="preserve">насадке </w:t>
      </w:r>
      <w:r w:rsidR="00FC380C">
        <w:rPr>
          <w:rFonts w:ascii="Times New Roman" w:hAnsi="Times New Roman" w:cs="Times New Roman"/>
          <w:sz w:val="28"/>
          <w:szCs w:val="28"/>
        </w:rPr>
        <w:t xml:space="preserve">аэрозольного </w:t>
      </w:r>
      <w:r w:rsidR="00010188">
        <w:rPr>
          <w:rFonts w:ascii="Times New Roman" w:hAnsi="Times New Roman" w:cs="Times New Roman"/>
          <w:sz w:val="28"/>
          <w:szCs w:val="28"/>
        </w:rPr>
        <w:t xml:space="preserve">баллона, в угол чаши и нажимают насадку. Круговыми движениями равномерно заполняют чашу. После того, как пена полностью расширится, сглаживают ее уровень, удалив излишки пены предметным стеклом. Взвешивают. Определяют массу такого же объема воды очищенной, наполнив ту же чашу. </w:t>
      </w:r>
    </w:p>
    <w:p w:rsidR="00406C30" w:rsidRDefault="00010188" w:rsidP="00320F69">
      <w:pPr>
        <w:ind w:firstLine="709"/>
        <w:rPr>
          <w:rFonts w:ascii="Times New Roman" w:hAnsi="Times New Roman" w:cs="Times New Roman"/>
          <w:sz w:val="28"/>
          <w:szCs w:val="28"/>
        </w:rPr>
      </w:pPr>
      <w:r>
        <w:rPr>
          <w:rFonts w:ascii="Times New Roman" w:hAnsi="Times New Roman" w:cs="Times New Roman"/>
          <w:sz w:val="28"/>
          <w:szCs w:val="28"/>
        </w:rPr>
        <w:t>Относительную плотность пены</w:t>
      </w:r>
      <w:proofErr w:type="gramStart"/>
      <w:r>
        <w:rPr>
          <w:rFonts w:ascii="Times New Roman" w:hAnsi="Times New Roman" w:cs="Times New Roman"/>
          <w:sz w:val="28"/>
          <w:szCs w:val="28"/>
        </w:rPr>
        <w:t xml:space="preserve"> </w:t>
      </w:r>
      <w:r w:rsidR="00C95EAD" w:rsidRPr="00C95EAD">
        <w:rPr>
          <w:rFonts w:ascii="Times New Roman" w:hAnsi="Times New Roman" w:cs="Times New Roman"/>
          <w:sz w:val="28"/>
          <w:szCs w:val="28"/>
        </w:rPr>
        <w:t>(</w:t>
      </w:r>
      <w:r w:rsidR="00C95EAD" w:rsidRPr="00C662BB">
        <w:rPr>
          <w:rFonts w:ascii="Times New Roman" w:hAnsi="Times New Roman" w:cs="Times New Roman"/>
          <w:sz w:val="28"/>
          <w:szCs w:val="28"/>
        </w:rPr>
        <w:t>ρ)</w:t>
      </w:r>
      <w:r w:rsidR="00C95EAD" w:rsidRPr="00C95EAD">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рассчитывают по формуле: </w:t>
      </w:r>
    </w:p>
    <w:p w:rsidR="00010188" w:rsidRPr="00406C30" w:rsidRDefault="00010188" w:rsidP="00320F69">
      <w:pPr>
        <w:ind w:firstLine="709"/>
        <w:rPr>
          <w:i/>
        </w:rPr>
      </w:pPr>
      <w:r>
        <w:rPr>
          <w:rFonts w:ascii="Cambria Math" w:hAnsi="Cambria Math"/>
        </w:rPr>
        <w:br/>
      </w:r>
      <m:oMathPara>
        <m:oMath>
          <m:r>
            <m:rPr>
              <m:sty m:val="p"/>
            </m:rPr>
            <w:rPr>
              <w:rFonts w:ascii="Cambria Math" w:hAnsi="Cambria Math" w:cs="Times New Roman"/>
              <w:sz w:val="28"/>
              <w:szCs w:val="28"/>
            </w:rPr>
            <m:t>ρ</m:t>
          </m:r>
          <m:r>
            <w:rPr>
              <w:rFonts w:ascii="Cambria Math" w:hAnsi="Times New Roman" w:cs="Times New Roman"/>
              <w:sz w:val="28"/>
              <w:szCs w:val="28"/>
            </w:rPr>
            <m:t xml:space="preserve">= </m:t>
          </m:r>
          <m:f>
            <m:fPr>
              <m:ctrlPr>
                <w:rPr>
                  <w:rFonts w:ascii="Cambria Math" w:hAnsi="Times New Roman" w:cs="Times New Roman"/>
                  <w:i/>
                  <w:sz w:val="28"/>
                  <w:szCs w:val="28"/>
                  <w:lang w:eastAsia="en-US"/>
                </w:rPr>
              </m:ctrlPr>
            </m:fPr>
            <m:num>
              <m:r>
                <w:rPr>
                  <w:rFonts w:ascii="Cambria Math" w:hAnsi="Cambria Math" w:cs="Times New Roman"/>
                  <w:sz w:val="28"/>
                  <w:szCs w:val="28"/>
                  <w:lang w:val="en-US"/>
                </w:rPr>
                <m:t>m</m:t>
              </m:r>
            </m:num>
            <m:den>
              <m:r>
                <w:rPr>
                  <w:rFonts w:ascii="Cambria Math" w:hAnsi="Cambria Math" w:cs="Times New Roman"/>
                  <w:sz w:val="28"/>
                  <w:szCs w:val="28"/>
                </w:rPr>
                <m:t>e</m:t>
              </m:r>
            </m:den>
          </m:f>
          <m:r>
            <w:rPr>
              <w:rFonts w:ascii="Cambria Math" w:hAnsi="Times New Roman" w:cs="Times New Roman"/>
              <w:sz w:val="28"/>
              <w:szCs w:val="28"/>
            </w:rPr>
            <m:t xml:space="preserve"> , </m:t>
          </m:r>
        </m:oMath>
      </m:oMathPara>
    </w:p>
    <w:p w:rsidR="00010188" w:rsidRDefault="00D6178A" w:rsidP="001449E2">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r w:rsidRPr="00C95EAD">
        <w:rPr>
          <w:rFonts w:ascii="Times New Roman" w:hAnsi="Times New Roman" w:cs="Times New Roman"/>
          <w:i/>
          <w:sz w:val="28"/>
          <w:szCs w:val="28"/>
          <w:lang w:val="en-US"/>
        </w:rPr>
        <w:t>m</w:t>
      </w:r>
      <w:r w:rsidRPr="00D6178A">
        <w:rPr>
          <w:rFonts w:ascii="Times New Roman" w:hAnsi="Times New Roman" w:cs="Times New Roman"/>
          <w:sz w:val="28"/>
          <w:szCs w:val="28"/>
        </w:rPr>
        <w:t xml:space="preserve"> – </w:t>
      </w:r>
      <w:r>
        <w:rPr>
          <w:rFonts w:ascii="Times New Roman" w:hAnsi="Times New Roman" w:cs="Times New Roman"/>
          <w:sz w:val="28"/>
          <w:szCs w:val="28"/>
        </w:rPr>
        <w:t xml:space="preserve">масса испытуемого образца пены,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D6178A" w:rsidRDefault="00D6178A" w:rsidP="00D6178A">
      <w:pPr>
        <w:pStyle w:val="ConsPlusNormal"/>
        <w:widowControl/>
        <w:spacing w:line="360" w:lineRule="auto"/>
        <w:ind w:firstLine="708"/>
        <w:jc w:val="both"/>
        <w:rPr>
          <w:rFonts w:ascii="Times New Roman" w:hAnsi="Times New Roman" w:cs="Times New Roman"/>
          <w:sz w:val="28"/>
          <w:szCs w:val="28"/>
        </w:rPr>
      </w:pPr>
      <w:r w:rsidRPr="00C95EAD">
        <w:rPr>
          <w:rFonts w:ascii="Times New Roman" w:hAnsi="Times New Roman" w:cs="Times New Roman"/>
          <w:i/>
          <w:sz w:val="28"/>
          <w:szCs w:val="28"/>
        </w:rPr>
        <w:t>е</w:t>
      </w:r>
      <w:r>
        <w:rPr>
          <w:rFonts w:ascii="Times New Roman" w:hAnsi="Times New Roman" w:cs="Times New Roman"/>
          <w:sz w:val="28"/>
          <w:szCs w:val="28"/>
        </w:rPr>
        <w:t xml:space="preserve"> – масса такого же объема воды очищенной,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8D0ED4" w:rsidRDefault="008D0ED4" w:rsidP="00D6178A">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Проводят три определения. Ни одно полученное значение не должно отклоняться от среднего значения более чем на 20 %. </w:t>
      </w:r>
    </w:p>
    <w:p w:rsidR="00C662BB" w:rsidRDefault="009F7737" w:rsidP="00D6178A">
      <w:pPr>
        <w:pStyle w:val="ConsPlusNormal"/>
        <w:widowControl/>
        <w:spacing w:line="360" w:lineRule="auto"/>
        <w:ind w:firstLine="708"/>
        <w:jc w:val="both"/>
        <w:rPr>
          <w:rFonts w:ascii="Times New Roman" w:hAnsi="Times New Roman" w:cs="Times New Roman"/>
          <w:sz w:val="28"/>
          <w:szCs w:val="28"/>
          <w:lang w:val="en-US"/>
        </w:rPr>
      </w:pPr>
      <w:r w:rsidRPr="009F7737">
        <w:rPr>
          <w:rFonts w:ascii="Times New Roman" w:hAnsi="Times New Roman" w:cs="Times New Roman"/>
          <w:b/>
          <w:sz w:val="28"/>
          <w:szCs w:val="28"/>
        </w:rPr>
        <w:t>Время пенообразования</w:t>
      </w:r>
      <w:r w:rsidR="009D0890" w:rsidRPr="009D0890">
        <w:rPr>
          <w:rFonts w:ascii="Times New Roman" w:hAnsi="Times New Roman" w:cs="Times New Roman"/>
          <w:b/>
          <w:sz w:val="28"/>
          <w:szCs w:val="28"/>
        </w:rPr>
        <w:t>.</w:t>
      </w:r>
      <w:r w:rsidR="009D0890">
        <w:rPr>
          <w:rFonts w:ascii="Times New Roman" w:hAnsi="Times New Roman" w:cs="Times New Roman"/>
          <w:sz w:val="28"/>
          <w:szCs w:val="28"/>
        </w:rPr>
        <w:t xml:space="preserve"> Прибор для определения </w:t>
      </w:r>
      <w:r>
        <w:rPr>
          <w:rFonts w:ascii="Times New Roman" w:hAnsi="Times New Roman" w:cs="Times New Roman"/>
          <w:sz w:val="28"/>
          <w:szCs w:val="28"/>
        </w:rPr>
        <w:t xml:space="preserve">времени пенообразования </w:t>
      </w:r>
      <w:r w:rsidR="00016B0D">
        <w:rPr>
          <w:rFonts w:ascii="Times New Roman" w:hAnsi="Times New Roman" w:cs="Times New Roman"/>
          <w:sz w:val="28"/>
          <w:szCs w:val="28"/>
        </w:rPr>
        <w:t>представлен на рисунке</w:t>
      </w:r>
      <w:r w:rsidR="00662390">
        <w:rPr>
          <w:rFonts w:ascii="Times New Roman" w:hAnsi="Times New Roman" w:cs="Times New Roman"/>
          <w:sz w:val="28"/>
          <w:szCs w:val="28"/>
        </w:rPr>
        <w:t xml:space="preserve"> 1</w:t>
      </w:r>
      <w:r w:rsidR="009D0890">
        <w:rPr>
          <w:rFonts w:ascii="Times New Roman" w:hAnsi="Times New Roman" w:cs="Times New Roman"/>
          <w:sz w:val="28"/>
          <w:szCs w:val="28"/>
        </w:rPr>
        <w:t xml:space="preserve">. Прибор состоит из бюретки </w:t>
      </w:r>
      <w:r w:rsidR="00016B0D">
        <w:rPr>
          <w:rFonts w:ascii="Times New Roman" w:hAnsi="Times New Roman" w:cs="Times New Roman"/>
          <w:sz w:val="28"/>
          <w:szCs w:val="28"/>
        </w:rPr>
        <w:t>(</w:t>
      </w:r>
      <w:r w:rsidR="00016B0D" w:rsidRPr="00016B0D">
        <w:rPr>
          <w:rFonts w:ascii="Times New Roman" w:hAnsi="Times New Roman" w:cs="Times New Roman"/>
          <w:i/>
          <w:sz w:val="28"/>
          <w:szCs w:val="28"/>
        </w:rPr>
        <w:t>1</w:t>
      </w:r>
      <w:r w:rsidR="00016B0D">
        <w:rPr>
          <w:rFonts w:ascii="Times New Roman" w:hAnsi="Times New Roman" w:cs="Times New Roman"/>
          <w:sz w:val="28"/>
          <w:szCs w:val="28"/>
        </w:rPr>
        <w:t xml:space="preserve">) </w:t>
      </w:r>
      <w:r w:rsidR="009D0890">
        <w:rPr>
          <w:rFonts w:ascii="Times New Roman" w:hAnsi="Times New Roman" w:cs="Times New Roman"/>
          <w:sz w:val="28"/>
          <w:szCs w:val="28"/>
        </w:rPr>
        <w:t>вместимостью 50 мл, с внутренним диаметром 15 мм и ценой деления 0,1 мл, снабженный запорным краном</w:t>
      </w:r>
      <w:r w:rsidR="00016B0D">
        <w:rPr>
          <w:rFonts w:ascii="Times New Roman" w:hAnsi="Times New Roman" w:cs="Times New Roman"/>
          <w:sz w:val="28"/>
          <w:szCs w:val="28"/>
        </w:rPr>
        <w:t xml:space="preserve"> (</w:t>
      </w:r>
      <w:r w:rsidR="00016B0D" w:rsidRPr="00016B0D">
        <w:rPr>
          <w:rFonts w:ascii="Times New Roman" w:hAnsi="Times New Roman" w:cs="Times New Roman"/>
          <w:i/>
          <w:sz w:val="28"/>
          <w:szCs w:val="28"/>
        </w:rPr>
        <w:t>2</w:t>
      </w:r>
      <w:r w:rsidR="00016B0D">
        <w:rPr>
          <w:rFonts w:ascii="Times New Roman" w:hAnsi="Times New Roman" w:cs="Times New Roman"/>
          <w:sz w:val="28"/>
          <w:szCs w:val="28"/>
        </w:rPr>
        <w:t>)</w:t>
      </w:r>
      <w:r w:rsidR="009D0890">
        <w:rPr>
          <w:rFonts w:ascii="Times New Roman" w:hAnsi="Times New Roman" w:cs="Times New Roman"/>
          <w:sz w:val="28"/>
          <w:szCs w:val="28"/>
        </w:rPr>
        <w:t xml:space="preserve"> с одним отверстием диаметром 4 мм. Отметка, соответствующая 30 мл, должна находиться на расстоянии не менее 210 мм от оси запорного крана. </w:t>
      </w:r>
      <w:r w:rsidR="006134BF">
        <w:rPr>
          <w:rFonts w:ascii="Times New Roman" w:hAnsi="Times New Roman" w:cs="Times New Roman"/>
          <w:sz w:val="28"/>
          <w:szCs w:val="28"/>
        </w:rPr>
        <w:t>Нижняя часть бюретки соединена при помощи пластиковой трубки</w:t>
      </w:r>
      <w:r w:rsidR="00016B0D">
        <w:rPr>
          <w:rFonts w:ascii="Times New Roman" w:hAnsi="Times New Roman" w:cs="Times New Roman"/>
          <w:sz w:val="28"/>
          <w:szCs w:val="28"/>
        </w:rPr>
        <w:t xml:space="preserve"> (</w:t>
      </w:r>
      <w:r w:rsidR="00016B0D" w:rsidRPr="00016B0D">
        <w:rPr>
          <w:rFonts w:ascii="Times New Roman" w:hAnsi="Times New Roman" w:cs="Times New Roman"/>
          <w:i/>
          <w:sz w:val="28"/>
          <w:szCs w:val="28"/>
        </w:rPr>
        <w:t>3</w:t>
      </w:r>
      <w:r w:rsidR="00016B0D">
        <w:rPr>
          <w:rFonts w:ascii="Times New Roman" w:hAnsi="Times New Roman" w:cs="Times New Roman"/>
          <w:sz w:val="28"/>
          <w:szCs w:val="28"/>
        </w:rPr>
        <w:t>)</w:t>
      </w:r>
      <w:r w:rsidR="006134BF">
        <w:rPr>
          <w:rFonts w:ascii="Times New Roman" w:hAnsi="Times New Roman" w:cs="Times New Roman"/>
          <w:sz w:val="28"/>
          <w:szCs w:val="28"/>
        </w:rPr>
        <w:t xml:space="preserve"> длиной не более 50 мм и с внутренним диаметром 4 мм с </w:t>
      </w:r>
      <w:r w:rsidR="00CF2181">
        <w:rPr>
          <w:rFonts w:ascii="Times New Roman" w:hAnsi="Times New Roman" w:cs="Times New Roman"/>
          <w:sz w:val="28"/>
          <w:szCs w:val="28"/>
        </w:rPr>
        <w:t>аэрозольным</w:t>
      </w:r>
      <w:r w:rsidR="006134BF">
        <w:rPr>
          <w:rFonts w:ascii="Times New Roman" w:hAnsi="Times New Roman" w:cs="Times New Roman"/>
          <w:sz w:val="28"/>
          <w:szCs w:val="28"/>
        </w:rPr>
        <w:t xml:space="preserve"> баллоном</w:t>
      </w:r>
      <w:r w:rsidR="00CF2181">
        <w:rPr>
          <w:rFonts w:ascii="Times New Roman" w:hAnsi="Times New Roman" w:cs="Times New Roman"/>
          <w:sz w:val="28"/>
          <w:szCs w:val="28"/>
        </w:rPr>
        <w:t xml:space="preserve"> (</w:t>
      </w:r>
      <w:r w:rsidR="00CF2181" w:rsidRPr="00016B0D">
        <w:rPr>
          <w:rFonts w:ascii="Times New Roman" w:hAnsi="Times New Roman" w:cs="Times New Roman"/>
          <w:i/>
          <w:sz w:val="28"/>
          <w:szCs w:val="28"/>
        </w:rPr>
        <w:t>4</w:t>
      </w:r>
      <w:r w:rsidR="00CF2181">
        <w:rPr>
          <w:rFonts w:ascii="Times New Roman" w:hAnsi="Times New Roman" w:cs="Times New Roman"/>
          <w:sz w:val="28"/>
          <w:szCs w:val="28"/>
        </w:rPr>
        <w:t>)</w:t>
      </w:r>
      <w:r w:rsidR="006134BF">
        <w:rPr>
          <w:rFonts w:ascii="Times New Roman" w:hAnsi="Times New Roman" w:cs="Times New Roman"/>
          <w:sz w:val="28"/>
          <w:szCs w:val="28"/>
        </w:rPr>
        <w:t xml:space="preserve">, оборудованным подходящей для данного соединения насадкой нажимного типа. </w:t>
      </w:r>
      <w:r w:rsidR="00FC380C">
        <w:rPr>
          <w:rFonts w:ascii="Times New Roman" w:hAnsi="Times New Roman" w:cs="Times New Roman"/>
          <w:sz w:val="28"/>
          <w:szCs w:val="28"/>
        </w:rPr>
        <w:t>Аэрозольный б</w:t>
      </w:r>
      <w:r w:rsidR="006134BF">
        <w:rPr>
          <w:rFonts w:ascii="Times New Roman" w:hAnsi="Times New Roman" w:cs="Times New Roman"/>
          <w:sz w:val="28"/>
          <w:szCs w:val="28"/>
        </w:rPr>
        <w:t>аллон выдерживают при температуре 25</w:t>
      </w:r>
      <w:proofErr w:type="gramStart"/>
      <w:r w:rsidR="006134BF">
        <w:rPr>
          <w:rFonts w:ascii="Times New Roman" w:hAnsi="Times New Roman" w:cs="Times New Roman"/>
          <w:sz w:val="28"/>
          <w:szCs w:val="28"/>
        </w:rPr>
        <w:t> °С</w:t>
      </w:r>
      <w:proofErr w:type="gramEnd"/>
      <w:r w:rsidR="006134BF">
        <w:rPr>
          <w:rFonts w:ascii="Times New Roman" w:hAnsi="Times New Roman" w:cs="Times New Roman"/>
          <w:sz w:val="28"/>
          <w:szCs w:val="28"/>
        </w:rPr>
        <w:t xml:space="preserve"> в течение не менее 24 ч. Следят за тем, чтобы </w:t>
      </w:r>
      <w:r w:rsidR="00FC380C">
        <w:rPr>
          <w:rFonts w:ascii="Times New Roman" w:hAnsi="Times New Roman" w:cs="Times New Roman"/>
          <w:sz w:val="28"/>
          <w:szCs w:val="28"/>
        </w:rPr>
        <w:t xml:space="preserve">аэрозольный </w:t>
      </w:r>
      <w:r w:rsidR="006134BF">
        <w:rPr>
          <w:rFonts w:ascii="Times New Roman" w:hAnsi="Times New Roman" w:cs="Times New Roman"/>
          <w:sz w:val="28"/>
          <w:szCs w:val="28"/>
        </w:rPr>
        <w:t>баллон не нагревался</w:t>
      </w:r>
      <w:r w:rsidR="0019518F">
        <w:rPr>
          <w:rFonts w:ascii="Times New Roman" w:hAnsi="Times New Roman" w:cs="Times New Roman"/>
          <w:sz w:val="28"/>
          <w:szCs w:val="28"/>
        </w:rPr>
        <w:t xml:space="preserve">, встряхивают для получения содержимого в виде однородной фазы, выпускают и отбрасывают 5-10 мл пены. Соединяют насадку </w:t>
      </w:r>
      <w:r w:rsidR="00FC380C">
        <w:rPr>
          <w:rFonts w:ascii="Times New Roman" w:hAnsi="Times New Roman" w:cs="Times New Roman"/>
          <w:sz w:val="28"/>
          <w:szCs w:val="28"/>
        </w:rPr>
        <w:t xml:space="preserve">аэрозольного </w:t>
      </w:r>
      <w:r w:rsidR="0019518F">
        <w:rPr>
          <w:rFonts w:ascii="Times New Roman" w:hAnsi="Times New Roman" w:cs="Times New Roman"/>
          <w:sz w:val="28"/>
          <w:szCs w:val="28"/>
        </w:rPr>
        <w:t xml:space="preserve">баллона </w:t>
      </w:r>
      <w:r w:rsidR="00016B0D">
        <w:rPr>
          <w:rFonts w:ascii="Times New Roman" w:hAnsi="Times New Roman" w:cs="Times New Roman"/>
          <w:sz w:val="28"/>
          <w:szCs w:val="28"/>
        </w:rPr>
        <w:t>(</w:t>
      </w:r>
      <w:r w:rsidR="00016B0D" w:rsidRPr="00016B0D">
        <w:rPr>
          <w:rFonts w:ascii="Times New Roman" w:hAnsi="Times New Roman" w:cs="Times New Roman"/>
          <w:i/>
          <w:sz w:val="28"/>
          <w:szCs w:val="28"/>
        </w:rPr>
        <w:t>5</w:t>
      </w:r>
      <w:r w:rsidR="00016B0D">
        <w:rPr>
          <w:rFonts w:ascii="Times New Roman" w:hAnsi="Times New Roman" w:cs="Times New Roman"/>
          <w:sz w:val="28"/>
          <w:szCs w:val="28"/>
        </w:rPr>
        <w:t xml:space="preserve">) </w:t>
      </w:r>
      <w:r w:rsidR="0019518F">
        <w:rPr>
          <w:rFonts w:ascii="Times New Roman" w:hAnsi="Times New Roman" w:cs="Times New Roman"/>
          <w:sz w:val="28"/>
          <w:szCs w:val="28"/>
        </w:rPr>
        <w:t>и носик бюретки. Открывают запорный кран, нажимают на насадку и выпускают одну дозу пены объемом около 30 мл</w:t>
      </w:r>
      <w:r w:rsidR="00A245E3">
        <w:rPr>
          <w:rFonts w:ascii="Times New Roman" w:hAnsi="Times New Roman" w:cs="Times New Roman"/>
          <w:sz w:val="28"/>
          <w:szCs w:val="28"/>
        </w:rPr>
        <w:t>,</w:t>
      </w:r>
      <w:r w:rsidR="0019518F">
        <w:rPr>
          <w:rFonts w:ascii="Times New Roman" w:hAnsi="Times New Roman" w:cs="Times New Roman"/>
          <w:sz w:val="28"/>
          <w:szCs w:val="28"/>
        </w:rPr>
        <w:t xml:space="preserve"> закрывают запорный кран и одновременно включают секундомер. Наблюдают за объемом пены в бюретке, каждые 10 с отмечают увеличение пены до тех пор, пока не </w:t>
      </w:r>
      <w:proofErr w:type="gramStart"/>
      <w:r w:rsidR="0019518F">
        <w:rPr>
          <w:rFonts w:ascii="Times New Roman" w:hAnsi="Times New Roman" w:cs="Times New Roman"/>
          <w:sz w:val="28"/>
          <w:szCs w:val="28"/>
        </w:rPr>
        <w:t>будет</w:t>
      </w:r>
      <w:proofErr w:type="gramEnd"/>
      <w:r w:rsidR="0019518F">
        <w:rPr>
          <w:rFonts w:ascii="Times New Roman" w:hAnsi="Times New Roman" w:cs="Times New Roman"/>
          <w:sz w:val="28"/>
          <w:szCs w:val="28"/>
        </w:rPr>
        <w:t xml:space="preserve"> достигнут максимальный объем. Проводят три определения. </w:t>
      </w:r>
    </w:p>
    <w:p w:rsidR="009D0890" w:rsidRDefault="0019518F" w:rsidP="00D6178A">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Время достижения максимального объема в каждом определении не должно превышать 5 мин.</w:t>
      </w:r>
    </w:p>
    <w:p w:rsidR="0095598F" w:rsidRDefault="0086118E" w:rsidP="007C4780">
      <w:pPr>
        <w:pStyle w:val="ConsPlusNormal"/>
        <w:widowControl/>
        <w:spacing w:line="360" w:lineRule="auto"/>
        <w:ind w:firstLine="0"/>
        <w:jc w:val="center"/>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308.7pt;margin-top:251.25pt;width:42pt;height:21.6pt;z-index:251661312" strokecolor="white [3212]">
            <v:textbox>
              <w:txbxContent>
                <w:p w:rsidR="00C95B7D" w:rsidRPr="00A03EAA" w:rsidRDefault="00C95B7D">
                  <w:pPr>
                    <w:rPr>
                      <w:rFonts w:ascii="Times New Roman" w:hAnsi="Times New Roman" w:cs="Times New Roman"/>
                    </w:rPr>
                  </w:pPr>
                  <w:r w:rsidRPr="00A03EAA">
                    <w:rPr>
                      <w:rFonts w:ascii="Times New Roman" w:hAnsi="Times New Roman" w:cs="Times New Roman"/>
                    </w:rPr>
                    <w:t>4</w:t>
                  </w:r>
                </w:p>
              </w:txbxContent>
            </v:textbox>
          </v:rect>
        </w:pict>
      </w:r>
      <w:r>
        <w:rPr>
          <w:rFonts w:ascii="Times New Roman" w:hAnsi="Times New Roman" w:cs="Times New Roman"/>
          <w:noProof/>
          <w:sz w:val="28"/>
          <w:szCs w:val="28"/>
        </w:rPr>
        <w:pict>
          <v:rect id="_x0000_s1028" style="position:absolute;left:0;text-align:left;margin-left:157.95pt;margin-top:245.25pt;width:72.75pt;height:27.6pt;z-index:251660288" strokecolor="white [3212]">
            <v:textbox>
              <w:txbxContent>
                <w:p w:rsidR="00914B80" w:rsidRPr="00A03EAA" w:rsidRDefault="00C95B7D" w:rsidP="00914B80">
                  <w:pPr>
                    <w:jc w:val="right"/>
                    <w:rPr>
                      <w:rFonts w:ascii="Times New Roman" w:hAnsi="Times New Roman" w:cs="Times New Roman"/>
                    </w:rPr>
                  </w:pPr>
                  <w:r w:rsidRPr="00A03EAA">
                    <w:rPr>
                      <w:rFonts w:ascii="Times New Roman" w:hAnsi="Times New Roman" w:cs="Times New Roman"/>
                    </w:rPr>
                    <w:t>3</w:t>
                  </w:r>
                </w:p>
              </w:txbxContent>
            </v:textbox>
          </v:rect>
        </w:pict>
      </w:r>
      <w:r>
        <w:rPr>
          <w:rFonts w:ascii="Times New Roman" w:hAnsi="Times New Roman" w:cs="Times New Roman"/>
          <w:noProof/>
          <w:sz w:val="28"/>
          <w:szCs w:val="28"/>
        </w:rPr>
        <w:pict>
          <v:rect id="_x0000_s1031" style="position:absolute;left:0;text-align:left;margin-left:277.2pt;margin-top:210pt;width:44.25pt;height:20.25pt;z-index:251662336" strokecolor="white [3212]">
            <v:textbox inset=".5mm">
              <w:txbxContent>
                <w:p w:rsidR="00C95B7D" w:rsidRPr="00A03EAA" w:rsidRDefault="00C95B7D">
                  <w:pPr>
                    <w:rPr>
                      <w:rFonts w:ascii="Times New Roman" w:hAnsi="Times New Roman" w:cs="Times New Roman"/>
                    </w:rPr>
                  </w:pPr>
                  <w:r w:rsidRPr="00A03EAA">
                    <w:rPr>
                      <w:rFonts w:ascii="Times New Roman" w:hAnsi="Times New Roman" w:cs="Times New Roman"/>
                    </w:rPr>
                    <w:t>5</w:t>
                  </w:r>
                </w:p>
              </w:txbxContent>
            </v:textbox>
          </v:rect>
        </w:pict>
      </w:r>
      <w:r>
        <w:rPr>
          <w:rFonts w:ascii="Times New Roman" w:hAnsi="Times New Roman" w:cs="Times New Roman"/>
          <w:noProof/>
          <w:sz w:val="28"/>
          <w:szCs w:val="28"/>
        </w:rPr>
        <w:pict>
          <v:rect id="_x0000_s1027" style="position:absolute;left:0;text-align:left;margin-left:211.2pt;margin-top:210pt;width:45.75pt;height:20.25pt;z-index:251659264" strokecolor="white [3212]">
            <v:textbox style="mso-next-textbox:#_x0000_s1027" inset=".5mm,,.5mm">
              <w:txbxContent>
                <w:p w:rsidR="00914B80" w:rsidRPr="00A03EAA" w:rsidRDefault="00914B80" w:rsidP="00914B80">
                  <w:pPr>
                    <w:spacing w:line="240" w:lineRule="auto"/>
                    <w:rPr>
                      <w:rFonts w:ascii="Times New Roman" w:hAnsi="Times New Roman" w:cs="Times New Roman"/>
                    </w:rPr>
                  </w:pPr>
                  <w:r w:rsidRPr="00A03EAA">
                    <w:rPr>
                      <w:rFonts w:ascii="Times New Roman" w:hAnsi="Times New Roman" w:cs="Times New Roman"/>
                    </w:rPr>
                    <w:t>2</w:t>
                  </w:r>
                </w:p>
              </w:txbxContent>
            </v:textbox>
          </v:rect>
        </w:pict>
      </w:r>
      <w:r>
        <w:rPr>
          <w:rFonts w:ascii="Times New Roman" w:hAnsi="Times New Roman" w:cs="Times New Roman"/>
          <w:noProof/>
          <w:sz w:val="28"/>
          <w:szCs w:val="28"/>
        </w:rPr>
        <w:pict>
          <v:rect id="_x0000_s1026" style="position:absolute;left:0;text-align:left;margin-left:211.2pt;margin-top:16.5pt;width:86.25pt;height:45pt;z-index:251658240" strokecolor="white [3212]">
            <v:textbox inset=".5mm,,.5mm">
              <w:txbxContent>
                <w:p w:rsidR="00914B80" w:rsidRPr="00A03EAA" w:rsidRDefault="00914B80" w:rsidP="00914B80">
                  <w:pPr>
                    <w:spacing w:after="0" w:line="240" w:lineRule="auto"/>
                    <w:rPr>
                      <w:rFonts w:ascii="Times New Roman" w:hAnsi="Times New Roman" w:cs="Times New Roman"/>
                    </w:rPr>
                  </w:pPr>
                  <w:r w:rsidRPr="00A03EAA">
                    <w:rPr>
                      <w:rFonts w:ascii="Times New Roman" w:hAnsi="Times New Roman" w:cs="Times New Roman"/>
                    </w:rPr>
                    <w:t>1</w:t>
                  </w:r>
                </w:p>
              </w:txbxContent>
            </v:textbox>
          </v:rect>
        </w:pict>
      </w:r>
      <w:r w:rsidR="000753E4">
        <w:rPr>
          <w:rFonts w:ascii="Times New Roman" w:hAnsi="Times New Roman" w:cs="Times New Roman"/>
          <w:noProof/>
          <w:sz w:val="28"/>
          <w:szCs w:val="28"/>
        </w:rPr>
        <w:drawing>
          <wp:inline distT="0" distB="0" distL="0" distR="0">
            <wp:extent cx="3105150" cy="4231670"/>
            <wp:effectExtent l="19050" t="0" r="0" b="0"/>
            <wp:docPr id="2" name="Рисунок 2" descr="H:\My documents\ОТДЕЛ Международного сотрудничества\Изучение зарубежных фармакопей\2015\ОФС Пены\рисунок ЕФ пе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ОТДЕЛ Международного сотрудничества\Изучение зарубежных фармакопей\2015\ОФС Пены\рисунок ЕФ пены.jpg"/>
                    <pic:cNvPicPr>
                      <a:picLocks noChangeAspect="1" noChangeArrowheads="1"/>
                    </pic:cNvPicPr>
                  </pic:nvPicPr>
                  <pic:blipFill>
                    <a:blip r:embed="rId8" cstate="print"/>
                    <a:srcRect/>
                    <a:stretch>
                      <a:fillRect/>
                    </a:stretch>
                  </pic:blipFill>
                  <pic:spPr bwMode="auto">
                    <a:xfrm>
                      <a:off x="0" y="0"/>
                      <a:ext cx="3105150" cy="4231670"/>
                    </a:xfrm>
                    <a:prstGeom prst="rect">
                      <a:avLst/>
                    </a:prstGeom>
                    <a:noFill/>
                    <a:ln w="9525">
                      <a:noFill/>
                      <a:miter lim="800000"/>
                      <a:headEnd/>
                      <a:tailEnd/>
                    </a:ln>
                  </pic:spPr>
                </pic:pic>
              </a:graphicData>
            </a:graphic>
          </wp:inline>
        </w:drawing>
      </w:r>
    </w:p>
    <w:p w:rsidR="00016B0D" w:rsidRDefault="00016B0D" w:rsidP="007C4780">
      <w:pPr>
        <w:pStyle w:val="ConsPlusNormal"/>
        <w:widowControl/>
        <w:spacing w:line="360" w:lineRule="auto"/>
        <w:ind w:firstLine="0"/>
        <w:jc w:val="center"/>
        <w:rPr>
          <w:rFonts w:ascii="Times New Roman" w:hAnsi="Times New Roman" w:cs="Times New Roman"/>
          <w:sz w:val="28"/>
          <w:szCs w:val="28"/>
        </w:rPr>
      </w:pPr>
      <w:r w:rsidRPr="00FC5666">
        <w:rPr>
          <w:rFonts w:ascii="Times New Roman" w:hAnsi="Times New Roman" w:cs="Times New Roman"/>
          <w:sz w:val="28"/>
          <w:szCs w:val="28"/>
        </w:rPr>
        <w:t xml:space="preserve">Рисунок </w:t>
      </w:r>
      <w:r w:rsidR="00662390" w:rsidRPr="00FC5666">
        <w:rPr>
          <w:rFonts w:ascii="Times New Roman" w:hAnsi="Times New Roman" w:cs="Times New Roman"/>
          <w:sz w:val="28"/>
          <w:szCs w:val="28"/>
        </w:rPr>
        <w:t xml:space="preserve">1 </w:t>
      </w:r>
      <w:r w:rsidRPr="00FC5666">
        <w:rPr>
          <w:rFonts w:ascii="Times New Roman" w:hAnsi="Times New Roman" w:cs="Times New Roman"/>
          <w:sz w:val="28"/>
          <w:szCs w:val="28"/>
        </w:rPr>
        <w:sym w:font="Symbol" w:char="F02D"/>
      </w:r>
      <w:r>
        <w:rPr>
          <w:rFonts w:ascii="Times New Roman" w:hAnsi="Times New Roman" w:cs="Times New Roman"/>
          <w:sz w:val="28"/>
          <w:szCs w:val="28"/>
        </w:rPr>
        <w:t xml:space="preserve"> Прибор для определения </w:t>
      </w:r>
      <w:r w:rsidR="007C4780">
        <w:rPr>
          <w:rFonts w:ascii="Times New Roman" w:hAnsi="Times New Roman" w:cs="Times New Roman"/>
          <w:sz w:val="28"/>
          <w:szCs w:val="28"/>
        </w:rPr>
        <w:t xml:space="preserve">времени </w:t>
      </w:r>
      <w:r>
        <w:rPr>
          <w:rFonts w:ascii="Times New Roman" w:hAnsi="Times New Roman" w:cs="Times New Roman"/>
          <w:sz w:val="28"/>
          <w:szCs w:val="28"/>
        </w:rPr>
        <w:t>пен</w:t>
      </w:r>
      <w:r w:rsidR="007C4780">
        <w:rPr>
          <w:rFonts w:ascii="Times New Roman" w:hAnsi="Times New Roman" w:cs="Times New Roman"/>
          <w:sz w:val="28"/>
          <w:szCs w:val="28"/>
        </w:rPr>
        <w:t>ообразования</w:t>
      </w:r>
    </w:p>
    <w:p w:rsidR="007C4780" w:rsidRDefault="00016B0D" w:rsidP="007C4780">
      <w:pPr>
        <w:pStyle w:val="ConsPlusNormal"/>
        <w:widowControl/>
        <w:ind w:firstLine="0"/>
        <w:jc w:val="center"/>
        <w:rPr>
          <w:rFonts w:ascii="Times New Roman" w:hAnsi="Times New Roman" w:cs="Times New Roman"/>
          <w:sz w:val="28"/>
          <w:szCs w:val="28"/>
        </w:rPr>
      </w:pPr>
      <w:r w:rsidRPr="007C4780">
        <w:rPr>
          <w:rFonts w:ascii="Times New Roman" w:hAnsi="Times New Roman" w:cs="Times New Roman"/>
          <w:sz w:val="28"/>
          <w:szCs w:val="28"/>
        </w:rPr>
        <w:t>1 – бюретка; 2</w:t>
      </w:r>
      <w:r w:rsidR="005240F6" w:rsidRPr="007C4780">
        <w:rPr>
          <w:rFonts w:ascii="Times New Roman" w:hAnsi="Times New Roman" w:cs="Times New Roman"/>
          <w:sz w:val="28"/>
          <w:szCs w:val="28"/>
        </w:rPr>
        <w:t xml:space="preserve"> – запорный кран; </w:t>
      </w:r>
      <w:r w:rsidRPr="007C4780">
        <w:rPr>
          <w:rFonts w:ascii="Times New Roman" w:hAnsi="Times New Roman" w:cs="Times New Roman"/>
          <w:sz w:val="28"/>
          <w:szCs w:val="28"/>
        </w:rPr>
        <w:t xml:space="preserve">3 – пластиковая трубка; </w:t>
      </w:r>
    </w:p>
    <w:p w:rsidR="007B6E2A" w:rsidRDefault="00016B0D" w:rsidP="007C4780">
      <w:pPr>
        <w:pStyle w:val="ConsPlusNormal"/>
        <w:widowControl/>
        <w:ind w:firstLine="0"/>
        <w:jc w:val="center"/>
        <w:rPr>
          <w:rFonts w:ascii="Times New Roman" w:hAnsi="Times New Roman" w:cs="Times New Roman"/>
          <w:sz w:val="28"/>
          <w:szCs w:val="28"/>
        </w:rPr>
      </w:pPr>
      <w:r w:rsidRPr="007C4780">
        <w:rPr>
          <w:rFonts w:ascii="Times New Roman" w:hAnsi="Times New Roman" w:cs="Times New Roman"/>
          <w:sz w:val="28"/>
          <w:szCs w:val="28"/>
        </w:rPr>
        <w:t xml:space="preserve">4 – </w:t>
      </w:r>
      <w:r w:rsidR="00FC380C" w:rsidRPr="007C4780">
        <w:rPr>
          <w:rFonts w:ascii="Times New Roman" w:hAnsi="Times New Roman" w:cs="Times New Roman"/>
          <w:sz w:val="28"/>
          <w:szCs w:val="28"/>
        </w:rPr>
        <w:t xml:space="preserve">аэрозольный </w:t>
      </w:r>
      <w:r w:rsidRPr="007C4780">
        <w:rPr>
          <w:rFonts w:ascii="Times New Roman" w:hAnsi="Times New Roman" w:cs="Times New Roman"/>
          <w:sz w:val="28"/>
          <w:szCs w:val="28"/>
        </w:rPr>
        <w:t xml:space="preserve">баллон под давлением; 5 – насадка </w:t>
      </w:r>
      <w:r w:rsidR="00FC380C" w:rsidRPr="007C4780">
        <w:rPr>
          <w:rFonts w:ascii="Times New Roman" w:hAnsi="Times New Roman" w:cs="Times New Roman"/>
          <w:sz w:val="28"/>
          <w:szCs w:val="28"/>
        </w:rPr>
        <w:t xml:space="preserve">аэрозольного </w:t>
      </w:r>
      <w:r w:rsidR="007C4780">
        <w:rPr>
          <w:rFonts w:ascii="Times New Roman" w:hAnsi="Times New Roman" w:cs="Times New Roman"/>
          <w:sz w:val="28"/>
          <w:szCs w:val="28"/>
        </w:rPr>
        <w:t>баллона</w:t>
      </w:r>
    </w:p>
    <w:p w:rsidR="007C4780" w:rsidRDefault="007C4780" w:rsidP="007C4780">
      <w:pPr>
        <w:pStyle w:val="ConsPlusNormal"/>
        <w:widowControl/>
        <w:jc w:val="center"/>
        <w:rPr>
          <w:rFonts w:ascii="Times New Roman" w:hAnsi="Times New Roman" w:cs="Times New Roman"/>
          <w:sz w:val="28"/>
          <w:szCs w:val="28"/>
        </w:rPr>
      </w:pPr>
    </w:p>
    <w:p w:rsidR="00937F44" w:rsidRDefault="00937F44" w:rsidP="00EC3D48">
      <w:pPr>
        <w:pStyle w:val="ConsPlusNormal"/>
        <w:widowControl/>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Размер частиц. </w:t>
      </w:r>
      <w:r w:rsidRPr="00937F44">
        <w:rPr>
          <w:rFonts w:ascii="Times New Roman" w:hAnsi="Times New Roman" w:cs="Times New Roman"/>
          <w:sz w:val="28"/>
          <w:szCs w:val="28"/>
        </w:rPr>
        <w:t>Для пен суспензионного и комбинированного типа</w:t>
      </w:r>
      <w:r>
        <w:rPr>
          <w:rFonts w:ascii="Times New Roman" w:hAnsi="Times New Roman" w:cs="Times New Roman"/>
          <w:sz w:val="28"/>
          <w:szCs w:val="28"/>
        </w:rPr>
        <w:t xml:space="preserve"> определяют размер частиц дисперсной фазы. </w:t>
      </w:r>
    </w:p>
    <w:p w:rsidR="00EC3D48" w:rsidRPr="007C4780" w:rsidRDefault="00EC3D48" w:rsidP="00EC3D48">
      <w:pPr>
        <w:pStyle w:val="ConsPlusNormal"/>
        <w:widowControl/>
        <w:spacing w:line="360" w:lineRule="auto"/>
        <w:jc w:val="both"/>
        <w:rPr>
          <w:rFonts w:ascii="Times New Roman" w:hAnsi="Times New Roman" w:cs="Times New Roman"/>
          <w:sz w:val="28"/>
          <w:szCs w:val="28"/>
        </w:rPr>
      </w:pPr>
      <w:r w:rsidRPr="00EC3D48">
        <w:rPr>
          <w:rFonts w:ascii="Times New Roman" w:hAnsi="Times New Roman" w:cs="Times New Roman"/>
          <w:b/>
          <w:sz w:val="28"/>
          <w:szCs w:val="28"/>
        </w:rPr>
        <w:t xml:space="preserve">Стерильность. </w:t>
      </w:r>
      <w:r w:rsidR="00C45D6B">
        <w:rPr>
          <w:rFonts w:ascii="Times New Roman" w:hAnsi="Times New Roman" w:cs="Times New Roman"/>
          <w:sz w:val="28"/>
          <w:szCs w:val="28"/>
        </w:rPr>
        <w:t>Пены, предназначенные для применения на сильно пораженных участках кожных покровов или на больших открытых ранах, должны выдерживать испытание на стерильность в соответствии с требованиями ОФС «Стерильность».</w:t>
      </w:r>
    </w:p>
    <w:p w:rsidR="0016564D" w:rsidRPr="00B33B4F" w:rsidRDefault="0016564D" w:rsidP="00656800">
      <w:pPr>
        <w:pStyle w:val="ConsPlusNormal"/>
        <w:widowControl/>
        <w:spacing w:line="360" w:lineRule="auto"/>
        <w:ind w:firstLine="0"/>
        <w:jc w:val="center"/>
        <w:rPr>
          <w:rFonts w:ascii="Times New Roman" w:hAnsi="Times New Roman" w:cs="Times New Roman"/>
          <w:caps/>
          <w:sz w:val="28"/>
          <w:szCs w:val="28"/>
        </w:rPr>
      </w:pPr>
      <w:r w:rsidRPr="00B33B4F">
        <w:rPr>
          <w:rFonts w:ascii="Times New Roman" w:hAnsi="Times New Roman" w:cs="Times New Roman"/>
          <w:caps/>
          <w:sz w:val="28"/>
          <w:szCs w:val="28"/>
        </w:rPr>
        <w:t>Упаковка</w:t>
      </w:r>
    </w:p>
    <w:p w:rsidR="0016564D" w:rsidRDefault="0016564D" w:rsidP="0016564D">
      <w:pPr>
        <w:pStyle w:val="a5"/>
        <w:spacing w:before="0" w:beforeAutospacing="0" w:after="0" w:afterAutospacing="0" w:line="360" w:lineRule="auto"/>
        <w:ind w:firstLine="709"/>
        <w:jc w:val="both"/>
        <w:rPr>
          <w:sz w:val="28"/>
          <w:szCs w:val="28"/>
        </w:rPr>
      </w:pPr>
      <w:r w:rsidRPr="000E54F9">
        <w:rPr>
          <w:sz w:val="28"/>
          <w:szCs w:val="28"/>
        </w:rPr>
        <w:t xml:space="preserve">В соответствии с требованиями </w:t>
      </w:r>
      <w:r w:rsidRPr="00544738">
        <w:rPr>
          <w:sz w:val="28"/>
          <w:szCs w:val="28"/>
        </w:rPr>
        <w:t>«Упаковка, маркировка и транспортирование лекарственных средств».</w:t>
      </w:r>
      <w:r w:rsidR="00CB5634">
        <w:rPr>
          <w:sz w:val="28"/>
          <w:szCs w:val="28"/>
        </w:rPr>
        <w:t xml:space="preserve"> </w:t>
      </w:r>
      <w:r w:rsidR="003A77C7">
        <w:rPr>
          <w:sz w:val="28"/>
          <w:szCs w:val="28"/>
        </w:rPr>
        <w:t>Как правило, п</w:t>
      </w:r>
      <w:r w:rsidR="00CB5634">
        <w:rPr>
          <w:sz w:val="28"/>
          <w:szCs w:val="28"/>
        </w:rPr>
        <w:t>ены упаковывают в баллоны аэрозольные из различных материалов (алюминия, стекла</w:t>
      </w:r>
      <w:r w:rsidR="003A77C7">
        <w:rPr>
          <w:sz w:val="28"/>
          <w:szCs w:val="28"/>
        </w:rPr>
        <w:t xml:space="preserve"> и др.</w:t>
      </w:r>
      <w:r w:rsidR="00CB5634">
        <w:rPr>
          <w:sz w:val="28"/>
          <w:szCs w:val="28"/>
        </w:rPr>
        <w:t xml:space="preserve">), оборудованные клапанным устройством с распылителем. </w:t>
      </w:r>
    </w:p>
    <w:p w:rsidR="0016564D" w:rsidRPr="00B33B4F" w:rsidRDefault="0016564D" w:rsidP="00656800">
      <w:pPr>
        <w:pStyle w:val="ConsPlusNormal"/>
        <w:widowControl/>
        <w:spacing w:line="360" w:lineRule="auto"/>
        <w:ind w:firstLine="0"/>
        <w:jc w:val="center"/>
        <w:rPr>
          <w:rFonts w:ascii="Times New Roman" w:hAnsi="Times New Roman" w:cs="Times New Roman"/>
          <w:caps/>
          <w:sz w:val="28"/>
          <w:szCs w:val="28"/>
        </w:rPr>
      </w:pPr>
      <w:r w:rsidRPr="00B33B4F">
        <w:rPr>
          <w:rFonts w:ascii="Times New Roman" w:hAnsi="Times New Roman" w:cs="Times New Roman"/>
          <w:caps/>
          <w:sz w:val="28"/>
          <w:szCs w:val="28"/>
        </w:rPr>
        <w:lastRenderedPageBreak/>
        <w:t>Маркировка</w:t>
      </w:r>
    </w:p>
    <w:p w:rsidR="00320F69" w:rsidRPr="00EC3D48" w:rsidRDefault="0016564D" w:rsidP="00C45D6B">
      <w:pPr>
        <w:pStyle w:val="a5"/>
        <w:widowControl w:val="0"/>
        <w:spacing w:before="0" w:beforeAutospacing="0" w:after="0" w:afterAutospacing="0" w:line="360" w:lineRule="auto"/>
        <w:ind w:firstLine="709"/>
        <w:jc w:val="both"/>
        <w:rPr>
          <w:sz w:val="28"/>
          <w:szCs w:val="28"/>
        </w:rPr>
      </w:pPr>
      <w:r w:rsidRPr="000E54F9">
        <w:rPr>
          <w:sz w:val="28"/>
          <w:szCs w:val="28"/>
        </w:rPr>
        <w:t xml:space="preserve">В соответствии с требованиями ОФС </w:t>
      </w:r>
      <w:r w:rsidRPr="00544738">
        <w:rPr>
          <w:sz w:val="28"/>
          <w:szCs w:val="28"/>
        </w:rPr>
        <w:t>«Упаковка, маркировка и транспортирование лекарственных средств».</w:t>
      </w:r>
      <w:r w:rsidR="00D31DD2">
        <w:rPr>
          <w:sz w:val="28"/>
          <w:szCs w:val="28"/>
        </w:rPr>
        <w:t xml:space="preserve"> В маркировке пен должны быть предусмотрены предупредительные надписи: «Хранить вдали от отопительной системы и прямых солнечных лучей», «Не вскрывать», «Предохранять от падений и ударов» и другие при необходимости.</w:t>
      </w:r>
    </w:p>
    <w:p w:rsidR="0016564D" w:rsidRPr="00B33B4F" w:rsidRDefault="0016564D" w:rsidP="00EC3D48">
      <w:pPr>
        <w:pStyle w:val="ConsPlusNormal"/>
        <w:widowControl/>
        <w:spacing w:line="360" w:lineRule="auto"/>
        <w:ind w:firstLine="0"/>
        <w:jc w:val="center"/>
        <w:rPr>
          <w:rFonts w:ascii="Times New Roman" w:hAnsi="Times New Roman" w:cs="Times New Roman"/>
          <w:bCs/>
          <w:caps/>
          <w:sz w:val="28"/>
          <w:szCs w:val="28"/>
        </w:rPr>
      </w:pPr>
      <w:r w:rsidRPr="00B33B4F">
        <w:rPr>
          <w:rFonts w:ascii="Times New Roman" w:hAnsi="Times New Roman" w:cs="Times New Roman"/>
          <w:bCs/>
          <w:caps/>
          <w:sz w:val="28"/>
          <w:szCs w:val="28"/>
        </w:rPr>
        <w:t>Хранение</w:t>
      </w:r>
    </w:p>
    <w:p w:rsidR="0016564D" w:rsidRDefault="0016564D" w:rsidP="0016564D">
      <w:pPr>
        <w:pStyle w:val="a5"/>
        <w:spacing w:before="0" w:beforeAutospacing="0" w:after="0" w:afterAutospacing="0" w:line="360" w:lineRule="auto"/>
        <w:ind w:firstLine="709"/>
        <w:jc w:val="both"/>
        <w:rPr>
          <w:sz w:val="28"/>
          <w:szCs w:val="28"/>
        </w:rPr>
      </w:pPr>
      <w:r w:rsidRPr="000E54F9">
        <w:rPr>
          <w:sz w:val="28"/>
          <w:szCs w:val="28"/>
        </w:rPr>
        <w:t xml:space="preserve">В соответствии с требованиями ОФС </w:t>
      </w:r>
      <w:r>
        <w:rPr>
          <w:sz w:val="28"/>
          <w:szCs w:val="28"/>
        </w:rPr>
        <w:t>«Хранение лекарственных средств».</w:t>
      </w:r>
      <w:r w:rsidR="00A507B0">
        <w:rPr>
          <w:sz w:val="28"/>
          <w:szCs w:val="28"/>
        </w:rPr>
        <w:t xml:space="preserve"> В упаковке, обеспечивающей стабильность в течение указанного срока годности лекарственного препарата, в защищенном от света месте</w:t>
      </w:r>
      <w:r w:rsidR="0012593E">
        <w:rPr>
          <w:sz w:val="28"/>
          <w:szCs w:val="28"/>
        </w:rPr>
        <w:t>, вдали от отопительной системы и прямых солнечных лучей,</w:t>
      </w:r>
      <w:r w:rsidR="00A507B0">
        <w:rPr>
          <w:sz w:val="28"/>
          <w:szCs w:val="28"/>
        </w:rPr>
        <w:t xml:space="preserve"> при температуре не выше 25</w:t>
      </w:r>
      <w:proofErr w:type="gramStart"/>
      <w:r w:rsidR="00A507B0">
        <w:rPr>
          <w:sz w:val="28"/>
          <w:szCs w:val="28"/>
        </w:rPr>
        <w:t xml:space="preserve"> °С</w:t>
      </w:r>
      <w:proofErr w:type="gramEnd"/>
      <w:r w:rsidR="00A507B0">
        <w:rPr>
          <w:sz w:val="28"/>
          <w:szCs w:val="28"/>
        </w:rPr>
        <w:t>, если нет других указаний в фармакопейной статье или нормативной документации.</w:t>
      </w:r>
    </w:p>
    <w:p w:rsidR="0016564D" w:rsidRPr="00D573B6" w:rsidRDefault="0016564D" w:rsidP="00F43C23">
      <w:pPr>
        <w:spacing w:after="0" w:line="360" w:lineRule="auto"/>
        <w:ind w:firstLine="709"/>
        <w:jc w:val="both"/>
        <w:rPr>
          <w:rFonts w:ascii="Times New Roman" w:hAnsi="Times New Roman" w:cs="Times New Roman"/>
          <w:sz w:val="28"/>
          <w:szCs w:val="28"/>
        </w:rPr>
      </w:pPr>
    </w:p>
    <w:sectPr w:rsidR="0016564D" w:rsidRPr="00D573B6" w:rsidSect="0016564D">
      <w:footerReference w:type="default" r:id="rId9"/>
      <w:footerReference w:type="first" r:id="rId10"/>
      <w:pgSz w:w="11907" w:h="16840" w:code="9"/>
      <w:pgMar w:top="1134" w:right="850" w:bottom="1134" w:left="1701" w:header="720" w:footer="641"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79A" w:rsidRDefault="0091179A" w:rsidP="0016564D">
      <w:pPr>
        <w:spacing w:after="0" w:line="240" w:lineRule="auto"/>
      </w:pPr>
      <w:r>
        <w:separator/>
      </w:r>
    </w:p>
  </w:endnote>
  <w:endnote w:type="continuationSeparator" w:id="0">
    <w:p w:rsidR="0091179A" w:rsidRDefault="0091179A" w:rsidP="00165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6D" w:rsidRPr="0016564D" w:rsidRDefault="0086118E" w:rsidP="00BE066C">
    <w:pPr>
      <w:pStyle w:val="a8"/>
      <w:widowControl w:val="0"/>
      <w:spacing w:after="0" w:line="240" w:lineRule="auto"/>
      <w:jc w:val="center"/>
      <w:rPr>
        <w:rFonts w:ascii="Times New Roman" w:hAnsi="Times New Roman" w:cs="Times New Roman"/>
        <w:sz w:val="28"/>
        <w:szCs w:val="28"/>
      </w:rPr>
    </w:pPr>
    <w:r w:rsidRPr="0016564D">
      <w:rPr>
        <w:rFonts w:ascii="Times New Roman" w:hAnsi="Times New Roman" w:cs="Times New Roman"/>
        <w:sz w:val="28"/>
        <w:szCs w:val="28"/>
      </w:rPr>
      <w:fldChar w:fldCharType="begin"/>
    </w:r>
    <w:r w:rsidR="005A0C6D" w:rsidRPr="0016564D">
      <w:rPr>
        <w:rFonts w:ascii="Times New Roman" w:hAnsi="Times New Roman" w:cs="Times New Roman"/>
        <w:sz w:val="28"/>
        <w:szCs w:val="28"/>
      </w:rPr>
      <w:instrText xml:space="preserve"> PAGE   \* MERGEFORMAT </w:instrText>
    </w:r>
    <w:r w:rsidRPr="0016564D">
      <w:rPr>
        <w:rFonts w:ascii="Times New Roman" w:hAnsi="Times New Roman" w:cs="Times New Roman"/>
        <w:sz w:val="28"/>
        <w:szCs w:val="28"/>
      </w:rPr>
      <w:fldChar w:fldCharType="separate"/>
    </w:r>
    <w:r w:rsidR="00C662BB">
      <w:rPr>
        <w:rFonts w:ascii="Times New Roman" w:hAnsi="Times New Roman" w:cs="Times New Roman"/>
        <w:noProof/>
        <w:sz w:val="28"/>
        <w:szCs w:val="28"/>
      </w:rPr>
      <w:t>6</w:t>
    </w:r>
    <w:r w:rsidRPr="0016564D">
      <w:rPr>
        <w:rFonts w:ascii="Times New Roman" w:hAnsi="Times New Roman" w:cs="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0D" w:rsidRPr="00BE066C" w:rsidRDefault="00017D0D" w:rsidP="00BE066C">
    <w:pPr>
      <w:pStyle w:val="a8"/>
      <w:spacing w:after="0" w:line="240" w:lineRule="auto"/>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79A" w:rsidRDefault="0091179A" w:rsidP="0016564D">
      <w:pPr>
        <w:spacing w:after="0" w:line="240" w:lineRule="auto"/>
      </w:pPr>
      <w:r>
        <w:separator/>
      </w:r>
    </w:p>
  </w:footnote>
  <w:footnote w:type="continuationSeparator" w:id="0">
    <w:p w:rsidR="0091179A" w:rsidRDefault="0091179A" w:rsidP="00165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42B2"/>
    <w:multiLevelType w:val="hybridMultilevel"/>
    <w:tmpl w:val="CE6224C0"/>
    <w:lvl w:ilvl="0" w:tplc="1474E5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3F046E"/>
    <w:multiLevelType w:val="hybridMultilevel"/>
    <w:tmpl w:val="0102F85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F43C23"/>
    <w:rsid w:val="00001A38"/>
    <w:rsid w:val="00010188"/>
    <w:rsid w:val="00016B0D"/>
    <w:rsid w:val="00017D0D"/>
    <w:rsid w:val="00031FF6"/>
    <w:rsid w:val="00033D4B"/>
    <w:rsid w:val="000464F6"/>
    <w:rsid w:val="000613D8"/>
    <w:rsid w:val="00067E72"/>
    <w:rsid w:val="00075371"/>
    <w:rsid w:val="000753E4"/>
    <w:rsid w:val="000B0743"/>
    <w:rsid w:val="000B4CEB"/>
    <w:rsid w:val="000E0A8E"/>
    <w:rsid w:val="000E2DE8"/>
    <w:rsid w:val="0012039E"/>
    <w:rsid w:val="0012593E"/>
    <w:rsid w:val="001311E8"/>
    <w:rsid w:val="001449E2"/>
    <w:rsid w:val="00145725"/>
    <w:rsid w:val="001539FD"/>
    <w:rsid w:val="00161999"/>
    <w:rsid w:val="0016564D"/>
    <w:rsid w:val="00187A15"/>
    <w:rsid w:val="0019518F"/>
    <w:rsid w:val="001A1EA0"/>
    <w:rsid w:val="001A6885"/>
    <w:rsid w:val="001A6B7D"/>
    <w:rsid w:val="001C28BA"/>
    <w:rsid w:val="00214DAF"/>
    <w:rsid w:val="00255507"/>
    <w:rsid w:val="00285E2F"/>
    <w:rsid w:val="00295B60"/>
    <w:rsid w:val="002D576D"/>
    <w:rsid w:val="0030390E"/>
    <w:rsid w:val="00320F69"/>
    <w:rsid w:val="00327E00"/>
    <w:rsid w:val="00343971"/>
    <w:rsid w:val="00377FAC"/>
    <w:rsid w:val="003A77C7"/>
    <w:rsid w:val="003C48B8"/>
    <w:rsid w:val="003C5ABE"/>
    <w:rsid w:val="003D474A"/>
    <w:rsid w:val="003E36DD"/>
    <w:rsid w:val="003E3C7A"/>
    <w:rsid w:val="003E5254"/>
    <w:rsid w:val="00406C30"/>
    <w:rsid w:val="00407D18"/>
    <w:rsid w:val="00426146"/>
    <w:rsid w:val="00426BB8"/>
    <w:rsid w:val="0045293F"/>
    <w:rsid w:val="004542DD"/>
    <w:rsid w:val="00457DD2"/>
    <w:rsid w:val="004621F3"/>
    <w:rsid w:val="004728EB"/>
    <w:rsid w:val="00486736"/>
    <w:rsid w:val="00495958"/>
    <w:rsid w:val="004A1094"/>
    <w:rsid w:val="004B4555"/>
    <w:rsid w:val="004C3EAD"/>
    <w:rsid w:val="004E183B"/>
    <w:rsid w:val="004E2400"/>
    <w:rsid w:val="004F5E5A"/>
    <w:rsid w:val="00504264"/>
    <w:rsid w:val="00511299"/>
    <w:rsid w:val="005150F4"/>
    <w:rsid w:val="00522623"/>
    <w:rsid w:val="005240F6"/>
    <w:rsid w:val="00527F48"/>
    <w:rsid w:val="005415CE"/>
    <w:rsid w:val="005442D1"/>
    <w:rsid w:val="005457D6"/>
    <w:rsid w:val="0057018A"/>
    <w:rsid w:val="005A0C6D"/>
    <w:rsid w:val="005F5570"/>
    <w:rsid w:val="006134BF"/>
    <w:rsid w:val="00614B8E"/>
    <w:rsid w:val="00645688"/>
    <w:rsid w:val="00656800"/>
    <w:rsid w:val="00662390"/>
    <w:rsid w:val="00675293"/>
    <w:rsid w:val="006B1C97"/>
    <w:rsid w:val="006E1529"/>
    <w:rsid w:val="0071793F"/>
    <w:rsid w:val="00753385"/>
    <w:rsid w:val="00766BF6"/>
    <w:rsid w:val="00792B1C"/>
    <w:rsid w:val="007A564B"/>
    <w:rsid w:val="007B6E2A"/>
    <w:rsid w:val="007C4780"/>
    <w:rsid w:val="007C5AED"/>
    <w:rsid w:val="007D4BAE"/>
    <w:rsid w:val="007D4F91"/>
    <w:rsid w:val="007D7379"/>
    <w:rsid w:val="007E0B4F"/>
    <w:rsid w:val="007E2807"/>
    <w:rsid w:val="0081783D"/>
    <w:rsid w:val="008258A9"/>
    <w:rsid w:val="0086118E"/>
    <w:rsid w:val="00893868"/>
    <w:rsid w:val="008B7A8E"/>
    <w:rsid w:val="008D0ED4"/>
    <w:rsid w:val="009060F6"/>
    <w:rsid w:val="0091179A"/>
    <w:rsid w:val="00914B80"/>
    <w:rsid w:val="00915217"/>
    <w:rsid w:val="00937F44"/>
    <w:rsid w:val="00943E77"/>
    <w:rsid w:val="009457A0"/>
    <w:rsid w:val="0095598F"/>
    <w:rsid w:val="0097199E"/>
    <w:rsid w:val="00975839"/>
    <w:rsid w:val="009A1EF4"/>
    <w:rsid w:val="009B6161"/>
    <w:rsid w:val="009C5633"/>
    <w:rsid w:val="009D0890"/>
    <w:rsid w:val="009D0DB5"/>
    <w:rsid w:val="009D452A"/>
    <w:rsid w:val="009D6653"/>
    <w:rsid w:val="009E028C"/>
    <w:rsid w:val="009F7737"/>
    <w:rsid w:val="00A015D8"/>
    <w:rsid w:val="00A0263B"/>
    <w:rsid w:val="00A02652"/>
    <w:rsid w:val="00A03EAA"/>
    <w:rsid w:val="00A245E3"/>
    <w:rsid w:val="00A507B0"/>
    <w:rsid w:val="00AB0888"/>
    <w:rsid w:val="00B37157"/>
    <w:rsid w:val="00B46AA0"/>
    <w:rsid w:val="00B567FA"/>
    <w:rsid w:val="00B75E32"/>
    <w:rsid w:val="00B929BF"/>
    <w:rsid w:val="00B9322A"/>
    <w:rsid w:val="00B9764B"/>
    <w:rsid w:val="00BB4DE5"/>
    <w:rsid w:val="00BB7018"/>
    <w:rsid w:val="00BC151B"/>
    <w:rsid w:val="00BE066C"/>
    <w:rsid w:val="00BE583A"/>
    <w:rsid w:val="00C0274B"/>
    <w:rsid w:val="00C167F4"/>
    <w:rsid w:val="00C45D6B"/>
    <w:rsid w:val="00C619D9"/>
    <w:rsid w:val="00C63ED2"/>
    <w:rsid w:val="00C662BB"/>
    <w:rsid w:val="00C824D9"/>
    <w:rsid w:val="00C95B7D"/>
    <w:rsid w:val="00C95EAD"/>
    <w:rsid w:val="00C971A1"/>
    <w:rsid w:val="00CA15BA"/>
    <w:rsid w:val="00CB18B5"/>
    <w:rsid w:val="00CB40FA"/>
    <w:rsid w:val="00CB5634"/>
    <w:rsid w:val="00CF2181"/>
    <w:rsid w:val="00D103E7"/>
    <w:rsid w:val="00D168C2"/>
    <w:rsid w:val="00D278C3"/>
    <w:rsid w:val="00D31DD2"/>
    <w:rsid w:val="00D359F0"/>
    <w:rsid w:val="00D573B6"/>
    <w:rsid w:val="00D6178A"/>
    <w:rsid w:val="00D62FE4"/>
    <w:rsid w:val="00DC58D2"/>
    <w:rsid w:val="00E20763"/>
    <w:rsid w:val="00E21139"/>
    <w:rsid w:val="00E23603"/>
    <w:rsid w:val="00E50250"/>
    <w:rsid w:val="00E54059"/>
    <w:rsid w:val="00E540C2"/>
    <w:rsid w:val="00E8619C"/>
    <w:rsid w:val="00E9265F"/>
    <w:rsid w:val="00EC3D48"/>
    <w:rsid w:val="00F07831"/>
    <w:rsid w:val="00F20094"/>
    <w:rsid w:val="00F2034A"/>
    <w:rsid w:val="00F20FB9"/>
    <w:rsid w:val="00F43C23"/>
    <w:rsid w:val="00F734F8"/>
    <w:rsid w:val="00F739D1"/>
    <w:rsid w:val="00F73BE5"/>
    <w:rsid w:val="00F835E3"/>
    <w:rsid w:val="00F948B7"/>
    <w:rsid w:val="00FB2486"/>
    <w:rsid w:val="00FC300C"/>
    <w:rsid w:val="00FC380C"/>
    <w:rsid w:val="00FC4C89"/>
    <w:rsid w:val="00FC5666"/>
    <w:rsid w:val="00FD4C9B"/>
    <w:rsid w:val="00FE4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23"/>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C23"/>
    <w:pPr>
      <w:widowControl w:val="0"/>
      <w:autoSpaceDE w:val="0"/>
      <w:autoSpaceDN w:val="0"/>
      <w:adjustRightInd w:val="0"/>
      <w:ind w:firstLine="720"/>
    </w:pPr>
    <w:rPr>
      <w:rFonts w:ascii="Arial" w:eastAsia="Times New Roman" w:hAnsi="Arial" w:cs="Arial"/>
    </w:rPr>
  </w:style>
  <w:style w:type="paragraph" w:customStyle="1" w:styleId="1">
    <w:name w:val="Основной текст1"/>
    <w:basedOn w:val="a"/>
    <w:rsid w:val="00F43C23"/>
    <w:pPr>
      <w:spacing w:after="120" w:line="240" w:lineRule="auto"/>
    </w:pPr>
    <w:rPr>
      <w:rFonts w:ascii="NTHarmonica" w:eastAsia="Times New Roman" w:hAnsi="NTHarmonica" w:cs="Times New Roman"/>
      <w:sz w:val="24"/>
      <w:szCs w:val="20"/>
    </w:rPr>
  </w:style>
  <w:style w:type="paragraph" w:styleId="a3">
    <w:name w:val="Body Text"/>
    <w:basedOn w:val="a"/>
    <w:link w:val="a4"/>
    <w:rsid w:val="00F43C23"/>
    <w:pPr>
      <w:spacing w:after="0" w:line="240" w:lineRule="auto"/>
      <w:jc w:val="both"/>
    </w:pPr>
    <w:rPr>
      <w:rFonts w:ascii="Courier New" w:eastAsia="Times New Roman" w:hAnsi="Courier New" w:cs="Times New Roman"/>
      <w:spacing w:val="-6"/>
      <w:sz w:val="28"/>
      <w:szCs w:val="20"/>
    </w:rPr>
  </w:style>
  <w:style w:type="character" w:customStyle="1" w:styleId="a4">
    <w:name w:val="Основной текст Знак"/>
    <w:basedOn w:val="a0"/>
    <w:link w:val="a3"/>
    <w:rsid w:val="00F43C23"/>
    <w:rPr>
      <w:rFonts w:ascii="Courier New" w:eastAsia="Times New Roman" w:hAnsi="Courier New" w:cs="Times New Roman"/>
      <w:spacing w:val="-6"/>
      <w:sz w:val="28"/>
      <w:szCs w:val="20"/>
      <w:lang w:eastAsia="ru-RU"/>
    </w:rPr>
  </w:style>
  <w:style w:type="paragraph" w:styleId="a5">
    <w:name w:val="Normal (Web)"/>
    <w:basedOn w:val="a"/>
    <w:uiPriority w:val="99"/>
    <w:unhideWhenUsed/>
    <w:rsid w:val="0016564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16564D"/>
    <w:pPr>
      <w:tabs>
        <w:tab w:val="center" w:pos="4677"/>
        <w:tab w:val="right" w:pos="9355"/>
      </w:tabs>
    </w:pPr>
  </w:style>
  <w:style w:type="character" w:customStyle="1" w:styleId="a7">
    <w:name w:val="Верхний колонтитул Знак"/>
    <w:basedOn w:val="a0"/>
    <w:link w:val="a6"/>
    <w:uiPriority w:val="99"/>
    <w:semiHidden/>
    <w:rsid w:val="0016564D"/>
    <w:rPr>
      <w:rFonts w:cs="Calibri"/>
      <w:sz w:val="22"/>
      <w:szCs w:val="22"/>
    </w:rPr>
  </w:style>
  <w:style w:type="paragraph" w:styleId="a8">
    <w:name w:val="footer"/>
    <w:basedOn w:val="a"/>
    <w:link w:val="a9"/>
    <w:uiPriority w:val="99"/>
    <w:unhideWhenUsed/>
    <w:rsid w:val="0016564D"/>
    <w:pPr>
      <w:tabs>
        <w:tab w:val="center" w:pos="4677"/>
        <w:tab w:val="right" w:pos="9355"/>
      </w:tabs>
    </w:pPr>
  </w:style>
  <w:style w:type="character" w:customStyle="1" w:styleId="a9">
    <w:name w:val="Нижний колонтитул Знак"/>
    <w:basedOn w:val="a0"/>
    <w:link w:val="a8"/>
    <w:uiPriority w:val="99"/>
    <w:rsid w:val="0016564D"/>
    <w:rPr>
      <w:rFonts w:cs="Calibri"/>
      <w:sz w:val="22"/>
      <w:szCs w:val="22"/>
    </w:rPr>
  </w:style>
  <w:style w:type="paragraph" w:styleId="aa">
    <w:name w:val="Balloon Text"/>
    <w:basedOn w:val="a"/>
    <w:link w:val="ab"/>
    <w:uiPriority w:val="99"/>
    <w:semiHidden/>
    <w:unhideWhenUsed/>
    <w:rsid w:val="00D617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178A"/>
    <w:rPr>
      <w:rFonts w:ascii="Tahoma" w:hAnsi="Tahoma" w:cs="Tahoma"/>
      <w:sz w:val="16"/>
      <w:szCs w:val="16"/>
    </w:rPr>
  </w:style>
  <w:style w:type="paragraph" w:customStyle="1" w:styleId="31">
    <w:name w:val="Основной текст 31"/>
    <w:basedOn w:val="a"/>
    <w:rsid w:val="00B37157"/>
    <w:pPr>
      <w:jc w:val="both"/>
    </w:pPr>
    <w:rPr>
      <w:rFonts w:ascii="Cambria" w:eastAsia="Times New Roman" w:hAnsi="Cambria" w:cs="Times New Roman"/>
      <w:color w:val="000000"/>
      <w:lang w:val="en-US" w:eastAsia="en-US" w:bidi="en-US"/>
    </w:rPr>
  </w:style>
  <w:style w:type="character" w:styleId="ac">
    <w:name w:val="Strong"/>
    <w:basedOn w:val="a0"/>
    <w:uiPriority w:val="22"/>
    <w:qFormat/>
    <w:rsid w:val="003C5ABE"/>
    <w:rPr>
      <w:b/>
      <w:bCs/>
    </w:rPr>
  </w:style>
  <w:style w:type="character" w:styleId="ad">
    <w:name w:val="annotation reference"/>
    <w:basedOn w:val="a0"/>
    <w:uiPriority w:val="99"/>
    <w:semiHidden/>
    <w:unhideWhenUsed/>
    <w:rsid w:val="00C619D9"/>
    <w:rPr>
      <w:sz w:val="16"/>
      <w:szCs w:val="16"/>
    </w:rPr>
  </w:style>
  <w:style w:type="paragraph" w:styleId="ae">
    <w:name w:val="annotation text"/>
    <w:basedOn w:val="a"/>
    <w:link w:val="af"/>
    <w:uiPriority w:val="99"/>
    <w:semiHidden/>
    <w:unhideWhenUsed/>
    <w:rsid w:val="00C619D9"/>
    <w:pPr>
      <w:spacing w:line="240" w:lineRule="auto"/>
    </w:pPr>
    <w:rPr>
      <w:sz w:val="20"/>
      <w:szCs w:val="20"/>
    </w:rPr>
  </w:style>
  <w:style w:type="character" w:customStyle="1" w:styleId="af">
    <w:name w:val="Текст примечания Знак"/>
    <w:basedOn w:val="a0"/>
    <w:link w:val="ae"/>
    <w:uiPriority w:val="99"/>
    <w:semiHidden/>
    <w:rsid w:val="00C619D9"/>
    <w:rPr>
      <w:rFonts w:cs="Calibri"/>
    </w:rPr>
  </w:style>
  <w:style w:type="paragraph" w:styleId="af0">
    <w:name w:val="annotation subject"/>
    <w:basedOn w:val="ae"/>
    <w:next w:val="ae"/>
    <w:link w:val="af1"/>
    <w:uiPriority w:val="99"/>
    <w:semiHidden/>
    <w:unhideWhenUsed/>
    <w:rsid w:val="00C619D9"/>
    <w:rPr>
      <w:b/>
      <w:bCs/>
    </w:rPr>
  </w:style>
  <w:style w:type="character" w:customStyle="1" w:styleId="af1">
    <w:name w:val="Тема примечания Знак"/>
    <w:basedOn w:val="af"/>
    <w:link w:val="af0"/>
    <w:uiPriority w:val="99"/>
    <w:semiHidden/>
    <w:rsid w:val="00C619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0A078-E1B8-48F1-AF46-ED8312AE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6</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mochikina</dc:creator>
  <cp:lastModifiedBy>Bichenova</cp:lastModifiedBy>
  <cp:revision>147</cp:revision>
  <cp:lastPrinted>2015-06-11T07:17:00Z</cp:lastPrinted>
  <dcterms:created xsi:type="dcterms:W3CDTF">2015-05-25T08:38:00Z</dcterms:created>
  <dcterms:modified xsi:type="dcterms:W3CDTF">2015-07-01T07:04:00Z</dcterms:modified>
</cp:coreProperties>
</file>