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6" w:rsidRPr="00FE2F6B" w:rsidRDefault="00032236" w:rsidP="00032236">
      <w:pPr>
        <w:pStyle w:val="2"/>
        <w:spacing w:line="360" w:lineRule="auto"/>
        <w:ind w:firstLine="0"/>
        <w:jc w:val="center"/>
        <w:rPr>
          <w:b/>
          <w:spacing w:val="-20"/>
          <w:sz w:val="28"/>
          <w:szCs w:val="28"/>
        </w:rPr>
      </w:pPr>
      <w:r w:rsidRPr="00FE2F6B"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032236" w:rsidRDefault="00032236" w:rsidP="00032236">
      <w:pPr>
        <w:pStyle w:val="2"/>
        <w:spacing w:line="360" w:lineRule="auto"/>
        <w:ind w:firstLine="0"/>
        <w:jc w:val="center"/>
        <w:rPr>
          <w:spacing w:val="-20"/>
          <w:sz w:val="32"/>
          <w:szCs w:val="32"/>
        </w:rPr>
      </w:pPr>
    </w:p>
    <w:p w:rsidR="00FE2F6B" w:rsidRDefault="00FE2F6B" w:rsidP="00032236">
      <w:pPr>
        <w:pStyle w:val="2"/>
        <w:spacing w:line="360" w:lineRule="auto"/>
        <w:ind w:firstLine="0"/>
        <w:jc w:val="center"/>
        <w:rPr>
          <w:spacing w:val="-20"/>
          <w:sz w:val="32"/>
          <w:szCs w:val="32"/>
        </w:rPr>
      </w:pPr>
    </w:p>
    <w:p w:rsidR="00FE2F6B" w:rsidRPr="00FE2F6B" w:rsidRDefault="00FE2F6B" w:rsidP="00032236">
      <w:pPr>
        <w:pStyle w:val="2"/>
        <w:spacing w:line="360" w:lineRule="auto"/>
        <w:ind w:firstLine="0"/>
        <w:jc w:val="center"/>
        <w:rPr>
          <w:spacing w:val="-20"/>
          <w:sz w:val="32"/>
          <w:szCs w:val="32"/>
        </w:rPr>
      </w:pPr>
    </w:p>
    <w:p w:rsidR="00032236" w:rsidRDefault="00032236" w:rsidP="00032236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ОБЩАЯ ФАРМАКОПЕЙНАЯ СТАТЬЯ</w:t>
      </w:r>
    </w:p>
    <w:p w:rsidR="00032236" w:rsidRDefault="00F13E8F" w:rsidP="00FE2F6B">
      <w:pPr>
        <w:tabs>
          <w:tab w:val="left" w:pos="637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 </w:t>
      </w:r>
      <w:r w:rsidR="00032236">
        <w:rPr>
          <w:rFonts w:ascii="Times New Roman" w:hAnsi="Times New Roman"/>
          <w:b/>
          <w:sz w:val="28"/>
          <w:szCs w:val="28"/>
        </w:rPr>
        <w:t>электрофореза ДНК</w:t>
      </w:r>
      <w:r w:rsidR="00032236">
        <w:rPr>
          <w:rFonts w:ascii="Times New Roman" w:hAnsi="Times New Roman"/>
          <w:b/>
          <w:sz w:val="28"/>
          <w:szCs w:val="28"/>
        </w:rPr>
        <w:tab/>
        <w:t xml:space="preserve">ОФС </w:t>
      </w:r>
    </w:p>
    <w:p w:rsidR="00FE2F6B" w:rsidRPr="00FE2F6B" w:rsidRDefault="00032236" w:rsidP="00F13E8F">
      <w:pPr>
        <w:pBdr>
          <w:bottom w:val="single" w:sz="4" w:space="1" w:color="auto"/>
        </w:pBdr>
        <w:tabs>
          <w:tab w:val="left" w:pos="637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агарозном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геле</w:t>
      </w:r>
      <w:proofErr w:type="gramStart"/>
      <w:r w:rsidR="00FE2F6B">
        <w:rPr>
          <w:rFonts w:ascii="Times New Roman" w:hAnsi="Times New Roman"/>
          <w:b/>
          <w:sz w:val="28"/>
          <w:szCs w:val="28"/>
        </w:rPr>
        <w:tab/>
      </w:r>
      <w:r w:rsidR="00FE2F6B" w:rsidRPr="00FE2F6B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FE2F6B" w:rsidRPr="00FE2F6B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32236" w:rsidRDefault="00032236" w:rsidP="00032236">
      <w:pPr>
        <w:tabs>
          <w:tab w:val="left" w:pos="637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2236" w:rsidRPr="005F40F5" w:rsidRDefault="00032236" w:rsidP="000322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F5">
        <w:rPr>
          <w:rFonts w:ascii="Times New Roman" w:hAnsi="Times New Roman"/>
          <w:sz w:val="28"/>
          <w:szCs w:val="28"/>
        </w:rPr>
        <w:t xml:space="preserve">Настоящая общая фармакопейная статья распространяется на метод электрофореза ДНК в </w:t>
      </w:r>
      <w:proofErr w:type="spellStart"/>
      <w:r w:rsidRPr="005F40F5">
        <w:rPr>
          <w:rFonts w:ascii="Times New Roman" w:hAnsi="Times New Roman"/>
          <w:sz w:val="28"/>
          <w:szCs w:val="28"/>
        </w:rPr>
        <w:t>агарозном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геле, предназначенный для определения размеров фрагментов ДНК, а также для их разделения по размеру и форме (в случае, если ДНК образует вторичные структуры, например шпильки). </w:t>
      </w:r>
    </w:p>
    <w:p w:rsidR="00032236" w:rsidRPr="005F40F5" w:rsidRDefault="00032236" w:rsidP="000322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F5">
        <w:rPr>
          <w:rFonts w:ascii="Times New Roman" w:hAnsi="Times New Roman"/>
          <w:sz w:val="28"/>
          <w:szCs w:val="28"/>
        </w:rPr>
        <w:t xml:space="preserve">Метод электрофореза ДНК в </w:t>
      </w:r>
      <w:proofErr w:type="spellStart"/>
      <w:r w:rsidRPr="005F40F5">
        <w:rPr>
          <w:rFonts w:ascii="Times New Roman" w:hAnsi="Times New Roman"/>
          <w:sz w:val="28"/>
          <w:szCs w:val="28"/>
        </w:rPr>
        <w:t>агарозном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геле представляет собой разновидность зонального электрофореза, описанного в ОФС «Электрофорез». </w:t>
      </w:r>
    </w:p>
    <w:p w:rsidR="00032236" w:rsidRPr="005F40F5" w:rsidRDefault="00032236" w:rsidP="000322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F5">
        <w:rPr>
          <w:rFonts w:ascii="Times New Roman" w:hAnsi="Times New Roman"/>
          <w:sz w:val="28"/>
          <w:szCs w:val="28"/>
        </w:rPr>
        <w:t xml:space="preserve">Сущность метода заключается в том, что молекулы ДНК заряженные отрицательно, под действием силы электрического поля движутся от отрицательного электрода - катода (-) к положительному электроду - аноду (+). </w:t>
      </w:r>
      <w:proofErr w:type="spellStart"/>
      <w:r w:rsidRPr="005F40F5">
        <w:rPr>
          <w:rFonts w:ascii="Times New Roman" w:hAnsi="Times New Roman"/>
          <w:sz w:val="28"/>
          <w:szCs w:val="28"/>
        </w:rPr>
        <w:t>Агарозный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гель, являясь вязкой </w:t>
      </w:r>
      <w:proofErr w:type="gramStart"/>
      <w:r w:rsidRPr="005F40F5">
        <w:rPr>
          <w:rFonts w:ascii="Times New Roman" w:hAnsi="Times New Roman"/>
          <w:sz w:val="28"/>
          <w:szCs w:val="28"/>
        </w:rPr>
        <w:t>средой</w:t>
      </w:r>
      <w:proofErr w:type="gramEnd"/>
      <w:r w:rsidRPr="005F40F5">
        <w:rPr>
          <w:rFonts w:ascii="Times New Roman" w:hAnsi="Times New Roman"/>
          <w:sz w:val="28"/>
          <w:szCs w:val="28"/>
        </w:rPr>
        <w:t xml:space="preserve"> препятствует продвижению макромолекул - образцов ДНК, в связи с этим, короткие фрагменты ДНК движутся к аноду быстрее, чем </w:t>
      </w:r>
      <w:proofErr w:type="gramStart"/>
      <w:r w:rsidRPr="005F40F5">
        <w:rPr>
          <w:rFonts w:ascii="Times New Roman" w:hAnsi="Times New Roman"/>
          <w:sz w:val="28"/>
          <w:szCs w:val="28"/>
        </w:rPr>
        <w:t>длинные</w:t>
      </w:r>
      <w:proofErr w:type="gramEnd"/>
      <w:r w:rsidRPr="005F40F5">
        <w:rPr>
          <w:rFonts w:ascii="Times New Roman" w:hAnsi="Times New Roman"/>
          <w:sz w:val="28"/>
          <w:szCs w:val="28"/>
        </w:rPr>
        <w:t xml:space="preserve">. Отношение величины заряда нуклеиновых кислот, мало зависящей от </w:t>
      </w:r>
      <w:proofErr w:type="spellStart"/>
      <w:r w:rsidRPr="005F40F5">
        <w:rPr>
          <w:rFonts w:ascii="Times New Roman" w:hAnsi="Times New Roman"/>
          <w:sz w:val="28"/>
          <w:szCs w:val="28"/>
        </w:rPr>
        <w:t>рН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окружающей среды, к их массе практически одинаково, поэтому метод  электрофореза в </w:t>
      </w:r>
      <w:proofErr w:type="spellStart"/>
      <w:r w:rsidRPr="005F40F5">
        <w:rPr>
          <w:rFonts w:ascii="Times New Roman" w:hAnsi="Times New Roman"/>
          <w:sz w:val="28"/>
          <w:szCs w:val="28"/>
        </w:rPr>
        <w:t>агарозном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геле позволяет определять только  размеры различных фрагментов ДНК</w:t>
      </w:r>
      <w:r w:rsidR="00DC28A6">
        <w:rPr>
          <w:rFonts w:ascii="Times New Roman" w:hAnsi="Times New Roman"/>
          <w:sz w:val="28"/>
          <w:szCs w:val="28"/>
        </w:rPr>
        <w:t>.</w:t>
      </w:r>
      <w:r w:rsidRPr="007A0880">
        <w:rPr>
          <w:rFonts w:ascii="Times New Roman" w:hAnsi="Times New Roman"/>
          <w:strike/>
          <w:sz w:val="28"/>
          <w:szCs w:val="28"/>
          <w:highlight w:val="lightGray"/>
        </w:rPr>
        <w:t xml:space="preserve">   </w:t>
      </w:r>
    </w:p>
    <w:p w:rsidR="00032236" w:rsidRPr="005F40F5" w:rsidRDefault="00032236" w:rsidP="000322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F40F5">
        <w:rPr>
          <w:sz w:val="28"/>
          <w:szCs w:val="28"/>
        </w:rPr>
        <w:t xml:space="preserve">В зависимости от цели эксперимента  после проведения электрофореза  в </w:t>
      </w:r>
      <w:proofErr w:type="spellStart"/>
      <w:r w:rsidRPr="005F40F5">
        <w:rPr>
          <w:sz w:val="28"/>
          <w:szCs w:val="28"/>
        </w:rPr>
        <w:t>агарозном</w:t>
      </w:r>
      <w:proofErr w:type="spellEnd"/>
      <w:r w:rsidRPr="005F40F5">
        <w:rPr>
          <w:sz w:val="28"/>
          <w:szCs w:val="28"/>
        </w:rPr>
        <w:t xml:space="preserve"> геле дальнейшее  исследование может быть аналитическим и/или </w:t>
      </w:r>
      <w:proofErr w:type="spellStart"/>
      <w:r w:rsidRPr="005F40F5">
        <w:rPr>
          <w:sz w:val="28"/>
          <w:szCs w:val="28"/>
        </w:rPr>
        <w:t>препаративным</w:t>
      </w:r>
      <w:proofErr w:type="spellEnd"/>
      <w:r w:rsidRPr="005F40F5">
        <w:rPr>
          <w:sz w:val="28"/>
          <w:szCs w:val="28"/>
        </w:rPr>
        <w:t xml:space="preserve">. </w:t>
      </w:r>
    </w:p>
    <w:p w:rsidR="00032236" w:rsidRPr="005F40F5" w:rsidRDefault="00032236" w:rsidP="000322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F40F5">
        <w:rPr>
          <w:sz w:val="28"/>
          <w:szCs w:val="28"/>
        </w:rPr>
        <w:lastRenderedPageBreak/>
        <w:t xml:space="preserve">При аналитическом исследовании после  электрофоретического разделения молекул ДНК, проводится последующая визуализация и анализ полученных результатов. </w:t>
      </w:r>
    </w:p>
    <w:p w:rsidR="00032236" w:rsidRPr="005F40F5" w:rsidRDefault="00032236" w:rsidP="00032236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spellStart"/>
      <w:r w:rsidRPr="005F40F5">
        <w:rPr>
          <w:rFonts w:ascii="Times New Roman" w:hAnsi="Times New Roman"/>
          <w:sz w:val="28"/>
          <w:szCs w:val="28"/>
        </w:rPr>
        <w:t>Препаративное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исследование применяют для </w:t>
      </w:r>
      <w:proofErr w:type="gramStart"/>
      <w:r w:rsidRPr="005F40F5">
        <w:rPr>
          <w:rFonts w:ascii="Times New Roman" w:hAnsi="Times New Roman"/>
          <w:sz w:val="28"/>
          <w:szCs w:val="28"/>
        </w:rPr>
        <w:t>извлечения</w:t>
      </w:r>
      <w:proofErr w:type="gramEnd"/>
      <w:r w:rsidRPr="005F40F5">
        <w:rPr>
          <w:rFonts w:ascii="Times New Roman" w:hAnsi="Times New Roman"/>
          <w:sz w:val="28"/>
          <w:szCs w:val="28"/>
        </w:rPr>
        <w:t xml:space="preserve"> из геля разделенных компонентов используя несколько способов: </w:t>
      </w:r>
      <w:proofErr w:type="spellStart"/>
      <w:r w:rsidRPr="005F40F5">
        <w:rPr>
          <w:rFonts w:ascii="Times New Roman" w:hAnsi="Times New Roman"/>
          <w:sz w:val="28"/>
          <w:szCs w:val="28"/>
        </w:rPr>
        <w:t>агарозный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гель подвергают </w:t>
      </w:r>
      <w:proofErr w:type="spellStart"/>
      <w:r w:rsidRPr="005F40F5">
        <w:rPr>
          <w:rFonts w:ascii="Times New Roman" w:hAnsi="Times New Roman"/>
          <w:sz w:val="28"/>
          <w:szCs w:val="28"/>
        </w:rPr>
        <w:t>элюции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буферными растворами, центрифугированию, замораживанию и оттаиванию и др.</w:t>
      </w:r>
    </w:p>
    <w:p w:rsidR="00032236" w:rsidRPr="005F40F5" w:rsidRDefault="00032236" w:rsidP="00032236">
      <w:pPr>
        <w:spacing w:line="360" w:lineRule="auto"/>
        <w:jc w:val="both"/>
        <w:rPr>
          <w:rFonts w:ascii="Times New Roman" w:hAnsi="Times New Roman"/>
          <w:b/>
          <w:i/>
          <w:sz w:val="28"/>
        </w:rPr>
      </w:pPr>
      <w:r w:rsidRPr="005F40F5">
        <w:rPr>
          <w:rFonts w:ascii="Times New Roman" w:hAnsi="Times New Roman"/>
          <w:b/>
          <w:i/>
          <w:sz w:val="28"/>
        </w:rPr>
        <w:t xml:space="preserve">Методика электрофореза в </w:t>
      </w:r>
      <w:proofErr w:type="spellStart"/>
      <w:r w:rsidRPr="005F40F5">
        <w:rPr>
          <w:rFonts w:ascii="Times New Roman" w:hAnsi="Times New Roman"/>
          <w:b/>
          <w:i/>
          <w:sz w:val="28"/>
        </w:rPr>
        <w:t>агарозном</w:t>
      </w:r>
      <w:proofErr w:type="spellEnd"/>
      <w:r w:rsidRPr="005F40F5">
        <w:rPr>
          <w:rFonts w:ascii="Times New Roman" w:hAnsi="Times New Roman"/>
          <w:b/>
          <w:i/>
          <w:sz w:val="28"/>
        </w:rPr>
        <w:t xml:space="preserve"> геле</w:t>
      </w:r>
    </w:p>
    <w:p w:rsidR="00032236" w:rsidRPr="005F40F5" w:rsidRDefault="00032236" w:rsidP="00032236">
      <w:pPr>
        <w:spacing w:line="360" w:lineRule="auto"/>
        <w:jc w:val="both"/>
        <w:rPr>
          <w:rFonts w:ascii="Times New Roman" w:hAnsi="Times New Roman"/>
          <w:i/>
          <w:sz w:val="28"/>
        </w:rPr>
      </w:pPr>
      <w:r w:rsidRPr="005F40F5">
        <w:rPr>
          <w:rFonts w:ascii="Times New Roman" w:hAnsi="Times New Roman"/>
          <w:i/>
          <w:sz w:val="28"/>
        </w:rPr>
        <w:t>Подготовка к проведению анализа</w:t>
      </w:r>
    </w:p>
    <w:p w:rsidR="007A0880" w:rsidRPr="007A0880" w:rsidRDefault="00DC28A6" w:rsidP="007A0880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DC28A6">
        <w:rPr>
          <w:rFonts w:ascii="Times New Roman" w:hAnsi="Times New Roman"/>
          <w:sz w:val="28"/>
        </w:rPr>
        <w:t xml:space="preserve">На </w:t>
      </w:r>
      <w:r w:rsidR="00D97A55">
        <w:rPr>
          <w:rFonts w:ascii="Times New Roman" w:hAnsi="Times New Roman"/>
          <w:sz w:val="28"/>
        </w:rPr>
        <w:t xml:space="preserve">ровную </w:t>
      </w:r>
      <w:r w:rsidRPr="00DC28A6">
        <w:rPr>
          <w:rFonts w:ascii="Times New Roman" w:hAnsi="Times New Roman"/>
          <w:sz w:val="28"/>
        </w:rPr>
        <w:t xml:space="preserve"> поверхность</w:t>
      </w:r>
      <w:r w:rsidR="007A0880" w:rsidRPr="00F5411E">
        <w:rPr>
          <w:rFonts w:ascii="Times New Roman" w:hAnsi="Times New Roman"/>
          <w:sz w:val="28"/>
          <w:szCs w:val="28"/>
        </w:rPr>
        <w:t>, устан</w:t>
      </w:r>
      <w:r>
        <w:rPr>
          <w:rFonts w:ascii="Times New Roman" w:hAnsi="Times New Roman"/>
          <w:sz w:val="28"/>
          <w:szCs w:val="28"/>
        </w:rPr>
        <w:t>авливают</w:t>
      </w:r>
      <w:r w:rsidR="007A0880" w:rsidRPr="00F5411E">
        <w:rPr>
          <w:rFonts w:ascii="Times New Roman" w:hAnsi="Times New Roman"/>
          <w:sz w:val="28"/>
          <w:szCs w:val="28"/>
        </w:rPr>
        <w:t xml:space="preserve"> форму для заливки геля. Не касаясь дна формы (1-2 мм) </w:t>
      </w:r>
      <w:r>
        <w:rPr>
          <w:rFonts w:ascii="Times New Roman" w:hAnsi="Times New Roman"/>
          <w:sz w:val="28"/>
          <w:szCs w:val="28"/>
        </w:rPr>
        <w:t>помещают</w:t>
      </w:r>
      <w:r w:rsidR="007A0880" w:rsidRPr="00F5411E">
        <w:rPr>
          <w:rFonts w:ascii="Times New Roman" w:hAnsi="Times New Roman"/>
          <w:sz w:val="28"/>
          <w:szCs w:val="28"/>
        </w:rPr>
        <w:t xml:space="preserve"> гребенки на расстоянии 5 см друг от друга или как указано в НД.</w:t>
      </w:r>
    </w:p>
    <w:p w:rsidR="00032236" w:rsidRPr="005F40F5" w:rsidRDefault="00032236" w:rsidP="00032236">
      <w:pPr>
        <w:spacing w:line="360" w:lineRule="auto"/>
        <w:jc w:val="both"/>
        <w:rPr>
          <w:rFonts w:ascii="Times New Roman" w:hAnsi="Times New Roman"/>
          <w:i/>
          <w:sz w:val="28"/>
        </w:rPr>
      </w:pPr>
      <w:r w:rsidRPr="005F40F5">
        <w:rPr>
          <w:rFonts w:ascii="Times New Roman" w:hAnsi="Times New Roman"/>
          <w:i/>
          <w:sz w:val="28"/>
        </w:rPr>
        <w:t>Приготовление буферных растворов</w:t>
      </w:r>
    </w:p>
    <w:p w:rsidR="00032236" w:rsidRPr="005F40F5" w:rsidRDefault="00032236" w:rsidP="007A088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5F40F5">
        <w:rPr>
          <w:rFonts w:ascii="Times New Roman" w:hAnsi="Times New Roman"/>
          <w:sz w:val="28"/>
        </w:rPr>
        <w:t xml:space="preserve">Для приготовления буферных растворов обычно используют готовые составы, входящие в комплекты реагентов для метода </w:t>
      </w:r>
      <w:proofErr w:type="spellStart"/>
      <w:r w:rsidRPr="005F40F5">
        <w:rPr>
          <w:rFonts w:ascii="Times New Roman" w:hAnsi="Times New Roman"/>
          <w:sz w:val="28"/>
        </w:rPr>
        <w:t>электофореза</w:t>
      </w:r>
      <w:proofErr w:type="spellEnd"/>
      <w:r w:rsidRPr="005F40F5">
        <w:rPr>
          <w:rFonts w:ascii="Times New Roman" w:hAnsi="Times New Roman"/>
          <w:sz w:val="28"/>
        </w:rPr>
        <w:t xml:space="preserve"> в </w:t>
      </w:r>
      <w:proofErr w:type="spellStart"/>
      <w:r w:rsidRPr="005F40F5">
        <w:rPr>
          <w:rFonts w:ascii="Times New Roman" w:hAnsi="Times New Roman"/>
          <w:sz w:val="28"/>
        </w:rPr>
        <w:t>агарозном</w:t>
      </w:r>
      <w:proofErr w:type="spellEnd"/>
      <w:r w:rsidRPr="005F40F5">
        <w:rPr>
          <w:rFonts w:ascii="Times New Roman" w:hAnsi="Times New Roman"/>
          <w:sz w:val="28"/>
        </w:rPr>
        <w:t xml:space="preserve"> геле.</w:t>
      </w:r>
    </w:p>
    <w:p w:rsidR="000D6441" w:rsidRDefault="00032236" w:rsidP="007A08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F5">
        <w:rPr>
          <w:rFonts w:ascii="Times New Roman" w:hAnsi="Times New Roman"/>
          <w:sz w:val="28"/>
        </w:rPr>
        <w:t>Для приготовления буферных растворов для э</w:t>
      </w:r>
      <w:r w:rsidR="007A0880">
        <w:rPr>
          <w:rFonts w:ascii="Times New Roman" w:hAnsi="Times New Roman"/>
          <w:sz w:val="28"/>
        </w:rPr>
        <w:t xml:space="preserve">лектрофореза в </w:t>
      </w:r>
      <w:proofErr w:type="spellStart"/>
      <w:r w:rsidR="007A0880">
        <w:rPr>
          <w:rFonts w:ascii="Times New Roman" w:hAnsi="Times New Roman"/>
          <w:sz w:val="28"/>
        </w:rPr>
        <w:t>агарозном</w:t>
      </w:r>
      <w:proofErr w:type="spellEnd"/>
      <w:r w:rsidR="007A0880">
        <w:rPr>
          <w:rFonts w:ascii="Times New Roman" w:hAnsi="Times New Roman"/>
          <w:sz w:val="28"/>
        </w:rPr>
        <w:t xml:space="preserve"> геле, как правило, </w:t>
      </w:r>
      <w:r w:rsidRPr="005F40F5">
        <w:rPr>
          <w:rFonts w:ascii="Times New Roman" w:hAnsi="Times New Roman"/>
          <w:sz w:val="28"/>
        </w:rPr>
        <w:t xml:space="preserve">используют </w:t>
      </w:r>
      <w:proofErr w:type="spellStart"/>
      <w:r w:rsidRPr="005F40F5">
        <w:rPr>
          <w:rFonts w:ascii="Times New Roman" w:hAnsi="Times New Roman"/>
          <w:sz w:val="28"/>
        </w:rPr>
        <w:t>трис-боратный</w:t>
      </w:r>
      <w:proofErr w:type="spellEnd"/>
      <w:r w:rsidRPr="005F40F5">
        <w:rPr>
          <w:rFonts w:ascii="Times New Roman" w:hAnsi="Times New Roman"/>
          <w:sz w:val="28"/>
        </w:rPr>
        <w:t xml:space="preserve"> - ЭДТА </w:t>
      </w:r>
      <w:r w:rsidRPr="005F40F5">
        <w:rPr>
          <w:rFonts w:ascii="Times New Roman" w:hAnsi="Times New Roman"/>
          <w:sz w:val="28"/>
          <w:szCs w:val="28"/>
        </w:rPr>
        <w:t>(</w:t>
      </w:r>
      <w:r w:rsidRPr="005F40F5">
        <w:rPr>
          <w:rFonts w:ascii="Times New Roman" w:hAnsi="Times New Roman"/>
          <w:sz w:val="28"/>
          <w:szCs w:val="28"/>
          <w:lang w:val="en-US"/>
        </w:rPr>
        <w:t>TBE</w:t>
      </w:r>
      <w:r w:rsidRPr="005F40F5">
        <w:rPr>
          <w:rFonts w:ascii="Times New Roman" w:hAnsi="Times New Roman"/>
          <w:sz w:val="28"/>
          <w:szCs w:val="28"/>
        </w:rPr>
        <w:t xml:space="preserve">) </w:t>
      </w:r>
      <w:r w:rsidRPr="005F40F5">
        <w:rPr>
          <w:rFonts w:ascii="Times New Roman" w:hAnsi="Times New Roman"/>
          <w:sz w:val="28"/>
        </w:rPr>
        <w:t xml:space="preserve">или </w:t>
      </w:r>
      <w:proofErr w:type="spellStart"/>
      <w:r w:rsidRPr="005F40F5">
        <w:rPr>
          <w:rFonts w:ascii="Times New Roman" w:hAnsi="Times New Roman"/>
          <w:sz w:val="28"/>
        </w:rPr>
        <w:t>трис-ацетатный</w:t>
      </w:r>
      <w:proofErr w:type="spellEnd"/>
      <w:r w:rsidRPr="005F40F5">
        <w:rPr>
          <w:rFonts w:ascii="Times New Roman" w:hAnsi="Times New Roman"/>
          <w:sz w:val="28"/>
        </w:rPr>
        <w:t xml:space="preserve"> буферный раствор </w:t>
      </w:r>
      <w:r w:rsidRPr="005F40F5">
        <w:rPr>
          <w:rFonts w:ascii="Times New Roman" w:hAnsi="Times New Roman"/>
          <w:sz w:val="28"/>
          <w:szCs w:val="28"/>
        </w:rPr>
        <w:t>(</w:t>
      </w:r>
      <w:r w:rsidRPr="005F40F5">
        <w:rPr>
          <w:rFonts w:ascii="Times New Roman" w:hAnsi="Times New Roman"/>
          <w:sz w:val="28"/>
          <w:szCs w:val="28"/>
          <w:lang w:val="en-US"/>
        </w:rPr>
        <w:t>TAE</w:t>
      </w:r>
      <w:r w:rsidRPr="005F40F5">
        <w:rPr>
          <w:rFonts w:ascii="Times New Roman" w:hAnsi="Times New Roman"/>
          <w:sz w:val="28"/>
          <w:szCs w:val="28"/>
        </w:rPr>
        <w:t>)</w:t>
      </w:r>
      <w:r w:rsidRPr="005F40F5">
        <w:rPr>
          <w:sz w:val="28"/>
          <w:szCs w:val="28"/>
        </w:rPr>
        <w:t xml:space="preserve"> </w:t>
      </w:r>
      <w:r w:rsidRPr="005F40F5">
        <w:rPr>
          <w:rFonts w:ascii="Times New Roman" w:hAnsi="Times New Roman"/>
          <w:sz w:val="28"/>
        </w:rPr>
        <w:t xml:space="preserve"> в объеме, достаточном  для заполнения камеры для электрофореза и приготовления геля.</w:t>
      </w:r>
      <w:r w:rsidR="007A0880">
        <w:rPr>
          <w:rFonts w:ascii="Times New Roman" w:hAnsi="Times New Roman"/>
          <w:sz w:val="28"/>
        </w:rPr>
        <w:t xml:space="preserve"> </w:t>
      </w:r>
      <w:r w:rsidR="00DC28A6" w:rsidRPr="00DC28A6">
        <w:rPr>
          <w:rFonts w:ascii="Times New Roman" w:hAnsi="Times New Roman"/>
          <w:sz w:val="28"/>
        </w:rPr>
        <w:t>В</w:t>
      </w:r>
      <w:r w:rsidR="007A0880" w:rsidRPr="00DC28A6">
        <w:rPr>
          <w:rFonts w:ascii="Times New Roman" w:hAnsi="Times New Roman"/>
          <w:sz w:val="28"/>
        </w:rPr>
        <w:t xml:space="preserve">озможно использование других подходящих буферных растворов, указанных в </w:t>
      </w:r>
      <w:r w:rsidR="00DC28A6" w:rsidRPr="00DC28A6">
        <w:rPr>
          <w:rFonts w:ascii="Times New Roman" w:hAnsi="Times New Roman"/>
          <w:sz w:val="28"/>
        </w:rPr>
        <w:t>нормативной документации</w:t>
      </w:r>
      <w:r w:rsidR="007A0880" w:rsidRPr="00DC28A6">
        <w:rPr>
          <w:rFonts w:ascii="Times New Roman" w:hAnsi="Times New Roman"/>
          <w:sz w:val="28"/>
        </w:rPr>
        <w:t>.</w:t>
      </w:r>
      <w:r w:rsidRPr="005F40F5">
        <w:rPr>
          <w:rFonts w:ascii="Times New Roman" w:hAnsi="Times New Roman"/>
          <w:sz w:val="28"/>
        </w:rPr>
        <w:t xml:space="preserve"> Буферный раствор для электрофореза можно хранить при температуре (18 – 25) </w:t>
      </w:r>
      <w:proofErr w:type="spellStart"/>
      <w:r w:rsidRPr="005F40F5">
        <w:rPr>
          <w:rFonts w:ascii="Times New Roman" w:hAnsi="Times New Roman"/>
          <w:sz w:val="28"/>
          <w:szCs w:val="28"/>
          <w:vertAlign w:val="superscript"/>
        </w:rPr>
        <w:t>о</w:t>
      </w:r>
      <w:r w:rsidRPr="005F40F5">
        <w:rPr>
          <w:rFonts w:ascii="Times New Roman" w:hAnsi="Times New Roman"/>
          <w:sz w:val="28"/>
          <w:szCs w:val="28"/>
        </w:rPr>
        <w:t>С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в течени</w:t>
      </w:r>
      <w:r w:rsidR="00FE5042">
        <w:rPr>
          <w:rFonts w:ascii="Times New Roman" w:hAnsi="Times New Roman"/>
          <w:sz w:val="28"/>
          <w:szCs w:val="28"/>
        </w:rPr>
        <w:t xml:space="preserve">е 1 недели или при температуре </w:t>
      </w:r>
      <w:r w:rsidRPr="005F40F5">
        <w:rPr>
          <w:rFonts w:ascii="Times New Roman" w:hAnsi="Times New Roman"/>
          <w:sz w:val="28"/>
          <w:szCs w:val="28"/>
        </w:rPr>
        <w:t xml:space="preserve">(2 - 8) </w:t>
      </w:r>
      <w:proofErr w:type="spellStart"/>
      <w:r w:rsidRPr="005F40F5">
        <w:rPr>
          <w:rFonts w:ascii="Times New Roman" w:hAnsi="Times New Roman"/>
          <w:sz w:val="28"/>
          <w:szCs w:val="28"/>
          <w:vertAlign w:val="superscript"/>
        </w:rPr>
        <w:t>о</w:t>
      </w:r>
      <w:r w:rsidRPr="005F40F5">
        <w:rPr>
          <w:rFonts w:ascii="Times New Roman" w:hAnsi="Times New Roman"/>
          <w:sz w:val="28"/>
          <w:szCs w:val="28"/>
        </w:rPr>
        <w:t>С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в течение 1 мес.</w:t>
      </w:r>
      <w:r w:rsidR="000D6441" w:rsidRPr="005F40F5">
        <w:rPr>
          <w:rFonts w:ascii="Times New Roman" w:hAnsi="Times New Roman"/>
          <w:sz w:val="28"/>
          <w:szCs w:val="28"/>
        </w:rPr>
        <w:t xml:space="preserve">    </w:t>
      </w:r>
    </w:p>
    <w:p w:rsidR="00032236" w:rsidRPr="005F40F5" w:rsidRDefault="00032236" w:rsidP="007A08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F5">
        <w:rPr>
          <w:rFonts w:ascii="Times New Roman" w:hAnsi="Times New Roman"/>
          <w:sz w:val="28"/>
          <w:szCs w:val="28"/>
        </w:rPr>
        <w:t xml:space="preserve">В буферный раствор для </w:t>
      </w:r>
      <w:r w:rsidR="000D6441">
        <w:rPr>
          <w:rFonts w:ascii="Times New Roman" w:hAnsi="Times New Roman"/>
          <w:sz w:val="28"/>
          <w:szCs w:val="28"/>
        </w:rPr>
        <w:t xml:space="preserve">образцов </w:t>
      </w:r>
      <w:r w:rsidRPr="005F40F5">
        <w:rPr>
          <w:rFonts w:ascii="Times New Roman" w:hAnsi="Times New Roman"/>
          <w:sz w:val="28"/>
          <w:szCs w:val="28"/>
        </w:rPr>
        <w:t xml:space="preserve">добавляют специально подобранный краситель. </w:t>
      </w:r>
      <w:r w:rsidRPr="005F40F5">
        <w:rPr>
          <w:rFonts w:ascii="Times New Roman" w:hAnsi="Times New Roman"/>
          <w:color w:val="000000" w:themeColor="text1"/>
          <w:sz w:val="28"/>
          <w:szCs w:val="28"/>
        </w:rPr>
        <w:t>Присутствие красителя облегчает внесение образц</w:t>
      </w:r>
      <w:r w:rsidR="000D644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5F40F5">
        <w:rPr>
          <w:rFonts w:ascii="Times New Roman" w:hAnsi="Times New Roman"/>
          <w:color w:val="000000" w:themeColor="text1"/>
          <w:sz w:val="28"/>
          <w:szCs w:val="28"/>
        </w:rPr>
        <w:t xml:space="preserve"> в лунк</w:t>
      </w:r>
      <w:r w:rsidR="000D644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F40F5">
        <w:rPr>
          <w:rFonts w:ascii="Times New Roman" w:hAnsi="Times New Roman"/>
          <w:color w:val="000000" w:themeColor="text1"/>
          <w:sz w:val="28"/>
          <w:szCs w:val="28"/>
        </w:rPr>
        <w:t xml:space="preserve"> и позволяет в режиме реального времени наблюдать продвижение в геле фрагментов ДНК. Однако</w:t>
      </w:r>
      <w:proofErr w:type="gramStart"/>
      <w:r w:rsidRPr="005F40F5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5F40F5">
        <w:rPr>
          <w:rFonts w:ascii="Times New Roman" w:hAnsi="Times New Roman"/>
          <w:color w:val="000000" w:themeColor="text1"/>
          <w:sz w:val="28"/>
          <w:szCs w:val="28"/>
        </w:rPr>
        <w:t xml:space="preserve"> избыточное количество красителя может </w:t>
      </w:r>
      <w:r w:rsidRPr="005F40F5">
        <w:rPr>
          <w:rFonts w:ascii="Times New Roman" w:hAnsi="Times New Roman"/>
          <w:sz w:val="28"/>
          <w:szCs w:val="28"/>
        </w:rPr>
        <w:t xml:space="preserve">мешать </w:t>
      </w:r>
      <w:r w:rsidRPr="005F40F5">
        <w:rPr>
          <w:rFonts w:ascii="Times New Roman" w:hAnsi="Times New Roman"/>
          <w:sz w:val="28"/>
          <w:szCs w:val="28"/>
        </w:rPr>
        <w:lastRenderedPageBreak/>
        <w:t xml:space="preserve">наблюдению фрагментов при ультрафиолетовом исследовании. В качестве красителей используют: </w:t>
      </w:r>
      <w:proofErr w:type="spellStart"/>
      <w:r w:rsidRPr="005F40F5">
        <w:rPr>
          <w:rFonts w:ascii="Times New Roman" w:hAnsi="Times New Roman"/>
          <w:sz w:val="28"/>
          <w:szCs w:val="28"/>
        </w:rPr>
        <w:t>бромфеноловый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синий, </w:t>
      </w:r>
      <w:proofErr w:type="spellStart"/>
      <w:r w:rsidRPr="005F40F5">
        <w:rPr>
          <w:rFonts w:ascii="Times New Roman" w:hAnsi="Times New Roman"/>
          <w:sz w:val="28"/>
          <w:szCs w:val="28"/>
        </w:rPr>
        <w:t>ксиленцианол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40F5">
        <w:rPr>
          <w:rFonts w:ascii="Times New Roman" w:hAnsi="Times New Roman"/>
          <w:sz w:val="28"/>
          <w:szCs w:val="28"/>
        </w:rPr>
        <w:t>крезоловый</w:t>
      </w:r>
      <w:proofErr w:type="spellEnd"/>
      <w:r w:rsidRPr="005F40F5">
        <w:rPr>
          <w:rFonts w:ascii="Times New Roman" w:hAnsi="Times New Roman"/>
          <w:sz w:val="28"/>
          <w:szCs w:val="28"/>
        </w:rPr>
        <w:t xml:space="preserve"> красный или </w:t>
      </w:r>
      <w:proofErr w:type="spellStart"/>
      <w:r w:rsidRPr="005F40F5">
        <w:rPr>
          <w:rFonts w:ascii="Times New Roman" w:hAnsi="Times New Roman"/>
          <w:sz w:val="28"/>
          <w:szCs w:val="28"/>
          <w:lang w:val="en-US"/>
        </w:rPr>
        <w:t>OrangeG</w:t>
      </w:r>
      <w:proofErr w:type="spellEnd"/>
      <w:r w:rsidRPr="005F40F5">
        <w:rPr>
          <w:rFonts w:ascii="Times New Roman" w:hAnsi="Times New Roman"/>
          <w:sz w:val="28"/>
          <w:szCs w:val="28"/>
        </w:rPr>
        <w:t>. Для каждой концентрац</w:t>
      </w:r>
      <w:r w:rsidR="00AD2A1D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AD2A1D">
        <w:rPr>
          <w:rFonts w:ascii="Times New Roman" w:hAnsi="Times New Roman"/>
          <w:sz w:val="28"/>
          <w:szCs w:val="28"/>
        </w:rPr>
        <w:t>агарозного</w:t>
      </w:r>
      <w:proofErr w:type="spellEnd"/>
      <w:r w:rsidR="00AD2A1D">
        <w:rPr>
          <w:rFonts w:ascii="Times New Roman" w:hAnsi="Times New Roman"/>
          <w:sz w:val="28"/>
          <w:szCs w:val="28"/>
        </w:rPr>
        <w:t xml:space="preserve"> геля подбирается </w:t>
      </w:r>
      <w:r w:rsidRPr="005F40F5">
        <w:rPr>
          <w:rFonts w:ascii="Times New Roman" w:hAnsi="Times New Roman"/>
          <w:sz w:val="28"/>
          <w:szCs w:val="28"/>
        </w:rPr>
        <w:t>определенный краситель и его концентрация для оптимальных условий проведения электрофореза.</w:t>
      </w:r>
    </w:p>
    <w:p w:rsidR="00032236" w:rsidRPr="005F40F5" w:rsidRDefault="00032236" w:rsidP="00032236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5F40F5">
        <w:rPr>
          <w:rFonts w:ascii="Times New Roman" w:hAnsi="Times New Roman"/>
          <w:i/>
          <w:sz w:val="28"/>
          <w:szCs w:val="28"/>
        </w:rPr>
        <w:t>Приготовление геля</w:t>
      </w:r>
    </w:p>
    <w:p w:rsidR="00032236" w:rsidRPr="005F40F5" w:rsidRDefault="00032236" w:rsidP="000322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bookmarkStart w:id="0" w:name="a2"/>
      <w:bookmarkEnd w:id="0"/>
      <w:r w:rsidRPr="005F40F5">
        <w:rPr>
          <w:sz w:val="28"/>
          <w:szCs w:val="28"/>
        </w:rPr>
        <w:t xml:space="preserve">Для приготовления </w:t>
      </w:r>
      <w:proofErr w:type="spellStart"/>
      <w:r w:rsidRPr="005F40F5">
        <w:rPr>
          <w:sz w:val="28"/>
          <w:szCs w:val="28"/>
        </w:rPr>
        <w:t>агарозного</w:t>
      </w:r>
      <w:proofErr w:type="spellEnd"/>
      <w:r w:rsidRPr="005F40F5">
        <w:rPr>
          <w:sz w:val="28"/>
          <w:szCs w:val="28"/>
        </w:rPr>
        <w:t xml:space="preserve"> геля в </w:t>
      </w:r>
      <w:proofErr w:type="spellStart"/>
      <w:r w:rsidRPr="005F40F5">
        <w:rPr>
          <w:sz w:val="28"/>
          <w:szCs w:val="28"/>
        </w:rPr>
        <w:t>СВЧ-печи</w:t>
      </w:r>
      <w:proofErr w:type="spellEnd"/>
      <w:r w:rsidRPr="005F40F5">
        <w:rPr>
          <w:sz w:val="28"/>
          <w:szCs w:val="28"/>
        </w:rPr>
        <w:t xml:space="preserve"> или на водяной бане расплавляют до прозрачного состояния необходимое количество смеси  </w:t>
      </w:r>
      <w:proofErr w:type="spellStart"/>
      <w:r w:rsidRPr="005F40F5">
        <w:rPr>
          <w:sz w:val="28"/>
          <w:szCs w:val="28"/>
        </w:rPr>
        <w:t>агарозы</w:t>
      </w:r>
      <w:proofErr w:type="spellEnd"/>
      <w:r w:rsidRPr="005F40F5">
        <w:rPr>
          <w:sz w:val="28"/>
          <w:szCs w:val="28"/>
        </w:rPr>
        <w:t xml:space="preserve">, буферного раствора и воды, не допуская закипания геля (в течение 15-20 мин). Расплавленную смесь охлаждают до температуры 50 - 60 </w:t>
      </w:r>
      <w:proofErr w:type="spellStart"/>
      <w:r w:rsidRPr="005F40F5">
        <w:rPr>
          <w:sz w:val="28"/>
          <w:szCs w:val="28"/>
          <w:vertAlign w:val="superscript"/>
        </w:rPr>
        <w:t>о</w:t>
      </w:r>
      <w:r w:rsidRPr="005F40F5">
        <w:rPr>
          <w:sz w:val="28"/>
          <w:szCs w:val="28"/>
        </w:rPr>
        <w:t>С</w:t>
      </w:r>
      <w:proofErr w:type="spellEnd"/>
      <w:r w:rsidRPr="005F40F5">
        <w:rPr>
          <w:sz w:val="28"/>
          <w:szCs w:val="28"/>
        </w:rPr>
        <w:t xml:space="preserve">, далее с помощью автоматического дозатора добавляют бромистый </w:t>
      </w:r>
      <w:proofErr w:type="spellStart"/>
      <w:r w:rsidRPr="005F40F5">
        <w:rPr>
          <w:sz w:val="28"/>
          <w:szCs w:val="28"/>
        </w:rPr>
        <w:t>этидий</w:t>
      </w:r>
      <w:proofErr w:type="spellEnd"/>
      <w:r w:rsidRPr="005F40F5">
        <w:rPr>
          <w:sz w:val="28"/>
          <w:szCs w:val="28"/>
        </w:rPr>
        <w:t xml:space="preserve"> до конечной концентрации 0,5 мкг/мл, тщательно перемешивают и смесь тонким слоем (до 5 мм)  заливают на пластинку так, чтобы зубцы гребенок были погружены не менее</w:t>
      </w:r>
      <w:proofErr w:type="gramStart"/>
      <w:r w:rsidRPr="005F40F5">
        <w:rPr>
          <w:sz w:val="28"/>
          <w:szCs w:val="28"/>
        </w:rPr>
        <w:t>,</w:t>
      </w:r>
      <w:proofErr w:type="gramEnd"/>
      <w:r w:rsidRPr="005F40F5">
        <w:rPr>
          <w:sz w:val="28"/>
          <w:szCs w:val="28"/>
        </w:rPr>
        <w:t xml:space="preserve"> чем на 3 мм, не допуская </w:t>
      </w:r>
      <w:r w:rsidR="00AD2A1D">
        <w:rPr>
          <w:sz w:val="28"/>
          <w:szCs w:val="28"/>
        </w:rPr>
        <w:t xml:space="preserve">образования пузырьков воздуха. </w:t>
      </w:r>
      <w:r w:rsidRPr="005F40F5">
        <w:rPr>
          <w:sz w:val="28"/>
          <w:szCs w:val="28"/>
        </w:rPr>
        <w:t xml:space="preserve">После полного застывания геля в течение 30 – 60 мин при температуре 18 -25 </w:t>
      </w:r>
      <w:proofErr w:type="spellStart"/>
      <w:r w:rsidRPr="005F40F5">
        <w:rPr>
          <w:sz w:val="28"/>
          <w:szCs w:val="28"/>
          <w:vertAlign w:val="superscript"/>
        </w:rPr>
        <w:t>о</w:t>
      </w:r>
      <w:r w:rsidRPr="005F40F5">
        <w:rPr>
          <w:sz w:val="28"/>
          <w:szCs w:val="28"/>
        </w:rPr>
        <w:t>С</w:t>
      </w:r>
      <w:proofErr w:type="spellEnd"/>
      <w:r w:rsidRPr="005F40F5">
        <w:rPr>
          <w:sz w:val="28"/>
          <w:szCs w:val="28"/>
        </w:rPr>
        <w:t xml:space="preserve"> осторожно извлекают гребенки плавным движением вверх, избегая  повреждения образовавшихся лунок.</w:t>
      </w:r>
    </w:p>
    <w:p w:rsidR="00032236" w:rsidRDefault="00032236" w:rsidP="00032236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5F40F5">
        <w:rPr>
          <w:i/>
          <w:sz w:val="28"/>
          <w:szCs w:val="28"/>
        </w:rPr>
        <w:t>Проведение электрофореза</w:t>
      </w:r>
    </w:p>
    <w:p w:rsidR="00137E15" w:rsidRPr="005F40F5" w:rsidRDefault="00137E15" w:rsidP="00137E1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7E15">
        <w:rPr>
          <w:sz w:val="28"/>
          <w:szCs w:val="28"/>
        </w:rPr>
        <w:t xml:space="preserve">Камеру для электрофореза заполняют буфером раствором с бромистым </w:t>
      </w:r>
      <w:proofErr w:type="spellStart"/>
      <w:r w:rsidRPr="00137E15">
        <w:rPr>
          <w:sz w:val="28"/>
          <w:szCs w:val="28"/>
        </w:rPr>
        <w:t>этидием</w:t>
      </w:r>
      <w:proofErr w:type="spellEnd"/>
      <w:r w:rsidRPr="00137E15">
        <w:rPr>
          <w:color w:val="000000" w:themeColor="text1"/>
          <w:sz w:val="28"/>
          <w:szCs w:val="28"/>
        </w:rPr>
        <w:t>,</w:t>
      </w:r>
      <w:r w:rsidRPr="00137E15">
        <w:rPr>
          <w:sz w:val="28"/>
          <w:szCs w:val="28"/>
        </w:rPr>
        <w:t xml:space="preserve"> помещают пластинку с </w:t>
      </w:r>
      <w:proofErr w:type="spellStart"/>
      <w:r w:rsidRPr="00137E15">
        <w:rPr>
          <w:sz w:val="28"/>
          <w:szCs w:val="28"/>
        </w:rPr>
        <w:t>агарозным</w:t>
      </w:r>
      <w:proofErr w:type="spellEnd"/>
      <w:r w:rsidRPr="00137E15">
        <w:rPr>
          <w:sz w:val="28"/>
          <w:szCs w:val="28"/>
        </w:rPr>
        <w:t xml:space="preserve"> гелем и осторожно извлекают гребенку плавным движением вверх, избегая  повреждения образовавшихся лунок.</w:t>
      </w:r>
    </w:p>
    <w:p w:rsidR="00507CF5" w:rsidRDefault="00032236" w:rsidP="0003223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F40F5">
        <w:rPr>
          <w:sz w:val="28"/>
          <w:szCs w:val="28"/>
        </w:rPr>
        <w:t>Буферный раствор должен полностью покрыть пластинку с гелем слоем приблизительно 3-5 мм.</w:t>
      </w:r>
      <w:r w:rsidRPr="005F40F5">
        <w:rPr>
          <w:color w:val="000000" w:themeColor="text1"/>
          <w:sz w:val="28"/>
          <w:szCs w:val="28"/>
        </w:rPr>
        <w:t xml:space="preserve"> </w:t>
      </w:r>
      <w:r w:rsidRPr="005F40F5">
        <w:rPr>
          <w:sz w:val="28"/>
          <w:szCs w:val="28"/>
        </w:rPr>
        <w:t xml:space="preserve">Исследуемые образцы ДНК вносят в лунки </w:t>
      </w:r>
      <w:proofErr w:type="spellStart"/>
      <w:r w:rsidRPr="005F40F5">
        <w:rPr>
          <w:sz w:val="28"/>
          <w:szCs w:val="28"/>
        </w:rPr>
        <w:t>агарозного</w:t>
      </w:r>
      <w:proofErr w:type="spellEnd"/>
      <w:r w:rsidRPr="005F40F5">
        <w:rPr>
          <w:sz w:val="28"/>
          <w:szCs w:val="28"/>
        </w:rPr>
        <w:t xml:space="preserve"> геля под буферный раствор,  камеру для электрофореза закрывают, электроды подсоединяют к источнику тока и включают напряжение. Молекулы ДНК одинакового размера (и одинакового заряда) движутся единым фронтом, образуя в геле дискретные невидимые полосы. Чем меньше размер молекул, тем быстрее они движутся от катода</w:t>
      </w:r>
      <w:proofErr w:type="gramStart"/>
      <w:r w:rsidRPr="005F40F5">
        <w:rPr>
          <w:sz w:val="28"/>
          <w:szCs w:val="28"/>
        </w:rPr>
        <w:t xml:space="preserve"> (-) </w:t>
      </w:r>
      <w:proofErr w:type="gramEnd"/>
      <w:r w:rsidRPr="005F40F5">
        <w:rPr>
          <w:sz w:val="28"/>
          <w:szCs w:val="28"/>
        </w:rPr>
        <w:t xml:space="preserve">к аноду (+).Постепенно исходный образец ДНК, состоящий из разных макромолекул, </w:t>
      </w:r>
      <w:r w:rsidRPr="005F40F5">
        <w:rPr>
          <w:sz w:val="28"/>
          <w:szCs w:val="28"/>
        </w:rPr>
        <w:lastRenderedPageBreak/>
        <w:t xml:space="preserve">разделяется на зоны, распределенные по длине пластинки. Процесс электрофореза отслеживают по перемещению в геле красителя - заряженного низкомолекулярного вещества, которое вносят в каждую лунку перед началом электрофореза. </w:t>
      </w:r>
      <w:r w:rsidR="00DC28A6">
        <w:rPr>
          <w:sz w:val="28"/>
          <w:szCs w:val="28"/>
        </w:rPr>
        <w:t>Э</w:t>
      </w:r>
      <w:r w:rsidRPr="005F40F5">
        <w:rPr>
          <w:sz w:val="28"/>
          <w:szCs w:val="28"/>
        </w:rPr>
        <w:t>лектрофорез останавливают,</w:t>
      </w:r>
      <w:r w:rsidR="007A0880">
        <w:rPr>
          <w:sz w:val="28"/>
          <w:szCs w:val="28"/>
        </w:rPr>
        <w:t xml:space="preserve"> </w:t>
      </w:r>
      <w:r w:rsidR="00286A0F" w:rsidRPr="00BE29C7">
        <w:rPr>
          <w:sz w:val="28"/>
          <w:szCs w:val="28"/>
        </w:rPr>
        <w:t>при приближении красителя к концу пластин</w:t>
      </w:r>
      <w:r w:rsidR="00286A0F">
        <w:rPr>
          <w:sz w:val="28"/>
          <w:szCs w:val="28"/>
        </w:rPr>
        <w:t>ки.</w:t>
      </w:r>
      <w:r w:rsidR="00286A0F" w:rsidRPr="00BE29C7">
        <w:rPr>
          <w:sz w:val="28"/>
          <w:szCs w:val="28"/>
        </w:rPr>
        <w:t xml:space="preserve"> </w:t>
      </w:r>
    </w:p>
    <w:p w:rsidR="00032236" w:rsidRPr="005F40F5" w:rsidRDefault="00032236" w:rsidP="00032236">
      <w:pPr>
        <w:pStyle w:val="Default"/>
        <w:spacing w:line="360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5F40F5">
        <w:rPr>
          <w:b/>
          <w:i/>
          <w:color w:val="auto"/>
          <w:sz w:val="28"/>
          <w:szCs w:val="28"/>
        </w:rPr>
        <w:t>Регистрация результатов</w:t>
      </w:r>
    </w:p>
    <w:p w:rsidR="00032236" w:rsidRPr="005F40F5" w:rsidRDefault="00032236" w:rsidP="00032236">
      <w:pPr>
        <w:pStyle w:val="tx"/>
        <w:spacing w:before="0" w:beforeAutospacing="0" w:after="0" w:afterAutospacing="0" w:line="360" w:lineRule="auto"/>
        <w:ind w:firstLine="709"/>
        <w:rPr>
          <w:b/>
          <w:bCs/>
          <w:i/>
          <w:iCs/>
          <w:sz w:val="28"/>
          <w:szCs w:val="28"/>
        </w:rPr>
      </w:pPr>
      <w:r w:rsidRPr="005F40F5">
        <w:rPr>
          <w:sz w:val="28"/>
          <w:szCs w:val="28"/>
        </w:rPr>
        <w:t xml:space="preserve">Результаты электрофореза ДНК в </w:t>
      </w:r>
      <w:proofErr w:type="spellStart"/>
      <w:r w:rsidRPr="005F40F5">
        <w:rPr>
          <w:sz w:val="28"/>
          <w:szCs w:val="28"/>
        </w:rPr>
        <w:t>агарозном</w:t>
      </w:r>
      <w:proofErr w:type="spellEnd"/>
      <w:r w:rsidRPr="005F40F5">
        <w:rPr>
          <w:sz w:val="28"/>
          <w:szCs w:val="28"/>
        </w:rPr>
        <w:t xml:space="preserve"> геле регистрируют в присутствии бромистого </w:t>
      </w:r>
      <w:proofErr w:type="spellStart"/>
      <w:r w:rsidRPr="005F40F5">
        <w:rPr>
          <w:sz w:val="28"/>
          <w:szCs w:val="28"/>
        </w:rPr>
        <w:t>этидия</w:t>
      </w:r>
      <w:proofErr w:type="spellEnd"/>
      <w:r w:rsidRPr="005F40F5">
        <w:rPr>
          <w:sz w:val="28"/>
          <w:szCs w:val="28"/>
        </w:rPr>
        <w:t xml:space="preserve">, </w:t>
      </w:r>
      <w:proofErr w:type="spellStart"/>
      <w:r w:rsidR="00670E8D" w:rsidRPr="00BC0EE8">
        <w:rPr>
          <w:sz w:val="28"/>
          <w:szCs w:val="28"/>
        </w:rPr>
        <w:t>интеркалирующего</w:t>
      </w:r>
      <w:proofErr w:type="spellEnd"/>
      <w:r w:rsidR="00670E8D" w:rsidRPr="00BC0EE8">
        <w:rPr>
          <w:sz w:val="28"/>
          <w:szCs w:val="28"/>
        </w:rPr>
        <w:t xml:space="preserve"> соединения,</w:t>
      </w:r>
      <w:r w:rsidR="00670E8D">
        <w:rPr>
          <w:sz w:val="28"/>
          <w:szCs w:val="28"/>
        </w:rPr>
        <w:t xml:space="preserve"> </w:t>
      </w:r>
      <w:r w:rsidRPr="005F40F5">
        <w:rPr>
          <w:sz w:val="28"/>
          <w:szCs w:val="28"/>
        </w:rPr>
        <w:t xml:space="preserve">образующего с фрагментами ДНК устойчивое соединение, проявляющееся в ультрафиолетовом свете при 290-330 нм в виде светящихся полос при облучении геля с помощью </w:t>
      </w:r>
      <w:proofErr w:type="spellStart"/>
      <w:r w:rsidRPr="005F40F5">
        <w:rPr>
          <w:sz w:val="28"/>
          <w:szCs w:val="28"/>
        </w:rPr>
        <w:t>УФ-трансиллюминатора</w:t>
      </w:r>
      <w:proofErr w:type="spellEnd"/>
      <w:r w:rsidRPr="005F40F5">
        <w:rPr>
          <w:sz w:val="28"/>
          <w:szCs w:val="28"/>
        </w:rPr>
        <w:t xml:space="preserve">. Фрагменты анализируемой ДНК проявляются в виде светящихся оранжево-красных полос. </w:t>
      </w:r>
    </w:p>
    <w:p w:rsidR="00032236" w:rsidRPr="005F40F5" w:rsidRDefault="00032236" w:rsidP="0003223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5F40F5">
        <w:rPr>
          <w:sz w:val="28"/>
          <w:szCs w:val="28"/>
        </w:rPr>
        <w:t xml:space="preserve">Если образец представляет собой дискретный набор макромолекул разного размера, то после проведения электрофореза образуются четкие полосы, расположенные на пластинке одна под другой в соответствии с их размером. Для определения относительной молекулярной массы фрагментов ДНК, одновременно с исследуемым образцом проводят электрофорез маркеров макромолекул ДНК с известными молекулярными массами. Набор маркеров </w:t>
      </w:r>
      <w:r w:rsidRPr="005F40F5">
        <w:rPr>
          <w:color w:val="auto"/>
          <w:sz w:val="28"/>
          <w:szCs w:val="28"/>
        </w:rPr>
        <w:t>должен охватывать весь диапазон молекулярных масс в данной системе. Образец, содержащий маркеры ДНК, вносят в отдельную лунку</w:t>
      </w:r>
      <w:r w:rsidR="00137E15">
        <w:rPr>
          <w:color w:val="auto"/>
          <w:sz w:val="28"/>
          <w:szCs w:val="28"/>
        </w:rPr>
        <w:t>.</w:t>
      </w:r>
      <w:r w:rsidRPr="005F40F5">
        <w:rPr>
          <w:color w:val="auto"/>
          <w:sz w:val="28"/>
          <w:szCs w:val="28"/>
        </w:rPr>
        <w:t xml:space="preserve"> Логарифм относительной молекулярной массы маркера линейно связан с его электрофоретической подвижностью </w:t>
      </w:r>
      <w:proofErr w:type="spellStart"/>
      <w:r w:rsidRPr="005F40F5">
        <w:rPr>
          <w:color w:val="auto"/>
          <w:sz w:val="28"/>
          <w:szCs w:val="28"/>
        </w:rPr>
        <w:t>Rf</w:t>
      </w:r>
      <w:proofErr w:type="spellEnd"/>
      <w:r w:rsidRPr="005F40F5">
        <w:rPr>
          <w:color w:val="auto"/>
          <w:sz w:val="28"/>
          <w:szCs w:val="28"/>
        </w:rPr>
        <w:t xml:space="preserve"> — величиной, равной отношению расстояний, пройденных маркером и красителем (фронтом растворителя). По калибровочному графику зависимости логарифма относительных молекулярных масс маркеров от </w:t>
      </w:r>
      <w:proofErr w:type="spellStart"/>
      <w:r w:rsidRPr="005F40F5">
        <w:rPr>
          <w:color w:val="auto"/>
          <w:sz w:val="28"/>
          <w:szCs w:val="28"/>
        </w:rPr>
        <w:t>Rf</w:t>
      </w:r>
      <w:proofErr w:type="spellEnd"/>
      <w:r w:rsidRPr="005F40F5">
        <w:rPr>
          <w:color w:val="auto"/>
          <w:sz w:val="28"/>
          <w:szCs w:val="28"/>
        </w:rPr>
        <w:t xml:space="preserve">, находят относительную молекулярную массу каждого компонента образца ДНК. Относительная молекулярная масса </w:t>
      </w:r>
      <w:proofErr w:type="spellStart"/>
      <w:r w:rsidRPr="005F40F5">
        <w:rPr>
          <w:color w:val="auto"/>
          <w:sz w:val="28"/>
          <w:szCs w:val="28"/>
        </w:rPr>
        <w:t>двухцепочечных</w:t>
      </w:r>
      <w:proofErr w:type="spellEnd"/>
      <w:r w:rsidRPr="005F40F5">
        <w:rPr>
          <w:color w:val="auto"/>
          <w:sz w:val="28"/>
          <w:szCs w:val="28"/>
        </w:rPr>
        <w:t xml:space="preserve"> нуклеиновых кислот измеряется в числе пар нуклеотидов, </w:t>
      </w:r>
      <w:proofErr w:type="spellStart"/>
      <w:r w:rsidRPr="005F40F5">
        <w:rPr>
          <w:color w:val="auto"/>
          <w:sz w:val="28"/>
          <w:szCs w:val="28"/>
        </w:rPr>
        <w:t>одноцепочечных</w:t>
      </w:r>
      <w:proofErr w:type="spellEnd"/>
      <w:r w:rsidRPr="005F40F5">
        <w:rPr>
          <w:color w:val="auto"/>
          <w:sz w:val="28"/>
          <w:szCs w:val="28"/>
        </w:rPr>
        <w:t xml:space="preserve"> — в числе нуклеотидов.</w:t>
      </w:r>
    </w:p>
    <w:p w:rsidR="00032236" w:rsidRPr="005F40F5" w:rsidRDefault="00032236" w:rsidP="0003223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Разделение линейных молекул</w:t>
      </w:r>
    </w:p>
    <w:p w:rsidR="00032236" w:rsidRPr="005F40F5" w:rsidRDefault="00032236" w:rsidP="000322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разделения линейных </w:t>
      </w:r>
      <w:proofErr w:type="spellStart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двухцепочечных</w:t>
      </w:r>
      <w:proofErr w:type="spell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молекул ДНК используют гели с различной концентрацией </w:t>
      </w:r>
      <w:proofErr w:type="spellStart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агарозы</w:t>
      </w:r>
      <w:proofErr w:type="spell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0,3 % до 2 % </w:t>
      </w:r>
      <w:proofErr w:type="gramStart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соответствующее</w:t>
      </w:r>
      <w:proofErr w:type="gram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определенному размеру молекул ДНК (табл.1). </w:t>
      </w:r>
    </w:p>
    <w:p w:rsidR="00032236" w:rsidRPr="005F40F5" w:rsidRDefault="00032236" w:rsidP="0003223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1 -  Соотношение гелей  с различной концентрацией </w:t>
      </w:r>
      <w:proofErr w:type="spellStart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агарозы</w:t>
      </w:r>
      <w:proofErr w:type="spell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размеров, разделяемых ДНК.</w:t>
      </w:r>
    </w:p>
    <w:tbl>
      <w:tblPr>
        <w:tblW w:w="8788" w:type="dxa"/>
        <w:tblCellSpacing w:w="0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8788"/>
      </w:tblGrid>
      <w:tr w:rsidR="00032236" w:rsidRPr="00FE2F6B" w:rsidTr="00840F7B">
        <w:trPr>
          <w:tblCellSpacing w:w="0" w:type="dxa"/>
        </w:trPr>
        <w:tc>
          <w:tcPr>
            <w:tcW w:w="8788" w:type="dxa"/>
            <w:shd w:val="clear" w:color="auto" w:fill="000000"/>
            <w:vAlign w:val="center"/>
            <w:hideMark/>
          </w:tcPr>
          <w:tbl>
            <w:tblPr>
              <w:tblW w:w="8786" w:type="dxa"/>
              <w:tblCellSpacing w:w="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15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8"/>
            </w:tblGrid>
            <w:tr w:rsidR="00840F7B" w:rsidRPr="00FE2F6B" w:rsidTr="00840F7B">
              <w:trPr>
                <w:trHeight w:val="828"/>
                <w:tblCellSpacing w:w="7" w:type="dxa"/>
              </w:trPr>
              <w:tc>
                <w:tcPr>
                  <w:tcW w:w="1394" w:type="dxa"/>
                  <w:shd w:val="clear" w:color="auto" w:fill="FFFFFF" w:themeFill="background1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% </w:t>
                  </w:r>
                  <w:proofErr w:type="spellStart"/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агарозы</w:t>
                  </w:r>
                  <w:proofErr w:type="spellEnd"/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0.3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0.6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0.7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717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2.0</w:t>
                  </w:r>
                </w:p>
              </w:tc>
            </w:tr>
            <w:tr w:rsidR="00840F7B" w:rsidRPr="00FE2F6B" w:rsidTr="00840F7B">
              <w:trPr>
                <w:trHeight w:val="756"/>
                <w:tblCellSpacing w:w="7" w:type="dxa"/>
              </w:trPr>
              <w:tc>
                <w:tcPr>
                  <w:tcW w:w="1394" w:type="dxa"/>
                  <w:shd w:val="clear" w:color="auto" w:fill="FFFFFF" w:themeFill="background1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Размер ДНК [</w:t>
                  </w:r>
                  <w:proofErr w:type="spellStart"/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kbp</w:t>
                  </w:r>
                  <w:proofErr w:type="spellEnd"/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]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5-60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1-30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1-20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0.8-12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0.6-10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0.5-8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0.5-7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0.4-6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0.2-3</w:t>
                  </w:r>
                </w:p>
              </w:tc>
              <w:tc>
                <w:tcPr>
                  <w:tcW w:w="717" w:type="dxa"/>
                  <w:shd w:val="clear" w:color="auto" w:fill="FFFFFF"/>
                  <w:vAlign w:val="center"/>
                  <w:hideMark/>
                </w:tcPr>
                <w:p w:rsidR="00032236" w:rsidRPr="00FE2F6B" w:rsidRDefault="00032236" w:rsidP="00CF56C0">
                  <w:pPr>
                    <w:spacing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E2F6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0.1-2</w:t>
                  </w:r>
                </w:p>
              </w:tc>
            </w:tr>
          </w:tbl>
          <w:p w:rsidR="00032236" w:rsidRPr="00FE2F6B" w:rsidRDefault="00032236" w:rsidP="00CF56C0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32236" w:rsidRPr="005F40F5" w:rsidRDefault="00032236" w:rsidP="000322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proofErr w:type="spellStart"/>
      <w:r w:rsidRPr="005F40F5">
        <w:rPr>
          <w:rFonts w:ascii="Times New Roman" w:eastAsia="Times New Roman" w:hAnsi="Times New Roman"/>
          <w:sz w:val="28"/>
          <w:szCs w:val="28"/>
          <w:lang w:val="en-US" w:eastAsia="ru-RU"/>
        </w:rPr>
        <w:t>kbp</w:t>
      </w:r>
      <w:proofErr w:type="spell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] – 1000 пар оснований ДНК </w:t>
      </w:r>
    </w:p>
    <w:p w:rsidR="00032236" w:rsidRPr="005F40F5" w:rsidRDefault="00032236" w:rsidP="0003223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Нижний предел размеров ДНК определяется (в основном) диффузией полосы в геле. В гелях с низкой концентрацией </w:t>
      </w:r>
      <w:proofErr w:type="spellStart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агарозы</w:t>
      </w:r>
      <w:proofErr w:type="spell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фрагменты небольших размеров ДНК разделяются, но четкость разделения полос не высокая.</w:t>
      </w:r>
    </w:p>
    <w:p w:rsidR="00032236" w:rsidRPr="005F40F5" w:rsidRDefault="00032236" w:rsidP="0003223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Верхний предел размеров ДНК находится в прямой зависимости от напряженности поля, при которой проводится электрофорез. Чем меньше напряженность поля, тем более эффективно можно разделить длинные молекулы ДНК с большей молекулярной массой.</w:t>
      </w:r>
    </w:p>
    <w:p w:rsidR="00032236" w:rsidRPr="005F40F5" w:rsidRDefault="00032236" w:rsidP="00032236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" w:name="a3"/>
      <w:bookmarkEnd w:id="1"/>
      <w:r w:rsidRPr="005F40F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Разделение </w:t>
      </w:r>
      <w:proofErr w:type="spellStart"/>
      <w:r w:rsidRPr="005F40F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суперскрученных</w:t>
      </w:r>
      <w:proofErr w:type="spellEnd"/>
      <w:r w:rsidRPr="005F40F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кольцевых молекул</w:t>
      </w:r>
    </w:p>
    <w:p w:rsidR="00032236" w:rsidRPr="005F40F5" w:rsidRDefault="00032236" w:rsidP="00032236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Относительная подвижность линейных и кольцевых молекул зависит от условий электрофореза: концентрации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агарозного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геля в %, скорости электрофореза (например, нельзя пользоваться линейным маркером для оценки размера кольцевых молекул). </w:t>
      </w:r>
    </w:p>
    <w:p w:rsidR="00032236" w:rsidRPr="005F40F5" w:rsidRDefault="00032236" w:rsidP="0003223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Суперскрученные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молекулы ДНК имеют меньшую подвижность, поэтому для их разделения используются более высокие значения напряжения и низкое содержание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агарозы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геле.</w:t>
      </w:r>
    </w:p>
    <w:p w:rsidR="00032236" w:rsidRPr="005F40F5" w:rsidRDefault="00032236" w:rsidP="0003223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табл</w:t>
      </w:r>
      <w:r w:rsidR="00A364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 приведено</w:t>
      </w:r>
      <w:r w:rsidR="00BC0E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примерное</w:t>
      </w: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соотношение подвижностей при умеренной</w:t>
      </w:r>
      <w:r w:rsidR="00FE2F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(~6</w:t>
      </w:r>
      <w:proofErr w:type="gram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/см) скорости электрофореза (в скобках - при более быстром разгоне).</w:t>
      </w:r>
    </w:p>
    <w:p w:rsidR="00032236" w:rsidRPr="005F40F5" w:rsidRDefault="00032236" w:rsidP="00032236">
      <w:pPr>
        <w:spacing w:before="100" w:beforeAutospacing="1" w:after="100" w:afterAutospacing="1" w:line="360" w:lineRule="auto"/>
        <w:ind w:hanging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Таблица 2 </w:t>
      </w:r>
      <w:r w:rsidR="00670E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70E8D" w:rsidRPr="00D97A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Примерное</w:t>
      </w:r>
      <w:r w:rsidR="00670E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оотношение подвижностей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суперскрученных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молекул ДНК в зависимости от концентрации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агарозы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геле.</w:t>
      </w:r>
    </w:p>
    <w:tbl>
      <w:tblPr>
        <w:tblStyle w:val="a3"/>
        <w:tblW w:w="0" w:type="auto"/>
        <w:tblLook w:val="04A0"/>
      </w:tblPr>
      <w:tblGrid>
        <w:gridCol w:w="2398"/>
        <w:gridCol w:w="1798"/>
        <w:gridCol w:w="1777"/>
        <w:gridCol w:w="1803"/>
        <w:gridCol w:w="1795"/>
      </w:tblGrid>
      <w:tr w:rsidR="00032236" w:rsidRPr="005F40F5" w:rsidTr="00CF56C0">
        <w:trPr>
          <w:trHeight w:val="841"/>
        </w:trPr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Размер </w:t>
            </w:r>
            <w:proofErr w:type="spellStart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суперскрученных</w:t>
            </w:r>
            <w:proofErr w:type="spellEnd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ДНК [</w:t>
            </w:r>
            <w:proofErr w:type="spellStart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kbp</w:t>
            </w:r>
            <w:proofErr w:type="spellEnd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7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36" w:rsidRPr="005F40F5" w:rsidRDefault="00032236" w:rsidP="00CF56C0">
            <w:pPr>
              <w:tabs>
                <w:tab w:val="left" w:pos="354"/>
              </w:tabs>
              <w:jc w:val="center"/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Размер линейной ДНК [</w:t>
            </w:r>
            <w:proofErr w:type="spellStart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kbp</w:t>
            </w:r>
            <w:proofErr w:type="spellEnd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] для различных концентраций</w:t>
            </w:r>
            <w:proofErr w:type="gramStart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 (%)  </w:t>
            </w:r>
            <w:proofErr w:type="spellStart"/>
            <w:proofErr w:type="gramEnd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агарозного</w:t>
            </w:r>
            <w:proofErr w:type="spellEnd"/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геля</w:t>
            </w:r>
          </w:p>
        </w:tc>
      </w:tr>
      <w:tr w:rsidR="00032236" w:rsidRPr="005F40F5" w:rsidTr="00CF56C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0.7%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1.5%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2%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1.3 (1.6)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1.5 (1.0)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 (2.4)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2.9 (1.8)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2.7 (3.7)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3.5 (5.5)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 (8.5)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8.5 (&gt;12)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&gt;12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032236" w:rsidRPr="005F40F5" w:rsidTr="00CF56C0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236" w:rsidRPr="005F40F5" w:rsidRDefault="00032236" w:rsidP="00CF56C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40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032236" w:rsidRPr="005F40F5" w:rsidRDefault="00032236" w:rsidP="000322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proofErr w:type="spellStart"/>
      <w:r w:rsidRPr="005F40F5">
        <w:rPr>
          <w:rFonts w:ascii="Times New Roman" w:eastAsia="Times New Roman" w:hAnsi="Times New Roman"/>
          <w:sz w:val="28"/>
          <w:szCs w:val="28"/>
          <w:lang w:val="en-US" w:eastAsia="ru-RU"/>
        </w:rPr>
        <w:t>kbp</w:t>
      </w:r>
      <w:proofErr w:type="spellEnd"/>
      <w:r w:rsidRPr="005F40F5">
        <w:rPr>
          <w:rFonts w:ascii="Times New Roman" w:eastAsia="Times New Roman" w:hAnsi="Times New Roman"/>
          <w:sz w:val="28"/>
          <w:szCs w:val="28"/>
          <w:lang w:eastAsia="ru-RU"/>
        </w:rPr>
        <w:t xml:space="preserve">] – 1000 пар оснований </w:t>
      </w:r>
    </w:p>
    <w:p w:rsidR="00032236" w:rsidRPr="005F40F5" w:rsidRDefault="00032236" w:rsidP="0003223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присутствии 0.5 мкг/мл бромистого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этидия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разрешение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релаксированной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суперскрученной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ДНК увеличивается примерно в 20 раз при повышении ионной силы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трис-боратного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буферного раствора до 4∙Т</w:t>
      </w:r>
      <w:proofErr w:type="gram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</w:t>
      </w:r>
      <w:proofErr w:type="gram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Е. Того же увеличения можно добиться понижая концентрацию бромистого </w:t>
      </w:r>
      <w:proofErr w:type="spellStart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этидия</w:t>
      </w:r>
      <w:proofErr w:type="spellEnd"/>
      <w:r w:rsidRPr="005F40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32236" w:rsidRPr="005F40F5" w:rsidRDefault="00032236" w:rsidP="00032236">
      <w:pPr>
        <w:pStyle w:val="h3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</w:rPr>
        <w:t xml:space="preserve">Разделение </w:t>
      </w:r>
      <w:bookmarkStart w:id="2" w:name="a4"/>
      <w:bookmarkEnd w:id="2"/>
      <w:proofErr w:type="spellStart"/>
      <w:r w:rsidRPr="005F40F5">
        <w:rPr>
          <w:color w:val="000000" w:themeColor="text1"/>
          <w:sz w:val="28"/>
          <w:szCs w:val="28"/>
        </w:rPr>
        <w:t>одноцепочечных</w:t>
      </w:r>
      <w:proofErr w:type="spellEnd"/>
      <w:r w:rsidRPr="005F40F5">
        <w:rPr>
          <w:color w:val="000000" w:themeColor="text1"/>
          <w:sz w:val="28"/>
          <w:szCs w:val="28"/>
        </w:rPr>
        <w:t xml:space="preserve">  ДНК</w:t>
      </w:r>
    </w:p>
    <w:p w:rsidR="00032236" w:rsidRPr="005F40F5" w:rsidRDefault="00032236" w:rsidP="00032236">
      <w:pPr>
        <w:pStyle w:val="tx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</w:rPr>
        <w:lastRenderedPageBreak/>
        <w:t xml:space="preserve">В процессе разделения на 1% </w:t>
      </w:r>
      <w:proofErr w:type="spellStart"/>
      <w:r w:rsidRPr="005F40F5">
        <w:rPr>
          <w:color w:val="000000" w:themeColor="text1"/>
          <w:sz w:val="28"/>
          <w:szCs w:val="28"/>
        </w:rPr>
        <w:t>агарозном</w:t>
      </w:r>
      <w:proofErr w:type="spellEnd"/>
      <w:r w:rsidRPr="005F40F5">
        <w:rPr>
          <w:color w:val="000000" w:themeColor="text1"/>
          <w:sz w:val="28"/>
          <w:szCs w:val="28"/>
        </w:rPr>
        <w:t xml:space="preserve"> геле </w:t>
      </w:r>
      <w:proofErr w:type="spellStart"/>
      <w:r w:rsidRPr="005F40F5">
        <w:rPr>
          <w:color w:val="000000" w:themeColor="text1"/>
          <w:sz w:val="28"/>
          <w:szCs w:val="28"/>
        </w:rPr>
        <w:t>одноцепочечная</w:t>
      </w:r>
      <w:proofErr w:type="spellEnd"/>
      <w:r w:rsidRPr="005F40F5">
        <w:rPr>
          <w:color w:val="000000" w:themeColor="text1"/>
          <w:sz w:val="28"/>
          <w:szCs w:val="28"/>
        </w:rPr>
        <w:t xml:space="preserve"> ДНК в электрическом поле движется быстрее (примерно на 10 %), чем </w:t>
      </w:r>
      <w:proofErr w:type="spellStart"/>
      <w:r w:rsidRPr="005F40F5">
        <w:rPr>
          <w:color w:val="000000" w:themeColor="text1"/>
          <w:sz w:val="28"/>
          <w:szCs w:val="28"/>
        </w:rPr>
        <w:t>двухцепочечная</w:t>
      </w:r>
      <w:proofErr w:type="spellEnd"/>
      <w:r w:rsidRPr="005F40F5">
        <w:rPr>
          <w:color w:val="000000" w:themeColor="text1"/>
          <w:sz w:val="28"/>
          <w:szCs w:val="28"/>
        </w:rPr>
        <w:t xml:space="preserve"> ДНК того же размера. Однако</w:t>
      </w:r>
      <w:proofErr w:type="gramStart"/>
      <w:r w:rsidRPr="005F40F5">
        <w:rPr>
          <w:color w:val="000000" w:themeColor="text1"/>
          <w:sz w:val="28"/>
          <w:szCs w:val="28"/>
        </w:rPr>
        <w:t>,</w:t>
      </w:r>
      <w:proofErr w:type="gramEnd"/>
      <w:r w:rsidRPr="005F40F5">
        <w:rPr>
          <w:color w:val="000000" w:themeColor="text1"/>
          <w:sz w:val="28"/>
          <w:szCs w:val="28"/>
        </w:rPr>
        <w:t xml:space="preserve"> </w:t>
      </w:r>
      <w:proofErr w:type="spellStart"/>
      <w:r w:rsidRPr="005F40F5">
        <w:rPr>
          <w:color w:val="000000" w:themeColor="text1"/>
          <w:sz w:val="28"/>
          <w:szCs w:val="28"/>
        </w:rPr>
        <w:t>одноцепочечная</w:t>
      </w:r>
      <w:proofErr w:type="spellEnd"/>
      <w:r w:rsidRPr="005F40F5">
        <w:rPr>
          <w:color w:val="000000" w:themeColor="text1"/>
          <w:sz w:val="28"/>
          <w:szCs w:val="28"/>
        </w:rPr>
        <w:t xml:space="preserve"> ДНК окрашивается бромистым </w:t>
      </w:r>
      <w:proofErr w:type="spellStart"/>
      <w:r w:rsidRPr="005F40F5">
        <w:rPr>
          <w:color w:val="000000" w:themeColor="text1"/>
          <w:sz w:val="28"/>
          <w:szCs w:val="28"/>
        </w:rPr>
        <w:t>этидием</w:t>
      </w:r>
      <w:proofErr w:type="spellEnd"/>
      <w:r w:rsidRPr="005F40F5">
        <w:rPr>
          <w:color w:val="000000" w:themeColor="text1"/>
          <w:sz w:val="28"/>
          <w:szCs w:val="28"/>
        </w:rPr>
        <w:t xml:space="preserve"> заметно слабее, чем </w:t>
      </w:r>
      <w:proofErr w:type="spellStart"/>
      <w:r w:rsidRPr="005F40F5">
        <w:rPr>
          <w:color w:val="000000" w:themeColor="text1"/>
          <w:sz w:val="28"/>
          <w:szCs w:val="28"/>
        </w:rPr>
        <w:t>двухцепочечная</w:t>
      </w:r>
      <w:proofErr w:type="spellEnd"/>
      <w:r w:rsidRPr="005F40F5">
        <w:rPr>
          <w:color w:val="000000" w:themeColor="text1"/>
          <w:sz w:val="28"/>
          <w:szCs w:val="28"/>
        </w:rPr>
        <w:t xml:space="preserve">  примерно в 4-5 раз. В связи с этим, для получения одинаковой интенсивности окраски полос, необходимо использовать примерно в 5 раз больше образца </w:t>
      </w:r>
      <w:proofErr w:type="spellStart"/>
      <w:r w:rsidRPr="005F40F5">
        <w:rPr>
          <w:color w:val="000000" w:themeColor="text1"/>
          <w:sz w:val="28"/>
          <w:szCs w:val="28"/>
        </w:rPr>
        <w:t>одноцепочечной</w:t>
      </w:r>
      <w:proofErr w:type="spellEnd"/>
      <w:r w:rsidRPr="005F40F5">
        <w:rPr>
          <w:color w:val="000000" w:themeColor="text1"/>
          <w:sz w:val="28"/>
          <w:szCs w:val="28"/>
        </w:rPr>
        <w:t xml:space="preserve"> ДНК.</w:t>
      </w:r>
    </w:p>
    <w:p w:rsidR="00032236" w:rsidRPr="005F40F5" w:rsidRDefault="00032236" w:rsidP="00032236">
      <w:pPr>
        <w:pStyle w:val="tx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</w:rPr>
        <w:t xml:space="preserve">Для разделения цепей ДНК, нужно либо непосредственно перед электрофорезом прогреть испытуемые образцы примерно 1 мин при температуре 100 </w:t>
      </w:r>
      <w:proofErr w:type="spellStart"/>
      <w:r w:rsidRPr="005F40F5">
        <w:rPr>
          <w:color w:val="000000" w:themeColor="text1"/>
          <w:sz w:val="28"/>
          <w:szCs w:val="28"/>
          <w:vertAlign w:val="superscript"/>
        </w:rPr>
        <w:t>o</w:t>
      </w:r>
      <w:r w:rsidRPr="005F40F5">
        <w:rPr>
          <w:color w:val="000000" w:themeColor="text1"/>
          <w:sz w:val="28"/>
          <w:szCs w:val="28"/>
        </w:rPr>
        <w:t>C</w:t>
      </w:r>
      <w:proofErr w:type="spellEnd"/>
      <w:r w:rsidRPr="005F40F5">
        <w:rPr>
          <w:color w:val="000000" w:themeColor="text1"/>
          <w:sz w:val="28"/>
          <w:szCs w:val="28"/>
        </w:rPr>
        <w:t xml:space="preserve">, либо добавить к образцу раствор натрия </w:t>
      </w:r>
      <w:proofErr w:type="spellStart"/>
      <w:r w:rsidRPr="005F40F5">
        <w:rPr>
          <w:color w:val="000000" w:themeColor="text1"/>
          <w:sz w:val="28"/>
          <w:szCs w:val="28"/>
        </w:rPr>
        <w:t>гидроксида</w:t>
      </w:r>
      <w:proofErr w:type="spellEnd"/>
      <w:r w:rsidRPr="005F40F5">
        <w:rPr>
          <w:color w:val="000000" w:themeColor="text1"/>
          <w:sz w:val="28"/>
          <w:szCs w:val="28"/>
        </w:rPr>
        <w:t xml:space="preserve"> до получения концентрации 0,1 М раствора и выдержать примерно 5-10 мин при комнатной температуре или при температуре 37</w:t>
      </w:r>
      <w:r w:rsidRPr="005F40F5">
        <w:rPr>
          <w:color w:val="000000" w:themeColor="text1"/>
          <w:sz w:val="28"/>
          <w:szCs w:val="28"/>
          <w:vertAlign w:val="superscript"/>
        </w:rPr>
        <w:t xml:space="preserve"> </w:t>
      </w:r>
      <w:proofErr w:type="spellStart"/>
      <w:r w:rsidRPr="005F40F5">
        <w:rPr>
          <w:color w:val="000000" w:themeColor="text1"/>
          <w:sz w:val="28"/>
          <w:szCs w:val="28"/>
          <w:vertAlign w:val="superscript"/>
        </w:rPr>
        <w:t>o</w:t>
      </w:r>
      <w:r w:rsidRPr="005F40F5">
        <w:rPr>
          <w:color w:val="000000" w:themeColor="text1"/>
          <w:sz w:val="28"/>
          <w:szCs w:val="28"/>
        </w:rPr>
        <w:t>C</w:t>
      </w:r>
      <w:proofErr w:type="spellEnd"/>
      <w:r w:rsidRPr="005F40F5">
        <w:rPr>
          <w:color w:val="000000" w:themeColor="text1"/>
          <w:sz w:val="28"/>
          <w:szCs w:val="28"/>
        </w:rPr>
        <w:t>.</w:t>
      </w:r>
    </w:p>
    <w:p w:rsidR="00032236" w:rsidRPr="005F40F5" w:rsidRDefault="00032236" w:rsidP="00032236">
      <w:pPr>
        <w:pStyle w:val="tx"/>
        <w:spacing w:line="360" w:lineRule="auto"/>
        <w:ind w:firstLine="709"/>
        <w:rPr>
          <w:b/>
          <w:i/>
          <w:color w:val="000000" w:themeColor="text1"/>
          <w:sz w:val="28"/>
          <w:szCs w:val="28"/>
        </w:rPr>
      </w:pPr>
      <w:bookmarkStart w:id="3" w:name="a5"/>
      <w:bookmarkEnd w:id="3"/>
      <w:r w:rsidRPr="005F40F5">
        <w:rPr>
          <w:b/>
          <w:i/>
          <w:color w:val="000000" w:themeColor="text1"/>
          <w:sz w:val="28"/>
          <w:szCs w:val="28"/>
        </w:rPr>
        <w:t>Напряжённость поля</w:t>
      </w:r>
    </w:p>
    <w:p w:rsidR="00032236" w:rsidRPr="005F40F5" w:rsidRDefault="00032236" w:rsidP="00032236">
      <w:pPr>
        <w:pStyle w:val="tx"/>
        <w:spacing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</w:rPr>
        <w:t>При оценке напряженности поля для горизонтального электрофореза принято пренебрегать конкретной геометрией камеры и измерять расстояние непосредственно между электродами.</w:t>
      </w:r>
    </w:p>
    <w:p w:rsidR="00032236" w:rsidRPr="005F40F5" w:rsidRDefault="00032236" w:rsidP="00032236">
      <w:pPr>
        <w:pStyle w:val="tx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</w:rPr>
        <w:t xml:space="preserve">Оптимальные условия  между  скоростью и качеством электрофореза для высококачественных или </w:t>
      </w:r>
      <w:proofErr w:type="spellStart"/>
      <w:r w:rsidRPr="005F40F5">
        <w:rPr>
          <w:color w:val="000000" w:themeColor="text1"/>
          <w:sz w:val="28"/>
          <w:szCs w:val="28"/>
        </w:rPr>
        <w:t>препаративных</w:t>
      </w:r>
      <w:proofErr w:type="spellEnd"/>
      <w:r w:rsidRPr="005F40F5">
        <w:rPr>
          <w:color w:val="000000" w:themeColor="text1"/>
          <w:sz w:val="28"/>
          <w:szCs w:val="28"/>
        </w:rPr>
        <w:t xml:space="preserve"> электрофорезов  при напряженности поля </w:t>
      </w:r>
      <w:r w:rsidR="00137E15">
        <w:rPr>
          <w:color w:val="000000" w:themeColor="text1"/>
          <w:sz w:val="28"/>
          <w:szCs w:val="28"/>
        </w:rPr>
        <w:t xml:space="preserve">около </w:t>
      </w:r>
      <w:r w:rsidRPr="005F40F5">
        <w:rPr>
          <w:color w:val="000000" w:themeColor="text1"/>
          <w:sz w:val="28"/>
          <w:szCs w:val="28"/>
        </w:rPr>
        <w:t>2</w:t>
      </w:r>
      <w:proofErr w:type="gramStart"/>
      <w:r w:rsidRPr="005F40F5">
        <w:rPr>
          <w:color w:val="000000" w:themeColor="text1"/>
          <w:sz w:val="28"/>
          <w:szCs w:val="28"/>
        </w:rPr>
        <w:t xml:space="preserve"> В</w:t>
      </w:r>
      <w:proofErr w:type="gramEnd"/>
      <w:r w:rsidRPr="005F40F5">
        <w:rPr>
          <w:color w:val="000000" w:themeColor="text1"/>
          <w:sz w:val="28"/>
          <w:szCs w:val="28"/>
        </w:rPr>
        <w:t>/см. Для аналитических электрофорезов приемлемое качество сохраняется при напряженности поля до 6 В/см.</w:t>
      </w:r>
    </w:p>
    <w:p w:rsidR="00032236" w:rsidRPr="005F40F5" w:rsidRDefault="00032236" w:rsidP="008E3D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F40F5">
        <w:rPr>
          <w:rFonts w:ascii="Times New Roman" w:hAnsi="Times New Roman"/>
          <w:color w:val="000000" w:themeColor="text1"/>
          <w:sz w:val="28"/>
          <w:szCs w:val="28"/>
        </w:rPr>
        <w:t xml:space="preserve">ДНК особенно легко теряет </w:t>
      </w:r>
      <w:proofErr w:type="gramStart"/>
      <w:r w:rsidRPr="005F40F5">
        <w:rPr>
          <w:rFonts w:ascii="Times New Roman" w:hAnsi="Times New Roman"/>
          <w:color w:val="000000" w:themeColor="text1"/>
          <w:sz w:val="28"/>
          <w:szCs w:val="28"/>
        </w:rPr>
        <w:t>бромистый</w:t>
      </w:r>
      <w:proofErr w:type="gramEnd"/>
      <w:r w:rsidRPr="005F40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40F5">
        <w:rPr>
          <w:rFonts w:ascii="Times New Roman" w:hAnsi="Times New Roman"/>
          <w:color w:val="000000" w:themeColor="text1"/>
          <w:sz w:val="28"/>
          <w:szCs w:val="28"/>
        </w:rPr>
        <w:t>этидий</w:t>
      </w:r>
      <w:proofErr w:type="spellEnd"/>
      <w:r w:rsidRPr="005F40F5">
        <w:rPr>
          <w:rFonts w:ascii="Times New Roman" w:hAnsi="Times New Roman"/>
          <w:color w:val="000000" w:themeColor="text1"/>
          <w:sz w:val="28"/>
          <w:szCs w:val="28"/>
        </w:rPr>
        <w:t xml:space="preserve"> при повышенной температуре. Проведение электрофореза при высоком напряжении может достаточно сильно нагреть гель. Но даже при не высоких значениях напряжения </w:t>
      </w:r>
      <w:r w:rsidRPr="005F40F5">
        <w:rPr>
          <w:rFonts w:ascii="Times New Roman" w:hAnsi="Times New Roman"/>
          <w:sz w:val="28"/>
        </w:rPr>
        <w:t xml:space="preserve">в электрическом поле происходит выделение тепла, поэтому следует обеспечивать </w:t>
      </w:r>
      <w:proofErr w:type="spellStart"/>
      <w:r w:rsidRPr="005F40F5">
        <w:rPr>
          <w:rFonts w:ascii="Times New Roman" w:hAnsi="Times New Roman"/>
          <w:sz w:val="28"/>
        </w:rPr>
        <w:t>теплоотвод</w:t>
      </w:r>
      <w:proofErr w:type="spellEnd"/>
      <w:r w:rsidRPr="005F40F5">
        <w:rPr>
          <w:rFonts w:ascii="Times New Roman" w:hAnsi="Times New Roman"/>
          <w:sz w:val="28"/>
        </w:rPr>
        <w:t xml:space="preserve"> и стабильность температурного режима (комнатная температура) с целью исключения изменений вязкости геля, проводимости и скорости потока и, следовательно, искажения зон анализируемых компонентов.</w:t>
      </w:r>
    </w:p>
    <w:p w:rsidR="00032236" w:rsidRPr="00A364B2" w:rsidRDefault="00035890" w:rsidP="008E3D88">
      <w:pPr>
        <w:pStyle w:val="tx"/>
        <w:ind w:firstLine="709"/>
        <w:rPr>
          <w:i/>
          <w:color w:val="000000" w:themeColor="text1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Примечания</w:t>
      </w:r>
      <w:r w:rsidR="00032236" w:rsidRPr="00A364B2">
        <w:rPr>
          <w:i/>
          <w:color w:val="000000" w:themeColor="text1"/>
          <w:sz w:val="28"/>
          <w:szCs w:val="28"/>
        </w:rPr>
        <w:t>.</w:t>
      </w:r>
    </w:p>
    <w:p w:rsidR="00032236" w:rsidRPr="005F40F5" w:rsidRDefault="00032236" w:rsidP="00032236">
      <w:pPr>
        <w:pStyle w:val="tx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  <w:u w:val="single"/>
        </w:rPr>
        <w:t xml:space="preserve">Приготовление </w:t>
      </w:r>
      <w:proofErr w:type="spellStart"/>
      <w:r w:rsidRPr="005F40F5">
        <w:rPr>
          <w:color w:val="000000" w:themeColor="text1"/>
          <w:sz w:val="28"/>
          <w:szCs w:val="28"/>
          <w:u w:val="single"/>
        </w:rPr>
        <w:t>трис-боратного</w:t>
      </w:r>
      <w:proofErr w:type="spellEnd"/>
      <w:r w:rsidRPr="005F40F5">
        <w:rPr>
          <w:color w:val="000000" w:themeColor="text1"/>
          <w:sz w:val="28"/>
          <w:szCs w:val="28"/>
          <w:u w:val="single"/>
        </w:rPr>
        <w:t xml:space="preserve"> буферного раствора </w:t>
      </w:r>
      <w:r w:rsidRPr="005F40F5">
        <w:rPr>
          <w:color w:val="000000" w:themeColor="text1"/>
          <w:sz w:val="28"/>
          <w:szCs w:val="28"/>
          <w:u w:val="single"/>
          <w:lang w:val="en-US"/>
        </w:rPr>
        <w:t>pH</w:t>
      </w:r>
      <w:r w:rsidRPr="005F40F5">
        <w:rPr>
          <w:color w:val="000000" w:themeColor="text1"/>
          <w:sz w:val="28"/>
          <w:szCs w:val="28"/>
        </w:rPr>
        <w:t xml:space="preserve">. В мерную колбу вместимостью 1л вносят 10,8 г </w:t>
      </w:r>
      <w:proofErr w:type="spellStart"/>
      <w:r w:rsidRPr="005F40F5">
        <w:rPr>
          <w:color w:val="000000" w:themeColor="text1"/>
          <w:sz w:val="28"/>
          <w:szCs w:val="28"/>
        </w:rPr>
        <w:t>три</w:t>
      </w:r>
      <w:proofErr w:type="gramStart"/>
      <w:r w:rsidRPr="005F40F5">
        <w:rPr>
          <w:color w:val="000000" w:themeColor="text1"/>
          <w:sz w:val="28"/>
          <w:szCs w:val="28"/>
        </w:rPr>
        <w:t>с</w:t>
      </w:r>
      <w:proofErr w:type="spellEnd"/>
      <w:r w:rsidRPr="005F40F5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Pr="005F40F5">
        <w:rPr>
          <w:color w:val="000000" w:themeColor="text1"/>
          <w:sz w:val="28"/>
          <w:szCs w:val="28"/>
        </w:rPr>
        <w:t>гидроксиметил</w:t>
      </w:r>
      <w:proofErr w:type="spellEnd"/>
      <w:r w:rsidRPr="005F40F5">
        <w:rPr>
          <w:color w:val="000000" w:themeColor="text1"/>
          <w:sz w:val="28"/>
          <w:szCs w:val="28"/>
        </w:rPr>
        <w:t>)</w:t>
      </w:r>
      <w:proofErr w:type="spellStart"/>
      <w:r w:rsidRPr="005F40F5">
        <w:rPr>
          <w:color w:val="000000" w:themeColor="text1"/>
          <w:sz w:val="28"/>
          <w:szCs w:val="28"/>
        </w:rPr>
        <w:t>аминометан</w:t>
      </w:r>
      <w:proofErr w:type="spellEnd"/>
      <w:r w:rsidRPr="005F40F5">
        <w:rPr>
          <w:color w:val="000000" w:themeColor="text1"/>
          <w:sz w:val="28"/>
          <w:szCs w:val="28"/>
        </w:rPr>
        <w:t xml:space="preserve">, 5,5 г борной кислоты, 4 мл 0,05 М раствора  ЭДТА </w:t>
      </w:r>
      <w:r w:rsidRPr="005F40F5">
        <w:rPr>
          <w:color w:val="000000" w:themeColor="text1"/>
          <w:sz w:val="28"/>
          <w:szCs w:val="28"/>
          <w:lang w:val="en-US"/>
        </w:rPr>
        <w:t>pH</w:t>
      </w:r>
      <w:r w:rsidRPr="005F40F5">
        <w:rPr>
          <w:color w:val="000000" w:themeColor="text1"/>
          <w:sz w:val="28"/>
          <w:szCs w:val="28"/>
        </w:rPr>
        <w:t xml:space="preserve"> 8.0 и 700 мл воды очищенной, перемешивают и доводят объем раствора водой очищенной до метки и вновь перемешивают.</w:t>
      </w:r>
    </w:p>
    <w:p w:rsidR="00032236" w:rsidRPr="005F40F5" w:rsidRDefault="00032236" w:rsidP="00032236">
      <w:pPr>
        <w:pStyle w:val="tx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  <w:u w:val="single"/>
        </w:rPr>
        <w:t>Приготовление буферного раствора для внесения.</w:t>
      </w:r>
      <w:r w:rsidRPr="005F40F5">
        <w:rPr>
          <w:color w:val="000000" w:themeColor="text1"/>
          <w:sz w:val="28"/>
          <w:szCs w:val="28"/>
        </w:rPr>
        <w:t xml:space="preserve"> В мерную колбу вместимостью 25 мл вносят 1,25 мл  0,5 % раствора натрия </w:t>
      </w:r>
      <w:proofErr w:type="spellStart"/>
      <w:r w:rsidRPr="005F40F5">
        <w:rPr>
          <w:color w:val="000000" w:themeColor="text1"/>
          <w:sz w:val="28"/>
          <w:szCs w:val="28"/>
        </w:rPr>
        <w:t>додецилсульфата</w:t>
      </w:r>
      <w:proofErr w:type="spellEnd"/>
      <w:r w:rsidRPr="005F40F5">
        <w:rPr>
          <w:color w:val="000000" w:themeColor="text1"/>
          <w:sz w:val="28"/>
          <w:szCs w:val="28"/>
        </w:rPr>
        <w:t xml:space="preserve">, 5 мл 0,1 М раствора ЭДТА </w:t>
      </w:r>
      <w:r w:rsidRPr="005F40F5">
        <w:rPr>
          <w:color w:val="000000" w:themeColor="text1"/>
          <w:sz w:val="28"/>
          <w:szCs w:val="28"/>
          <w:lang w:val="en-US"/>
        </w:rPr>
        <w:t>pH</w:t>
      </w:r>
      <w:r w:rsidRPr="005F40F5">
        <w:rPr>
          <w:color w:val="000000" w:themeColor="text1"/>
          <w:sz w:val="28"/>
          <w:szCs w:val="28"/>
        </w:rPr>
        <w:t xml:space="preserve"> 8.0, 12,5 мл глицерина, 6,25 мл воды очищенной и тщательно перемешивают. Перед использованием отбирают необходимое количество буферного раствора, разводят в 10 раз водой очищенной и добавляют выбранный краситель до необходимой концентрации, указанной в фармакопейной статье и</w:t>
      </w:r>
      <w:r w:rsidR="00AE4B54">
        <w:rPr>
          <w:color w:val="000000" w:themeColor="text1"/>
          <w:sz w:val="28"/>
          <w:szCs w:val="28"/>
        </w:rPr>
        <w:t>ли</w:t>
      </w:r>
      <w:r w:rsidRPr="005F40F5">
        <w:rPr>
          <w:color w:val="000000" w:themeColor="text1"/>
          <w:sz w:val="28"/>
          <w:szCs w:val="28"/>
        </w:rPr>
        <w:t xml:space="preserve"> нормативной документации. </w:t>
      </w:r>
    </w:p>
    <w:p w:rsidR="00032236" w:rsidRDefault="00032236" w:rsidP="00032236">
      <w:pPr>
        <w:pStyle w:val="tx"/>
        <w:ind w:firstLine="709"/>
        <w:rPr>
          <w:color w:val="000000" w:themeColor="text1"/>
          <w:sz w:val="28"/>
          <w:szCs w:val="28"/>
        </w:rPr>
      </w:pPr>
      <w:r w:rsidRPr="005F40F5">
        <w:rPr>
          <w:color w:val="000000" w:themeColor="text1"/>
          <w:sz w:val="28"/>
          <w:szCs w:val="28"/>
          <w:u w:val="single"/>
        </w:rPr>
        <w:t xml:space="preserve">Приготовление </w:t>
      </w:r>
      <w:proofErr w:type="spellStart"/>
      <w:r w:rsidRPr="005F40F5">
        <w:rPr>
          <w:color w:val="000000" w:themeColor="text1"/>
          <w:sz w:val="28"/>
          <w:szCs w:val="28"/>
          <w:u w:val="single"/>
        </w:rPr>
        <w:t>агарозного</w:t>
      </w:r>
      <w:proofErr w:type="spellEnd"/>
      <w:r w:rsidRPr="005F40F5">
        <w:rPr>
          <w:color w:val="000000" w:themeColor="text1"/>
          <w:sz w:val="28"/>
          <w:szCs w:val="28"/>
          <w:u w:val="single"/>
        </w:rPr>
        <w:t xml:space="preserve"> геля. </w:t>
      </w:r>
      <w:r w:rsidRPr="005F40F5">
        <w:rPr>
          <w:color w:val="000000" w:themeColor="text1"/>
          <w:sz w:val="28"/>
          <w:szCs w:val="28"/>
        </w:rPr>
        <w:t xml:space="preserve">Растворяют необходимое количество </w:t>
      </w:r>
      <w:proofErr w:type="spellStart"/>
      <w:r w:rsidRPr="005F40F5">
        <w:rPr>
          <w:color w:val="000000" w:themeColor="text1"/>
          <w:sz w:val="28"/>
          <w:szCs w:val="28"/>
        </w:rPr>
        <w:t>агарозы</w:t>
      </w:r>
      <w:proofErr w:type="spellEnd"/>
      <w:r w:rsidRPr="005F40F5">
        <w:rPr>
          <w:color w:val="000000" w:themeColor="text1"/>
          <w:sz w:val="28"/>
          <w:szCs w:val="28"/>
        </w:rPr>
        <w:t xml:space="preserve"> в </w:t>
      </w:r>
      <w:proofErr w:type="spellStart"/>
      <w:r w:rsidRPr="005F40F5">
        <w:rPr>
          <w:color w:val="000000" w:themeColor="text1"/>
          <w:sz w:val="28"/>
          <w:szCs w:val="28"/>
        </w:rPr>
        <w:t>трис-боратном</w:t>
      </w:r>
      <w:proofErr w:type="spellEnd"/>
      <w:r w:rsidRPr="005F40F5">
        <w:rPr>
          <w:color w:val="000000" w:themeColor="text1"/>
          <w:sz w:val="28"/>
          <w:szCs w:val="28"/>
        </w:rPr>
        <w:t xml:space="preserve"> буферном растворе</w:t>
      </w:r>
      <w:r w:rsidR="00D86532">
        <w:rPr>
          <w:color w:val="000000" w:themeColor="text1"/>
          <w:sz w:val="28"/>
          <w:szCs w:val="28"/>
        </w:rPr>
        <w:t>, нагревая</w:t>
      </w:r>
      <w:r w:rsidRPr="005F40F5">
        <w:rPr>
          <w:color w:val="000000" w:themeColor="text1"/>
          <w:sz w:val="28"/>
          <w:szCs w:val="28"/>
        </w:rPr>
        <w:t xml:space="preserve"> в </w:t>
      </w:r>
      <w:proofErr w:type="spellStart"/>
      <w:r w:rsidRPr="005F40F5">
        <w:rPr>
          <w:color w:val="000000" w:themeColor="text1"/>
          <w:sz w:val="28"/>
          <w:szCs w:val="28"/>
        </w:rPr>
        <w:t>СВЧ-печи</w:t>
      </w:r>
      <w:proofErr w:type="spellEnd"/>
      <w:r w:rsidRPr="005F40F5">
        <w:rPr>
          <w:color w:val="000000" w:themeColor="text1"/>
          <w:sz w:val="28"/>
          <w:szCs w:val="28"/>
        </w:rPr>
        <w:t xml:space="preserve"> или на водяной бане, не доводя до кипения, до полного растворения </w:t>
      </w:r>
      <w:proofErr w:type="spellStart"/>
      <w:r w:rsidRPr="005F40F5">
        <w:rPr>
          <w:color w:val="000000" w:themeColor="text1"/>
          <w:sz w:val="28"/>
          <w:szCs w:val="28"/>
        </w:rPr>
        <w:t>агарозы</w:t>
      </w:r>
      <w:proofErr w:type="spellEnd"/>
      <w:r w:rsidRPr="005F40F5">
        <w:rPr>
          <w:color w:val="000000" w:themeColor="text1"/>
          <w:sz w:val="28"/>
          <w:szCs w:val="28"/>
        </w:rPr>
        <w:t>. Полученный раствор осту</w:t>
      </w:r>
      <w:r w:rsidR="00D86532">
        <w:rPr>
          <w:color w:val="000000" w:themeColor="text1"/>
          <w:sz w:val="28"/>
          <w:szCs w:val="28"/>
        </w:rPr>
        <w:t>жают</w:t>
      </w:r>
      <w:r w:rsidRPr="005F40F5">
        <w:rPr>
          <w:color w:val="000000" w:themeColor="text1"/>
          <w:sz w:val="28"/>
          <w:szCs w:val="28"/>
        </w:rPr>
        <w:t xml:space="preserve"> до температуры 50-60 </w:t>
      </w:r>
      <w:proofErr w:type="spellStart"/>
      <w:r w:rsidRPr="005F40F5">
        <w:rPr>
          <w:color w:val="000000" w:themeColor="text1"/>
          <w:sz w:val="28"/>
          <w:szCs w:val="28"/>
          <w:vertAlign w:val="superscript"/>
        </w:rPr>
        <w:t>о</w:t>
      </w:r>
      <w:r w:rsidRPr="005F40F5">
        <w:rPr>
          <w:color w:val="000000" w:themeColor="text1"/>
          <w:sz w:val="28"/>
          <w:szCs w:val="28"/>
        </w:rPr>
        <w:t>С</w:t>
      </w:r>
      <w:proofErr w:type="spellEnd"/>
      <w:r w:rsidRPr="005F40F5">
        <w:rPr>
          <w:color w:val="000000" w:themeColor="text1"/>
          <w:sz w:val="28"/>
          <w:szCs w:val="28"/>
        </w:rPr>
        <w:t xml:space="preserve"> и добав</w:t>
      </w:r>
      <w:r w:rsidR="00D86532">
        <w:rPr>
          <w:color w:val="000000" w:themeColor="text1"/>
          <w:sz w:val="28"/>
          <w:szCs w:val="28"/>
        </w:rPr>
        <w:t xml:space="preserve">ляют </w:t>
      </w:r>
      <w:r w:rsidRPr="005F40F5">
        <w:rPr>
          <w:color w:val="000000" w:themeColor="text1"/>
          <w:sz w:val="28"/>
          <w:szCs w:val="28"/>
        </w:rPr>
        <w:t xml:space="preserve"> водный раствор бромистого </w:t>
      </w:r>
      <w:proofErr w:type="spellStart"/>
      <w:r w:rsidRPr="005F40F5">
        <w:rPr>
          <w:color w:val="000000" w:themeColor="text1"/>
          <w:sz w:val="28"/>
          <w:szCs w:val="28"/>
        </w:rPr>
        <w:t>этидия</w:t>
      </w:r>
      <w:proofErr w:type="spellEnd"/>
      <w:r w:rsidRPr="005F40F5">
        <w:rPr>
          <w:color w:val="000000" w:themeColor="text1"/>
          <w:sz w:val="28"/>
          <w:szCs w:val="28"/>
        </w:rPr>
        <w:t xml:space="preserve"> до конечной концентрации 0,5 мкг/мл. </w:t>
      </w:r>
      <w:r w:rsidR="00D86532">
        <w:rPr>
          <w:color w:val="000000" w:themeColor="text1"/>
          <w:sz w:val="28"/>
          <w:szCs w:val="28"/>
        </w:rPr>
        <w:t>Р</w:t>
      </w:r>
      <w:r w:rsidR="00D86532" w:rsidRPr="005F40F5">
        <w:rPr>
          <w:color w:val="000000" w:themeColor="text1"/>
          <w:sz w:val="28"/>
          <w:szCs w:val="28"/>
        </w:rPr>
        <w:t xml:space="preserve">аствор </w:t>
      </w:r>
      <w:r w:rsidR="00D86532">
        <w:rPr>
          <w:color w:val="000000" w:themeColor="text1"/>
          <w:sz w:val="28"/>
          <w:szCs w:val="28"/>
        </w:rPr>
        <w:t>з</w:t>
      </w:r>
      <w:r w:rsidRPr="005F40F5">
        <w:rPr>
          <w:color w:val="000000" w:themeColor="text1"/>
          <w:sz w:val="28"/>
          <w:szCs w:val="28"/>
        </w:rPr>
        <w:t>али</w:t>
      </w:r>
      <w:r w:rsidR="00D86532">
        <w:rPr>
          <w:color w:val="000000" w:themeColor="text1"/>
          <w:sz w:val="28"/>
          <w:szCs w:val="28"/>
        </w:rPr>
        <w:t xml:space="preserve">вают </w:t>
      </w:r>
      <w:r w:rsidRPr="005F40F5">
        <w:rPr>
          <w:color w:val="000000" w:themeColor="text1"/>
          <w:sz w:val="28"/>
          <w:szCs w:val="28"/>
        </w:rPr>
        <w:t>в плашку для электрофореза</w:t>
      </w:r>
      <w:r w:rsidR="00D86532">
        <w:rPr>
          <w:color w:val="000000" w:themeColor="text1"/>
          <w:sz w:val="28"/>
          <w:szCs w:val="28"/>
        </w:rPr>
        <w:t xml:space="preserve"> и оставляют на</w:t>
      </w:r>
      <w:r w:rsidRPr="005F40F5">
        <w:rPr>
          <w:color w:val="000000" w:themeColor="text1"/>
          <w:sz w:val="28"/>
          <w:szCs w:val="28"/>
        </w:rPr>
        <w:t xml:space="preserve"> 0,5 – 1 ч</w:t>
      </w:r>
      <w:r w:rsidR="00D86532">
        <w:rPr>
          <w:color w:val="000000" w:themeColor="text1"/>
          <w:sz w:val="28"/>
          <w:szCs w:val="28"/>
        </w:rPr>
        <w:t xml:space="preserve"> до</w:t>
      </w:r>
      <w:r w:rsidRPr="005F40F5">
        <w:rPr>
          <w:color w:val="000000" w:themeColor="text1"/>
          <w:sz w:val="28"/>
          <w:szCs w:val="28"/>
        </w:rPr>
        <w:t xml:space="preserve"> полного застывания геля.  Например, для приготовления 1,5 % раствора  </w:t>
      </w:r>
      <w:proofErr w:type="spellStart"/>
      <w:r w:rsidRPr="005F40F5">
        <w:rPr>
          <w:color w:val="000000" w:themeColor="text1"/>
          <w:sz w:val="28"/>
          <w:szCs w:val="28"/>
        </w:rPr>
        <w:t>агарозного</w:t>
      </w:r>
      <w:proofErr w:type="spellEnd"/>
      <w:r w:rsidRPr="005F40F5">
        <w:rPr>
          <w:color w:val="000000" w:themeColor="text1"/>
          <w:sz w:val="28"/>
          <w:szCs w:val="28"/>
        </w:rPr>
        <w:t xml:space="preserve"> геля следует взять 1</w:t>
      </w:r>
      <w:r w:rsidR="00AE4B54">
        <w:rPr>
          <w:color w:val="000000" w:themeColor="text1"/>
          <w:sz w:val="28"/>
          <w:szCs w:val="28"/>
        </w:rPr>
        <w:t>,</w:t>
      </w:r>
      <w:r w:rsidRPr="005F40F5">
        <w:rPr>
          <w:color w:val="000000" w:themeColor="text1"/>
          <w:sz w:val="28"/>
          <w:szCs w:val="28"/>
        </w:rPr>
        <w:t xml:space="preserve">5 г </w:t>
      </w:r>
      <w:proofErr w:type="spellStart"/>
      <w:r w:rsidRPr="005F40F5">
        <w:rPr>
          <w:color w:val="000000" w:themeColor="text1"/>
          <w:sz w:val="28"/>
          <w:szCs w:val="28"/>
        </w:rPr>
        <w:t>агарозы</w:t>
      </w:r>
      <w:proofErr w:type="spellEnd"/>
      <w:r w:rsidRPr="005F40F5">
        <w:rPr>
          <w:color w:val="000000" w:themeColor="text1"/>
          <w:sz w:val="28"/>
          <w:szCs w:val="28"/>
        </w:rPr>
        <w:t xml:space="preserve"> и растворить в 100 мл буферного раствора.</w:t>
      </w:r>
      <w:r>
        <w:rPr>
          <w:color w:val="000000" w:themeColor="text1"/>
          <w:sz w:val="28"/>
          <w:szCs w:val="28"/>
        </w:rPr>
        <w:t xml:space="preserve"> </w:t>
      </w:r>
    </w:p>
    <w:p w:rsidR="00F02088" w:rsidRDefault="00F02088"/>
    <w:sectPr w:rsidR="00F02088" w:rsidSect="00FF5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0B" w:rsidRDefault="00035B0B" w:rsidP="006003A0">
      <w:pPr>
        <w:spacing w:after="0" w:line="240" w:lineRule="auto"/>
      </w:pPr>
      <w:r>
        <w:separator/>
      </w:r>
    </w:p>
  </w:endnote>
  <w:endnote w:type="continuationSeparator" w:id="0">
    <w:p w:rsidR="00035B0B" w:rsidRDefault="00035B0B" w:rsidP="006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1" w:rsidRDefault="00326A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8829"/>
      <w:docPartObj>
        <w:docPartGallery w:val="Page Numbers (Bottom of Page)"/>
        <w:docPartUnique/>
      </w:docPartObj>
    </w:sdtPr>
    <w:sdtContent>
      <w:p w:rsidR="00FF573F" w:rsidRPr="00326A61" w:rsidRDefault="002B2103" w:rsidP="00326A61">
        <w:pPr>
          <w:pStyle w:val="a4"/>
          <w:jc w:val="center"/>
        </w:pPr>
        <w:r w:rsidRPr="00326A61">
          <w:rPr>
            <w:rFonts w:ascii="Times New Roman" w:hAnsi="Times New Roman"/>
            <w:sz w:val="28"/>
            <w:szCs w:val="28"/>
          </w:rPr>
          <w:fldChar w:fldCharType="begin"/>
        </w:r>
        <w:r w:rsidR="00923C83" w:rsidRPr="00326A6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26A61">
          <w:rPr>
            <w:rFonts w:ascii="Times New Roman" w:hAnsi="Times New Roman"/>
            <w:sz w:val="28"/>
            <w:szCs w:val="28"/>
          </w:rPr>
          <w:fldChar w:fldCharType="separate"/>
        </w:r>
        <w:r w:rsidR="00326A61">
          <w:rPr>
            <w:rFonts w:ascii="Times New Roman" w:hAnsi="Times New Roman"/>
            <w:noProof/>
            <w:sz w:val="28"/>
            <w:szCs w:val="28"/>
          </w:rPr>
          <w:t>2</w:t>
        </w:r>
        <w:r w:rsidRPr="00326A6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1" w:rsidRDefault="00326A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0B" w:rsidRDefault="00035B0B" w:rsidP="006003A0">
      <w:pPr>
        <w:spacing w:after="0" w:line="240" w:lineRule="auto"/>
      </w:pPr>
      <w:r>
        <w:separator/>
      </w:r>
    </w:p>
  </w:footnote>
  <w:footnote w:type="continuationSeparator" w:id="0">
    <w:p w:rsidR="00035B0B" w:rsidRDefault="00035B0B" w:rsidP="0060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1" w:rsidRDefault="00326A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1" w:rsidRDefault="00326A6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61" w:rsidRDefault="00326A6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236"/>
    <w:rsid w:val="00032236"/>
    <w:rsid w:val="00035890"/>
    <w:rsid w:val="00035B0B"/>
    <w:rsid w:val="00062D9E"/>
    <w:rsid w:val="000D6441"/>
    <w:rsid w:val="00137E15"/>
    <w:rsid w:val="0018561F"/>
    <w:rsid w:val="001A0153"/>
    <w:rsid w:val="00286A0F"/>
    <w:rsid w:val="00286E03"/>
    <w:rsid w:val="002B2103"/>
    <w:rsid w:val="00326A61"/>
    <w:rsid w:val="00346ED6"/>
    <w:rsid w:val="00390B5E"/>
    <w:rsid w:val="004000F1"/>
    <w:rsid w:val="00411C98"/>
    <w:rsid w:val="00421FCC"/>
    <w:rsid w:val="0045677E"/>
    <w:rsid w:val="004A7448"/>
    <w:rsid w:val="00505521"/>
    <w:rsid w:val="00507CF5"/>
    <w:rsid w:val="00530C1D"/>
    <w:rsid w:val="005B0FA7"/>
    <w:rsid w:val="005D53A5"/>
    <w:rsid w:val="005F40F5"/>
    <w:rsid w:val="006003A0"/>
    <w:rsid w:val="00670E8D"/>
    <w:rsid w:val="006962E6"/>
    <w:rsid w:val="00734DEE"/>
    <w:rsid w:val="00742079"/>
    <w:rsid w:val="007A0880"/>
    <w:rsid w:val="00800AAA"/>
    <w:rsid w:val="00840F7B"/>
    <w:rsid w:val="00891C30"/>
    <w:rsid w:val="008E3D88"/>
    <w:rsid w:val="0090505D"/>
    <w:rsid w:val="00923C83"/>
    <w:rsid w:val="00962992"/>
    <w:rsid w:val="00967582"/>
    <w:rsid w:val="00A364B2"/>
    <w:rsid w:val="00AD2A1D"/>
    <w:rsid w:val="00AE4B54"/>
    <w:rsid w:val="00AE5763"/>
    <w:rsid w:val="00AF0EF8"/>
    <w:rsid w:val="00BC0EE8"/>
    <w:rsid w:val="00BE564B"/>
    <w:rsid w:val="00D77B3D"/>
    <w:rsid w:val="00D86532"/>
    <w:rsid w:val="00D97A55"/>
    <w:rsid w:val="00DC28A6"/>
    <w:rsid w:val="00E27755"/>
    <w:rsid w:val="00E42E5B"/>
    <w:rsid w:val="00E76BB6"/>
    <w:rsid w:val="00EB7E00"/>
    <w:rsid w:val="00F02088"/>
    <w:rsid w:val="00F13E8F"/>
    <w:rsid w:val="00F53112"/>
    <w:rsid w:val="00F93884"/>
    <w:rsid w:val="00FE2F6B"/>
    <w:rsid w:val="00F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3223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3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0322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tx">
    <w:name w:val="tx"/>
    <w:basedOn w:val="a"/>
    <w:rsid w:val="00032236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32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32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3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2236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2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Bichenova</cp:lastModifiedBy>
  <cp:revision>16</cp:revision>
  <dcterms:created xsi:type="dcterms:W3CDTF">2015-04-23T14:29:00Z</dcterms:created>
  <dcterms:modified xsi:type="dcterms:W3CDTF">2015-05-05T09:20:00Z</dcterms:modified>
</cp:coreProperties>
</file>