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B28CE" w:rsidRPr="00631B6C" w:rsidRDefault="000B28CE" w:rsidP="000E4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t>4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</w:r>
      <w:r w:rsidR="00631B6C" w:rsidRPr="00631B6C">
        <w:rPr>
          <w:rFonts w:ascii="Times New Roman" w:hAnsi="Times New Roman" w:cs="Times New Roman"/>
          <w:b/>
          <w:sz w:val="28"/>
          <w:szCs w:val="28"/>
        </w:rPr>
        <w:t>«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t xml:space="preserve">О практике реализации инфраструктурных проектов государственно-частного партнерства в сфере здравоохранения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  <w:t>на примере конкретных субъектов Российской Федерации</w:t>
      </w:r>
      <w:r w:rsidR="00631B6C">
        <w:rPr>
          <w:rFonts w:ascii="Times New Roman" w:hAnsi="Times New Roman" w:cs="Times New Roman"/>
          <w:b/>
          <w:sz w:val="28"/>
          <w:szCs w:val="28"/>
        </w:rPr>
        <w:t>»</w:t>
      </w:r>
    </w:p>
    <w:p w:rsidR="00631B6C" w:rsidRPr="00631B6C" w:rsidRDefault="00631B6C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093" w:rsidRPr="00C97AA4" w:rsidRDefault="00974093" w:rsidP="009740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52855">
        <w:rPr>
          <w:rFonts w:ascii="Times New Roman" w:hAnsi="Times New Roman"/>
          <w:sz w:val="28"/>
        </w:rPr>
        <w:t xml:space="preserve">К настоящему времени 70 субъектами Российской Федерации приняты региональные законы об участии региональных органов власти в ГЧП. </w:t>
      </w:r>
      <w:r w:rsidRPr="00552855">
        <w:rPr>
          <w:rFonts w:ascii="Times New Roman" w:hAnsi="Times New Roman"/>
          <w:sz w:val="28"/>
        </w:rPr>
        <w:br/>
        <w:t xml:space="preserve">На сегодняшний день можно констатировать разные подходы к определению этого </w:t>
      </w:r>
      <w:r w:rsidR="001B4EB8">
        <w:rPr>
          <w:rFonts w:ascii="Times New Roman" w:hAnsi="Times New Roman"/>
          <w:sz w:val="28"/>
        </w:rPr>
        <w:t>инструмента</w:t>
      </w:r>
      <w:r w:rsidRPr="00552855">
        <w:rPr>
          <w:rFonts w:ascii="Times New Roman" w:hAnsi="Times New Roman"/>
          <w:sz w:val="28"/>
        </w:rPr>
        <w:t xml:space="preserve"> привлечения частных инвестиций, принципов, механизмов, форм ГЧП </w:t>
      </w:r>
      <w:r w:rsidR="00625054">
        <w:rPr>
          <w:rFonts w:ascii="Times New Roman" w:hAnsi="Times New Roman"/>
          <w:sz w:val="28"/>
        </w:rPr>
        <w:br/>
      </w:r>
      <w:r w:rsidRPr="00552855">
        <w:rPr>
          <w:rFonts w:ascii="Times New Roman" w:hAnsi="Times New Roman"/>
          <w:sz w:val="28"/>
        </w:rPr>
        <w:t xml:space="preserve">в субъектах </w:t>
      </w:r>
      <w:r w:rsidRPr="00C97AA4">
        <w:rPr>
          <w:rFonts w:ascii="Times New Roman" w:hAnsi="Times New Roman"/>
          <w:sz w:val="28"/>
        </w:rPr>
        <w:t>Российской Федерации.</w:t>
      </w:r>
    </w:p>
    <w:p w:rsidR="008E29BB" w:rsidRPr="001B4EB8" w:rsidRDefault="008E29BB" w:rsidP="008E29B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EB8">
        <w:rPr>
          <w:rFonts w:ascii="Times New Roman" w:hAnsi="Times New Roman"/>
          <w:sz w:val="28"/>
        </w:rPr>
        <w:t>В</w:t>
      </w:r>
      <w:r w:rsidR="00974093" w:rsidRPr="001B4EB8">
        <w:rPr>
          <w:rFonts w:ascii="Times New Roman" w:hAnsi="Times New Roman"/>
          <w:sz w:val="28"/>
        </w:rPr>
        <w:t xml:space="preserve"> </w:t>
      </w:r>
      <w:r w:rsidRPr="001B4EB8">
        <w:rPr>
          <w:rFonts w:ascii="Times New Roman" w:hAnsi="Times New Roman"/>
          <w:sz w:val="28"/>
        </w:rPr>
        <w:t>68 субъектах Российской Федерации мероприятия по развитию государственно-частного партнерства предусмотрены в программных и концептуальных документ</w:t>
      </w:r>
      <w:r w:rsidR="00F30D2A" w:rsidRPr="001B4EB8">
        <w:rPr>
          <w:rFonts w:ascii="Times New Roman" w:hAnsi="Times New Roman"/>
          <w:sz w:val="28"/>
        </w:rPr>
        <w:t>ах</w:t>
      </w:r>
      <w:r w:rsidRPr="001B4EB8">
        <w:rPr>
          <w:rFonts w:ascii="Times New Roman" w:hAnsi="Times New Roman"/>
          <w:sz w:val="28"/>
        </w:rPr>
        <w:t>, утвержденных органами государственной власти субъекта Российской Федерации, по вопросам развития государственно-частного взаимодействия (государственно-частного партнерства) в сфере здравоохранения</w:t>
      </w:r>
      <w:r w:rsidR="00B15842" w:rsidRPr="001B4EB8">
        <w:rPr>
          <w:rFonts w:ascii="Times New Roman" w:hAnsi="Times New Roman"/>
          <w:sz w:val="28"/>
        </w:rPr>
        <w:t>.</w:t>
      </w:r>
      <w:r w:rsidR="003A6FE1" w:rsidRPr="001B4EB8">
        <w:rPr>
          <w:rFonts w:ascii="Times New Roman" w:hAnsi="Times New Roman"/>
          <w:sz w:val="28"/>
        </w:rPr>
        <w:t xml:space="preserve"> При этом в</w:t>
      </w:r>
      <w:r w:rsidR="00B15842" w:rsidRPr="001B4EB8">
        <w:rPr>
          <w:rFonts w:ascii="Times New Roman" w:hAnsi="Times New Roman"/>
          <w:sz w:val="28"/>
        </w:rPr>
        <w:t xml:space="preserve"> </w:t>
      </w:r>
      <w:r w:rsidRPr="001B4EB8">
        <w:rPr>
          <w:rFonts w:ascii="Times New Roman" w:hAnsi="Times New Roman"/>
          <w:sz w:val="28"/>
        </w:rPr>
        <w:t>большинстве</w:t>
      </w:r>
      <w:r w:rsidR="00974093" w:rsidRPr="001B4EB8">
        <w:rPr>
          <w:rFonts w:ascii="Times New Roman" w:hAnsi="Times New Roman"/>
          <w:sz w:val="28"/>
        </w:rPr>
        <w:t xml:space="preserve"> региональных государственных программ «Развитие здравоохранения» </w:t>
      </w:r>
      <w:r w:rsidR="003A6FE1" w:rsidRPr="001B4EB8">
        <w:rPr>
          <w:rFonts w:ascii="Times New Roman" w:hAnsi="Times New Roman"/>
          <w:sz w:val="28"/>
        </w:rPr>
        <w:t xml:space="preserve">либо </w:t>
      </w:r>
      <w:r w:rsidR="00974093" w:rsidRPr="001B4EB8">
        <w:rPr>
          <w:rFonts w:ascii="Times New Roman" w:hAnsi="Times New Roman"/>
          <w:sz w:val="28"/>
        </w:rPr>
        <w:t xml:space="preserve">утверждены </w:t>
      </w:r>
      <w:r w:rsidRPr="001B4EB8">
        <w:rPr>
          <w:rFonts w:ascii="Times New Roman" w:hAnsi="Times New Roman"/>
          <w:sz w:val="28"/>
        </w:rPr>
        <w:t xml:space="preserve">отдельные </w:t>
      </w:r>
      <w:r w:rsidR="00974093" w:rsidRPr="001B4EB8">
        <w:rPr>
          <w:rFonts w:ascii="Times New Roman" w:hAnsi="Times New Roman"/>
          <w:sz w:val="28"/>
        </w:rPr>
        <w:t>подпрограммы «Развитие государственно-частного партнерства»</w:t>
      </w:r>
      <w:r w:rsidRPr="001B4EB8">
        <w:rPr>
          <w:rFonts w:ascii="Times New Roman" w:hAnsi="Times New Roman"/>
          <w:sz w:val="28"/>
        </w:rPr>
        <w:t xml:space="preserve"> (42 субъекта Российской Федерации) либо </w:t>
      </w:r>
      <w:r w:rsidR="00974093" w:rsidRPr="001B4EB8">
        <w:rPr>
          <w:rFonts w:ascii="Times New Roman" w:hAnsi="Times New Roman"/>
          <w:sz w:val="28"/>
        </w:rPr>
        <w:t>предусмотрены отдельные разделы, положения</w:t>
      </w:r>
      <w:r w:rsidRPr="001B4EB8">
        <w:rPr>
          <w:rFonts w:ascii="Times New Roman" w:hAnsi="Times New Roman"/>
          <w:sz w:val="28"/>
        </w:rPr>
        <w:t>,</w:t>
      </w:r>
      <w:r w:rsidR="00974093" w:rsidRPr="001B4EB8">
        <w:rPr>
          <w:rFonts w:ascii="Times New Roman" w:hAnsi="Times New Roman"/>
          <w:sz w:val="28"/>
        </w:rPr>
        <w:t xml:space="preserve"> мероприятия</w:t>
      </w:r>
      <w:r w:rsidRPr="001B4EB8">
        <w:rPr>
          <w:rFonts w:ascii="Times New Roman" w:hAnsi="Times New Roman"/>
          <w:sz w:val="28"/>
        </w:rPr>
        <w:t xml:space="preserve"> по развитию государственно-частного партнерства (22 субъекта Российской Федерации)</w:t>
      </w:r>
      <w:r w:rsidR="003A6FE1" w:rsidRPr="001B4EB8">
        <w:rPr>
          <w:rFonts w:ascii="Times New Roman" w:hAnsi="Times New Roman"/>
          <w:sz w:val="28"/>
        </w:rPr>
        <w:t xml:space="preserve">. </w:t>
      </w:r>
    </w:p>
    <w:p w:rsidR="00974093" w:rsidRPr="00C97AA4" w:rsidRDefault="003A6FE1" w:rsidP="008E29B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EB8">
        <w:rPr>
          <w:rFonts w:ascii="Times New Roman" w:hAnsi="Times New Roman"/>
          <w:sz w:val="28"/>
        </w:rPr>
        <w:t xml:space="preserve">В ряде субъектов Российской Федерации </w:t>
      </w:r>
      <w:r w:rsidR="00974093" w:rsidRPr="001B4EB8">
        <w:rPr>
          <w:rFonts w:ascii="Times New Roman" w:hAnsi="Times New Roman"/>
          <w:sz w:val="28"/>
        </w:rPr>
        <w:t>одобрены региональные концепции развит</w:t>
      </w:r>
      <w:r w:rsidRPr="001B4EB8">
        <w:rPr>
          <w:rFonts w:ascii="Times New Roman" w:hAnsi="Times New Roman"/>
          <w:sz w:val="28"/>
        </w:rPr>
        <w:t xml:space="preserve">ия ГЧП в сфере здравоохранении, в частности </w:t>
      </w:r>
      <w:r w:rsidRPr="001B4EB8">
        <w:rPr>
          <w:rFonts w:ascii="Times New Roman" w:hAnsi="Times New Roman" w:cs="Times New Roman"/>
          <w:sz w:val="28"/>
        </w:rPr>
        <w:t>‒</w:t>
      </w:r>
      <w:r w:rsidRPr="001B4EB8">
        <w:rPr>
          <w:rFonts w:ascii="Times New Roman" w:hAnsi="Times New Roman"/>
          <w:sz w:val="28"/>
        </w:rPr>
        <w:t xml:space="preserve"> в </w:t>
      </w:r>
      <w:r w:rsidR="00974093" w:rsidRPr="001B4EB8">
        <w:rPr>
          <w:rFonts w:ascii="Times New Roman" w:hAnsi="Times New Roman"/>
          <w:sz w:val="28"/>
        </w:rPr>
        <w:t>Иркутск</w:t>
      </w:r>
      <w:r w:rsidRPr="001B4EB8">
        <w:rPr>
          <w:rFonts w:ascii="Times New Roman" w:hAnsi="Times New Roman"/>
          <w:sz w:val="28"/>
        </w:rPr>
        <w:t>ой</w:t>
      </w:r>
      <w:r w:rsidR="00974093" w:rsidRPr="001B4EB8">
        <w:rPr>
          <w:rFonts w:ascii="Times New Roman" w:hAnsi="Times New Roman"/>
          <w:sz w:val="28"/>
        </w:rPr>
        <w:t>, Калужской, Орловской, Томской и Ярославской областях, Хабаровском крае.</w:t>
      </w:r>
    </w:p>
    <w:p w:rsidR="004B39C4" w:rsidRDefault="00AA3268" w:rsidP="00AA3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A4">
        <w:rPr>
          <w:rFonts w:ascii="Times New Roman" w:hAnsi="Times New Roman"/>
          <w:sz w:val="28"/>
          <w:szCs w:val="28"/>
        </w:rPr>
        <w:t>В</w:t>
      </w:r>
      <w:r w:rsidR="004B39C4" w:rsidRPr="00C97AA4">
        <w:rPr>
          <w:rFonts w:ascii="Times New Roman" w:hAnsi="Times New Roman"/>
          <w:sz w:val="28"/>
          <w:szCs w:val="28"/>
        </w:rPr>
        <w:t xml:space="preserve"> целях анализа практики субъектов Российской Федерации и обобщения существующего опыта </w:t>
      </w:r>
      <w:r w:rsidR="00A41651" w:rsidRPr="00C97AA4">
        <w:rPr>
          <w:rFonts w:ascii="Times New Roman" w:hAnsi="Times New Roman"/>
          <w:sz w:val="28"/>
          <w:szCs w:val="28"/>
        </w:rPr>
        <w:t xml:space="preserve">в данной сфере </w:t>
      </w:r>
      <w:r w:rsidR="004B39C4" w:rsidRPr="00C97AA4">
        <w:rPr>
          <w:rFonts w:ascii="Times New Roman" w:hAnsi="Times New Roman"/>
          <w:sz w:val="28"/>
          <w:szCs w:val="28"/>
        </w:rPr>
        <w:t>Минздравом России разработана</w:t>
      </w:r>
      <w:r w:rsidR="00953203" w:rsidRPr="00C97AA4">
        <w:rPr>
          <w:rFonts w:ascii="Times New Roman" w:hAnsi="Times New Roman"/>
          <w:sz w:val="28"/>
          <w:szCs w:val="28"/>
        </w:rPr>
        <w:t xml:space="preserve"> </w:t>
      </w:r>
      <w:r w:rsidR="00576ED3" w:rsidRPr="00C97AA4">
        <w:rPr>
          <w:rFonts w:ascii="Times New Roman" w:hAnsi="Times New Roman"/>
          <w:sz w:val="28"/>
          <w:szCs w:val="28"/>
        </w:rPr>
        <w:t xml:space="preserve">и внедрена </w:t>
      </w:r>
      <w:r w:rsidRPr="00C97AA4">
        <w:rPr>
          <w:rFonts w:ascii="Times New Roman" w:hAnsi="Times New Roman"/>
          <w:sz w:val="28"/>
          <w:szCs w:val="28"/>
        </w:rPr>
        <w:t xml:space="preserve">форма мониторинга реализации органами государственной власти субъектов Российской Федерации инвестиционных проектов по развитию находящейся </w:t>
      </w:r>
      <w:r w:rsidR="00005272">
        <w:rPr>
          <w:rFonts w:ascii="Times New Roman" w:hAnsi="Times New Roman"/>
          <w:sz w:val="28"/>
          <w:szCs w:val="28"/>
        </w:rPr>
        <w:br/>
      </w:r>
      <w:r w:rsidRPr="00C97AA4">
        <w:rPr>
          <w:rFonts w:ascii="Times New Roman" w:hAnsi="Times New Roman"/>
          <w:sz w:val="28"/>
          <w:szCs w:val="28"/>
        </w:rPr>
        <w:t>в региональной собственности инфраструктуры здравоохранения с привлечением внебюджетных источников финансирования на принципах государственно-частного партнерства</w:t>
      </w:r>
      <w:r w:rsidR="00672C85" w:rsidRPr="00C97AA4">
        <w:rPr>
          <w:rFonts w:ascii="Times New Roman" w:hAnsi="Times New Roman"/>
          <w:sz w:val="28"/>
          <w:szCs w:val="28"/>
        </w:rPr>
        <w:t xml:space="preserve"> (далее </w:t>
      </w:r>
      <w:r w:rsidR="00672C85" w:rsidRPr="00C97AA4">
        <w:rPr>
          <w:rFonts w:ascii="Times New Roman" w:hAnsi="Times New Roman" w:cs="Times New Roman"/>
          <w:sz w:val="28"/>
          <w:szCs w:val="28"/>
        </w:rPr>
        <w:t>‒</w:t>
      </w:r>
      <w:r w:rsidR="00672C85" w:rsidRPr="00C97AA4">
        <w:rPr>
          <w:rFonts w:ascii="Times New Roman" w:hAnsi="Times New Roman"/>
          <w:sz w:val="28"/>
          <w:szCs w:val="28"/>
        </w:rPr>
        <w:t xml:space="preserve"> мониторинг)</w:t>
      </w:r>
      <w:r w:rsidR="00953203" w:rsidRPr="00C97AA4">
        <w:rPr>
          <w:rFonts w:ascii="Times New Roman" w:hAnsi="Times New Roman"/>
          <w:sz w:val="28"/>
          <w:szCs w:val="28"/>
        </w:rPr>
        <w:t>.</w:t>
      </w:r>
    </w:p>
    <w:p w:rsidR="00603FA8" w:rsidRPr="00C97AA4" w:rsidRDefault="00603FA8" w:rsidP="00AA3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Минздрав России планирует продолжить работу </w:t>
      </w:r>
      <w:r w:rsidR="0000527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совершенствованию указанной формы мониторинга. </w:t>
      </w:r>
    </w:p>
    <w:p w:rsidR="00A41651" w:rsidRPr="00C97AA4" w:rsidRDefault="00576ED3" w:rsidP="009740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7AA4">
        <w:rPr>
          <w:rFonts w:ascii="Times New Roman" w:hAnsi="Times New Roman"/>
          <w:sz w:val="28"/>
        </w:rPr>
        <w:t xml:space="preserve">Одновременно следует отметить, что </w:t>
      </w:r>
      <w:r w:rsidR="00A41651" w:rsidRPr="00C97AA4">
        <w:rPr>
          <w:rFonts w:ascii="Times New Roman" w:hAnsi="Times New Roman"/>
          <w:sz w:val="28"/>
        </w:rPr>
        <w:t xml:space="preserve">Минэкономразвития России создана информационная система по оценке инфраструктурной обеспеченности </w:t>
      </w:r>
      <w:r w:rsidR="00005272">
        <w:rPr>
          <w:rFonts w:ascii="Times New Roman" w:hAnsi="Times New Roman"/>
          <w:sz w:val="28"/>
        </w:rPr>
        <w:br/>
      </w:r>
      <w:r w:rsidR="00A41651" w:rsidRPr="00C97AA4">
        <w:rPr>
          <w:rFonts w:ascii="Times New Roman" w:hAnsi="Times New Roman"/>
          <w:sz w:val="28"/>
        </w:rPr>
        <w:t>и инфраструктурных разрывов регионов, поддержке формирования атласов инфраструктурной обеспеченности субъектов Российской Федерации</w:t>
      </w:r>
      <w:r w:rsidR="00552855" w:rsidRPr="00C97AA4">
        <w:rPr>
          <w:rFonts w:ascii="Times New Roman" w:hAnsi="Times New Roman"/>
          <w:sz w:val="28"/>
        </w:rPr>
        <w:t>, направленная на сбор данных о деятельности субъектов Российской Федерации на принципах государственно-частного партнерства.</w:t>
      </w:r>
    </w:p>
    <w:p w:rsidR="00974093" w:rsidRPr="00C97AA4" w:rsidRDefault="00552855" w:rsidP="005528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7AA4">
        <w:rPr>
          <w:rFonts w:ascii="Times New Roman" w:hAnsi="Times New Roman"/>
          <w:sz w:val="28"/>
        </w:rPr>
        <w:t>Внедрение ф</w:t>
      </w:r>
      <w:r w:rsidR="00974093" w:rsidRPr="00C97AA4">
        <w:rPr>
          <w:rFonts w:ascii="Times New Roman" w:hAnsi="Times New Roman"/>
          <w:sz w:val="28"/>
        </w:rPr>
        <w:t>орм</w:t>
      </w:r>
      <w:r w:rsidRPr="00C97AA4">
        <w:rPr>
          <w:rFonts w:ascii="Times New Roman" w:hAnsi="Times New Roman"/>
          <w:sz w:val="28"/>
        </w:rPr>
        <w:t>ы</w:t>
      </w:r>
      <w:r w:rsidR="001F11B5" w:rsidRPr="00C97AA4">
        <w:rPr>
          <w:rFonts w:ascii="Times New Roman" w:hAnsi="Times New Roman"/>
          <w:sz w:val="28"/>
        </w:rPr>
        <w:t xml:space="preserve"> мониторинга</w:t>
      </w:r>
      <w:r w:rsidRPr="00C97AA4">
        <w:rPr>
          <w:rFonts w:ascii="Times New Roman" w:hAnsi="Times New Roman"/>
          <w:sz w:val="28"/>
        </w:rPr>
        <w:t xml:space="preserve"> </w:t>
      </w:r>
      <w:r w:rsidR="001F11B5" w:rsidRPr="00C97AA4">
        <w:rPr>
          <w:rFonts w:ascii="Times New Roman" w:hAnsi="Times New Roman"/>
          <w:sz w:val="28"/>
        </w:rPr>
        <w:t>Минздрав</w:t>
      </w:r>
      <w:r w:rsidRPr="00C97AA4">
        <w:rPr>
          <w:rFonts w:ascii="Times New Roman" w:hAnsi="Times New Roman"/>
          <w:sz w:val="28"/>
        </w:rPr>
        <w:t>а</w:t>
      </w:r>
      <w:r w:rsidR="001F11B5" w:rsidRPr="00C97AA4">
        <w:rPr>
          <w:rFonts w:ascii="Times New Roman" w:hAnsi="Times New Roman"/>
          <w:sz w:val="28"/>
        </w:rPr>
        <w:t xml:space="preserve"> России</w:t>
      </w:r>
      <w:r w:rsidRPr="00C97AA4">
        <w:rPr>
          <w:rFonts w:ascii="Times New Roman" w:hAnsi="Times New Roman"/>
          <w:sz w:val="28"/>
        </w:rPr>
        <w:t xml:space="preserve"> и</w:t>
      </w:r>
      <w:r w:rsidR="00974093" w:rsidRPr="00C97AA4">
        <w:rPr>
          <w:rFonts w:ascii="Times New Roman" w:hAnsi="Times New Roman"/>
          <w:sz w:val="28"/>
        </w:rPr>
        <w:t xml:space="preserve"> </w:t>
      </w:r>
      <w:r w:rsidR="001F11B5" w:rsidRPr="00C97AA4">
        <w:rPr>
          <w:rFonts w:ascii="Times New Roman" w:hAnsi="Times New Roman"/>
          <w:sz w:val="28"/>
        </w:rPr>
        <w:t>информационной систем</w:t>
      </w:r>
      <w:r w:rsidR="001A59E6" w:rsidRPr="00C97AA4">
        <w:rPr>
          <w:rFonts w:ascii="Times New Roman" w:hAnsi="Times New Roman"/>
          <w:sz w:val="28"/>
        </w:rPr>
        <w:t>ы</w:t>
      </w:r>
      <w:r w:rsidRPr="00C97AA4">
        <w:rPr>
          <w:rFonts w:ascii="Times New Roman" w:hAnsi="Times New Roman"/>
          <w:sz w:val="28"/>
        </w:rPr>
        <w:t xml:space="preserve"> Минэкономразвития России позволит</w:t>
      </w:r>
      <w:r w:rsidR="001F11B5" w:rsidRPr="00C97AA4">
        <w:rPr>
          <w:rFonts w:ascii="Times New Roman" w:hAnsi="Times New Roman"/>
          <w:sz w:val="28"/>
        </w:rPr>
        <w:t xml:space="preserve"> на регулярной основе</w:t>
      </w:r>
      <w:r w:rsidR="00576ED3" w:rsidRPr="00C97AA4">
        <w:rPr>
          <w:rFonts w:ascii="Times New Roman" w:hAnsi="Times New Roman"/>
          <w:sz w:val="28"/>
        </w:rPr>
        <w:t xml:space="preserve"> получать </w:t>
      </w:r>
      <w:r w:rsidR="00B750F9">
        <w:rPr>
          <w:rFonts w:ascii="Times New Roman" w:hAnsi="Times New Roman"/>
          <w:sz w:val="28"/>
        </w:rPr>
        <w:t xml:space="preserve">сведения </w:t>
      </w:r>
      <w:r w:rsidR="00576ED3" w:rsidRPr="00C97AA4">
        <w:rPr>
          <w:rFonts w:ascii="Times New Roman" w:hAnsi="Times New Roman"/>
          <w:sz w:val="28"/>
        </w:rPr>
        <w:t>по реализуемым (планируемым к реализации) органами государственной власти субъектов Российской Федерации проектам ГЧ</w:t>
      </w:r>
      <w:r w:rsidR="00B750F9">
        <w:rPr>
          <w:rFonts w:ascii="Times New Roman" w:hAnsi="Times New Roman"/>
          <w:sz w:val="28"/>
        </w:rPr>
        <w:t xml:space="preserve">П, в том числе в целях совершенствования правовых механизмов привлечения частных инвестиций </w:t>
      </w:r>
      <w:r w:rsidR="00005272">
        <w:rPr>
          <w:rFonts w:ascii="Times New Roman" w:hAnsi="Times New Roman"/>
          <w:sz w:val="28"/>
        </w:rPr>
        <w:br/>
      </w:r>
      <w:r w:rsidR="00B750F9">
        <w:rPr>
          <w:rFonts w:ascii="Times New Roman" w:hAnsi="Times New Roman"/>
          <w:sz w:val="28"/>
        </w:rPr>
        <w:t>в отрасль.</w:t>
      </w:r>
    </w:p>
    <w:p w:rsidR="00A60BDD" w:rsidRPr="00725CDA" w:rsidRDefault="00576ED3" w:rsidP="00576ED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7AA4">
        <w:rPr>
          <w:rFonts w:ascii="Times New Roman" w:hAnsi="Times New Roman"/>
          <w:sz w:val="28"/>
        </w:rPr>
        <w:t>По р</w:t>
      </w:r>
      <w:r w:rsidR="00953203" w:rsidRPr="00C97AA4">
        <w:rPr>
          <w:rFonts w:ascii="Times New Roman" w:hAnsi="Times New Roman"/>
          <w:sz w:val="28"/>
        </w:rPr>
        <w:t xml:space="preserve">езультаты </w:t>
      </w:r>
      <w:r w:rsidR="00552855" w:rsidRPr="00C97AA4">
        <w:rPr>
          <w:rFonts w:ascii="Times New Roman" w:hAnsi="Times New Roman"/>
          <w:sz w:val="28"/>
        </w:rPr>
        <w:t xml:space="preserve">проведенного Минздравом России </w:t>
      </w:r>
      <w:r w:rsidR="00953203" w:rsidRPr="00C97AA4">
        <w:rPr>
          <w:rFonts w:ascii="Times New Roman" w:hAnsi="Times New Roman"/>
          <w:sz w:val="28"/>
        </w:rPr>
        <w:t>мониторинга</w:t>
      </w:r>
      <w:r w:rsidR="001F11B5" w:rsidRPr="00C97AA4">
        <w:rPr>
          <w:rFonts w:ascii="Times New Roman" w:hAnsi="Times New Roman"/>
          <w:sz w:val="28"/>
        </w:rPr>
        <w:t xml:space="preserve"> </w:t>
      </w:r>
      <w:r w:rsidRPr="00C97AA4">
        <w:rPr>
          <w:rFonts w:ascii="Times New Roman" w:hAnsi="Times New Roman"/>
          <w:sz w:val="28"/>
        </w:rPr>
        <w:t xml:space="preserve">по состоянию на февраль 2015 г. можно констатировать, </w:t>
      </w:r>
      <w:r w:rsidR="00AA187F" w:rsidRPr="00C97AA4">
        <w:rPr>
          <w:rFonts w:ascii="Times New Roman" w:hAnsi="Times New Roman"/>
          <w:sz w:val="28"/>
        </w:rPr>
        <w:t>что б</w:t>
      </w:r>
      <w:r w:rsidR="00A60BDD" w:rsidRPr="00C97AA4">
        <w:rPr>
          <w:rFonts w:ascii="Times New Roman" w:hAnsi="Times New Roman"/>
          <w:sz w:val="28"/>
        </w:rPr>
        <w:t xml:space="preserve">олее трети субъектов Российской Федерации ведут работу по подготовке и реализации инфраструктурных </w:t>
      </w:r>
      <w:proofErr w:type="spellStart"/>
      <w:r w:rsidR="00A60BDD" w:rsidRPr="00C97AA4">
        <w:rPr>
          <w:rFonts w:ascii="Times New Roman" w:hAnsi="Times New Roman"/>
          <w:sz w:val="28"/>
        </w:rPr>
        <w:t>пилотных</w:t>
      </w:r>
      <w:proofErr w:type="spellEnd"/>
      <w:r w:rsidR="00A60BDD" w:rsidRPr="00C97AA4">
        <w:rPr>
          <w:rFonts w:ascii="Times New Roman" w:hAnsi="Times New Roman"/>
          <w:sz w:val="28"/>
        </w:rPr>
        <w:t xml:space="preserve"> проектов с использованием механизмов ГЧП</w:t>
      </w:r>
      <w:r w:rsidR="00A60BDD" w:rsidRPr="001A59E6">
        <w:rPr>
          <w:rFonts w:ascii="Times New Roman" w:hAnsi="Times New Roman"/>
          <w:sz w:val="28"/>
        </w:rPr>
        <w:t xml:space="preserve"> в сфере здравоохранения</w:t>
      </w:r>
      <w:r w:rsidR="001A59E6">
        <w:rPr>
          <w:rFonts w:ascii="Times New Roman" w:hAnsi="Times New Roman"/>
          <w:sz w:val="28"/>
        </w:rPr>
        <w:t>.</w:t>
      </w:r>
      <w:r w:rsidR="00A60BDD" w:rsidRPr="00725CDA">
        <w:rPr>
          <w:rFonts w:ascii="Times New Roman" w:hAnsi="Times New Roman"/>
          <w:sz w:val="28"/>
        </w:rPr>
        <w:t xml:space="preserve"> Причем спектр проектов разнообразен.</w:t>
      </w:r>
    </w:p>
    <w:p w:rsidR="00A60BDD" w:rsidRPr="00392C64" w:rsidRDefault="00A60BDD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>Например, в Республике Татарстан заключен</w:t>
      </w:r>
      <w:r w:rsidR="00610C34" w:rsidRPr="00392C64">
        <w:rPr>
          <w:rFonts w:ascii="Times New Roman" w:hAnsi="Times New Roman"/>
          <w:sz w:val="28"/>
        </w:rPr>
        <w:t>о</w:t>
      </w:r>
      <w:r w:rsidRPr="00392C64">
        <w:rPr>
          <w:rFonts w:ascii="Times New Roman" w:hAnsi="Times New Roman"/>
          <w:sz w:val="28"/>
        </w:rPr>
        <w:t xml:space="preserve"> </w:t>
      </w:r>
      <w:r w:rsidR="00610C34" w:rsidRPr="00392C64">
        <w:rPr>
          <w:rFonts w:ascii="Times New Roman" w:hAnsi="Times New Roman"/>
          <w:sz w:val="28"/>
        </w:rPr>
        <w:t>7 концессионных соглашений</w:t>
      </w:r>
      <w:r w:rsidRPr="00392C64">
        <w:rPr>
          <w:rFonts w:ascii="Times New Roman" w:hAnsi="Times New Roman"/>
          <w:sz w:val="28"/>
        </w:rPr>
        <w:t xml:space="preserve"> </w:t>
      </w:r>
      <w:r w:rsidRPr="00392C64">
        <w:rPr>
          <w:rFonts w:ascii="Times New Roman" w:hAnsi="Times New Roman"/>
          <w:sz w:val="28"/>
        </w:rPr>
        <w:br/>
        <w:t>в сфере здравоохранения.</w:t>
      </w:r>
    </w:p>
    <w:p w:rsidR="00231C17" w:rsidRPr="00392C64" w:rsidRDefault="000A082A" w:rsidP="000A082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>- с ООО «Клиника современной медицины HD» в 2010-2014 годах заключено 5 концессионных соглашений по созданию и эксплуатаци</w:t>
      </w:r>
      <w:r w:rsidR="001A59E6">
        <w:rPr>
          <w:rFonts w:ascii="Times New Roman" w:hAnsi="Times New Roman"/>
          <w:sz w:val="28"/>
        </w:rPr>
        <w:t>и</w:t>
      </w:r>
      <w:r w:rsidRPr="00392C64">
        <w:rPr>
          <w:rFonts w:ascii="Times New Roman" w:hAnsi="Times New Roman"/>
          <w:sz w:val="28"/>
        </w:rPr>
        <w:t xml:space="preserve"> центров амбулаторного гемодиализа в гг.Казань (2 центра), Набережные Челны, Нижнекамск, Бугульма, </w:t>
      </w:r>
      <w:r w:rsidR="001A59E6">
        <w:rPr>
          <w:rFonts w:ascii="Times New Roman" w:hAnsi="Times New Roman"/>
          <w:sz w:val="28"/>
        </w:rPr>
        <w:br/>
      </w:r>
      <w:r w:rsidRPr="00392C64">
        <w:rPr>
          <w:rFonts w:ascii="Times New Roman" w:hAnsi="Times New Roman"/>
          <w:sz w:val="28"/>
        </w:rPr>
        <w:t xml:space="preserve">что позволило обеспечить доступность </w:t>
      </w:r>
      <w:proofErr w:type="spellStart"/>
      <w:r w:rsidRPr="00392C64">
        <w:rPr>
          <w:rFonts w:ascii="Times New Roman" w:hAnsi="Times New Roman"/>
          <w:sz w:val="28"/>
        </w:rPr>
        <w:t>гемодиализной</w:t>
      </w:r>
      <w:proofErr w:type="spellEnd"/>
      <w:r w:rsidRPr="00392C64">
        <w:rPr>
          <w:rFonts w:ascii="Times New Roman" w:hAnsi="Times New Roman"/>
          <w:sz w:val="28"/>
        </w:rPr>
        <w:t xml:space="preserve"> помощи для населения республики. Из них </w:t>
      </w:r>
      <w:r w:rsidR="00231C17" w:rsidRPr="00392C64">
        <w:rPr>
          <w:rFonts w:ascii="Times New Roman" w:hAnsi="Times New Roman"/>
          <w:sz w:val="28"/>
        </w:rPr>
        <w:t xml:space="preserve">одно </w:t>
      </w:r>
      <w:r w:rsidR="00231C17" w:rsidRPr="00392C64">
        <w:rPr>
          <w:rFonts w:ascii="Times New Roman" w:hAnsi="Times New Roman" w:cs="Times New Roman"/>
          <w:sz w:val="28"/>
        </w:rPr>
        <w:t>‒</w:t>
      </w:r>
      <w:r w:rsidR="00231C17" w:rsidRPr="00392C64">
        <w:rPr>
          <w:rFonts w:ascii="Times New Roman" w:hAnsi="Times New Roman"/>
          <w:sz w:val="28"/>
        </w:rPr>
        <w:t xml:space="preserve"> сроком на 14 лет, </w:t>
      </w:r>
      <w:r w:rsidRPr="00392C64">
        <w:rPr>
          <w:rFonts w:ascii="Times New Roman" w:hAnsi="Times New Roman"/>
          <w:sz w:val="28"/>
        </w:rPr>
        <w:t xml:space="preserve">четыре </w:t>
      </w:r>
      <w:r w:rsidRPr="00392C64">
        <w:rPr>
          <w:rFonts w:ascii="Times New Roman" w:hAnsi="Times New Roman" w:cs="Times New Roman"/>
          <w:sz w:val="28"/>
        </w:rPr>
        <w:t>‒</w:t>
      </w:r>
      <w:r w:rsidRPr="00392C64">
        <w:rPr>
          <w:rFonts w:ascii="Times New Roman" w:hAnsi="Times New Roman"/>
          <w:sz w:val="28"/>
        </w:rPr>
        <w:t xml:space="preserve"> сроком на 7 лет</w:t>
      </w:r>
      <w:r w:rsidR="00231C17" w:rsidRPr="00392C64">
        <w:rPr>
          <w:rFonts w:ascii="Times New Roman" w:hAnsi="Times New Roman"/>
          <w:sz w:val="28"/>
        </w:rPr>
        <w:t>.</w:t>
      </w:r>
      <w:r w:rsidR="00E66516" w:rsidRPr="00392C64">
        <w:rPr>
          <w:rFonts w:ascii="Times New Roman" w:hAnsi="Times New Roman"/>
          <w:sz w:val="28"/>
        </w:rPr>
        <w:t xml:space="preserve"> </w:t>
      </w:r>
      <w:r w:rsidR="00301221" w:rsidRPr="00392C64">
        <w:rPr>
          <w:rFonts w:ascii="Times New Roman" w:hAnsi="Times New Roman"/>
          <w:sz w:val="28"/>
        </w:rPr>
        <w:t>С</w:t>
      </w:r>
      <w:r w:rsidR="00231C17" w:rsidRPr="00392C64">
        <w:rPr>
          <w:rFonts w:ascii="Times New Roman" w:hAnsi="Times New Roman"/>
          <w:sz w:val="28"/>
        </w:rPr>
        <w:t>овокупн</w:t>
      </w:r>
      <w:r w:rsidR="00301221" w:rsidRPr="00392C64">
        <w:rPr>
          <w:rFonts w:ascii="Times New Roman" w:hAnsi="Times New Roman"/>
          <w:sz w:val="28"/>
        </w:rPr>
        <w:t>ый объем инвестиций по итогам реализации проектов должен составить</w:t>
      </w:r>
      <w:r w:rsidR="00231C17" w:rsidRPr="00392C64">
        <w:rPr>
          <w:rFonts w:ascii="Times New Roman" w:hAnsi="Times New Roman"/>
          <w:sz w:val="28"/>
        </w:rPr>
        <w:t xml:space="preserve"> не менее 430 млн. рублей. </w:t>
      </w:r>
      <w:r w:rsidR="001A59E6" w:rsidRPr="00392C64">
        <w:rPr>
          <w:rFonts w:ascii="Times New Roman" w:hAnsi="Times New Roman"/>
          <w:sz w:val="28"/>
        </w:rPr>
        <w:t>По итогам 2014 года в целом по республике методом амбулаторного гемодиализа выполнено более 125 тысяч процедур на сумму порядка 480 млн. рублей (100% от плана 2014 года).</w:t>
      </w:r>
    </w:p>
    <w:p w:rsidR="00EA3677" w:rsidRPr="00392C64" w:rsidRDefault="00A60BDD" w:rsidP="00EA36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lastRenderedPageBreak/>
        <w:t xml:space="preserve">- с ООО «АВА-Петер» в отношении объекта здравоохранения («Центр планирования семьи и репродукции») сроком на </w:t>
      </w:r>
      <w:r w:rsidR="00047127" w:rsidRPr="00392C64">
        <w:rPr>
          <w:rFonts w:ascii="Times New Roman" w:hAnsi="Times New Roman"/>
          <w:sz w:val="28"/>
        </w:rPr>
        <w:t>5</w:t>
      </w:r>
      <w:r w:rsidRPr="00392C64">
        <w:rPr>
          <w:rFonts w:ascii="Times New Roman" w:hAnsi="Times New Roman"/>
          <w:sz w:val="28"/>
        </w:rPr>
        <w:t xml:space="preserve"> лет (с 201</w:t>
      </w:r>
      <w:r w:rsidR="00047127" w:rsidRPr="00392C64">
        <w:rPr>
          <w:rFonts w:ascii="Times New Roman" w:hAnsi="Times New Roman"/>
          <w:sz w:val="28"/>
        </w:rPr>
        <w:t>4</w:t>
      </w:r>
      <w:r w:rsidRPr="00392C64">
        <w:rPr>
          <w:rFonts w:ascii="Times New Roman" w:hAnsi="Times New Roman"/>
          <w:sz w:val="28"/>
        </w:rPr>
        <w:t xml:space="preserve"> года), что позволило республике приобрести современное медицинское учреждение, которое будет заниматься проблемами сохранения и восстановления репродуктивного здоровья населения. Концессионер обеспечивает лечение бесплодия методами вспомогательных репродуктивных технологий в объеме не менее 25</w:t>
      </w:r>
      <w:r w:rsidR="00E66516" w:rsidRPr="00392C64">
        <w:rPr>
          <w:rFonts w:ascii="Times New Roman" w:hAnsi="Times New Roman"/>
          <w:sz w:val="28"/>
        </w:rPr>
        <w:t> </w:t>
      </w:r>
      <w:r w:rsidR="00110B99" w:rsidRPr="00392C64">
        <w:rPr>
          <w:rFonts w:ascii="Times New Roman" w:hAnsi="Times New Roman"/>
          <w:sz w:val="28"/>
        </w:rPr>
        <w:t>тысяч</w:t>
      </w:r>
      <w:r w:rsidRPr="00392C64">
        <w:rPr>
          <w:rFonts w:ascii="Times New Roman" w:hAnsi="Times New Roman"/>
          <w:sz w:val="28"/>
        </w:rPr>
        <w:t xml:space="preserve"> специализированных приемов акушера-гинеколога и 600 циклов</w:t>
      </w:r>
      <w:r w:rsidR="00A74BD0" w:rsidRPr="00392C64">
        <w:rPr>
          <w:rFonts w:ascii="Times New Roman" w:hAnsi="Times New Roman"/>
          <w:sz w:val="28"/>
        </w:rPr>
        <w:t xml:space="preserve"> лечения бесплодия методом ЭКО.</w:t>
      </w:r>
      <w:r w:rsidR="009A5A6C" w:rsidRPr="00392C64">
        <w:rPr>
          <w:rFonts w:ascii="Times New Roman" w:hAnsi="Times New Roman"/>
          <w:sz w:val="28"/>
        </w:rPr>
        <w:t xml:space="preserve"> </w:t>
      </w:r>
      <w:r w:rsidR="009D3F81" w:rsidRPr="00392C64">
        <w:rPr>
          <w:rFonts w:ascii="Times New Roman" w:hAnsi="Times New Roman"/>
          <w:sz w:val="28"/>
        </w:rPr>
        <w:t xml:space="preserve">По итогам реализации проекта </w:t>
      </w:r>
      <w:r w:rsidR="007E6423" w:rsidRPr="00392C64">
        <w:rPr>
          <w:rFonts w:ascii="Times New Roman" w:hAnsi="Times New Roman"/>
          <w:sz w:val="28"/>
        </w:rPr>
        <w:t>фактический объем</w:t>
      </w:r>
      <w:r w:rsidR="00946615">
        <w:rPr>
          <w:rFonts w:ascii="Times New Roman" w:hAnsi="Times New Roman"/>
          <w:sz w:val="28"/>
        </w:rPr>
        <w:t xml:space="preserve"> частных</w:t>
      </w:r>
      <w:r w:rsidR="007E6423" w:rsidRPr="00392C64">
        <w:rPr>
          <w:rFonts w:ascii="Times New Roman" w:hAnsi="Times New Roman"/>
          <w:sz w:val="28"/>
        </w:rPr>
        <w:t xml:space="preserve"> инвестиций </w:t>
      </w:r>
      <w:r w:rsidR="009D3F81" w:rsidRPr="00392C64">
        <w:rPr>
          <w:rFonts w:ascii="Times New Roman" w:hAnsi="Times New Roman"/>
          <w:sz w:val="28"/>
        </w:rPr>
        <w:t xml:space="preserve">составил </w:t>
      </w:r>
      <w:r w:rsidR="00110B99" w:rsidRPr="00392C64">
        <w:rPr>
          <w:rFonts w:ascii="Times New Roman" w:hAnsi="Times New Roman"/>
          <w:sz w:val="28"/>
        </w:rPr>
        <w:t>более</w:t>
      </w:r>
      <w:r w:rsidR="009D3F81" w:rsidRPr="00392C64">
        <w:rPr>
          <w:rFonts w:ascii="Times New Roman" w:hAnsi="Times New Roman"/>
          <w:sz w:val="28"/>
        </w:rPr>
        <w:t xml:space="preserve"> </w:t>
      </w:r>
      <w:r w:rsidR="00110B99" w:rsidRPr="00392C64">
        <w:rPr>
          <w:rFonts w:ascii="Times New Roman" w:hAnsi="Times New Roman"/>
          <w:sz w:val="28"/>
        </w:rPr>
        <w:t>40</w:t>
      </w:r>
      <w:r w:rsidR="009D3F81" w:rsidRPr="00392C64">
        <w:rPr>
          <w:rFonts w:ascii="Times New Roman" w:hAnsi="Times New Roman"/>
          <w:sz w:val="28"/>
        </w:rPr>
        <w:t xml:space="preserve"> млн. рублей.</w:t>
      </w:r>
      <w:r w:rsidR="00EA3677" w:rsidRPr="00392C64">
        <w:rPr>
          <w:rFonts w:ascii="Times New Roman" w:hAnsi="Times New Roman"/>
          <w:sz w:val="28"/>
        </w:rPr>
        <w:t xml:space="preserve"> </w:t>
      </w:r>
    </w:p>
    <w:p w:rsidR="00EA3677" w:rsidRPr="00392C64" w:rsidRDefault="00A60BDD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 xml:space="preserve">- с ООО «Медицинское объединение «Спасение» в отношении объекта здравоохранения («Городская поликлиника № 9 г. Казани») сроком на 15 лет </w:t>
      </w:r>
      <w:r w:rsidRPr="00392C64">
        <w:rPr>
          <w:rFonts w:ascii="Times New Roman" w:hAnsi="Times New Roman"/>
          <w:sz w:val="28"/>
        </w:rPr>
        <w:br/>
        <w:t xml:space="preserve">(с 2013 года) для обеспечения оказания медицинской помощи, предусмотренной </w:t>
      </w:r>
      <w:r w:rsidR="00E66516" w:rsidRPr="00392C64">
        <w:rPr>
          <w:rFonts w:ascii="Times New Roman" w:hAnsi="Times New Roman"/>
          <w:sz w:val="28"/>
        </w:rPr>
        <w:t>п</w:t>
      </w:r>
      <w:r w:rsidRPr="00392C64">
        <w:rPr>
          <w:rFonts w:ascii="Times New Roman" w:hAnsi="Times New Roman"/>
          <w:sz w:val="28"/>
        </w:rPr>
        <w:t>рограммой государственных гарантий оказания гражданам Российской Федерации бесплатной медицинской помощи на территории Республики Татарстан. Концессионер обеспечивает организацию медицинского обслуживания для населения Приволжского района города Казани не менее чем на 18</w:t>
      </w:r>
      <w:r w:rsidR="00110B99" w:rsidRPr="00392C64">
        <w:rPr>
          <w:rFonts w:ascii="Times New Roman" w:hAnsi="Times New Roman"/>
          <w:sz w:val="28"/>
        </w:rPr>
        <w:t xml:space="preserve"> тысяч</w:t>
      </w:r>
      <w:r w:rsidRPr="00392C64">
        <w:rPr>
          <w:rFonts w:ascii="Times New Roman" w:hAnsi="Times New Roman"/>
          <w:sz w:val="28"/>
        </w:rPr>
        <w:t xml:space="preserve"> человек </w:t>
      </w:r>
      <w:r w:rsidRPr="00392C64">
        <w:rPr>
          <w:rFonts w:ascii="Times New Roman" w:hAnsi="Times New Roman"/>
          <w:sz w:val="28"/>
        </w:rPr>
        <w:br/>
        <w:t>в поликлинике с пропускной способностью не менее 250 посещений в смену.</w:t>
      </w:r>
      <w:r w:rsidR="00AB7E50">
        <w:rPr>
          <w:rFonts w:ascii="Times New Roman" w:hAnsi="Times New Roman"/>
          <w:sz w:val="28"/>
        </w:rPr>
        <w:t xml:space="preserve"> </w:t>
      </w:r>
      <w:r w:rsidR="00AB7E50">
        <w:rPr>
          <w:rFonts w:ascii="Times New Roman" w:hAnsi="Times New Roman"/>
          <w:sz w:val="28"/>
        </w:rPr>
        <w:br/>
      </w:r>
      <w:r w:rsidR="00E66516" w:rsidRPr="00392C64">
        <w:rPr>
          <w:rFonts w:ascii="Times New Roman" w:hAnsi="Times New Roman"/>
          <w:sz w:val="28"/>
        </w:rPr>
        <w:t xml:space="preserve">По итогам реализации объекта </w:t>
      </w:r>
      <w:r w:rsidR="007E6423" w:rsidRPr="00392C64">
        <w:rPr>
          <w:rFonts w:ascii="Times New Roman" w:hAnsi="Times New Roman"/>
          <w:sz w:val="28"/>
        </w:rPr>
        <w:t xml:space="preserve">фактический объем </w:t>
      </w:r>
      <w:r w:rsidR="00946615">
        <w:rPr>
          <w:rFonts w:ascii="Times New Roman" w:hAnsi="Times New Roman"/>
          <w:sz w:val="28"/>
        </w:rPr>
        <w:t xml:space="preserve">частных </w:t>
      </w:r>
      <w:r w:rsidR="007E6423" w:rsidRPr="00392C64">
        <w:rPr>
          <w:rFonts w:ascii="Times New Roman" w:hAnsi="Times New Roman"/>
          <w:sz w:val="28"/>
        </w:rPr>
        <w:t xml:space="preserve">инвестиций </w:t>
      </w:r>
      <w:r w:rsidR="00E66516" w:rsidRPr="00392C64">
        <w:rPr>
          <w:rFonts w:ascii="Times New Roman" w:hAnsi="Times New Roman"/>
          <w:sz w:val="28"/>
        </w:rPr>
        <w:t xml:space="preserve">составил </w:t>
      </w:r>
      <w:r w:rsidR="00110B99" w:rsidRPr="00392C64">
        <w:rPr>
          <w:rFonts w:ascii="Times New Roman" w:hAnsi="Times New Roman"/>
          <w:sz w:val="28"/>
        </w:rPr>
        <w:t xml:space="preserve">более </w:t>
      </w:r>
      <w:r w:rsidR="00E66516" w:rsidRPr="00392C64">
        <w:rPr>
          <w:rFonts w:ascii="Times New Roman" w:hAnsi="Times New Roman"/>
          <w:sz w:val="28"/>
        </w:rPr>
        <w:t>2</w:t>
      </w:r>
      <w:r w:rsidR="00110B99" w:rsidRPr="00392C64">
        <w:rPr>
          <w:rFonts w:ascii="Times New Roman" w:hAnsi="Times New Roman"/>
          <w:sz w:val="28"/>
        </w:rPr>
        <w:t>0</w:t>
      </w:r>
      <w:r w:rsidR="00E66516" w:rsidRPr="00392C64">
        <w:rPr>
          <w:rFonts w:ascii="Times New Roman" w:hAnsi="Times New Roman"/>
          <w:sz w:val="28"/>
        </w:rPr>
        <w:t xml:space="preserve"> млн. рублей.</w:t>
      </w:r>
      <w:r w:rsidR="009E05F8" w:rsidRPr="00392C64">
        <w:rPr>
          <w:rFonts w:ascii="Times New Roman" w:hAnsi="Times New Roman"/>
          <w:sz w:val="28"/>
        </w:rPr>
        <w:t xml:space="preserve"> </w:t>
      </w:r>
    </w:p>
    <w:p w:rsidR="00301221" w:rsidRPr="00392C64" w:rsidRDefault="00A60BDD" w:rsidP="00F163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 xml:space="preserve">В Самарской области заключено концессионное соглашение с ООО «ФАРМ СКД» в отношении объекта здравоохранения («Строительство и эксплуатация отдельного корпуса Центра экстракорпоральной </w:t>
      </w:r>
      <w:proofErr w:type="spellStart"/>
      <w:r w:rsidRPr="00392C64">
        <w:rPr>
          <w:rFonts w:ascii="Times New Roman" w:hAnsi="Times New Roman"/>
          <w:sz w:val="28"/>
        </w:rPr>
        <w:t>гемокоррекции</w:t>
      </w:r>
      <w:proofErr w:type="spellEnd"/>
      <w:r w:rsidRPr="00392C64">
        <w:rPr>
          <w:rFonts w:ascii="Times New Roman" w:hAnsi="Times New Roman"/>
          <w:sz w:val="28"/>
        </w:rPr>
        <w:t xml:space="preserve"> и клинической трансфузиологии в г.о. Самара») сроком на 15 лет (с 2014 года). </w:t>
      </w:r>
      <w:r w:rsidR="00BC4733" w:rsidRPr="00392C64">
        <w:rPr>
          <w:rFonts w:ascii="Times New Roman" w:hAnsi="Times New Roman"/>
          <w:sz w:val="28"/>
        </w:rPr>
        <w:t xml:space="preserve">Концессионеру предоставляется земельный участок площадью 1285 кв. м. </w:t>
      </w:r>
      <w:r w:rsidR="001622E6" w:rsidRPr="00392C64">
        <w:rPr>
          <w:rFonts w:ascii="Times New Roman" w:hAnsi="Times New Roman"/>
          <w:sz w:val="28"/>
        </w:rPr>
        <w:t>Планируе</w:t>
      </w:r>
      <w:r w:rsidR="0052073D">
        <w:rPr>
          <w:rFonts w:ascii="Times New Roman" w:hAnsi="Times New Roman"/>
          <w:sz w:val="28"/>
        </w:rPr>
        <w:t>мая площадь здания не менее 4</w:t>
      </w:r>
      <w:r w:rsidR="001622E6" w:rsidRPr="00392C64">
        <w:rPr>
          <w:rFonts w:ascii="Times New Roman" w:hAnsi="Times New Roman"/>
          <w:sz w:val="28"/>
        </w:rPr>
        <w:t xml:space="preserve">500 кв. м. </w:t>
      </w:r>
      <w:r w:rsidR="00F16395" w:rsidRPr="00392C64">
        <w:rPr>
          <w:rFonts w:ascii="Times New Roman" w:hAnsi="Times New Roman"/>
          <w:sz w:val="28"/>
        </w:rPr>
        <w:t>М</w:t>
      </w:r>
      <w:r w:rsidR="001622E6" w:rsidRPr="00392C64">
        <w:rPr>
          <w:rFonts w:ascii="Times New Roman" w:hAnsi="Times New Roman"/>
          <w:sz w:val="28"/>
        </w:rPr>
        <w:t xml:space="preserve">ощность </w:t>
      </w:r>
      <w:r w:rsidR="00F16395" w:rsidRPr="00392C64">
        <w:rPr>
          <w:rFonts w:ascii="Times New Roman" w:hAnsi="Times New Roman"/>
          <w:sz w:val="28"/>
        </w:rPr>
        <w:t xml:space="preserve">отделения гемодиализа </w:t>
      </w:r>
      <w:r w:rsidR="001622E6" w:rsidRPr="00392C64">
        <w:rPr>
          <w:rFonts w:ascii="Times New Roman" w:hAnsi="Times New Roman"/>
          <w:sz w:val="28"/>
        </w:rPr>
        <w:t xml:space="preserve">– 48 аппаратов «Искусственной почки», в том числе из них 12 аппаратов для </w:t>
      </w:r>
      <w:proofErr w:type="spellStart"/>
      <w:r w:rsidR="001622E6" w:rsidRPr="00392C64">
        <w:rPr>
          <w:rFonts w:ascii="Times New Roman" w:hAnsi="Times New Roman"/>
          <w:sz w:val="28"/>
        </w:rPr>
        <w:t>гемодиафильтрации</w:t>
      </w:r>
      <w:proofErr w:type="spellEnd"/>
      <w:r w:rsidR="001622E6" w:rsidRPr="00392C64">
        <w:rPr>
          <w:rFonts w:ascii="Times New Roman" w:hAnsi="Times New Roman"/>
          <w:sz w:val="28"/>
        </w:rPr>
        <w:t xml:space="preserve"> и 36 аппаратов для гемодиализа, 280 пациентов и до 52</w:t>
      </w:r>
      <w:r w:rsidR="00F16395" w:rsidRPr="00392C64">
        <w:rPr>
          <w:rFonts w:ascii="Times New Roman" w:hAnsi="Times New Roman"/>
          <w:sz w:val="28"/>
        </w:rPr>
        <w:t xml:space="preserve">500 процедур гемодиализа в год; мощность отделения переливания крови – заготовка </w:t>
      </w:r>
      <w:r w:rsidR="001622E6" w:rsidRPr="00392C64">
        <w:rPr>
          <w:rFonts w:ascii="Times New Roman" w:hAnsi="Times New Roman"/>
          <w:sz w:val="28"/>
        </w:rPr>
        <w:t>до 2</w:t>
      </w:r>
      <w:r w:rsidR="0052073D">
        <w:rPr>
          <w:rFonts w:ascii="Times New Roman" w:hAnsi="Times New Roman"/>
          <w:sz w:val="28"/>
        </w:rPr>
        <w:t xml:space="preserve"> тысяч</w:t>
      </w:r>
      <w:r w:rsidR="001622E6" w:rsidRPr="00392C64">
        <w:rPr>
          <w:rFonts w:ascii="Times New Roman" w:hAnsi="Times New Roman"/>
          <w:sz w:val="28"/>
        </w:rPr>
        <w:t xml:space="preserve"> литров </w:t>
      </w:r>
      <w:r w:rsidR="00F16395" w:rsidRPr="00392C64">
        <w:rPr>
          <w:rFonts w:ascii="Times New Roman" w:hAnsi="Times New Roman"/>
          <w:sz w:val="28"/>
        </w:rPr>
        <w:t xml:space="preserve">компонентов </w:t>
      </w:r>
      <w:proofErr w:type="spellStart"/>
      <w:r w:rsidR="00F16395" w:rsidRPr="00392C64">
        <w:rPr>
          <w:rFonts w:ascii="Times New Roman" w:hAnsi="Times New Roman"/>
          <w:sz w:val="28"/>
        </w:rPr>
        <w:t>аутокрови</w:t>
      </w:r>
      <w:proofErr w:type="spellEnd"/>
      <w:r w:rsidR="00F16395" w:rsidRPr="00392C64">
        <w:rPr>
          <w:rFonts w:ascii="Times New Roman" w:hAnsi="Times New Roman"/>
          <w:sz w:val="28"/>
        </w:rPr>
        <w:t xml:space="preserve"> в год; мощность</w:t>
      </w:r>
      <w:r w:rsidR="001622E6" w:rsidRPr="00392C64">
        <w:rPr>
          <w:rFonts w:ascii="Times New Roman" w:hAnsi="Times New Roman"/>
          <w:sz w:val="28"/>
        </w:rPr>
        <w:t xml:space="preserve"> отделения гравитационной хирургии крови </w:t>
      </w:r>
      <w:r w:rsidR="001622E6" w:rsidRPr="00392C64">
        <w:rPr>
          <w:rFonts w:ascii="Times New Roman" w:hAnsi="Times New Roman"/>
          <w:sz w:val="28"/>
        </w:rPr>
        <w:lastRenderedPageBreak/>
        <w:t>– до 6</w:t>
      </w:r>
      <w:r w:rsidR="0052073D">
        <w:rPr>
          <w:rFonts w:ascii="Times New Roman" w:hAnsi="Times New Roman"/>
          <w:sz w:val="28"/>
        </w:rPr>
        <w:t xml:space="preserve"> тысяч </w:t>
      </w:r>
      <w:r w:rsidR="001622E6" w:rsidRPr="00392C64">
        <w:rPr>
          <w:rFonts w:ascii="Times New Roman" w:hAnsi="Times New Roman"/>
          <w:sz w:val="28"/>
        </w:rPr>
        <w:t>процедур в год.</w:t>
      </w:r>
      <w:r w:rsidR="0052073D">
        <w:rPr>
          <w:rFonts w:ascii="Times New Roman" w:hAnsi="Times New Roman"/>
          <w:sz w:val="28"/>
        </w:rPr>
        <w:t xml:space="preserve"> </w:t>
      </w:r>
      <w:r w:rsidR="00301221" w:rsidRPr="00392C64">
        <w:rPr>
          <w:rFonts w:ascii="Times New Roman" w:hAnsi="Times New Roman"/>
          <w:sz w:val="28"/>
        </w:rPr>
        <w:t xml:space="preserve">Объем </w:t>
      </w:r>
      <w:r w:rsidR="00946615">
        <w:rPr>
          <w:rFonts w:ascii="Times New Roman" w:hAnsi="Times New Roman"/>
          <w:sz w:val="28"/>
        </w:rPr>
        <w:t xml:space="preserve">частных </w:t>
      </w:r>
      <w:r w:rsidR="00301221" w:rsidRPr="00392C64">
        <w:rPr>
          <w:rFonts w:ascii="Times New Roman" w:hAnsi="Times New Roman"/>
          <w:sz w:val="28"/>
        </w:rPr>
        <w:t>инвестиций по итогам реализации проекта должен составить не менее 350 млн. рублей.</w:t>
      </w:r>
    </w:p>
    <w:p w:rsidR="00B2625F" w:rsidRPr="00392C64" w:rsidRDefault="00A60BDD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>В г. Москве заключено концессионное соглашение с ЗАО «</w:t>
      </w:r>
      <w:proofErr w:type="spellStart"/>
      <w:r w:rsidRPr="00392C64">
        <w:rPr>
          <w:rFonts w:ascii="Times New Roman" w:hAnsi="Times New Roman"/>
          <w:sz w:val="28"/>
        </w:rPr>
        <w:t>Юропиан</w:t>
      </w:r>
      <w:proofErr w:type="spellEnd"/>
      <w:r w:rsidRPr="00392C64">
        <w:rPr>
          <w:rFonts w:ascii="Times New Roman" w:hAnsi="Times New Roman"/>
          <w:sz w:val="28"/>
        </w:rPr>
        <w:t xml:space="preserve"> </w:t>
      </w:r>
      <w:proofErr w:type="spellStart"/>
      <w:r w:rsidRPr="00392C64">
        <w:rPr>
          <w:rFonts w:ascii="Times New Roman" w:hAnsi="Times New Roman"/>
          <w:sz w:val="28"/>
        </w:rPr>
        <w:t>Медикал</w:t>
      </w:r>
      <w:proofErr w:type="spellEnd"/>
      <w:r w:rsidRPr="00392C64">
        <w:rPr>
          <w:rFonts w:ascii="Times New Roman" w:hAnsi="Times New Roman"/>
          <w:sz w:val="28"/>
        </w:rPr>
        <w:t xml:space="preserve"> </w:t>
      </w:r>
      <w:proofErr w:type="spellStart"/>
      <w:r w:rsidRPr="00392C64">
        <w:rPr>
          <w:rFonts w:ascii="Times New Roman" w:hAnsi="Times New Roman"/>
          <w:sz w:val="28"/>
        </w:rPr>
        <w:t>Сентер</w:t>
      </w:r>
      <w:proofErr w:type="spellEnd"/>
      <w:r w:rsidRPr="00392C64">
        <w:rPr>
          <w:rFonts w:ascii="Times New Roman" w:hAnsi="Times New Roman"/>
          <w:sz w:val="28"/>
        </w:rPr>
        <w:t xml:space="preserve">» в отношении объекта здравоохранения («Реконструкция и эксплуатация </w:t>
      </w:r>
      <w:r w:rsidR="00903762" w:rsidRPr="00392C64">
        <w:rPr>
          <w:rFonts w:ascii="Times New Roman" w:hAnsi="Times New Roman"/>
          <w:sz w:val="28"/>
        </w:rPr>
        <w:br/>
      </w:r>
      <w:r w:rsidRPr="00392C64">
        <w:rPr>
          <w:rFonts w:ascii="Times New Roman" w:hAnsi="Times New Roman"/>
          <w:sz w:val="28"/>
        </w:rPr>
        <w:t xml:space="preserve">в рамках концессионного соглашения объекта здравоохранения, с организацией </w:t>
      </w:r>
      <w:r w:rsidRPr="00392C64">
        <w:rPr>
          <w:rFonts w:ascii="Times New Roman" w:hAnsi="Times New Roman"/>
          <w:sz w:val="28"/>
        </w:rPr>
        <w:br/>
        <w:t xml:space="preserve">на территории четырех медицинских центров: Центра позиционно-эмиссионной томографии; Центра </w:t>
      </w:r>
      <w:proofErr w:type="spellStart"/>
      <w:r w:rsidRPr="00392C64">
        <w:rPr>
          <w:rFonts w:ascii="Times New Roman" w:hAnsi="Times New Roman"/>
          <w:sz w:val="28"/>
        </w:rPr>
        <w:t>эндоваскулярной</w:t>
      </w:r>
      <w:proofErr w:type="spellEnd"/>
      <w:r w:rsidRPr="00392C64">
        <w:rPr>
          <w:rFonts w:ascii="Times New Roman" w:hAnsi="Times New Roman"/>
          <w:sz w:val="28"/>
        </w:rPr>
        <w:t xml:space="preserve"> хирурги; Перинатального центра; Реабилитационного центра») сроком на 49 лет (с 2013 года).</w:t>
      </w:r>
      <w:r w:rsidR="00B2625F" w:rsidRPr="00392C64">
        <w:rPr>
          <w:rFonts w:ascii="Times New Roman" w:hAnsi="Times New Roman"/>
          <w:sz w:val="28"/>
        </w:rPr>
        <w:t xml:space="preserve"> Право оперативного управления </w:t>
      </w:r>
      <w:r w:rsidR="00FA022B" w:rsidRPr="00392C64">
        <w:rPr>
          <w:rFonts w:ascii="Times New Roman" w:hAnsi="Times New Roman"/>
          <w:sz w:val="28"/>
        </w:rPr>
        <w:t xml:space="preserve">Городской клинической больницы № 63 </w:t>
      </w:r>
      <w:r w:rsidR="00B2625F" w:rsidRPr="00392C64">
        <w:rPr>
          <w:rFonts w:ascii="Times New Roman" w:hAnsi="Times New Roman"/>
          <w:sz w:val="28"/>
        </w:rPr>
        <w:t xml:space="preserve">в отношении </w:t>
      </w:r>
      <w:r w:rsidR="00FA022B" w:rsidRPr="00392C64">
        <w:rPr>
          <w:rFonts w:ascii="Times New Roman" w:hAnsi="Times New Roman"/>
          <w:sz w:val="28"/>
        </w:rPr>
        <w:t xml:space="preserve">вовлекаемых </w:t>
      </w:r>
      <w:r w:rsidR="0052073D">
        <w:rPr>
          <w:rFonts w:ascii="Times New Roman" w:hAnsi="Times New Roman"/>
          <w:sz w:val="28"/>
        </w:rPr>
        <w:br/>
      </w:r>
      <w:r w:rsidR="00FA022B" w:rsidRPr="00392C64">
        <w:rPr>
          <w:rFonts w:ascii="Times New Roman" w:hAnsi="Times New Roman"/>
          <w:sz w:val="28"/>
        </w:rPr>
        <w:t xml:space="preserve">в проект зданий прекращено, движимое имущество, кадры и объемы оказываемой населению медицинской помощи распределены между медицинскими </w:t>
      </w:r>
      <w:r w:rsidR="00B2625F" w:rsidRPr="00392C64">
        <w:rPr>
          <w:rFonts w:ascii="Times New Roman" w:hAnsi="Times New Roman"/>
          <w:sz w:val="28"/>
        </w:rPr>
        <w:t>организация</w:t>
      </w:r>
      <w:r w:rsidR="00FA022B" w:rsidRPr="00392C64">
        <w:rPr>
          <w:rFonts w:ascii="Times New Roman" w:hAnsi="Times New Roman"/>
          <w:sz w:val="28"/>
        </w:rPr>
        <w:t>х здравоохранения города Москвы.</w:t>
      </w:r>
      <w:r w:rsidR="0052073D">
        <w:rPr>
          <w:rFonts w:ascii="Times New Roman" w:hAnsi="Times New Roman"/>
          <w:sz w:val="28"/>
        </w:rPr>
        <w:t xml:space="preserve"> </w:t>
      </w:r>
      <w:r w:rsidR="00B2625F" w:rsidRPr="00392C64">
        <w:rPr>
          <w:rFonts w:ascii="Times New Roman" w:hAnsi="Times New Roman"/>
          <w:sz w:val="28"/>
        </w:rPr>
        <w:t xml:space="preserve">Объем </w:t>
      </w:r>
      <w:r w:rsidR="00946615">
        <w:rPr>
          <w:rFonts w:ascii="Times New Roman" w:hAnsi="Times New Roman"/>
          <w:sz w:val="28"/>
        </w:rPr>
        <w:t xml:space="preserve">частных </w:t>
      </w:r>
      <w:r w:rsidR="00B2625F" w:rsidRPr="00392C64">
        <w:rPr>
          <w:rFonts w:ascii="Times New Roman" w:hAnsi="Times New Roman"/>
          <w:sz w:val="28"/>
        </w:rPr>
        <w:t>инвестиций по итогам реализации проекта должен составить не менее 4 370 млн. рублей.</w:t>
      </w:r>
    </w:p>
    <w:p w:rsidR="00BC4733" w:rsidRPr="00392C64" w:rsidRDefault="00B750F9" w:rsidP="00AF5D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F5D64" w:rsidRPr="00392C64">
        <w:rPr>
          <w:rFonts w:ascii="Times New Roman" w:hAnsi="Times New Roman"/>
          <w:sz w:val="28"/>
        </w:rPr>
        <w:t xml:space="preserve"> 2014 году приняты решения о заключении</w:t>
      </w:r>
      <w:r w:rsidR="004008AE" w:rsidRPr="00392C64">
        <w:rPr>
          <w:rFonts w:ascii="Times New Roman" w:hAnsi="Times New Roman"/>
          <w:sz w:val="28"/>
        </w:rPr>
        <w:t xml:space="preserve"> концессионн</w:t>
      </w:r>
      <w:r w:rsidR="00AF5D64" w:rsidRPr="00392C64">
        <w:rPr>
          <w:rFonts w:ascii="Times New Roman" w:hAnsi="Times New Roman"/>
          <w:sz w:val="28"/>
        </w:rPr>
        <w:t>ого</w:t>
      </w:r>
      <w:r w:rsidR="004008AE" w:rsidRPr="00392C64">
        <w:rPr>
          <w:rFonts w:ascii="Times New Roman" w:hAnsi="Times New Roman"/>
          <w:sz w:val="28"/>
        </w:rPr>
        <w:t xml:space="preserve"> соглашения в отношении создания </w:t>
      </w:r>
      <w:proofErr w:type="spellStart"/>
      <w:r w:rsidR="004008AE" w:rsidRPr="00392C64">
        <w:rPr>
          <w:rFonts w:ascii="Times New Roman" w:hAnsi="Times New Roman"/>
          <w:sz w:val="28"/>
        </w:rPr>
        <w:t>онкорадиологического</w:t>
      </w:r>
      <w:proofErr w:type="spellEnd"/>
      <w:r w:rsidR="004008AE" w:rsidRPr="00392C64">
        <w:rPr>
          <w:rFonts w:ascii="Times New Roman" w:hAnsi="Times New Roman"/>
          <w:sz w:val="28"/>
        </w:rPr>
        <w:t xml:space="preserve"> центра в г</w:t>
      </w:r>
      <w:r w:rsidR="0052073D">
        <w:rPr>
          <w:rFonts w:ascii="Times New Roman" w:hAnsi="Times New Roman"/>
          <w:sz w:val="28"/>
        </w:rPr>
        <w:t>.</w:t>
      </w:r>
      <w:r w:rsidR="004008AE" w:rsidRPr="00392C64">
        <w:rPr>
          <w:rFonts w:ascii="Times New Roman" w:hAnsi="Times New Roman"/>
          <w:sz w:val="28"/>
        </w:rPr>
        <w:t xml:space="preserve"> </w:t>
      </w:r>
      <w:proofErr w:type="spellStart"/>
      <w:r w:rsidR="004008AE" w:rsidRPr="00392C64">
        <w:rPr>
          <w:rFonts w:ascii="Times New Roman" w:hAnsi="Times New Roman"/>
          <w:sz w:val="28"/>
        </w:rPr>
        <w:t>Балашиха</w:t>
      </w:r>
      <w:proofErr w:type="spellEnd"/>
      <w:r w:rsidR="004008AE" w:rsidRPr="00392C64">
        <w:rPr>
          <w:rFonts w:ascii="Times New Roman" w:hAnsi="Times New Roman"/>
          <w:sz w:val="28"/>
        </w:rPr>
        <w:t xml:space="preserve"> Московской области</w:t>
      </w:r>
      <w:r w:rsidR="00AF5D64" w:rsidRPr="00392C64">
        <w:rPr>
          <w:rFonts w:ascii="Times New Roman" w:hAnsi="Times New Roman"/>
          <w:sz w:val="28"/>
        </w:rPr>
        <w:t>,</w:t>
      </w:r>
      <w:r w:rsidR="004008AE" w:rsidRPr="00392C64">
        <w:rPr>
          <w:rFonts w:ascii="Times New Roman" w:hAnsi="Times New Roman"/>
          <w:sz w:val="28"/>
        </w:rPr>
        <w:t xml:space="preserve"> концессионного соглашения в отношении создания </w:t>
      </w:r>
      <w:proofErr w:type="spellStart"/>
      <w:r w:rsidR="004008AE" w:rsidRPr="00392C64">
        <w:rPr>
          <w:rFonts w:ascii="Times New Roman" w:hAnsi="Times New Roman"/>
          <w:sz w:val="28"/>
        </w:rPr>
        <w:t>онкорадиологического</w:t>
      </w:r>
      <w:proofErr w:type="spellEnd"/>
      <w:r w:rsidR="004008AE" w:rsidRPr="00392C64">
        <w:rPr>
          <w:rFonts w:ascii="Times New Roman" w:hAnsi="Times New Roman"/>
          <w:sz w:val="28"/>
        </w:rPr>
        <w:t xml:space="preserve"> центра в г</w:t>
      </w:r>
      <w:r w:rsidR="0052073D">
        <w:rPr>
          <w:rFonts w:ascii="Times New Roman" w:hAnsi="Times New Roman"/>
          <w:sz w:val="28"/>
        </w:rPr>
        <w:t>.</w:t>
      </w:r>
      <w:r w:rsidR="004008AE" w:rsidRPr="00392C64">
        <w:rPr>
          <w:rFonts w:ascii="Times New Roman" w:hAnsi="Times New Roman"/>
          <w:sz w:val="28"/>
        </w:rPr>
        <w:t xml:space="preserve"> Подольск Московской области</w:t>
      </w:r>
      <w:r w:rsidR="00AF5D64" w:rsidRPr="00392C64">
        <w:rPr>
          <w:rFonts w:ascii="Times New Roman" w:hAnsi="Times New Roman"/>
          <w:sz w:val="28"/>
        </w:rPr>
        <w:t>, в отношении объекта здравоохранения («Больница восстановительного лечения, стационар в г.</w:t>
      </w:r>
      <w:r w:rsidR="0052073D">
        <w:rPr>
          <w:rFonts w:ascii="Times New Roman" w:hAnsi="Times New Roman"/>
          <w:sz w:val="28"/>
        </w:rPr>
        <w:t> </w:t>
      </w:r>
      <w:r w:rsidR="00AF5D64" w:rsidRPr="00392C64">
        <w:rPr>
          <w:rFonts w:ascii="Times New Roman" w:hAnsi="Times New Roman"/>
          <w:sz w:val="28"/>
        </w:rPr>
        <w:t>Самаре»).</w:t>
      </w:r>
    </w:p>
    <w:p w:rsidR="00A60BDD" w:rsidRPr="00392C64" w:rsidRDefault="00A60BDD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 xml:space="preserve">Работа по подготовке и реализации инфраструктурных </w:t>
      </w:r>
      <w:proofErr w:type="spellStart"/>
      <w:r w:rsidRPr="00392C64">
        <w:rPr>
          <w:rFonts w:ascii="Times New Roman" w:hAnsi="Times New Roman"/>
          <w:sz w:val="28"/>
        </w:rPr>
        <w:t>пилотных</w:t>
      </w:r>
      <w:proofErr w:type="spellEnd"/>
      <w:r w:rsidRPr="00392C64">
        <w:rPr>
          <w:rFonts w:ascii="Times New Roman" w:hAnsi="Times New Roman"/>
          <w:sz w:val="28"/>
        </w:rPr>
        <w:t xml:space="preserve"> проектов </w:t>
      </w:r>
      <w:r w:rsidRPr="00392C64">
        <w:rPr>
          <w:rFonts w:ascii="Times New Roman" w:hAnsi="Times New Roman"/>
          <w:sz w:val="28"/>
        </w:rPr>
        <w:br/>
        <w:t xml:space="preserve">с использованием </w:t>
      </w:r>
      <w:r w:rsidR="00AA187F">
        <w:rPr>
          <w:rFonts w:ascii="Times New Roman" w:hAnsi="Times New Roman"/>
          <w:sz w:val="28"/>
        </w:rPr>
        <w:t xml:space="preserve">концессионного </w:t>
      </w:r>
      <w:r w:rsidRPr="00392C64">
        <w:rPr>
          <w:rFonts w:ascii="Times New Roman" w:hAnsi="Times New Roman"/>
          <w:sz w:val="28"/>
        </w:rPr>
        <w:t>механизм</w:t>
      </w:r>
      <w:r w:rsidR="00AA187F">
        <w:rPr>
          <w:rFonts w:ascii="Times New Roman" w:hAnsi="Times New Roman"/>
          <w:sz w:val="28"/>
        </w:rPr>
        <w:t xml:space="preserve">а ведется и </w:t>
      </w:r>
      <w:r w:rsidRPr="00392C64">
        <w:rPr>
          <w:rFonts w:ascii="Times New Roman" w:hAnsi="Times New Roman"/>
          <w:sz w:val="28"/>
        </w:rPr>
        <w:t>на муниципальном уровне. Например, в Новосибирской области мэрией города Новосибирска заключены концессионные соглашения:</w:t>
      </w:r>
    </w:p>
    <w:p w:rsidR="00D37EBA" w:rsidRPr="00392C64" w:rsidRDefault="00A60BDD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t xml:space="preserve">- с ЗАО Медицинский центр «АВИЦЕННА» на реконструкцию родильного дома № 1 с дальнейшей эксплуатацией </w:t>
      </w:r>
      <w:r w:rsidR="00D37EBA" w:rsidRPr="00392C64">
        <w:rPr>
          <w:rFonts w:ascii="Times New Roman" w:hAnsi="Times New Roman"/>
          <w:sz w:val="28"/>
        </w:rPr>
        <w:t xml:space="preserve">для оказания высокотехнологичной специализированной медицинской помощи в условиях круглосуточного стационара по </w:t>
      </w:r>
      <w:proofErr w:type="spellStart"/>
      <w:r w:rsidR="00D37EBA" w:rsidRPr="00392C64">
        <w:rPr>
          <w:rFonts w:ascii="Times New Roman" w:hAnsi="Times New Roman"/>
          <w:sz w:val="28"/>
        </w:rPr>
        <w:t>леченю</w:t>
      </w:r>
      <w:proofErr w:type="spellEnd"/>
      <w:r w:rsidR="00D37EBA" w:rsidRPr="00392C64">
        <w:rPr>
          <w:rFonts w:ascii="Times New Roman" w:hAnsi="Times New Roman"/>
          <w:sz w:val="28"/>
        </w:rPr>
        <w:t xml:space="preserve"> бесплодия с применением вспомогательных репродуктивных технологий </w:t>
      </w:r>
      <w:r w:rsidR="00463800" w:rsidRPr="00392C64">
        <w:rPr>
          <w:rFonts w:ascii="Times New Roman" w:hAnsi="Times New Roman"/>
          <w:sz w:val="28"/>
        </w:rPr>
        <w:t>–</w:t>
      </w:r>
      <w:r w:rsidR="00D37EBA" w:rsidRPr="00392C64">
        <w:rPr>
          <w:rFonts w:ascii="Times New Roman" w:hAnsi="Times New Roman"/>
          <w:sz w:val="28"/>
        </w:rPr>
        <w:t xml:space="preserve"> экстракорпоральное оплодотворение (ЭКО). </w:t>
      </w:r>
      <w:r w:rsidRPr="00392C64">
        <w:rPr>
          <w:rFonts w:ascii="Times New Roman" w:hAnsi="Times New Roman"/>
          <w:sz w:val="28"/>
        </w:rPr>
        <w:t xml:space="preserve">Объем услуг на безвозмездной основе для жителей г. Новосибирска – </w:t>
      </w:r>
      <w:r w:rsidR="007E6423" w:rsidRPr="00392C64">
        <w:rPr>
          <w:rFonts w:ascii="Times New Roman" w:hAnsi="Times New Roman"/>
          <w:sz w:val="28"/>
        </w:rPr>
        <w:t>48</w:t>
      </w:r>
      <w:r w:rsidRPr="00392C64">
        <w:rPr>
          <w:rFonts w:ascii="Times New Roman" w:hAnsi="Times New Roman"/>
          <w:sz w:val="28"/>
        </w:rPr>
        <w:t xml:space="preserve"> чел. в год.</w:t>
      </w:r>
      <w:r w:rsidR="0052073D">
        <w:rPr>
          <w:rFonts w:ascii="Times New Roman" w:hAnsi="Times New Roman"/>
          <w:sz w:val="28"/>
        </w:rPr>
        <w:t xml:space="preserve"> </w:t>
      </w:r>
      <w:r w:rsidR="00D37EBA" w:rsidRPr="00392C64">
        <w:rPr>
          <w:rFonts w:ascii="Times New Roman" w:hAnsi="Times New Roman"/>
          <w:sz w:val="28"/>
        </w:rPr>
        <w:t xml:space="preserve">По итогам реализации проекта </w:t>
      </w:r>
      <w:r w:rsidR="007E6423" w:rsidRPr="00392C64">
        <w:rPr>
          <w:rFonts w:ascii="Times New Roman" w:hAnsi="Times New Roman"/>
          <w:sz w:val="28"/>
        </w:rPr>
        <w:t xml:space="preserve">фактический объем </w:t>
      </w:r>
      <w:r w:rsidR="00946615">
        <w:rPr>
          <w:rFonts w:ascii="Times New Roman" w:hAnsi="Times New Roman"/>
          <w:sz w:val="28"/>
        </w:rPr>
        <w:t xml:space="preserve">частных </w:t>
      </w:r>
      <w:r w:rsidR="007E6423" w:rsidRPr="00392C64">
        <w:rPr>
          <w:rFonts w:ascii="Times New Roman" w:hAnsi="Times New Roman"/>
          <w:sz w:val="28"/>
        </w:rPr>
        <w:t xml:space="preserve">инвестиций </w:t>
      </w:r>
      <w:r w:rsidR="00D37EBA" w:rsidRPr="00392C64">
        <w:rPr>
          <w:rFonts w:ascii="Times New Roman" w:hAnsi="Times New Roman"/>
          <w:sz w:val="28"/>
        </w:rPr>
        <w:t>составил 60 млн. рублей</w:t>
      </w:r>
    </w:p>
    <w:p w:rsidR="007E6423" w:rsidRDefault="00A60BDD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2C64">
        <w:rPr>
          <w:rFonts w:ascii="Times New Roman" w:hAnsi="Times New Roman"/>
          <w:sz w:val="28"/>
        </w:rPr>
        <w:lastRenderedPageBreak/>
        <w:t>- с ЗАО «Городская стоматологическая поликлиника № 6» на реконструкцию стоматологической поликлиники № 6 с дальнейшей эксплуатацией для оказания медицинских услуг стоматологического профиля – изготовление и ремонт зубных протезов отдельным категориям граждан: участникам и инвалидам ВОВ, а также почетным жителям г. Новосибирска. Объем услуг – 300 чел. в год.</w:t>
      </w:r>
      <w:r w:rsidR="0052073D">
        <w:rPr>
          <w:rFonts w:ascii="Times New Roman" w:hAnsi="Times New Roman"/>
          <w:sz w:val="28"/>
        </w:rPr>
        <w:t xml:space="preserve"> </w:t>
      </w:r>
      <w:r w:rsidR="007E6423" w:rsidRPr="00392C64">
        <w:rPr>
          <w:rFonts w:ascii="Times New Roman" w:hAnsi="Times New Roman"/>
          <w:sz w:val="28"/>
        </w:rPr>
        <w:t xml:space="preserve">По итогам реализации проекта фактический объем </w:t>
      </w:r>
      <w:r w:rsidR="00946615">
        <w:rPr>
          <w:rFonts w:ascii="Times New Roman" w:hAnsi="Times New Roman"/>
          <w:sz w:val="28"/>
        </w:rPr>
        <w:t xml:space="preserve">частных </w:t>
      </w:r>
      <w:r w:rsidR="007E6423" w:rsidRPr="00392C64">
        <w:rPr>
          <w:rFonts w:ascii="Times New Roman" w:hAnsi="Times New Roman"/>
          <w:sz w:val="28"/>
        </w:rPr>
        <w:t>инвестиций составил 7 млн. рублей.</w:t>
      </w:r>
    </w:p>
    <w:p w:rsidR="00392C64" w:rsidRPr="00D111F7" w:rsidRDefault="00392C64" w:rsidP="00A60B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Одновременно </w:t>
      </w:r>
      <w:r w:rsidR="0052073D">
        <w:rPr>
          <w:rFonts w:ascii="Times New Roman" w:hAnsi="Times New Roman"/>
          <w:sz w:val="28"/>
        </w:rPr>
        <w:t>формируется</w:t>
      </w:r>
      <w:r>
        <w:rPr>
          <w:rFonts w:ascii="Times New Roman" w:hAnsi="Times New Roman"/>
          <w:sz w:val="28"/>
        </w:rPr>
        <w:t xml:space="preserve"> практика реализации субъектами Российской Федерации</w:t>
      </w:r>
      <w:r w:rsidR="00C97AA4">
        <w:rPr>
          <w:rFonts w:ascii="Times New Roman" w:hAnsi="Times New Roman"/>
          <w:sz w:val="28"/>
        </w:rPr>
        <w:t xml:space="preserve"> инфраструктурных</w:t>
      </w:r>
      <w:r>
        <w:rPr>
          <w:rFonts w:ascii="Times New Roman" w:hAnsi="Times New Roman"/>
          <w:sz w:val="28"/>
        </w:rPr>
        <w:t xml:space="preserve"> </w:t>
      </w:r>
      <w:r w:rsidRPr="00392C64">
        <w:rPr>
          <w:rFonts w:ascii="Times New Roman" w:hAnsi="Times New Roman"/>
          <w:sz w:val="28"/>
        </w:rPr>
        <w:t>проектов</w:t>
      </w:r>
      <w:r w:rsidR="00C97AA4">
        <w:rPr>
          <w:rFonts w:ascii="Times New Roman" w:hAnsi="Times New Roman"/>
          <w:sz w:val="28"/>
        </w:rPr>
        <w:t xml:space="preserve"> в сфере здравоохранения с привлечением частных инвестиций</w:t>
      </w:r>
      <w:r w:rsidRPr="00392C64">
        <w:rPr>
          <w:rFonts w:ascii="Times New Roman" w:hAnsi="Times New Roman"/>
          <w:sz w:val="28"/>
        </w:rPr>
        <w:t xml:space="preserve"> в иных формах, предусмотренных </w:t>
      </w:r>
      <w:r>
        <w:rPr>
          <w:rFonts w:ascii="Times New Roman" w:hAnsi="Times New Roman"/>
          <w:sz w:val="28"/>
        </w:rPr>
        <w:t xml:space="preserve">региональным </w:t>
      </w:r>
      <w:r w:rsidRPr="00392C64"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о</w:t>
      </w:r>
      <w:r w:rsidR="00C97AA4">
        <w:rPr>
          <w:rFonts w:ascii="Times New Roman" w:hAnsi="Times New Roman"/>
          <w:sz w:val="28"/>
        </w:rPr>
        <w:t>б инвестиционной деятельности и</w:t>
      </w:r>
      <w:r>
        <w:rPr>
          <w:rFonts w:ascii="Times New Roman" w:hAnsi="Times New Roman"/>
          <w:sz w:val="28"/>
        </w:rPr>
        <w:t xml:space="preserve"> государственно-частном </w:t>
      </w:r>
      <w:r w:rsidRPr="00D111F7">
        <w:rPr>
          <w:rFonts w:ascii="Times New Roman" w:hAnsi="Times New Roman"/>
          <w:sz w:val="28"/>
        </w:rPr>
        <w:t>партнерстве.</w:t>
      </w:r>
    </w:p>
    <w:p w:rsidR="00946615" w:rsidRPr="00D111F7" w:rsidRDefault="00392C64" w:rsidP="00946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11F7">
        <w:rPr>
          <w:rFonts w:ascii="Times New Roman" w:hAnsi="Times New Roman"/>
          <w:sz w:val="28"/>
        </w:rPr>
        <w:t xml:space="preserve">Например, в Хабаровском крае заключено соглашение о государственно-частном партнерстве </w:t>
      </w:r>
      <w:r w:rsidR="00A6081B" w:rsidRPr="00D111F7">
        <w:rPr>
          <w:rFonts w:ascii="Times New Roman" w:hAnsi="Times New Roman"/>
          <w:sz w:val="28"/>
        </w:rPr>
        <w:t xml:space="preserve">с ООО «Б. Браун </w:t>
      </w:r>
      <w:proofErr w:type="spellStart"/>
      <w:r w:rsidR="00A6081B" w:rsidRPr="00D111F7">
        <w:rPr>
          <w:rFonts w:ascii="Times New Roman" w:hAnsi="Times New Roman"/>
          <w:sz w:val="28"/>
        </w:rPr>
        <w:t>Авитум</w:t>
      </w:r>
      <w:proofErr w:type="spellEnd"/>
      <w:r w:rsidR="00A6081B" w:rsidRPr="00D111F7">
        <w:rPr>
          <w:rFonts w:ascii="Times New Roman" w:hAnsi="Times New Roman"/>
          <w:sz w:val="28"/>
        </w:rPr>
        <w:t xml:space="preserve"> </w:t>
      </w:r>
      <w:proofErr w:type="spellStart"/>
      <w:r w:rsidR="00A6081B" w:rsidRPr="00D111F7">
        <w:rPr>
          <w:rFonts w:ascii="Times New Roman" w:hAnsi="Times New Roman"/>
          <w:sz w:val="28"/>
        </w:rPr>
        <w:t>Русланд</w:t>
      </w:r>
      <w:proofErr w:type="spellEnd"/>
      <w:r w:rsidR="00A6081B" w:rsidRPr="00D111F7">
        <w:rPr>
          <w:rFonts w:ascii="Times New Roman" w:hAnsi="Times New Roman"/>
          <w:sz w:val="28"/>
        </w:rPr>
        <w:t xml:space="preserve"> </w:t>
      </w:r>
      <w:proofErr w:type="spellStart"/>
      <w:r w:rsidR="00A6081B" w:rsidRPr="00D111F7">
        <w:rPr>
          <w:rFonts w:ascii="Times New Roman" w:hAnsi="Times New Roman"/>
          <w:sz w:val="28"/>
        </w:rPr>
        <w:t>Клини</w:t>
      </w:r>
      <w:r w:rsidR="009B41AE" w:rsidRPr="00D111F7">
        <w:rPr>
          <w:rFonts w:ascii="Times New Roman" w:hAnsi="Times New Roman"/>
          <w:sz w:val="28"/>
        </w:rPr>
        <w:t>кс</w:t>
      </w:r>
      <w:proofErr w:type="spellEnd"/>
      <w:r w:rsidR="009B41AE" w:rsidRPr="00D111F7">
        <w:rPr>
          <w:rFonts w:ascii="Times New Roman" w:hAnsi="Times New Roman"/>
          <w:sz w:val="28"/>
        </w:rPr>
        <w:t xml:space="preserve">» </w:t>
      </w:r>
      <w:r w:rsidRPr="00D111F7">
        <w:rPr>
          <w:rFonts w:ascii="Times New Roman" w:hAnsi="Times New Roman"/>
          <w:sz w:val="28"/>
        </w:rPr>
        <w:t>по реализации инвестиционного проекта «</w:t>
      </w:r>
      <w:proofErr w:type="spellStart"/>
      <w:r w:rsidRPr="00D111F7">
        <w:rPr>
          <w:rFonts w:ascii="Times New Roman" w:hAnsi="Times New Roman"/>
          <w:sz w:val="28"/>
        </w:rPr>
        <w:t>Нефрологический</w:t>
      </w:r>
      <w:proofErr w:type="spellEnd"/>
      <w:r w:rsidRPr="00D111F7">
        <w:rPr>
          <w:rFonts w:ascii="Times New Roman" w:hAnsi="Times New Roman"/>
          <w:sz w:val="28"/>
        </w:rPr>
        <w:t xml:space="preserve"> центр в г.</w:t>
      </w:r>
      <w:r w:rsidR="0052073D" w:rsidRPr="00D111F7">
        <w:rPr>
          <w:rFonts w:ascii="Times New Roman" w:hAnsi="Times New Roman"/>
          <w:sz w:val="28"/>
        </w:rPr>
        <w:t> </w:t>
      </w:r>
      <w:r w:rsidRPr="00D111F7">
        <w:rPr>
          <w:rFonts w:ascii="Times New Roman" w:hAnsi="Times New Roman"/>
          <w:sz w:val="28"/>
        </w:rPr>
        <w:t>Комсомольске-на-Амуре»</w:t>
      </w:r>
      <w:r w:rsidR="005057CA" w:rsidRPr="00D111F7">
        <w:rPr>
          <w:rFonts w:ascii="Times New Roman" w:hAnsi="Times New Roman"/>
          <w:sz w:val="28"/>
        </w:rPr>
        <w:t xml:space="preserve"> сроком на 28 лет и 3 месяца (с 2014 года), предполагающее за счет средств инвестора реконструкцию объекта государственной собственности с изменением целевого назначения</w:t>
      </w:r>
      <w:r w:rsidR="00C97DB1" w:rsidRPr="00D111F7">
        <w:rPr>
          <w:rFonts w:ascii="Times New Roman" w:hAnsi="Times New Roman"/>
          <w:sz w:val="28"/>
        </w:rPr>
        <w:t xml:space="preserve"> и последующее совместное использование в течение срока действия соглашения</w:t>
      </w:r>
      <w:r w:rsidR="00946615" w:rsidRPr="00D111F7">
        <w:rPr>
          <w:rFonts w:ascii="Times New Roman" w:hAnsi="Times New Roman"/>
          <w:sz w:val="28"/>
        </w:rPr>
        <w:t xml:space="preserve"> в целях обеспечения оказания населению медицинских услуг по заместительной почечной терапии</w:t>
      </w:r>
      <w:r w:rsidR="00C97DB1" w:rsidRPr="00D111F7">
        <w:rPr>
          <w:rFonts w:ascii="Times New Roman" w:hAnsi="Times New Roman"/>
          <w:sz w:val="28"/>
        </w:rPr>
        <w:t>.</w:t>
      </w:r>
      <w:r w:rsidR="00946615" w:rsidRPr="00D111F7">
        <w:rPr>
          <w:rFonts w:ascii="Times New Roman" w:hAnsi="Times New Roman"/>
          <w:sz w:val="28"/>
        </w:rPr>
        <w:t xml:space="preserve"> </w:t>
      </w:r>
      <w:r w:rsidR="00D111F7" w:rsidRPr="00D111F7">
        <w:rPr>
          <w:rFonts w:ascii="Times New Roman" w:hAnsi="Times New Roman"/>
          <w:sz w:val="28"/>
        </w:rPr>
        <w:t xml:space="preserve">При этом инвестор обязуется передать используемую им часть реконструированного имущества Хабаровскому краю по окончании срока действия договора. </w:t>
      </w:r>
      <w:r w:rsidR="00946615" w:rsidRPr="00D111F7">
        <w:rPr>
          <w:rFonts w:ascii="Times New Roman" w:hAnsi="Times New Roman"/>
          <w:sz w:val="28"/>
        </w:rPr>
        <w:t xml:space="preserve">Объем частных инвестиций по итогам реализации проекта должен составить не менее </w:t>
      </w:r>
      <w:r w:rsidR="0052073D" w:rsidRPr="00D111F7">
        <w:rPr>
          <w:rFonts w:ascii="Times New Roman" w:hAnsi="Times New Roman"/>
          <w:sz w:val="28"/>
        </w:rPr>
        <w:t xml:space="preserve">99 </w:t>
      </w:r>
      <w:r w:rsidR="00946615" w:rsidRPr="00D111F7">
        <w:rPr>
          <w:rFonts w:ascii="Times New Roman" w:hAnsi="Times New Roman"/>
          <w:sz w:val="28"/>
        </w:rPr>
        <w:t>мл</w:t>
      </w:r>
      <w:r w:rsidR="0052073D" w:rsidRPr="00D111F7">
        <w:rPr>
          <w:rFonts w:ascii="Times New Roman" w:hAnsi="Times New Roman"/>
          <w:sz w:val="28"/>
        </w:rPr>
        <w:t>рд</w:t>
      </w:r>
      <w:r w:rsidR="00946615" w:rsidRPr="00D111F7">
        <w:rPr>
          <w:rFonts w:ascii="Times New Roman" w:hAnsi="Times New Roman"/>
          <w:sz w:val="28"/>
        </w:rPr>
        <w:t>. рублей.</w:t>
      </w:r>
    </w:p>
    <w:p w:rsidR="001F7769" w:rsidRPr="007E464F" w:rsidRDefault="00D111F7" w:rsidP="001F77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11F7">
        <w:rPr>
          <w:rFonts w:ascii="Times New Roman" w:hAnsi="Times New Roman"/>
          <w:sz w:val="28"/>
        </w:rPr>
        <w:t xml:space="preserve">Аналогичное соглашение о государственно-частном партнерстве сроком </w:t>
      </w:r>
      <w:r w:rsidRPr="00D111F7">
        <w:rPr>
          <w:rFonts w:ascii="Times New Roman" w:hAnsi="Times New Roman"/>
          <w:sz w:val="28"/>
        </w:rPr>
        <w:br/>
        <w:t>на 49 лет (с 2014 года) заключено в</w:t>
      </w:r>
      <w:r w:rsidR="001F7769" w:rsidRPr="00D111F7">
        <w:rPr>
          <w:rFonts w:ascii="Times New Roman" w:hAnsi="Times New Roman"/>
          <w:sz w:val="28"/>
        </w:rPr>
        <w:t xml:space="preserve"> Томской области с ОГБУЗ «Патологоанатомическое бюро» и ООО «Реквием» на осуществление деятельности по реконструкции корпуса ОГБУЗ «Патологоанатомическое бюро» со сроком ввода объекта в эксплуатацию в 2016 году. </w:t>
      </w:r>
      <w:r w:rsidR="00B25BFB" w:rsidRPr="00D111F7">
        <w:rPr>
          <w:rFonts w:ascii="Times New Roman" w:hAnsi="Times New Roman"/>
          <w:sz w:val="28"/>
        </w:rPr>
        <w:t xml:space="preserve">Объем </w:t>
      </w:r>
      <w:r w:rsidR="00F72627" w:rsidRPr="00D111F7">
        <w:rPr>
          <w:rFonts w:ascii="Times New Roman" w:hAnsi="Times New Roman"/>
          <w:sz w:val="28"/>
        </w:rPr>
        <w:t xml:space="preserve">частных </w:t>
      </w:r>
      <w:r w:rsidR="00B25BFB" w:rsidRPr="00D111F7">
        <w:rPr>
          <w:rFonts w:ascii="Times New Roman" w:hAnsi="Times New Roman"/>
          <w:sz w:val="28"/>
        </w:rPr>
        <w:t>инвестиций должен составить не менее 50 млн. рублей.</w:t>
      </w:r>
    </w:p>
    <w:p w:rsidR="00777BEF" w:rsidRDefault="009B4D49" w:rsidP="00AF30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464F">
        <w:rPr>
          <w:rFonts w:ascii="Times New Roman" w:hAnsi="Times New Roman"/>
          <w:sz w:val="28"/>
        </w:rPr>
        <w:lastRenderedPageBreak/>
        <w:t>Также в Томской области с 2010 года реализуется п</w:t>
      </w:r>
      <w:r w:rsidR="001F7769" w:rsidRPr="007E464F">
        <w:rPr>
          <w:rFonts w:ascii="Times New Roman" w:hAnsi="Times New Roman"/>
          <w:sz w:val="28"/>
        </w:rPr>
        <w:t>роект по созданию центра медицинских услуг ОАО «</w:t>
      </w:r>
      <w:proofErr w:type="spellStart"/>
      <w:r w:rsidR="001F7769" w:rsidRPr="007E464F">
        <w:rPr>
          <w:rFonts w:ascii="Times New Roman" w:hAnsi="Times New Roman"/>
          <w:sz w:val="28"/>
        </w:rPr>
        <w:t>Евроклиника</w:t>
      </w:r>
      <w:proofErr w:type="spellEnd"/>
      <w:r w:rsidR="001F7769" w:rsidRPr="007E464F">
        <w:rPr>
          <w:rFonts w:ascii="Times New Roman" w:hAnsi="Times New Roman"/>
          <w:sz w:val="28"/>
        </w:rPr>
        <w:t>»</w:t>
      </w:r>
      <w:r w:rsidRPr="007E464F">
        <w:rPr>
          <w:rFonts w:ascii="Times New Roman" w:hAnsi="Times New Roman"/>
          <w:sz w:val="28"/>
        </w:rPr>
        <w:t xml:space="preserve"> </w:t>
      </w:r>
      <w:r w:rsidR="001F7769" w:rsidRPr="007E464F">
        <w:rPr>
          <w:rFonts w:ascii="Times New Roman" w:hAnsi="Times New Roman"/>
          <w:sz w:val="28"/>
        </w:rPr>
        <w:t xml:space="preserve">в соответствии с соглашением </w:t>
      </w:r>
      <w:r w:rsidR="0020287F">
        <w:rPr>
          <w:rFonts w:ascii="Times New Roman" w:hAnsi="Times New Roman"/>
          <w:sz w:val="28"/>
        </w:rPr>
        <w:br/>
      </w:r>
      <w:r w:rsidR="001F7769" w:rsidRPr="007E464F">
        <w:rPr>
          <w:rFonts w:ascii="Times New Roman" w:hAnsi="Times New Roman"/>
          <w:sz w:val="28"/>
        </w:rPr>
        <w:t xml:space="preserve">о взаимодействии и сотрудничестве, заключенным </w:t>
      </w:r>
      <w:r w:rsidRPr="007E464F">
        <w:rPr>
          <w:rFonts w:ascii="Times New Roman" w:hAnsi="Times New Roman"/>
          <w:sz w:val="28"/>
        </w:rPr>
        <w:t>с</w:t>
      </w:r>
      <w:r w:rsidR="001F7769" w:rsidRPr="007E464F">
        <w:rPr>
          <w:rFonts w:ascii="Times New Roman" w:hAnsi="Times New Roman"/>
          <w:sz w:val="28"/>
        </w:rPr>
        <w:t xml:space="preserve"> ЗАО «МАКС-М». </w:t>
      </w:r>
      <w:r w:rsidR="007D0322" w:rsidRPr="007E464F">
        <w:rPr>
          <w:rFonts w:ascii="Times New Roman" w:hAnsi="Times New Roman"/>
          <w:sz w:val="28"/>
        </w:rPr>
        <w:t>Томской областью в уставный капитал создаваемого ОАО «</w:t>
      </w:r>
      <w:proofErr w:type="spellStart"/>
      <w:r w:rsidR="007D0322" w:rsidRPr="007E464F">
        <w:rPr>
          <w:rFonts w:ascii="Times New Roman" w:hAnsi="Times New Roman"/>
          <w:sz w:val="28"/>
        </w:rPr>
        <w:t>Евроклиника</w:t>
      </w:r>
      <w:proofErr w:type="spellEnd"/>
      <w:r w:rsidR="007D0322" w:rsidRPr="007E464F">
        <w:rPr>
          <w:rFonts w:ascii="Times New Roman" w:hAnsi="Times New Roman"/>
          <w:sz w:val="28"/>
        </w:rPr>
        <w:t>» переданы объекты недвижимости государственной собственности.</w:t>
      </w:r>
      <w:r w:rsidR="007D0322">
        <w:rPr>
          <w:rFonts w:ascii="Times New Roman" w:hAnsi="Times New Roman"/>
          <w:sz w:val="28"/>
        </w:rPr>
        <w:t xml:space="preserve"> </w:t>
      </w:r>
      <w:r w:rsidRPr="007E464F">
        <w:rPr>
          <w:rFonts w:ascii="Times New Roman" w:hAnsi="Times New Roman"/>
          <w:sz w:val="28"/>
        </w:rPr>
        <w:t xml:space="preserve">Инвестор </w:t>
      </w:r>
      <w:r w:rsidR="00845BB2">
        <w:rPr>
          <w:rFonts w:ascii="Times New Roman" w:hAnsi="Times New Roman"/>
          <w:sz w:val="28"/>
        </w:rPr>
        <w:t xml:space="preserve">приобретает акции </w:t>
      </w:r>
      <w:r w:rsidR="00845BB2" w:rsidRPr="007E464F">
        <w:rPr>
          <w:rFonts w:ascii="Times New Roman" w:hAnsi="Times New Roman"/>
          <w:sz w:val="28"/>
        </w:rPr>
        <w:t>ОАО</w:t>
      </w:r>
      <w:r w:rsidR="009A23C4">
        <w:rPr>
          <w:rFonts w:ascii="Times New Roman" w:hAnsi="Times New Roman"/>
          <w:sz w:val="28"/>
        </w:rPr>
        <w:t> </w:t>
      </w:r>
      <w:r w:rsidR="00845BB2" w:rsidRPr="007E464F">
        <w:rPr>
          <w:rFonts w:ascii="Times New Roman" w:hAnsi="Times New Roman"/>
          <w:sz w:val="28"/>
        </w:rPr>
        <w:t>«</w:t>
      </w:r>
      <w:proofErr w:type="spellStart"/>
      <w:r w:rsidR="00845BB2" w:rsidRPr="007E464F">
        <w:rPr>
          <w:rFonts w:ascii="Times New Roman" w:hAnsi="Times New Roman"/>
          <w:sz w:val="28"/>
        </w:rPr>
        <w:t>Евроклиника</w:t>
      </w:r>
      <w:proofErr w:type="spellEnd"/>
      <w:r w:rsidR="00845BB2" w:rsidRPr="007E464F">
        <w:rPr>
          <w:rFonts w:ascii="Times New Roman" w:hAnsi="Times New Roman"/>
          <w:sz w:val="28"/>
        </w:rPr>
        <w:t>»</w:t>
      </w:r>
      <w:r w:rsidR="00845BB2">
        <w:rPr>
          <w:rFonts w:ascii="Times New Roman" w:hAnsi="Times New Roman"/>
          <w:sz w:val="28"/>
        </w:rPr>
        <w:t xml:space="preserve">, принадлежащие частным акционерам (его доля составит </w:t>
      </w:r>
      <w:r w:rsidR="00777BEF">
        <w:rPr>
          <w:rFonts w:ascii="Times New Roman" w:hAnsi="Times New Roman"/>
          <w:sz w:val="28"/>
        </w:rPr>
        <w:br/>
      </w:r>
      <w:r w:rsidR="00845BB2">
        <w:rPr>
          <w:rFonts w:ascii="Times New Roman" w:hAnsi="Times New Roman"/>
          <w:sz w:val="28"/>
        </w:rPr>
        <w:t>не менее 51%)</w:t>
      </w:r>
      <w:r w:rsidR="00777BEF">
        <w:rPr>
          <w:rFonts w:ascii="Times New Roman" w:hAnsi="Times New Roman"/>
          <w:sz w:val="28"/>
        </w:rPr>
        <w:t>,</w:t>
      </w:r>
      <w:r w:rsidR="009500E2">
        <w:rPr>
          <w:rFonts w:ascii="Times New Roman" w:hAnsi="Times New Roman"/>
          <w:sz w:val="28"/>
        </w:rPr>
        <w:t xml:space="preserve"> </w:t>
      </w:r>
      <w:r w:rsidRPr="007E464F">
        <w:rPr>
          <w:rFonts w:ascii="Times New Roman" w:hAnsi="Times New Roman"/>
          <w:sz w:val="28"/>
        </w:rPr>
        <w:t>обеспечивает проведение</w:t>
      </w:r>
      <w:r w:rsidR="001F7769" w:rsidRPr="007E464F">
        <w:rPr>
          <w:rFonts w:ascii="Times New Roman" w:hAnsi="Times New Roman"/>
          <w:sz w:val="28"/>
        </w:rPr>
        <w:t xml:space="preserve"> текущего и капитального ремонта, реконструкцию и оснащение медицинским оборудованием </w:t>
      </w:r>
      <w:r w:rsidR="007D0322">
        <w:rPr>
          <w:rFonts w:ascii="Times New Roman" w:hAnsi="Times New Roman"/>
          <w:sz w:val="28"/>
        </w:rPr>
        <w:t xml:space="preserve">переданных Томской областью </w:t>
      </w:r>
      <w:r w:rsidR="001F7769" w:rsidRPr="007E464F">
        <w:rPr>
          <w:rFonts w:ascii="Times New Roman" w:hAnsi="Times New Roman"/>
          <w:sz w:val="28"/>
        </w:rPr>
        <w:t>зданий</w:t>
      </w:r>
      <w:r w:rsidR="00777BEF">
        <w:rPr>
          <w:rFonts w:ascii="Times New Roman" w:hAnsi="Times New Roman"/>
          <w:sz w:val="28"/>
        </w:rPr>
        <w:t>, а также</w:t>
      </w:r>
      <w:r w:rsidR="001F7769" w:rsidRPr="007E464F">
        <w:rPr>
          <w:rFonts w:ascii="Times New Roman" w:hAnsi="Times New Roman"/>
          <w:sz w:val="28"/>
        </w:rPr>
        <w:t xml:space="preserve"> </w:t>
      </w:r>
      <w:r w:rsidR="00AF30E5">
        <w:rPr>
          <w:rFonts w:ascii="Times New Roman" w:hAnsi="Times New Roman"/>
          <w:sz w:val="28"/>
        </w:rPr>
        <w:t>организует</w:t>
      </w:r>
      <w:r w:rsidR="00777BEF" w:rsidRPr="007E464F">
        <w:rPr>
          <w:rFonts w:ascii="Times New Roman" w:hAnsi="Times New Roman"/>
          <w:sz w:val="28"/>
        </w:rPr>
        <w:t xml:space="preserve"> оказание </w:t>
      </w:r>
      <w:r w:rsidR="00AF30E5">
        <w:rPr>
          <w:rFonts w:ascii="Times New Roman" w:hAnsi="Times New Roman"/>
          <w:sz w:val="28"/>
        </w:rPr>
        <w:t xml:space="preserve">населению области в создаваемом центре </w:t>
      </w:r>
      <w:r w:rsidR="00777BEF" w:rsidRPr="007E464F">
        <w:rPr>
          <w:rFonts w:ascii="Times New Roman" w:hAnsi="Times New Roman"/>
          <w:sz w:val="28"/>
        </w:rPr>
        <w:t xml:space="preserve">консультативной (специализированной) помощи, проведение диагностических исследований, </w:t>
      </w:r>
      <w:proofErr w:type="spellStart"/>
      <w:r w:rsidR="00777BEF" w:rsidRPr="007E464F">
        <w:rPr>
          <w:rFonts w:ascii="Times New Roman" w:hAnsi="Times New Roman"/>
          <w:sz w:val="28"/>
        </w:rPr>
        <w:t>малоинвазивных</w:t>
      </w:r>
      <w:proofErr w:type="spellEnd"/>
      <w:r w:rsidR="00777BEF" w:rsidRPr="007E464F">
        <w:rPr>
          <w:rFonts w:ascii="Times New Roman" w:hAnsi="Times New Roman"/>
          <w:sz w:val="28"/>
        </w:rPr>
        <w:t xml:space="preserve"> оперативных вмешательств </w:t>
      </w:r>
      <w:r w:rsidR="00D7322F">
        <w:rPr>
          <w:rFonts w:ascii="Times New Roman" w:hAnsi="Times New Roman"/>
          <w:sz w:val="28"/>
        </w:rPr>
        <w:br/>
      </w:r>
      <w:r w:rsidR="00777BEF" w:rsidRPr="007E464F">
        <w:rPr>
          <w:rFonts w:ascii="Times New Roman" w:hAnsi="Times New Roman"/>
          <w:sz w:val="28"/>
        </w:rPr>
        <w:t>с долечиванием в дневном стационаре, оказание реабилитационных услуг.</w:t>
      </w:r>
    </w:p>
    <w:p w:rsidR="003D1335" w:rsidRDefault="003D1335" w:rsidP="003D13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A6081B">
        <w:rPr>
          <w:rFonts w:ascii="Times New Roman" w:hAnsi="Times New Roman"/>
          <w:sz w:val="28"/>
        </w:rPr>
        <w:t>Ханты-Мансийско</w:t>
      </w:r>
      <w:r>
        <w:rPr>
          <w:rFonts w:ascii="Times New Roman" w:hAnsi="Times New Roman"/>
          <w:sz w:val="28"/>
        </w:rPr>
        <w:t>м</w:t>
      </w:r>
      <w:r w:rsidRPr="00A6081B">
        <w:rPr>
          <w:rFonts w:ascii="Times New Roman" w:hAnsi="Times New Roman"/>
          <w:sz w:val="28"/>
        </w:rPr>
        <w:t xml:space="preserve"> автономно</w:t>
      </w:r>
      <w:r>
        <w:rPr>
          <w:rFonts w:ascii="Times New Roman" w:hAnsi="Times New Roman"/>
          <w:sz w:val="28"/>
        </w:rPr>
        <w:t>м</w:t>
      </w:r>
      <w:r w:rsidRPr="00A6081B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е заключено с</w:t>
      </w:r>
      <w:r w:rsidRPr="00A6081B">
        <w:rPr>
          <w:rFonts w:ascii="Times New Roman" w:hAnsi="Times New Roman"/>
          <w:sz w:val="28"/>
        </w:rPr>
        <w:t xml:space="preserve">оглашение о государственно-частном партнерстве </w:t>
      </w:r>
      <w:r>
        <w:rPr>
          <w:rFonts w:ascii="Times New Roman" w:hAnsi="Times New Roman"/>
          <w:sz w:val="28"/>
        </w:rPr>
        <w:t xml:space="preserve">с </w:t>
      </w:r>
      <w:r w:rsidRPr="00A6081B">
        <w:rPr>
          <w:rFonts w:ascii="Times New Roman" w:hAnsi="Times New Roman"/>
          <w:sz w:val="28"/>
        </w:rPr>
        <w:t xml:space="preserve">ООО «ВИС Инфраструктура» </w:t>
      </w:r>
      <w:r w:rsidRPr="00D111F7">
        <w:rPr>
          <w:rFonts w:ascii="Times New Roman" w:hAnsi="Times New Roman"/>
          <w:sz w:val="28"/>
        </w:rPr>
        <w:br/>
      </w:r>
      <w:r w:rsidRPr="00A6081B">
        <w:rPr>
          <w:rFonts w:ascii="Times New Roman" w:hAnsi="Times New Roman"/>
          <w:sz w:val="28"/>
        </w:rPr>
        <w:t xml:space="preserve">по проектированию, строительству, оснащению и технической эксплуатации </w:t>
      </w:r>
      <w:r w:rsidRPr="003D1335">
        <w:rPr>
          <w:rFonts w:ascii="Times New Roman" w:hAnsi="Times New Roman"/>
          <w:spacing w:val="-2"/>
          <w:sz w:val="28"/>
        </w:rPr>
        <w:t>клинического перинатального центра в городе Сургуте сроком на 10 лет (с 2014 года).</w:t>
      </w:r>
      <w:r>
        <w:rPr>
          <w:rFonts w:ascii="Times New Roman" w:hAnsi="Times New Roman"/>
          <w:sz w:val="28"/>
        </w:rPr>
        <w:t xml:space="preserve"> Инвестор</w:t>
      </w:r>
      <w:r w:rsidRPr="00A533FB">
        <w:rPr>
          <w:rFonts w:ascii="Times New Roman" w:hAnsi="Times New Roman"/>
          <w:sz w:val="28"/>
        </w:rPr>
        <w:t xml:space="preserve"> обяз</w:t>
      </w:r>
      <w:r>
        <w:rPr>
          <w:rFonts w:ascii="Times New Roman" w:hAnsi="Times New Roman"/>
          <w:sz w:val="28"/>
        </w:rPr>
        <w:t>уется</w:t>
      </w:r>
      <w:r w:rsidRPr="00A533FB">
        <w:rPr>
          <w:rFonts w:ascii="Times New Roman" w:hAnsi="Times New Roman"/>
          <w:sz w:val="28"/>
        </w:rPr>
        <w:t xml:space="preserve"> осуществить строительство здания, оснастить необходимым оборудованием и мебелью для размещения и функционирования центра, а также нести затраты по технической эксплуатации объекта с последующей передачей </w:t>
      </w:r>
      <w:r w:rsidRPr="00D111F7">
        <w:rPr>
          <w:rFonts w:ascii="Times New Roman" w:hAnsi="Times New Roman"/>
          <w:sz w:val="28"/>
        </w:rPr>
        <w:br/>
      </w:r>
      <w:r w:rsidRPr="00A533F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государственную </w:t>
      </w:r>
      <w:r w:rsidRPr="00A533FB">
        <w:rPr>
          <w:rFonts w:ascii="Times New Roman" w:hAnsi="Times New Roman"/>
          <w:sz w:val="28"/>
        </w:rPr>
        <w:t>собственность.</w:t>
      </w:r>
      <w:r>
        <w:rPr>
          <w:rFonts w:ascii="Times New Roman" w:hAnsi="Times New Roman"/>
          <w:sz w:val="28"/>
        </w:rPr>
        <w:t xml:space="preserve"> Округ</w:t>
      </w:r>
      <w:r w:rsidRPr="00A533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компенсационной основе возмещает расходы инвестора в период действия соглашения</w:t>
      </w:r>
      <w:r w:rsidRPr="00A533FB">
        <w:rPr>
          <w:rFonts w:ascii="Times New Roman" w:hAnsi="Times New Roman"/>
          <w:sz w:val="28"/>
        </w:rPr>
        <w:t xml:space="preserve">, а также </w:t>
      </w:r>
      <w:r>
        <w:rPr>
          <w:rFonts w:ascii="Times New Roman" w:hAnsi="Times New Roman"/>
          <w:sz w:val="28"/>
        </w:rPr>
        <w:t xml:space="preserve">обязуется </w:t>
      </w:r>
      <w:r w:rsidRPr="00A533FB">
        <w:rPr>
          <w:rFonts w:ascii="Times New Roman" w:hAnsi="Times New Roman"/>
          <w:sz w:val="28"/>
        </w:rPr>
        <w:t>обеспечить привлечение медицинского оператора для медицинской эксплуатации объекта.</w:t>
      </w:r>
      <w:r>
        <w:rPr>
          <w:rFonts w:ascii="Times New Roman" w:hAnsi="Times New Roman"/>
          <w:sz w:val="28"/>
        </w:rPr>
        <w:t xml:space="preserve"> Общая стоимость реализации проекта составит </w:t>
      </w:r>
      <w:r w:rsidRPr="007E464F">
        <w:rPr>
          <w:rFonts w:ascii="Times New Roman" w:hAnsi="Times New Roman"/>
          <w:sz w:val="28"/>
        </w:rPr>
        <w:t>более 10 млрд</w:t>
      </w:r>
      <w:r>
        <w:rPr>
          <w:rFonts w:ascii="Times New Roman" w:hAnsi="Times New Roman"/>
          <w:sz w:val="28"/>
        </w:rPr>
        <w:t>. рублей.</w:t>
      </w:r>
    </w:p>
    <w:p w:rsidR="00636361" w:rsidRDefault="006423E6" w:rsidP="00FB4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следует отметить практику реализации субъектами Российской Федерации инфраструктурных инвестиционных проектов на основе соглашений о </w:t>
      </w:r>
      <w:r w:rsidR="00BB2453">
        <w:rPr>
          <w:rFonts w:ascii="Times New Roman" w:hAnsi="Times New Roman"/>
          <w:sz w:val="28"/>
        </w:rPr>
        <w:t>намерениях</w:t>
      </w:r>
      <w:r w:rsidR="00AA187F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взаимодействии, сотрудничестве</w:t>
      </w:r>
      <w:r w:rsidR="00AA187F">
        <w:rPr>
          <w:rFonts w:ascii="Times New Roman" w:hAnsi="Times New Roman"/>
          <w:sz w:val="28"/>
        </w:rPr>
        <w:t>)</w:t>
      </w:r>
      <w:r w:rsidR="001A4370">
        <w:rPr>
          <w:rFonts w:ascii="Times New Roman" w:hAnsi="Times New Roman"/>
          <w:sz w:val="28"/>
        </w:rPr>
        <w:t xml:space="preserve"> в целях организации </w:t>
      </w:r>
      <w:r w:rsidR="00AD1F7E">
        <w:rPr>
          <w:rFonts w:ascii="Times New Roman" w:hAnsi="Times New Roman"/>
          <w:sz w:val="28"/>
        </w:rPr>
        <w:t>соответствующих видов медицинской помощи</w:t>
      </w:r>
      <w:r w:rsidR="00CD6080">
        <w:rPr>
          <w:rFonts w:ascii="Times New Roman" w:hAnsi="Times New Roman"/>
          <w:sz w:val="28"/>
        </w:rPr>
        <w:t>.</w:t>
      </w:r>
    </w:p>
    <w:p w:rsidR="00014B01" w:rsidRPr="0058107F" w:rsidRDefault="003B6927" w:rsidP="00014B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Республике Башкортостан реализован </w:t>
      </w:r>
      <w:r w:rsidRPr="003B6927"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«</w:t>
      </w:r>
      <w:r w:rsidRPr="003B6927">
        <w:rPr>
          <w:rFonts w:ascii="Times New Roman" w:hAnsi="Times New Roman"/>
          <w:sz w:val="28"/>
        </w:rPr>
        <w:t xml:space="preserve">Создание центра </w:t>
      </w:r>
      <w:proofErr w:type="spellStart"/>
      <w:r w:rsidRPr="003B6927">
        <w:rPr>
          <w:rFonts w:ascii="Times New Roman" w:hAnsi="Times New Roman"/>
          <w:sz w:val="28"/>
        </w:rPr>
        <w:t>позитронно-эмиссионной</w:t>
      </w:r>
      <w:proofErr w:type="spellEnd"/>
      <w:r w:rsidRPr="003B6927">
        <w:rPr>
          <w:rFonts w:ascii="Times New Roman" w:hAnsi="Times New Roman"/>
          <w:sz w:val="28"/>
        </w:rPr>
        <w:t xml:space="preserve"> томографии с </w:t>
      </w:r>
      <w:proofErr w:type="spellStart"/>
      <w:r w:rsidRPr="003B6927">
        <w:rPr>
          <w:rFonts w:ascii="Times New Roman" w:hAnsi="Times New Roman"/>
          <w:sz w:val="28"/>
        </w:rPr>
        <w:t>радиохирургией</w:t>
      </w:r>
      <w:proofErr w:type="spellEnd"/>
      <w:r w:rsidRPr="003B6927">
        <w:rPr>
          <w:rFonts w:ascii="Times New Roman" w:hAnsi="Times New Roman"/>
          <w:sz w:val="28"/>
        </w:rPr>
        <w:t xml:space="preserve"> в Республике Башкортостан</w:t>
      </w:r>
      <w:r>
        <w:rPr>
          <w:rFonts w:ascii="Times New Roman" w:hAnsi="Times New Roman"/>
          <w:sz w:val="28"/>
        </w:rPr>
        <w:t>»</w:t>
      </w:r>
      <w:r w:rsidRPr="003B69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соглашения, заключенного с </w:t>
      </w:r>
      <w:r w:rsidRPr="003B6927"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proofErr w:type="spellStart"/>
      <w:r w:rsidRPr="003B6927">
        <w:rPr>
          <w:rFonts w:ascii="Times New Roman" w:hAnsi="Times New Roman"/>
          <w:sz w:val="28"/>
        </w:rPr>
        <w:t>ПЭТ-Технолоджи</w:t>
      </w:r>
      <w:proofErr w:type="spellEnd"/>
      <w:r>
        <w:rPr>
          <w:rFonts w:ascii="Times New Roman" w:hAnsi="Times New Roman"/>
          <w:sz w:val="28"/>
        </w:rPr>
        <w:t>» сроком на 7 лет (с 2012 года)</w:t>
      </w:r>
      <w:r w:rsidR="00014B01">
        <w:rPr>
          <w:rFonts w:ascii="Times New Roman" w:hAnsi="Times New Roman"/>
          <w:sz w:val="28"/>
        </w:rPr>
        <w:t xml:space="preserve">. </w:t>
      </w:r>
      <w:r w:rsidR="00014B01">
        <w:rPr>
          <w:rFonts w:ascii="Times New Roman" w:hAnsi="Times New Roman"/>
          <w:sz w:val="28"/>
        </w:rPr>
        <w:lastRenderedPageBreak/>
        <w:t xml:space="preserve">Центр открыт в марте 2014 г. </w:t>
      </w:r>
      <w:r w:rsidR="00014B01" w:rsidRPr="0058107F">
        <w:rPr>
          <w:rFonts w:ascii="Times New Roman" w:hAnsi="Times New Roman"/>
          <w:sz w:val="28"/>
        </w:rPr>
        <w:t xml:space="preserve">Общий объем инвестиций в проект составил </w:t>
      </w:r>
      <w:r w:rsidR="003D1335" w:rsidRPr="003D1335">
        <w:rPr>
          <w:rFonts w:ascii="Times New Roman" w:hAnsi="Times New Roman"/>
          <w:sz w:val="28"/>
        </w:rPr>
        <w:br/>
      </w:r>
      <w:r w:rsidR="003D1335">
        <w:rPr>
          <w:rFonts w:ascii="Times New Roman" w:hAnsi="Times New Roman"/>
          <w:sz w:val="28"/>
        </w:rPr>
        <w:t xml:space="preserve">порядка </w:t>
      </w:r>
      <w:r w:rsidR="00014B01" w:rsidRPr="0058107F">
        <w:rPr>
          <w:rFonts w:ascii="Times New Roman" w:hAnsi="Times New Roman"/>
          <w:sz w:val="28"/>
        </w:rPr>
        <w:t>9</w:t>
      </w:r>
      <w:r w:rsidR="003D1335" w:rsidRPr="003D1335">
        <w:rPr>
          <w:rFonts w:ascii="Times New Roman" w:hAnsi="Times New Roman"/>
          <w:sz w:val="28"/>
        </w:rPr>
        <w:t>60</w:t>
      </w:r>
      <w:r w:rsidR="00014B01" w:rsidRPr="0058107F">
        <w:rPr>
          <w:rFonts w:ascii="Times New Roman" w:hAnsi="Times New Roman"/>
          <w:sz w:val="28"/>
        </w:rPr>
        <w:t xml:space="preserve"> млн. рублей. </w:t>
      </w:r>
      <w:r w:rsidR="00014B01">
        <w:rPr>
          <w:rFonts w:ascii="Times New Roman" w:hAnsi="Times New Roman"/>
          <w:sz w:val="28"/>
        </w:rPr>
        <w:t>Д</w:t>
      </w:r>
      <w:r w:rsidR="00014B01" w:rsidRPr="0058107F">
        <w:rPr>
          <w:rFonts w:ascii="Times New Roman" w:hAnsi="Times New Roman"/>
          <w:sz w:val="28"/>
        </w:rPr>
        <w:t>иагностические исследования проведены 2718 пациентам</w:t>
      </w:r>
      <w:r w:rsidR="003D1335">
        <w:rPr>
          <w:rFonts w:ascii="Times New Roman" w:hAnsi="Times New Roman"/>
          <w:sz w:val="28"/>
        </w:rPr>
        <w:t xml:space="preserve"> </w:t>
      </w:r>
      <w:r w:rsidR="00014B01">
        <w:rPr>
          <w:rFonts w:ascii="Times New Roman" w:hAnsi="Times New Roman"/>
          <w:sz w:val="28"/>
        </w:rPr>
        <w:t>-</w:t>
      </w:r>
      <w:r w:rsidR="003D1335">
        <w:rPr>
          <w:rFonts w:ascii="Times New Roman" w:hAnsi="Times New Roman"/>
          <w:sz w:val="28"/>
        </w:rPr>
        <w:t xml:space="preserve"> </w:t>
      </w:r>
      <w:r w:rsidR="00014B01">
        <w:rPr>
          <w:rFonts w:ascii="Times New Roman" w:hAnsi="Times New Roman"/>
          <w:sz w:val="28"/>
        </w:rPr>
        <w:t>жителям</w:t>
      </w:r>
      <w:r w:rsidR="00014B01" w:rsidRPr="00014B01">
        <w:rPr>
          <w:rFonts w:ascii="Times New Roman" w:hAnsi="Times New Roman"/>
          <w:sz w:val="28"/>
        </w:rPr>
        <w:t xml:space="preserve"> </w:t>
      </w:r>
      <w:r w:rsidR="00014B01" w:rsidRPr="0058107F">
        <w:rPr>
          <w:rFonts w:ascii="Times New Roman" w:hAnsi="Times New Roman"/>
          <w:sz w:val="28"/>
        </w:rPr>
        <w:t xml:space="preserve">Приволжского </w:t>
      </w:r>
      <w:r w:rsidR="00014B01">
        <w:rPr>
          <w:rFonts w:ascii="Times New Roman" w:hAnsi="Times New Roman"/>
          <w:sz w:val="28"/>
        </w:rPr>
        <w:t>ф</w:t>
      </w:r>
      <w:r w:rsidR="00014B01" w:rsidRPr="0058107F">
        <w:rPr>
          <w:rFonts w:ascii="Times New Roman" w:hAnsi="Times New Roman"/>
          <w:sz w:val="28"/>
        </w:rPr>
        <w:t>едерального округа. В течение 2015 года планиру</w:t>
      </w:r>
      <w:r w:rsidR="00014B01">
        <w:rPr>
          <w:rFonts w:ascii="Times New Roman" w:hAnsi="Times New Roman"/>
          <w:sz w:val="28"/>
        </w:rPr>
        <w:t>ется обследовать 3000 человек.</w:t>
      </w:r>
      <w:r w:rsidR="00CF6AAB">
        <w:rPr>
          <w:rFonts w:ascii="Times New Roman" w:hAnsi="Times New Roman"/>
          <w:sz w:val="28"/>
        </w:rPr>
        <w:t xml:space="preserve"> Н</w:t>
      </w:r>
      <w:r w:rsidR="00CF6AAB" w:rsidRPr="0058107F">
        <w:rPr>
          <w:rFonts w:ascii="Times New Roman" w:hAnsi="Times New Roman"/>
          <w:sz w:val="28"/>
        </w:rPr>
        <w:t>а аппаратном комплексе типа «</w:t>
      </w:r>
      <w:proofErr w:type="spellStart"/>
      <w:r w:rsidR="00CF6AAB" w:rsidRPr="0058107F">
        <w:rPr>
          <w:rFonts w:ascii="Times New Roman" w:hAnsi="Times New Roman"/>
          <w:sz w:val="28"/>
        </w:rPr>
        <w:t>Кибер-нож</w:t>
      </w:r>
      <w:proofErr w:type="spellEnd"/>
      <w:r w:rsidR="00CF6AAB" w:rsidRPr="0058107F">
        <w:rPr>
          <w:rFonts w:ascii="Times New Roman" w:hAnsi="Times New Roman"/>
          <w:sz w:val="28"/>
        </w:rPr>
        <w:t>»</w:t>
      </w:r>
      <w:r w:rsidR="00CF6AAB">
        <w:rPr>
          <w:rFonts w:ascii="Times New Roman" w:hAnsi="Times New Roman"/>
          <w:sz w:val="28"/>
        </w:rPr>
        <w:t xml:space="preserve"> с</w:t>
      </w:r>
      <w:r w:rsidR="00CF6AAB" w:rsidRPr="0058107F">
        <w:rPr>
          <w:rFonts w:ascii="Times New Roman" w:hAnsi="Times New Roman"/>
          <w:sz w:val="28"/>
        </w:rPr>
        <w:t xml:space="preserve"> </w:t>
      </w:r>
      <w:r w:rsidR="00CF6AAB">
        <w:rPr>
          <w:rFonts w:ascii="Times New Roman" w:hAnsi="Times New Roman"/>
          <w:sz w:val="28"/>
        </w:rPr>
        <w:t xml:space="preserve">августа 2014 г. </w:t>
      </w:r>
      <w:r w:rsidR="00014B01" w:rsidRPr="0058107F">
        <w:rPr>
          <w:rFonts w:ascii="Times New Roman" w:hAnsi="Times New Roman"/>
          <w:sz w:val="28"/>
        </w:rPr>
        <w:t>пролечено 100 пациентов с опухолями головного мозга.</w:t>
      </w:r>
    </w:p>
    <w:p w:rsidR="003B6927" w:rsidRDefault="003B6927" w:rsidP="003B692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на территории региона возможности высокотехнологичной диагностики онкологических заболеваний, а также заболеваний </w:t>
      </w:r>
      <w:proofErr w:type="spellStart"/>
      <w:r>
        <w:rPr>
          <w:rFonts w:ascii="Times New Roman" w:hAnsi="Times New Roman"/>
          <w:sz w:val="28"/>
        </w:rPr>
        <w:t>сердечно-сосудистой</w:t>
      </w:r>
      <w:proofErr w:type="spellEnd"/>
      <w:r>
        <w:rPr>
          <w:rFonts w:ascii="Times New Roman" w:hAnsi="Times New Roman"/>
          <w:sz w:val="28"/>
        </w:rPr>
        <w:t xml:space="preserve"> системы аналогичные соглашения заключены </w:t>
      </w:r>
      <w:r w:rsidR="003D133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Курской области (2013 год), Орловской области (2011 год), Самарской области (2014 год), Свердловской области (2011 и 2012 годы), Томской области (2014 год) </w:t>
      </w:r>
      <w:r w:rsidR="003D133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Ульяновской области (2011 год).</w:t>
      </w:r>
    </w:p>
    <w:p w:rsidR="000D7ADD" w:rsidRDefault="00AD1F7E" w:rsidP="00DA57F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D1F7E">
        <w:rPr>
          <w:rFonts w:ascii="Times New Roman" w:hAnsi="Times New Roman"/>
          <w:sz w:val="28"/>
        </w:rPr>
        <w:t xml:space="preserve">В 2014 году </w:t>
      </w:r>
      <w:r w:rsidR="00AA187F">
        <w:rPr>
          <w:rFonts w:ascii="Times New Roman" w:hAnsi="Times New Roman"/>
          <w:sz w:val="28"/>
        </w:rPr>
        <w:t>органами государственной власти Псковской области на основании соглашения о взаимодействии реализован</w:t>
      </w:r>
      <w:r w:rsidRPr="00AD1F7E">
        <w:rPr>
          <w:rFonts w:ascii="Times New Roman" w:hAnsi="Times New Roman"/>
          <w:sz w:val="28"/>
        </w:rPr>
        <w:t xml:space="preserve"> инвестиционн</w:t>
      </w:r>
      <w:r w:rsidR="00AA187F">
        <w:rPr>
          <w:rFonts w:ascii="Times New Roman" w:hAnsi="Times New Roman"/>
          <w:sz w:val="28"/>
        </w:rPr>
        <w:t>ый проект</w:t>
      </w:r>
      <w:r w:rsidRPr="00AD1F7E">
        <w:rPr>
          <w:rFonts w:ascii="Times New Roman" w:hAnsi="Times New Roman"/>
          <w:sz w:val="28"/>
        </w:rPr>
        <w:t xml:space="preserve"> «Создание «Псковского </w:t>
      </w:r>
      <w:proofErr w:type="spellStart"/>
      <w:r w:rsidRPr="00AD1F7E">
        <w:rPr>
          <w:rFonts w:ascii="Times New Roman" w:hAnsi="Times New Roman"/>
          <w:sz w:val="28"/>
        </w:rPr>
        <w:t>нефрологического</w:t>
      </w:r>
      <w:proofErr w:type="spellEnd"/>
      <w:r w:rsidRPr="00AD1F7E">
        <w:rPr>
          <w:rFonts w:ascii="Times New Roman" w:hAnsi="Times New Roman"/>
          <w:sz w:val="28"/>
        </w:rPr>
        <w:t xml:space="preserve"> центра</w:t>
      </w:r>
      <w:r w:rsidR="004305DF">
        <w:rPr>
          <w:rFonts w:ascii="Times New Roman" w:hAnsi="Times New Roman"/>
          <w:sz w:val="28"/>
        </w:rPr>
        <w:t>»</w:t>
      </w:r>
      <w:r w:rsidR="00AA187F">
        <w:rPr>
          <w:rFonts w:ascii="Times New Roman" w:hAnsi="Times New Roman"/>
          <w:sz w:val="28"/>
        </w:rPr>
        <w:t>.</w:t>
      </w:r>
      <w:r w:rsidRPr="00AD1F7E">
        <w:rPr>
          <w:rFonts w:ascii="Times New Roman" w:hAnsi="Times New Roman"/>
          <w:sz w:val="28"/>
        </w:rPr>
        <w:t xml:space="preserve"> </w:t>
      </w:r>
      <w:r w:rsidR="00AA187F">
        <w:rPr>
          <w:rFonts w:ascii="Times New Roman" w:hAnsi="Times New Roman"/>
          <w:sz w:val="28"/>
        </w:rPr>
        <w:t xml:space="preserve">Указанный центр </w:t>
      </w:r>
      <w:r w:rsidR="00C97AA4">
        <w:rPr>
          <w:rFonts w:ascii="Times New Roman" w:hAnsi="Times New Roman"/>
          <w:sz w:val="28"/>
        </w:rPr>
        <w:t>осуществляет</w:t>
      </w:r>
      <w:r w:rsidRPr="00AD1F7E">
        <w:rPr>
          <w:rFonts w:ascii="Times New Roman" w:hAnsi="Times New Roman"/>
          <w:sz w:val="28"/>
        </w:rPr>
        <w:t xml:space="preserve"> обеспечение </w:t>
      </w:r>
      <w:proofErr w:type="spellStart"/>
      <w:r w:rsidRPr="00AD1F7E">
        <w:rPr>
          <w:rFonts w:ascii="Times New Roman" w:hAnsi="Times New Roman"/>
          <w:sz w:val="28"/>
        </w:rPr>
        <w:t>диализной</w:t>
      </w:r>
      <w:proofErr w:type="spellEnd"/>
      <w:r w:rsidRPr="00AD1F7E">
        <w:rPr>
          <w:rFonts w:ascii="Times New Roman" w:hAnsi="Times New Roman"/>
          <w:sz w:val="28"/>
        </w:rPr>
        <w:t xml:space="preserve"> помощью нуждающихся жителей Псковской области», заключенное в 2012 году </w:t>
      </w:r>
      <w:r w:rsidR="003D1335">
        <w:rPr>
          <w:rFonts w:ascii="Times New Roman" w:hAnsi="Times New Roman"/>
          <w:sz w:val="28"/>
        </w:rPr>
        <w:t xml:space="preserve">с </w:t>
      </w:r>
      <w:r w:rsidRPr="00AD1F7E">
        <w:rPr>
          <w:rFonts w:ascii="Times New Roman" w:hAnsi="Times New Roman"/>
          <w:sz w:val="28"/>
        </w:rPr>
        <w:t>ООО «Б.</w:t>
      </w:r>
      <w:r w:rsidR="004305DF">
        <w:rPr>
          <w:rFonts w:ascii="Times New Roman" w:hAnsi="Times New Roman"/>
          <w:sz w:val="28"/>
        </w:rPr>
        <w:t xml:space="preserve"> </w:t>
      </w:r>
      <w:r w:rsidRPr="00AD1F7E">
        <w:rPr>
          <w:rFonts w:ascii="Times New Roman" w:hAnsi="Times New Roman"/>
          <w:sz w:val="28"/>
        </w:rPr>
        <w:t xml:space="preserve">Браун </w:t>
      </w:r>
      <w:proofErr w:type="spellStart"/>
      <w:r w:rsidRPr="00AD1F7E">
        <w:rPr>
          <w:rFonts w:ascii="Times New Roman" w:hAnsi="Times New Roman"/>
          <w:sz w:val="28"/>
        </w:rPr>
        <w:t>Авитум</w:t>
      </w:r>
      <w:proofErr w:type="spellEnd"/>
      <w:r w:rsidRPr="00AD1F7E">
        <w:rPr>
          <w:rFonts w:ascii="Times New Roman" w:hAnsi="Times New Roman"/>
          <w:sz w:val="28"/>
        </w:rPr>
        <w:t xml:space="preserve"> </w:t>
      </w:r>
      <w:proofErr w:type="spellStart"/>
      <w:r w:rsidRPr="00AD1F7E">
        <w:rPr>
          <w:rFonts w:ascii="Times New Roman" w:hAnsi="Times New Roman"/>
          <w:sz w:val="28"/>
        </w:rPr>
        <w:t>Руссланд</w:t>
      </w:r>
      <w:proofErr w:type="spellEnd"/>
      <w:r w:rsidR="00C97AA4">
        <w:rPr>
          <w:rFonts w:ascii="Times New Roman" w:hAnsi="Times New Roman"/>
          <w:sz w:val="28"/>
        </w:rPr>
        <w:t>.</w:t>
      </w:r>
      <w:r w:rsidRPr="00AD1F7E">
        <w:rPr>
          <w:rFonts w:ascii="Times New Roman" w:hAnsi="Times New Roman"/>
          <w:sz w:val="28"/>
        </w:rPr>
        <w:t xml:space="preserve"> </w:t>
      </w:r>
      <w:r w:rsidR="00C97AA4">
        <w:rPr>
          <w:rFonts w:ascii="Times New Roman" w:hAnsi="Times New Roman"/>
          <w:sz w:val="28"/>
        </w:rPr>
        <w:t>Ф</w:t>
      </w:r>
      <w:r w:rsidRPr="00AD1F7E">
        <w:rPr>
          <w:rFonts w:ascii="Times New Roman" w:hAnsi="Times New Roman"/>
          <w:sz w:val="28"/>
        </w:rPr>
        <w:t>актический объем инвестиций составил 120 млн. рублей.</w:t>
      </w:r>
      <w:r w:rsidR="004305DF" w:rsidRPr="004305DF">
        <w:rPr>
          <w:rFonts w:ascii="Times New Roman" w:hAnsi="Times New Roman"/>
          <w:sz w:val="28"/>
        </w:rPr>
        <w:t xml:space="preserve"> </w:t>
      </w:r>
    </w:p>
    <w:p w:rsidR="004305DF" w:rsidRDefault="000D7ADD" w:rsidP="00DA57F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организации </w:t>
      </w:r>
      <w:r w:rsidR="00C97AA4">
        <w:rPr>
          <w:rFonts w:ascii="Times New Roman" w:hAnsi="Times New Roman"/>
          <w:sz w:val="28"/>
        </w:rPr>
        <w:t xml:space="preserve">предоставления </w:t>
      </w:r>
      <w:proofErr w:type="spellStart"/>
      <w:r w:rsidR="00C97AA4">
        <w:rPr>
          <w:rFonts w:ascii="Times New Roman" w:hAnsi="Times New Roman"/>
          <w:sz w:val="28"/>
        </w:rPr>
        <w:t>нефрологической</w:t>
      </w:r>
      <w:proofErr w:type="spellEnd"/>
      <w:r w:rsidR="00C97AA4">
        <w:rPr>
          <w:rFonts w:ascii="Times New Roman" w:hAnsi="Times New Roman"/>
          <w:sz w:val="28"/>
        </w:rPr>
        <w:t xml:space="preserve"> </w:t>
      </w:r>
      <w:proofErr w:type="spellStart"/>
      <w:r w:rsidR="00C97AA4">
        <w:rPr>
          <w:rFonts w:ascii="Times New Roman" w:hAnsi="Times New Roman"/>
          <w:sz w:val="28"/>
        </w:rPr>
        <w:t>помоши</w:t>
      </w:r>
      <w:proofErr w:type="spellEnd"/>
      <w:r w:rsidR="00C97A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</w:t>
      </w:r>
      <w:r w:rsidR="004305DF">
        <w:rPr>
          <w:rFonts w:ascii="Times New Roman" w:hAnsi="Times New Roman"/>
          <w:sz w:val="28"/>
        </w:rPr>
        <w:t xml:space="preserve">налогичные соглашения с компаниями </w:t>
      </w:r>
      <w:proofErr w:type="spellStart"/>
      <w:r w:rsidR="004305DF">
        <w:rPr>
          <w:rFonts w:ascii="Times New Roman" w:hAnsi="Times New Roman"/>
          <w:sz w:val="28"/>
        </w:rPr>
        <w:t>нефрологического</w:t>
      </w:r>
      <w:proofErr w:type="spellEnd"/>
      <w:r w:rsidR="004305DF">
        <w:rPr>
          <w:rFonts w:ascii="Times New Roman" w:hAnsi="Times New Roman"/>
          <w:sz w:val="28"/>
        </w:rPr>
        <w:t xml:space="preserve"> профиля о намерениях </w:t>
      </w:r>
      <w:r w:rsidR="003D1335">
        <w:rPr>
          <w:rFonts w:ascii="Times New Roman" w:hAnsi="Times New Roman"/>
          <w:sz w:val="28"/>
        </w:rPr>
        <w:br/>
      </w:r>
      <w:r w:rsidR="00C97AA4">
        <w:rPr>
          <w:rFonts w:ascii="Times New Roman" w:hAnsi="Times New Roman"/>
          <w:sz w:val="28"/>
        </w:rPr>
        <w:t xml:space="preserve">(взаимодействии, сотрудничестве) </w:t>
      </w:r>
      <w:r w:rsidR="004305DF">
        <w:rPr>
          <w:rFonts w:ascii="Times New Roman" w:hAnsi="Times New Roman"/>
          <w:sz w:val="28"/>
        </w:rPr>
        <w:t xml:space="preserve">заключены в Архангельской области (2012 и 2013 годы), </w:t>
      </w:r>
      <w:r w:rsidR="003B57F6">
        <w:rPr>
          <w:rFonts w:ascii="Times New Roman" w:hAnsi="Times New Roman"/>
          <w:sz w:val="28"/>
        </w:rPr>
        <w:t xml:space="preserve">Астраханской области (2014 год), </w:t>
      </w:r>
      <w:r w:rsidR="004305DF">
        <w:rPr>
          <w:rFonts w:ascii="Times New Roman" w:hAnsi="Times New Roman"/>
          <w:sz w:val="28"/>
        </w:rPr>
        <w:t xml:space="preserve">Ивановской области (2012 год), Костромской области (2012 год), Рязанской области (2012 год), Самарской области (2013 год), </w:t>
      </w:r>
      <w:r w:rsidR="00CF6AAB" w:rsidRPr="003B6927">
        <w:rPr>
          <w:rFonts w:ascii="Times New Roman" w:hAnsi="Times New Roman"/>
          <w:sz w:val="28"/>
        </w:rPr>
        <w:t>Республике Башкортостан</w:t>
      </w:r>
      <w:r w:rsidR="00CF6AAB">
        <w:rPr>
          <w:rFonts w:ascii="Times New Roman" w:hAnsi="Times New Roman"/>
          <w:sz w:val="28"/>
        </w:rPr>
        <w:t xml:space="preserve"> (2014 год), </w:t>
      </w:r>
      <w:r w:rsidR="004305DF">
        <w:rPr>
          <w:rFonts w:ascii="Times New Roman" w:hAnsi="Times New Roman"/>
          <w:sz w:val="28"/>
        </w:rPr>
        <w:t>Кабардино-Балкарской Республике (2015</w:t>
      </w:r>
      <w:r w:rsidR="001F7769">
        <w:rPr>
          <w:rFonts w:ascii="Times New Roman" w:hAnsi="Times New Roman"/>
          <w:sz w:val="28"/>
        </w:rPr>
        <w:t> </w:t>
      </w:r>
      <w:r w:rsidR="004305DF">
        <w:rPr>
          <w:rFonts w:ascii="Times New Roman" w:hAnsi="Times New Roman"/>
          <w:sz w:val="28"/>
        </w:rPr>
        <w:t>год).</w:t>
      </w:r>
    </w:p>
    <w:p w:rsidR="00B861AB" w:rsidRDefault="00404A70" w:rsidP="00B861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Республике Башкортостан в</w:t>
      </w:r>
      <w:r w:rsidR="00DE6D9F">
        <w:rPr>
          <w:rFonts w:ascii="Times New Roman" w:hAnsi="Times New Roman"/>
          <w:sz w:val="28"/>
        </w:rPr>
        <w:t xml:space="preserve"> </w:t>
      </w:r>
      <w:r w:rsidR="00EC5BA8">
        <w:rPr>
          <w:rFonts w:ascii="Times New Roman" w:hAnsi="Times New Roman"/>
          <w:sz w:val="28"/>
        </w:rPr>
        <w:t xml:space="preserve">целях организации деятельности перинатального медицинского центра </w:t>
      </w:r>
      <w:r>
        <w:rPr>
          <w:rFonts w:ascii="Times New Roman" w:hAnsi="Times New Roman"/>
          <w:sz w:val="28"/>
        </w:rPr>
        <w:t xml:space="preserve">как приоритетного инвестиционного проекта </w:t>
      </w:r>
      <w:r w:rsidR="00EC5BA8">
        <w:rPr>
          <w:rFonts w:ascii="Times New Roman" w:hAnsi="Times New Roman"/>
          <w:sz w:val="28"/>
        </w:rPr>
        <w:t xml:space="preserve">заключено соглашение об условиях </w:t>
      </w:r>
      <w:r>
        <w:rPr>
          <w:rFonts w:ascii="Times New Roman" w:hAnsi="Times New Roman"/>
          <w:sz w:val="28"/>
        </w:rPr>
        <w:t xml:space="preserve">его </w:t>
      </w:r>
      <w:r w:rsidR="00EC5BA8">
        <w:rPr>
          <w:rFonts w:ascii="Times New Roman" w:hAnsi="Times New Roman"/>
          <w:sz w:val="28"/>
        </w:rPr>
        <w:t>реализации (2014 год).</w:t>
      </w:r>
      <w:r w:rsidR="00EC5BA8" w:rsidRPr="00EC5BA8">
        <w:rPr>
          <w:rFonts w:ascii="Times New Roman" w:hAnsi="Times New Roman"/>
          <w:sz w:val="28"/>
        </w:rPr>
        <w:t xml:space="preserve"> </w:t>
      </w:r>
      <w:r w:rsidR="00EC5BA8">
        <w:rPr>
          <w:rFonts w:ascii="Times New Roman" w:hAnsi="Times New Roman"/>
          <w:sz w:val="28"/>
        </w:rPr>
        <w:t>В целях организации оказания амбулаторной помощи и диагностики</w:t>
      </w:r>
      <w:r w:rsidR="00EC5BA8" w:rsidRPr="003B57F6">
        <w:rPr>
          <w:rFonts w:ascii="Times New Roman" w:hAnsi="Times New Roman"/>
          <w:sz w:val="28"/>
        </w:rPr>
        <w:t xml:space="preserve"> </w:t>
      </w:r>
      <w:r w:rsidR="00EC5BA8">
        <w:rPr>
          <w:rFonts w:ascii="Times New Roman" w:hAnsi="Times New Roman"/>
          <w:sz w:val="28"/>
        </w:rPr>
        <w:t xml:space="preserve">соответствующие соглашения </w:t>
      </w:r>
      <w:r w:rsidR="003D1335">
        <w:rPr>
          <w:rFonts w:ascii="Times New Roman" w:hAnsi="Times New Roman"/>
          <w:sz w:val="28"/>
        </w:rPr>
        <w:br/>
      </w:r>
      <w:r w:rsidR="00EC5BA8">
        <w:rPr>
          <w:rFonts w:ascii="Times New Roman" w:hAnsi="Times New Roman"/>
          <w:sz w:val="28"/>
        </w:rPr>
        <w:t xml:space="preserve">о намерениях заключены в Астраханской области (2013 год), Курской области </w:t>
      </w:r>
      <w:r w:rsidR="003D1335">
        <w:rPr>
          <w:rFonts w:ascii="Times New Roman" w:hAnsi="Times New Roman"/>
          <w:sz w:val="28"/>
        </w:rPr>
        <w:br/>
      </w:r>
      <w:r w:rsidR="00EC5BA8">
        <w:rPr>
          <w:rFonts w:ascii="Times New Roman" w:hAnsi="Times New Roman"/>
          <w:sz w:val="28"/>
        </w:rPr>
        <w:t>(2014 год).</w:t>
      </w:r>
    </w:p>
    <w:p w:rsidR="000B5E3C" w:rsidRDefault="006E1D60" w:rsidP="0028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целях популяризации и развития </w:t>
      </w:r>
      <w:r w:rsidR="00CC32D8">
        <w:rPr>
          <w:rFonts w:ascii="Times New Roman" w:hAnsi="Times New Roman"/>
          <w:sz w:val="28"/>
        </w:rPr>
        <w:t>механизмов взаимодействия органов государственной власти и бизнеса,</w:t>
      </w:r>
      <w:r w:rsidR="00A60BDD" w:rsidRPr="00A60BDD">
        <w:rPr>
          <w:rFonts w:ascii="Times New Roman" w:hAnsi="Times New Roman"/>
          <w:sz w:val="28"/>
        </w:rPr>
        <w:t xml:space="preserve"> </w:t>
      </w:r>
      <w:r w:rsidR="00CC32D8">
        <w:rPr>
          <w:rFonts w:ascii="Times New Roman" w:hAnsi="Times New Roman"/>
          <w:sz w:val="28"/>
        </w:rPr>
        <w:t xml:space="preserve">популяризации и </w:t>
      </w:r>
      <w:r w:rsidR="00672C85">
        <w:rPr>
          <w:rFonts w:ascii="Times New Roman" w:hAnsi="Times New Roman"/>
          <w:sz w:val="28"/>
        </w:rPr>
        <w:t>тиражирования успешных проектов</w:t>
      </w:r>
      <w:r w:rsidR="00CC32D8">
        <w:rPr>
          <w:rFonts w:ascii="Times New Roman" w:hAnsi="Times New Roman"/>
          <w:sz w:val="28"/>
        </w:rPr>
        <w:t xml:space="preserve"> в утвержденный Минздравом России приказом от 04.02.2015 № 37 </w:t>
      </w:r>
      <w:r w:rsidR="00281F46">
        <w:rPr>
          <w:rFonts w:ascii="Times New Roman" w:hAnsi="Times New Roman"/>
          <w:sz w:val="28"/>
        </w:rPr>
        <w:t xml:space="preserve">Комплекс мер, направленных на развитие государственно-частного партнерства </w:t>
      </w:r>
      <w:r w:rsidR="00005272">
        <w:rPr>
          <w:rFonts w:ascii="Times New Roman" w:hAnsi="Times New Roman"/>
          <w:sz w:val="28"/>
        </w:rPr>
        <w:br/>
      </w:r>
      <w:r w:rsidR="00281F46">
        <w:rPr>
          <w:rFonts w:ascii="Times New Roman" w:hAnsi="Times New Roman"/>
          <w:sz w:val="28"/>
        </w:rPr>
        <w:t xml:space="preserve">в здравоохранении, на 2015-2016 годы, включено мероприятие «Подготовка </w:t>
      </w:r>
      <w:r w:rsidR="00005272">
        <w:rPr>
          <w:rFonts w:ascii="Times New Roman" w:hAnsi="Times New Roman"/>
          <w:sz w:val="28"/>
        </w:rPr>
        <w:br/>
      </w:r>
      <w:r w:rsidR="00281F46">
        <w:rPr>
          <w:rFonts w:ascii="Times New Roman" w:hAnsi="Times New Roman"/>
          <w:sz w:val="28"/>
        </w:rPr>
        <w:t xml:space="preserve">и </w:t>
      </w:r>
      <w:r w:rsidR="000B5E3C">
        <w:rPr>
          <w:rFonts w:ascii="Times New Roman" w:hAnsi="Times New Roman"/>
          <w:sz w:val="28"/>
        </w:rPr>
        <w:t>прове</w:t>
      </w:r>
      <w:r w:rsidR="00281F46">
        <w:rPr>
          <w:rFonts w:ascii="Times New Roman" w:hAnsi="Times New Roman"/>
          <w:sz w:val="28"/>
        </w:rPr>
        <w:t>дение</w:t>
      </w:r>
      <w:r w:rsidR="000B5E3C" w:rsidRPr="000B5E3C">
        <w:rPr>
          <w:rFonts w:ascii="Times New Roman" w:hAnsi="Times New Roman"/>
          <w:sz w:val="28"/>
        </w:rPr>
        <w:t xml:space="preserve"> Всероссийск</w:t>
      </w:r>
      <w:r w:rsidR="00281F46">
        <w:rPr>
          <w:rFonts w:ascii="Times New Roman" w:hAnsi="Times New Roman"/>
          <w:sz w:val="28"/>
        </w:rPr>
        <w:t>ого</w:t>
      </w:r>
      <w:r w:rsidR="000B5E3C">
        <w:rPr>
          <w:rFonts w:ascii="Times New Roman" w:hAnsi="Times New Roman"/>
          <w:sz w:val="28"/>
        </w:rPr>
        <w:t xml:space="preserve"> конкурс</w:t>
      </w:r>
      <w:r w:rsidR="00281F46">
        <w:rPr>
          <w:rFonts w:ascii="Times New Roman" w:hAnsi="Times New Roman"/>
          <w:sz w:val="28"/>
        </w:rPr>
        <w:t>а</w:t>
      </w:r>
      <w:r w:rsidR="000B5E3C" w:rsidRPr="000B5E3C">
        <w:rPr>
          <w:rFonts w:ascii="Times New Roman" w:hAnsi="Times New Roman"/>
          <w:sz w:val="28"/>
        </w:rPr>
        <w:t xml:space="preserve"> «Лучший проект государственно-частного партнерства (государственно-частного вза</w:t>
      </w:r>
      <w:r w:rsidR="000B5E3C">
        <w:rPr>
          <w:rFonts w:ascii="Times New Roman" w:hAnsi="Times New Roman"/>
          <w:sz w:val="28"/>
        </w:rPr>
        <w:t>имодействия) в здравоохранении»</w:t>
      </w:r>
      <w:r w:rsidR="00281F46">
        <w:rPr>
          <w:rFonts w:ascii="Times New Roman" w:hAnsi="Times New Roman"/>
          <w:sz w:val="28"/>
        </w:rPr>
        <w:t>.</w:t>
      </w:r>
    </w:p>
    <w:p w:rsidR="00281F46" w:rsidRDefault="00281F46" w:rsidP="0028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Координационного совета с учетом обсуждения предлагается:</w:t>
      </w:r>
    </w:p>
    <w:p w:rsidR="00281F46" w:rsidRPr="00281F46" w:rsidRDefault="00281F46" w:rsidP="0028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81F46">
        <w:rPr>
          <w:rFonts w:ascii="Times New Roman" w:hAnsi="Times New Roman"/>
          <w:sz w:val="28"/>
        </w:rPr>
        <w:t xml:space="preserve"> </w:t>
      </w:r>
      <w:r w:rsidR="00005272">
        <w:rPr>
          <w:rFonts w:ascii="Times New Roman" w:hAnsi="Times New Roman"/>
          <w:sz w:val="28"/>
        </w:rPr>
        <w:t>о</w:t>
      </w:r>
      <w:r w:rsidRPr="00281F46">
        <w:rPr>
          <w:rFonts w:ascii="Times New Roman" w:hAnsi="Times New Roman"/>
          <w:sz w:val="28"/>
        </w:rPr>
        <w:t>тметить результаты разработки и внедрения Минздравом России формы мониторинга реализации органами государственной власти субъектов Российской Федерации инвестиционных проектов по развитию находящейся в региональной собственности инфраструктуры здравоохранения с привлечением внебюджетных источников финансирования на принципах госуд</w:t>
      </w:r>
      <w:r w:rsidR="00005272">
        <w:rPr>
          <w:rFonts w:ascii="Times New Roman" w:hAnsi="Times New Roman"/>
          <w:sz w:val="28"/>
        </w:rPr>
        <w:t>арственно-частного партнерства;</w:t>
      </w:r>
    </w:p>
    <w:p w:rsidR="00281F46" w:rsidRPr="00281F46" w:rsidRDefault="00281F46" w:rsidP="0028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81F46">
        <w:rPr>
          <w:rFonts w:ascii="Times New Roman" w:hAnsi="Times New Roman"/>
          <w:sz w:val="28"/>
        </w:rPr>
        <w:t xml:space="preserve"> </w:t>
      </w:r>
      <w:r w:rsidR="00005272">
        <w:rPr>
          <w:rFonts w:ascii="Times New Roman" w:hAnsi="Times New Roman"/>
          <w:sz w:val="28"/>
        </w:rPr>
        <w:t>п</w:t>
      </w:r>
      <w:r w:rsidRPr="00281F46">
        <w:rPr>
          <w:rFonts w:ascii="Times New Roman" w:hAnsi="Times New Roman"/>
          <w:sz w:val="28"/>
        </w:rPr>
        <w:t>оддержать предложение Минздрава России о проведении Всероссийского конкурса «Лучший проект государственно-частного партнерства (государственно-частного взаимодействия) в здравоохранении»;</w:t>
      </w:r>
    </w:p>
    <w:p w:rsidR="00281F46" w:rsidRPr="00281F46" w:rsidRDefault="00281F46" w:rsidP="0028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81F46">
        <w:rPr>
          <w:rFonts w:ascii="Times New Roman" w:hAnsi="Times New Roman"/>
          <w:sz w:val="28"/>
        </w:rPr>
        <w:t xml:space="preserve"> </w:t>
      </w:r>
      <w:r w:rsidR="00005272">
        <w:rPr>
          <w:rFonts w:ascii="Times New Roman" w:hAnsi="Times New Roman"/>
          <w:sz w:val="28"/>
        </w:rPr>
        <w:t>ч</w:t>
      </w:r>
      <w:r w:rsidRPr="00281F46">
        <w:rPr>
          <w:rFonts w:ascii="Times New Roman" w:hAnsi="Times New Roman"/>
          <w:sz w:val="28"/>
        </w:rPr>
        <w:t xml:space="preserve">ленам Координационного совета в двухнедельных срок направить ответственному секретарю Координационного совета, директору Департамента инфраструктурного развития и ГЧП Минздрава России А.В. </w:t>
      </w:r>
      <w:proofErr w:type="spellStart"/>
      <w:r w:rsidRPr="00281F46">
        <w:rPr>
          <w:rFonts w:ascii="Times New Roman" w:hAnsi="Times New Roman"/>
          <w:sz w:val="28"/>
        </w:rPr>
        <w:t>Казутину</w:t>
      </w:r>
      <w:proofErr w:type="spellEnd"/>
      <w:r w:rsidRPr="00281F46">
        <w:rPr>
          <w:rFonts w:ascii="Times New Roman" w:hAnsi="Times New Roman"/>
          <w:sz w:val="28"/>
        </w:rPr>
        <w:t xml:space="preserve"> предложения по номинациям и критериям Всероссийского конкурса «Лучший проект государственно-частного партнерства (государственно-частного взаимодействия) </w:t>
      </w:r>
      <w:r w:rsidR="00005272">
        <w:rPr>
          <w:rFonts w:ascii="Times New Roman" w:hAnsi="Times New Roman"/>
          <w:sz w:val="28"/>
        </w:rPr>
        <w:br/>
      </w:r>
      <w:r w:rsidRPr="00281F46">
        <w:rPr>
          <w:rFonts w:ascii="Times New Roman" w:hAnsi="Times New Roman"/>
          <w:sz w:val="28"/>
        </w:rPr>
        <w:t>в здравоохранении»;</w:t>
      </w:r>
    </w:p>
    <w:p w:rsidR="00281F46" w:rsidRDefault="00281F46" w:rsidP="0028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81F46">
        <w:rPr>
          <w:rFonts w:ascii="Times New Roman" w:hAnsi="Times New Roman"/>
          <w:sz w:val="28"/>
        </w:rPr>
        <w:t xml:space="preserve"> </w:t>
      </w:r>
      <w:r w:rsidR="001B4EB8">
        <w:rPr>
          <w:rFonts w:ascii="Times New Roman" w:hAnsi="Times New Roman"/>
          <w:sz w:val="28"/>
        </w:rPr>
        <w:t>о</w:t>
      </w:r>
      <w:r w:rsidRPr="00281F46">
        <w:rPr>
          <w:rFonts w:ascii="Times New Roman" w:hAnsi="Times New Roman"/>
          <w:sz w:val="28"/>
        </w:rPr>
        <w:t xml:space="preserve">тветственному секретарю Координационного совета, руководителю рабочей группы Координационного совета, директору Департамента инфраструктурного развития и ГЧП Минздрава России А.В. </w:t>
      </w:r>
      <w:proofErr w:type="spellStart"/>
      <w:r w:rsidRPr="00281F46">
        <w:rPr>
          <w:rFonts w:ascii="Times New Roman" w:hAnsi="Times New Roman"/>
          <w:sz w:val="28"/>
        </w:rPr>
        <w:t>Казутину</w:t>
      </w:r>
      <w:proofErr w:type="spellEnd"/>
      <w:r w:rsidRPr="00281F46">
        <w:rPr>
          <w:rFonts w:ascii="Times New Roman" w:hAnsi="Times New Roman"/>
          <w:sz w:val="28"/>
        </w:rPr>
        <w:t xml:space="preserve"> совместно </w:t>
      </w:r>
      <w:r w:rsidR="00005272">
        <w:rPr>
          <w:rFonts w:ascii="Times New Roman" w:hAnsi="Times New Roman"/>
          <w:sz w:val="28"/>
        </w:rPr>
        <w:br/>
      </w:r>
      <w:r w:rsidRPr="00281F46">
        <w:rPr>
          <w:rFonts w:ascii="Times New Roman" w:hAnsi="Times New Roman"/>
          <w:sz w:val="28"/>
        </w:rPr>
        <w:t>с руководителем рабочей группы Координационного совета, советником Министра здравоохранения Российской Федерации И.Л. </w:t>
      </w:r>
      <w:proofErr w:type="spellStart"/>
      <w:r w:rsidRPr="00281F46">
        <w:rPr>
          <w:rFonts w:ascii="Times New Roman" w:hAnsi="Times New Roman"/>
          <w:sz w:val="28"/>
        </w:rPr>
        <w:t>Ланским</w:t>
      </w:r>
      <w:proofErr w:type="spellEnd"/>
      <w:r w:rsidRPr="00281F46">
        <w:rPr>
          <w:rFonts w:ascii="Times New Roman" w:hAnsi="Times New Roman"/>
          <w:sz w:val="28"/>
        </w:rPr>
        <w:t xml:space="preserve"> обеспечить проведение </w:t>
      </w:r>
      <w:r w:rsidR="00005272">
        <w:rPr>
          <w:rFonts w:ascii="Times New Roman" w:hAnsi="Times New Roman"/>
          <w:sz w:val="28"/>
        </w:rPr>
        <w:br/>
      </w:r>
      <w:r w:rsidRPr="00281F46">
        <w:rPr>
          <w:rFonts w:ascii="Times New Roman" w:hAnsi="Times New Roman"/>
          <w:sz w:val="28"/>
        </w:rPr>
        <w:t xml:space="preserve">и информационное сопровождение Всероссийского конкурса «Лучший проект государственно-частного партнерства (государственно-частного взаимодействия) </w:t>
      </w:r>
      <w:r w:rsidR="00005272">
        <w:rPr>
          <w:rFonts w:ascii="Times New Roman" w:hAnsi="Times New Roman"/>
          <w:sz w:val="28"/>
        </w:rPr>
        <w:br/>
      </w:r>
      <w:r w:rsidRPr="00281F46">
        <w:rPr>
          <w:rFonts w:ascii="Times New Roman" w:hAnsi="Times New Roman"/>
          <w:sz w:val="28"/>
        </w:rPr>
        <w:t>в здравоохранении».</w:t>
      </w:r>
    </w:p>
    <w:sectPr w:rsidR="00281F46" w:rsidSect="0090376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42" w:rsidRDefault="00B15842" w:rsidP="00F1441F">
      <w:pPr>
        <w:spacing w:after="0" w:line="240" w:lineRule="auto"/>
      </w:pPr>
      <w:r>
        <w:separator/>
      </w:r>
    </w:p>
  </w:endnote>
  <w:endnote w:type="continuationSeparator" w:id="0">
    <w:p w:rsidR="00B15842" w:rsidRDefault="00B15842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42" w:rsidRDefault="00B15842" w:rsidP="00F1441F">
      <w:pPr>
        <w:spacing w:after="0" w:line="240" w:lineRule="auto"/>
      </w:pPr>
      <w:r>
        <w:separator/>
      </w:r>
    </w:p>
  </w:footnote>
  <w:footnote w:type="continuationSeparator" w:id="0">
    <w:p w:rsidR="00B15842" w:rsidRDefault="00B15842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842" w:rsidRDefault="00B15842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EB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842" w:rsidRDefault="00B158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272"/>
    <w:rsid w:val="000057ED"/>
    <w:rsid w:val="00014B01"/>
    <w:rsid w:val="00020114"/>
    <w:rsid w:val="0002594C"/>
    <w:rsid w:val="000336A4"/>
    <w:rsid w:val="000360EB"/>
    <w:rsid w:val="0004397A"/>
    <w:rsid w:val="00047127"/>
    <w:rsid w:val="00050056"/>
    <w:rsid w:val="00060C08"/>
    <w:rsid w:val="0006471A"/>
    <w:rsid w:val="0007080B"/>
    <w:rsid w:val="00074778"/>
    <w:rsid w:val="00080C63"/>
    <w:rsid w:val="0009126B"/>
    <w:rsid w:val="0009502B"/>
    <w:rsid w:val="000A082A"/>
    <w:rsid w:val="000A3AFA"/>
    <w:rsid w:val="000B01B9"/>
    <w:rsid w:val="000B28CE"/>
    <w:rsid w:val="000B37EE"/>
    <w:rsid w:val="000B5C05"/>
    <w:rsid w:val="000B5E3C"/>
    <w:rsid w:val="000C30C5"/>
    <w:rsid w:val="000D7ADD"/>
    <w:rsid w:val="000E03E2"/>
    <w:rsid w:val="000E4100"/>
    <w:rsid w:val="000F5290"/>
    <w:rsid w:val="001026EF"/>
    <w:rsid w:val="0010291A"/>
    <w:rsid w:val="00110B99"/>
    <w:rsid w:val="0011594E"/>
    <w:rsid w:val="00142054"/>
    <w:rsid w:val="001456A7"/>
    <w:rsid w:val="0015043A"/>
    <w:rsid w:val="001622E6"/>
    <w:rsid w:val="001734E8"/>
    <w:rsid w:val="00173E08"/>
    <w:rsid w:val="0017599B"/>
    <w:rsid w:val="00177A96"/>
    <w:rsid w:val="00187150"/>
    <w:rsid w:val="001A0DA4"/>
    <w:rsid w:val="001A4370"/>
    <w:rsid w:val="001A59E6"/>
    <w:rsid w:val="001B2579"/>
    <w:rsid w:val="001B4EB8"/>
    <w:rsid w:val="001B510E"/>
    <w:rsid w:val="001C1B6D"/>
    <w:rsid w:val="001C2203"/>
    <w:rsid w:val="001E1EEA"/>
    <w:rsid w:val="001E5483"/>
    <w:rsid w:val="001E561B"/>
    <w:rsid w:val="001F11B5"/>
    <w:rsid w:val="001F7769"/>
    <w:rsid w:val="0020287F"/>
    <w:rsid w:val="00231C17"/>
    <w:rsid w:val="002343E5"/>
    <w:rsid w:val="00257489"/>
    <w:rsid w:val="00262B27"/>
    <w:rsid w:val="00262D95"/>
    <w:rsid w:val="00266186"/>
    <w:rsid w:val="00273020"/>
    <w:rsid w:val="002745B1"/>
    <w:rsid w:val="00281F46"/>
    <w:rsid w:val="002A2802"/>
    <w:rsid w:val="002A6D24"/>
    <w:rsid w:val="002D23F5"/>
    <w:rsid w:val="002E2403"/>
    <w:rsid w:val="002E4B2F"/>
    <w:rsid w:val="002F5D45"/>
    <w:rsid w:val="00300A38"/>
    <w:rsid w:val="00300C44"/>
    <w:rsid w:val="00300FD0"/>
    <w:rsid w:val="00301221"/>
    <w:rsid w:val="00301CBB"/>
    <w:rsid w:val="00313235"/>
    <w:rsid w:val="00314CBD"/>
    <w:rsid w:val="003171E7"/>
    <w:rsid w:val="00323BA5"/>
    <w:rsid w:val="00331F8E"/>
    <w:rsid w:val="0033227F"/>
    <w:rsid w:val="0033247E"/>
    <w:rsid w:val="0033291F"/>
    <w:rsid w:val="00336BBD"/>
    <w:rsid w:val="003671FA"/>
    <w:rsid w:val="00387B3B"/>
    <w:rsid w:val="00390E85"/>
    <w:rsid w:val="00392C64"/>
    <w:rsid w:val="003A6FE1"/>
    <w:rsid w:val="003B1160"/>
    <w:rsid w:val="003B57F6"/>
    <w:rsid w:val="003B6818"/>
    <w:rsid w:val="003B6927"/>
    <w:rsid w:val="003C2A48"/>
    <w:rsid w:val="003D0402"/>
    <w:rsid w:val="003D1335"/>
    <w:rsid w:val="003D1530"/>
    <w:rsid w:val="003E1C22"/>
    <w:rsid w:val="003F2515"/>
    <w:rsid w:val="003F3AC5"/>
    <w:rsid w:val="004008AE"/>
    <w:rsid w:val="004038FB"/>
    <w:rsid w:val="00404A70"/>
    <w:rsid w:val="00405748"/>
    <w:rsid w:val="0041276B"/>
    <w:rsid w:val="004143D8"/>
    <w:rsid w:val="00414671"/>
    <w:rsid w:val="00417E34"/>
    <w:rsid w:val="00426E44"/>
    <w:rsid w:val="00427835"/>
    <w:rsid w:val="004305DF"/>
    <w:rsid w:val="0044287D"/>
    <w:rsid w:val="00444429"/>
    <w:rsid w:val="004526A8"/>
    <w:rsid w:val="00457AFA"/>
    <w:rsid w:val="00463800"/>
    <w:rsid w:val="00466FC9"/>
    <w:rsid w:val="00481D09"/>
    <w:rsid w:val="00485166"/>
    <w:rsid w:val="0048745E"/>
    <w:rsid w:val="00487D78"/>
    <w:rsid w:val="004907C9"/>
    <w:rsid w:val="00492399"/>
    <w:rsid w:val="004931B2"/>
    <w:rsid w:val="004A0769"/>
    <w:rsid w:val="004B39C4"/>
    <w:rsid w:val="004B4424"/>
    <w:rsid w:val="004B4598"/>
    <w:rsid w:val="004D42AF"/>
    <w:rsid w:val="004E204E"/>
    <w:rsid w:val="004E25B3"/>
    <w:rsid w:val="004E3B5B"/>
    <w:rsid w:val="004F215C"/>
    <w:rsid w:val="004F3996"/>
    <w:rsid w:val="00500620"/>
    <w:rsid w:val="005035DE"/>
    <w:rsid w:val="00504743"/>
    <w:rsid w:val="005057CA"/>
    <w:rsid w:val="00506D65"/>
    <w:rsid w:val="005113F7"/>
    <w:rsid w:val="00520484"/>
    <w:rsid w:val="0052073D"/>
    <w:rsid w:val="00521EC1"/>
    <w:rsid w:val="005237B4"/>
    <w:rsid w:val="00525658"/>
    <w:rsid w:val="00526AA1"/>
    <w:rsid w:val="00533C11"/>
    <w:rsid w:val="00552855"/>
    <w:rsid w:val="00556C75"/>
    <w:rsid w:val="00561BCC"/>
    <w:rsid w:val="005703A7"/>
    <w:rsid w:val="00576ED3"/>
    <w:rsid w:val="0058107F"/>
    <w:rsid w:val="005935C2"/>
    <w:rsid w:val="0059410F"/>
    <w:rsid w:val="0059683E"/>
    <w:rsid w:val="005B6239"/>
    <w:rsid w:val="005B6459"/>
    <w:rsid w:val="005B773F"/>
    <w:rsid w:val="005C037F"/>
    <w:rsid w:val="005C0ED0"/>
    <w:rsid w:val="005C2C49"/>
    <w:rsid w:val="005C3DFF"/>
    <w:rsid w:val="005C3FE1"/>
    <w:rsid w:val="005C41B2"/>
    <w:rsid w:val="005D0E2E"/>
    <w:rsid w:val="005D55F2"/>
    <w:rsid w:val="005E321F"/>
    <w:rsid w:val="005E7458"/>
    <w:rsid w:val="00601485"/>
    <w:rsid w:val="00603FA8"/>
    <w:rsid w:val="00607EC3"/>
    <w:rsid w:val="00610C34"/>
    <w:rsid w:val="006159E8"/>
    <w:rsid w:val="00625054"/>
    <w:rsid w:val="00631B6C"/>
    <w:rsid w:val="00634D02"/>
    <w:rsid w:val="00636361"/>
    <w:rsid w:val="00640C4A"/>
    <w:rsid w:val="006423E6"/>
    <w:rsid w:val="00653FC9"/>
    <w:rsid w:val="00663855"/>
    <w:rsid w:val="006640DD"/>
    <w:rsid w:val="00672C85"/>
    <w:rsid w:val="00672E3F"/>
    <w:rsid w:val="006A77FB"/>
    <w:rsid w:val="006B325A"/>
    <w:rsid w:val="006C2716"/>
    <w:rsid w:val="006C3517"/>
    <w:rsid w:val="006D5362"/>
    <w:rsid w:val="006D787A"/>
    <w:rsid w:val="006E1D60"/>
    <w:rsid w:val="006F03AE"/>
    <w:rsid w:val="006F7FF8"/>
    <w:rsid w:val="00700F94"/>
    <w:rsid w:val="00702483"/>
    <w:rsid w:val="0070677C"/>
    <w:rsid w:val="00707165"/>
    <w:rsid w:val="007200F0"/>
    <w:rsid w:val="007206F1"/>
    <w:rsid w:val="0072474B"/>
    <w:rsid w:val="00725CDA"/>
    <w:rsid w:val="0072601E"/>
    <w:rsid w:val="00733680"/>
    <w:rsid w:val="00737EAB"/>
    <w:rsid w:val="00745303"/>
    <w:rsid w:val="0076185B"/>
    <w:rsid w:val="007634D0"/>
    <w:rsid w:val="00767E49"/>
    <w:rsid w:val="00770C4C"/>
    <w:rsid w:val="007774E7"/>
    <w:rsid w:val="00777BEF"/>
    <w:rsid w:val="00780777"/>
    <w:rsid w:val="007868B5"/>
    <w:rsid w:val="00787859"/>
    <w:rsid w:val="00787C13"/>
    <w:rsid w:val="007939C8"/>
    <w:rsid w:val="00794FA2"/>
    <w:rsid w:val="007A21E3"/>
    <w:rsid w:val="007A68B1"/>
    <w:rsid w:val="007D0322"/>
    <w:rsid w:val="007D23DD"/>
    <w:rsid w:val="007E464F"/>
    <w:rsid w:val="007E6240"/>
    <w:rsid w:val="007E6423"/>
    <w:rsid w:val="007E6A06"/>
    <w:rsid w:val="00806997"/>
    <w:rsid w:val="00812AF5"/>
    <w:rsid w:val="00822598"/>
    <w:rsid w:val="0082566B"/>
    <w:rsid w:val="0082566C"/>
    <w:rsid w:val="00833050"/>
    <w:rsid w:val="008333DF"/>
    <w:rsid w:val="00834EA8"/>
    <w:rsid w:val="00843B4F"/>
    <w:rsid w:val="00845BB2"/>
    <w:rsid w:val="00861A5E"/>
    <w:rsid w:val="008645DD"/>
    <w:rsid w:val="00864D46"/>
    <w:rsid w:val="0086596F"/>
    <w:rsid w:val="00866544"/>
    <w:rsid w:val="00886F07"/>
    <w:rsid w:val="008927EC"/>
    <w:rsid w:val="008B1AE8"/>
    <w:rsid w:val="008B1E67"/>
    <w:rsid w:val="008B5A20"/>
    <w:rsid w:val="008C06AC"/>
    <w:rsid w:val="008D3393"/>
    <w:rsid w:val="008E0131"/>
    <w:rsid w:val="008E0AF8"/>
    <w:rsid w:val="008E29BB"/>
    <w:rsid w:val="008E6145"/>
    <w:rsid w:val="008F041D"/>
    <w:rsid w:val="0090151A"/>
    <w:rsid w:val="00903762"/>
    <w:rsid w:val="00905119"/>
    <w:rsid w:val="00932462"/>
    <w:rsid w:val="0094072C"/>
    <w:rsid w:val="009443E3"/>
    <w:rsid w:val="00946615"/>
    <w:rsid w:val="009479D5"/>
    <w:rsid w:val="009500E2"/>
    <w:rsid w:val="00953203"/>
    <w:rsid w:val="0096204E"/>
    <w:rsid w:val="00965BE7"/>
    <w:rsid w:val="0096645F"/>
    <w:rsid w:val="0097141A"/>
    <w:rsid w:val="00974093"/>
    <w:rsid w:val="00993B8E"/>
    <w:rsid w:val="009A1877"/>
    <w:rsid w:val="009A23C4"/>
    <w:rsid w:val="009A38FC"/>
    <w:rsid w:val="009A5A6C"/>
    <w:rsid w:val="009B41AE"/>
    <w:rsid w:val="009B4D49"/>
    <w:rsid w:val="009B556A"/>
    <w:rsid w:val="009D3F81"/>
    <w:rsid w:val="009D52CE"/>
    <w:rsid w:val="009E05F8"/>
    <w:rsid w:val="009E3342"/>
    <w:rsid w:val="009F60DA"/>
    <w:rsid w:val="00A038D4"/>
    <w:rsid w:val="00A15233"/>
    <w:rsid w:val="00A21BA4"/>
    <w:rsid w:val="00A32864"/>
    <w:rsid w:val="00A36763"/>
    <w:rsid w:val="00A410B8"/>
    <w:rsid w:val="00A41651"/>
    <w:rsid w:val="00A42903"/>
    <w:rsid w:val="00A46E6E"/>
    <w:rsid w:val="00A47CB3"/>
    <w:rsid w:val="00A533FB"/>
    <w:rsid w:val="00A6081B"/>
    <w:rsid w:val="00A60BDD"/>
    <w:rsid w:val="00A6190F"/>
    <w:rsid w:val="00A74BD0"/>
    <w:rsid w:val="00A74D60"/>
    <w:rsid w:val="00A80A89"/>
    <w:rsid w:val="00A81D3B"/>
    <w:rsid w:val="00A87B76"/>
    <w:rsid w:val="00A90649"/>
    <w:rsid w:val="00AA099C"/>
    <w:rsid w:val="00AA187F"/>
    <w:rsid w:val="00AA3268"/>
    <w:rsid w:val="00AA63A1"/>
    <w:rsid w:val="00AB2AEF"/>
    <w:rsid w:val="00AB7E50"/>
    <w:rsid w:val="00AC289E"/>
    <w:rsid w:val="00AD04B7"/>
    <w:rsid w:val="00AD066A"/>
    <w:rsid w:val="00AD1F7E"/>
    <w:rsid w:val="00AD2598"/>
    <w:rsid w:val="00AE164D"/>
    <w:rsid w:val="00AE42F1"/>
    <w:rsid w:val="00AE63E2"/>
    <w:rsid w:val="00AF30E5"/>
    <w:rsid w:val="00AF3D50"/>
    <w:rsid w:val="00AF5D64"/>
    <w:rsid w:val="00AF5FCB"/>
    <w:rsid w:val="00AF652A"/>
    <w:rsid w:val="00B0584E"/>
    <w:rsid w:val="00B05ACE"/>
    <w:rsid w:val="00B15842"/>
    <w:rsid w:val="00B25BFB"/>
    <w:rsid w:val="00B2625F"/>
    <w:rsid w:val="00B26674"/>
    <w:rsid w:val="00B401FF"/>
    <w:rsid w:val="00B5042C"/>
    <w:rsid w:val="00B62367"/>
    <w:rsid w:val="00B750F9"/>
    <w:rsid w:val="00B80EAE"/>
    <w:rsid w:val="00B845B9"/>
    <w:rsid w:val="00B861AB"/>
    <w:rsid w:val="00B87D32"/>
    <w:rsid w:val="00B96630"/>
    <w:rsid w:val="00BA315C"/>
    <w:rsid w:val="00BA6F29"/>
    <w:rsid w:val="00BB2453"/>
    <w:rsid w:val="00BC1DC0"/>
    <w:rsid w:val="00BC2448"/>
    <w:rsid w:val="00BC4733"/>
    <w:rsid w:val="00BC47DF"/>
    <w:rsid w:val="00BC6215"/>
    <w:rsid w:val="00BD1856"/>
    <w:rsid w:val="00BD5E92"/>
    <w:rsid w:val="00BE0677"/>
    <w:rsid w:val="00BE522C"/>
    <w:rsid w:val="00BE529C"/>
    <w:rsid w:val="00BE5C9C"/>
    <w:rsid w:val="00BF2578"/>
    <w:rsid w:val="00BF388B"/>
    <w:rsid w:val="00BF6F65"/>
    <w:rsid w:val="00C11881"/>
    <w:rsid w:val="00C31391"/>
    <w:rsid w:val="00C72005"/>
    <w:rsid w:val="00C7256F"/>
    <w:rsid w:val="00C74FA3"/>
    <w:rsid w:val="00C7520E"/>
    <w:rsid w:val="00C75935"/>
    <w:rsid w:val="00C97AA4"/>
    <w:rsid w:val="00C97DB1"/>
    <w:rsid w:val="00C97EFC"/>
    <w:rsid w:val="00CA5E17"/>
    <w:rsid w:val="00CB6D4B"/>
    <w:rsid w:val="00CC0C99"/>
    <w:rsid w:val="00CC0E64"/>
    <w:rsid w:val="00CC32D8"/>
    <w:rsid w:val="00CD3D2E"/>
    <w:rsid w:val="00CD6080"/>
    <w:rsid w:val="00CF07B9"/>
    <w:rsid w:val="00CF6AAB"/>
    <w:rsid w:val="00D05652"/>
    <w:rsid w:val="00D111F7"/>
    <w:rsid w:val="00D1326E"/>
    <w:rsid w:val="00D13EF0"/>
    <w:rsid w:val="00D21901"/>
    <w:rsid w:val="00D236A4"/>
    <w:rsid w:val="00D2667C"/>
    <w:rsid w:val="00D33A55"/>
    <w:rsid w:val="00D3660C"/>
    <w:rsid w:val="00D37EBA"/>
    <w:rsid w:val="00D44D1C"/>
    <w:rsid w:val="00D64B23"/>
    <w:rsid w:val="00D67C0A"/>
    <w:rsid w:val="00D7322F"/>
    <w:rsid w:val="00D741F1"/>
    <w:rsid w:val="00D813AE"/>
    <w:rsid w:val="00D86AA2"/>
    <w:rsid w:val="00D86F72"/>
    <w:rsid w:val="00D874A2"/>
    <w:rsid w:val="00DA57F7"/>
    <w:rsid w:val="00DB01C3"/>
    <w:rsid w:val="00DC4BDE"/>
    <w:rsid w:val="00DE32FE"/>
    <w:rsid w:val="00DE6D9F"/>
    <w:rsid w:val="00E01C5E"/>
    <w:rsid w:val="00E12412"/>
    <w:rsid w:val="00E13779"/>
    <w:rsid w:val="00E23491"/>
    <w:rsid w:val="00E305E2"/>
    <w:rsid w:val="00E501C0"/>
    <w:rsid w:val="00E56E6B"/>
    <w:rsid w:val="00E611A6"/>
    <w:rsid w:val="00E66516"/>
    <w:rsid w:val="00E74127"/>
    <w:rsid w:val="00E75652"/>
    <w:rsid w:val="00E77757"/>
    <w:rsid w:val="00E809AE"/>
    <w:rsid w:val="00E91614"/>
    <w:rsid w:val="00E94D2B"/>
    <w:rsid w:val="00E97FA0"/>
    <w:rsid w:val="00EA3677"/>
    <w:rsid w:val="00EA3727"/>
    <w:rsid w:val="00EA5105"/>
    <w:rsid w:val="00EB421C"/>
    <w:rsid w:val="00EC1020"/>
    <w:rsid w:val="00EC5BA8"/>
    <w:rsid w:val="00ED2F27"/>
    <w:rsid w:val="00EE12B0"/>
    <w:rsid w:val="00EF15BC"/>
    <w:rsid w:val="00F0438C"/>
    <w:rsid w:val="00F1441F"/>
    <w:rsid w:val="00F15635"/>
    <w:rsid w:val="00F15A20"/>
    <w:rsid w:val="00F16395"/>
    <w:rsid w:val="00F22896"/>
    <w:rsid w:val="00F254D3"/>
    <w:rsid w:val="00F30D2A"/>
    <w:rsid w:val="00F52880"/>
    <w:rsid w:val="00F56B0A"/>
    <w:rsid w:val="00F72627"/>
    <w:rsid w:val="00F84F2D"/>
    <w:rsid w:val="00F85415"/>
    <w:rsid w:val="00F95CB7"/>
    <w:rsid w:val="00FA022B"/>
    <w:rsid w:val="00FB2160"/>
    <w:rsid w:val="00FB49A3"/>
    <w:rsid w:val="00FC2356"/>
    <w:rsid w:val="00FD4A1D"/>
    <w:rsid w:val="00FE38F1"/>
    <w:rsid w:val="00FE7C58"/>
    <w:rsid w:val="00FF3C7F"/>
    <w:rsid w:val="00FF434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1EB1-0DC4-463F-BFB0-D61FA385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2</cp:revision>
  <cp:lastPrinted>2015-03-04T07:23:00Z</cp:lastPrinted>
  <dcterms:created xsi:type="dcterms:W3CDTF">2015-03-05T09:42:00Z</dcterms:created>
  <dcterms:modified xsi:type="dcterms:W3CDTF">2015-03-05T09:42:00Z</dcterms:modified>
</cp:coreProperties>
</file>