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38" w:rsidRDefault="00532F38" w:rsidP="00532F38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532F38" w:rsidRDefault="00532F38" w:rsidP="00532F3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32F38" w:rsidRDefault="00532F38" w:rsidP="00532F3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32F38" w:rsidRDefault="00532F38" w:rsidP="00532F3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32F38" w:rsidRDefault="00532F38" w:rsidP="00532F38">
      <w:pPr>
        <w:widowControl w:val="0"/>
        <w:spacing w:line="360" w:lineRule="auto"/>
        <w:rPr>
          <w:b/>
          <w:sz w:val="28"/>
          <w:szCs w:val="28"/>
        </w:rPr>
      </w:pPr>
    </w:p>
    <w:p w:rsidR="00532F38" w:rsidRDefault="00532F38" w:rsidP="00532F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C1099F" w:rsidRPr="00120306" w:rsidRDefault="00C1099F" w:rsidP="00C1099F">
      <w:pPr>
        <w:ind w:left="-142" w:right="-1050"/>
        <w:jc w:val="both"/>
      </w:pPr>
      <w:r w:rsidRPr="00120306">
        <w:t>_________________________________________________________________________________</w:t>
      </w:r>
      <w:r>
        <w:t>___________</w:t>
      </w:r>
    </w:p>
    <w:tbl>
      <w:tblPr>
        <w:tblW w:w="9570" w:type="dxa"/>
        <w:tblLook w:val="01E0"/>
      </w:tblPr>
      <w:tblGrid>
        <w:gridCol w:w="4785"/>
        <w:gridCol w:w="4785"/>
      </w:tblGrid>
      <w:tr w:rsidR="00C1099F" w:rsidRPr="00D00C43" w:rsidTr="00D333EB">
        <w:tc>
          <w:tcPr>
            <w:tcW w:w="4785" w:type="dxa"/>
          </w:tcPr>
          <w:p w:rsidR="00C1099F" w:rsidRPr="00E35B9C" w:rsidRDefault="00C1099F" w:rsidP="00D333E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</w:rPr>
            </w:pPr>
            <w:r w:rsidRPr="00E35B9C">
              <w:rPr>
                <w:i/>
                <w:sz w:val="28"/>
                <w:lang w:val="en-US"/>
              </w:rPr>
              <w:t>Querqus</w:t>
            </w:r>
            <w:r w:rsidRPr="00E35B9C">
              <w:rPr>
                <w:i/>
                <w:sz w:val="28"/>
              </w:rPr>
              <w:t xml:space="preserve"> </w:t>
            </w:r>
            <w:r w:rsidR="00E35B9C">
              <w:rPr>
                <w:i/>
                <w:sz w:val="28"/>
              </w:rPr>
              <w:t>(4)</w:t>
            </w:r>
          </w:p>
          <w:p w:rsidR="00C1099F" w:rsidRPr="005F585B" w:rsidRDefault="00C1099F" w:rsidP="00D333E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5F585B">
              <w:rPr>
                <w:sz w:val="28"/>
              </w:rPr>
              <w:t xml:space="preserve">Настойка гомеопатическая матричная </w:t>
            </w:r>
          </w:p>
        </w:tc>
        <w:tc>
          <w:tcPr>
            <w:tcW w:w="4785" w:type="dxa"/>
          </w:tcPr>
          <w:p w:rsidR="00C1099F" w:rsidRPr="005F585B" w:rsidRDefault="00C1099F" w:rsidP="00D333EB">
            <w:pPr>
              <w:pStyle w:val="32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ФС </w:t>
            </w:r>
          </w:p>
          <w:p w:rsidR="00C1099F" w:rsidRPr="005F585B" w:rsidRDefault="00C1099F" w:rsidP="00D333EB">
            <w:pPr>
              <w:pStyle w:val="32"/>
              <w:spacing w:line="360" w:lineRule="auto"/>
              <w:jc w:val="both"/>
              <w:rPr>
                <w:b w:val="0"/>
              </w:rPr>
            </w:pPr>
            <w:r w:rsidRPr="005F585B">
              <w:rPr>
                <w:b w:val="0"/>
                <w:bCs w:val="0"/>
              </w:rPr>
              <w:t>Вводится впервые</w:t>
            </w:r>
          </w:p>
        </w:tc>
      </w:tr>
    </w:tbl>
    <w:p w:rsidR="00C1099F" w:rsidRPr="00263152" w:rsidRDefault="00C1099F" w:rsidP="00C1099F">
      <w:pPr>
        <w:ind w:left="-142" w:right="-1050"/>
        <w:jc w:val="both"/>
        <w:rPr>
          <w:lang w:val="en-US"/>
        </w:rPr>
      </w:pPr>
      <w:r w:rsidRPr="00120306">
        <w:t>________________________________________________________________</w:t>
      </w:r>
      <w:r>
        <w:t>_____________________________</w:t>
      </w:r>
    </w:p>
    <w:p w:rsidR="00C1099F" w:rsidRPr="00120306" w:rsidRDefault="00C1099F" w:rsidP="00C1099F">
      <w:pPr>
        <w:jc w:val="both"/>
        <w:rPr>
          <w:b/>
          <w:bCs/>
          <w:sz w:val="28"/>
          <w:szCs w:val="28"/>
        </w:rPr>
      </w:pPr>
    </w:p>
    <w:p w:rsidR="00C1099F" w:rsidRDefault="00C1099F" w:rsidP="00C1099F">
      <w:pPr>
        <w:pStyle w:val="10"/>
        <w:spacing w:line="360" w:lineRule="auto"/>
        <w:ind w:firstLine="720"/>
        <w:jc w:val="both"/>
        <w:rPr>
          <w:sz w:val="28"/>
        </w:rPr>
      </w:pPr>
      <w:r w:rsidRPr="00CF2B06">
        <w:rPr>
          <w:rFonts w:eastAsia="MS Mincho"/>
          <w:sz w:val="28"/>
        </w:rPr>
        <w:t xml:space="preserve">Настоящая фармакопейная статья распространяется на </w:t>
      </w:r>
      <w:r w:rsidRPr="008F0091">
        <w:rPr>
          <w:i/>
          <w:sz w:val="28"/>
          <w:lang w:val="en-US"/>
        </w:rPr>
        <w:t>Querqus</w:t>
      </w:r>
      <w:r w:rsidRPr="008F0091">
        <w:rPr>
          <w:i/>
          <w:color w:val="000000"/>
          <w:spacing w:val="-1"/>
          <w:sz w:val="28"/>
          <w:szCs w:val="28"/>
        </w:rPr>
        <w:t xml:space="preserve"> </w:t>
      </w:r>
      <w:r w:rsidR="00D333EB" w:rsidRPr="008F0091">
        <w:rPr>
          <w:i/>
          <w:color w:val="000000"/>
          <w:spacing w:val="-1"/>
          <w:sz w:val="28"/>
          <w:szCs w:val="28"/>
        </w:rPr>
        <w:t>(4)</w:t>
      </w:r>
      <w:r w:rsidR="00D333EB">
        <w:rPr>
          <w:color w:val="000000"/>
          <w:spacing w:val="-1"/>
          <w:sz w:val="28"/>
          <w:szCs w:val="28"/>
        </w:rPr>
        <w:t xml:space="preserve"> </w:t>
      </w:r>
      <w:r w:rsidRPr="00CF2B06">
        <w:rPr>
          <w:color w:val="000000"/>
          <w:spacing w:val="-1"/>
          <w:sz w:val="28"/>
          <w:szCs w:val="28"/>
        </w:rPr>
        <w:t>настойку гомеопатическую матричную</w:t>
      </w:r>
      <w:r w:rsidRPr="00CF2B06">
        <w:rPr>
          <w:sz w:val="32"/>
          <w:szCs w:val="32"/>
        </w:rPr>
        <w:t xml:space="preserve"> </w:t>
      </w:r>
      <w:r>
        <w:rPr>
          <w:sz w:val="28"/>
        </w:rPr>
        <w:t xml:space="preserve">из высушенной коры дуба обыкновенного и дуба скального </w:t>
      </w:r>
      <w:r w:rsidRPr="00C1099F">
        <w:rPr>
          <w:i/>
          <w:sz w:val="28"/>
          <w:lang w:val="en-US"/>
        </w:rPr>
        <w:t>Querqus</w:t>
      </w:r>
      <w:r w:rsidRPr="00C1099F">
        <w:rPr>
          <w:i/>
          <w:sz w:val="28"/>
        </w:rPr>
        <w:t xml:space="preserve"> </w:t>
      </w:r>
      <w:r w:rsidRPr="00C1099F">
        <w:rPr>
          <w:i/>
          <w:sz w:val="28"/>
          <w:lang w:val="en-US"/>
        </w:rPr>
        <w:t>robur</w:t>
      </w:r>
      <w:r w:rsidRPr="00443A2E">
        <w:rPr>
          <w:sz w:val="28"/>
        </w:rPr>
        <w:t xml:space="preserve"> </w:t>
      </w:r>
      <w:r>
        <w:rPr>
          <w:sz w:val="28"/>
          <w:lang w:val="en-US"/>
        </w:rPr>
        <w:t>L</w:t>
      </w:r>
      <w:r w:rsidRPr="00E44C75">
        <w:rPr>
          <w:sz w:val="28"/>
        </w:rPr>
        <w:t>.</w:t>
      </w:r>
      <w:r>
        <w:rPr>
          <w:sz w:val="28"/>
        </w:rPr>
        <w:t>,</w:t>
      </w:r>
      <w:r w:rsidRPr="00443A2E">
        <w:rPr>
          <w:sz w:val="28"/>
        </w:rPr>
        <w:t xml:space="preserve"> </w:t>
      </w:r>
      <w:r w:rsidRPr="00C1099F">
        <w:rPr>
          <w:i/>
          <w:sz w:val="28"/>
          <w:lang w:val="en-US"/>
        </w:rPr>
        <w:t>Querqus</w:t>
      </w:r>
      <w:r w:rsidRPr="00C1099F">
        <w:rPr>
          <w:i/>
          <w:sz w:val="28"/>
        </w:rPr>
        <w:t xml:space="preserve"> </w:t>
      </w:r>
      <w:r w:rsidRPr="00C1099F">
        <w:rPr>
          <w:i/>
          <w:sz w:val="28"/>
          <w:lang w:val="en-US"/>
        </w:rPr>
        <w:t>petrea</w:t>
      </w:r>
      <w:r w:rsidRPr="00C1099F">
        <w:rPr>
          <w:i/>
          <w:sz w:val="28"/>
        </w:rPr>
        <w:t xml:space="preserve"> </w:t>
      </w:r>
      <w:r w:rsidRPr="00FB2F5F">
        <w:rPr>
          <w:i/>
          <w:sz w:val="28"/>
          <w:lang w:val="en-US"/>
        </w:rPr>
        <w:t>Liebl</w:t>
      </w:r>
      <w:r w:rsidRPr="00443A2E">
        <w:rPr>
          <w:sz w:val="28"/>
        </w:rPr>
        <w:t>.</w:t>
      </w:r>
      <w:r>
        <w:rPr>
          <w:sz w:val="28"/>
        </w:rPr>
        <w:t xml:space="preserve"> сем. буковых - </w:t>
      </w:r>
      <w:r w:rsidRPr="00C1099F">
        <w:rPr>
          <w:i/>
          <w:sz w:val="28"/>
          <w:lang w:val="en-US"/>
        </w:rPr>
        <w:t>Fagaceae</w:t>
      </w:r>
      <w:r w:rsidRPr="00C1099F">
        <w:rPr>
          <w:i/>
          <w:sz w:val="28"/>
        </w:rPr>
        <w:t xml:space="preserve"> </w:t>
      </w:r>
      <w:r w:rsidRPr="00BE6248">
        <w:rPr>
          <w:sz w:val="28"/>
          <w:szCs w:val="28"/>
        </w:rPr>
        <w:t xml:space="preserve">применяемую для </w:t>
      </w:r>
      <w:r>
        <w:rPr>
          <w:sz w:val="28"/>
          <w:szCs w:val="28"/>
        </w:rPr>
        <w:t>производства/</w:t>
      </w:r>
      <w:r w:rsidRPr="00AC4929">
        <w:rPr>
          <w:sz w:val="28"/>
          <w:szCs w:val="28"/>
        </w:rPr>
        <w:t xml:space="preserve">изготовления </w:t>
      </w:r>
      <w:r w:rsidRPr="00BE6248">
        <w:rPr>
          <w:sz w:val="28"/>
          <w:szCs w:val="28"/>
        </w:rPr>
        <w:t xml:space="preserve">гомеопатических лекарственных </w:t>
      </w:r>
      <w:r>
        <w:rPr>
          <w:sz w:val="28"/>
          <w:szCs w:val="28"/>
        </w:rPr>
        <w:t>препаратов.</w:t>
      </w:r>
    </w:p>
    <w:p w:rsidR="00B10951" w:rsidRDefault="00B10951">
      <w:pPr>
        <w:pStyle w:val="10"/>
        <w:spacing w:line="360" w:lineRule="auto"/>
        <w:ind w:firstLine="720"/>
        <w:jc w:val="both"/>
        <w:rPr>
          <w:b/>
          <w:sz w:val="28"/>
        </w:rPr>
      </w:pPr>
      <w:r w:rsidRPr="00C1099F">
        <w:rPr>
          <w:b/>
          <w:sz w:val="28"/>
        </w:rPr>
        <w:t>Для получения настойки необходимо</w:t>
      </w: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30053E" w:rsidRPr="0030053E" w:rsidTr="008027AD">
        <w:tc>
          <w:tcPr>
            <w:tcW w:w="4643" w:type="dxa"/>
          </w:tcPr>
          <w:p w:rsidR="0030053E" w:rsidRDefault="008F0091" w:rsidP="0030053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30053E">
              <w:rPr>
                <w:sz w:val="28"/>
              </w:rPr>
              <w:t xml:space="preserve">уба </w:t>
            </w:r>
            <w:r>
              <w:rPr>
                <w:sz w:val="28"/>
              </w:rPr>
              <w:t>коры</w:t>
            </w:r>
          </w:p>
          <w:p w:rsidR="0030053E" w:rsidRPr="0030053E" w:rsidRDefault="0030053E" w:rsidP="00C1099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30053E" w:rsidRPr="0030053E" w:rsidRDefault="0030053E" w:rsidP="0030053E">
            <w:pPr>
              <w:widowControl w:val="0"/>
              <w:rPr>
                <w:sz w:val="28"/>
              </w:rPr>
            </w:pPr>
            <w:r w:rsidRPr="0030053E">
              <w:rPr>
                <w:sz w:val="28"/>
              </w:rPr>
              <w:t>- 100 г</w:t>
            </w:r>
          </w:p>
        </w:tc>
      </w:tr>
      <w:tr w:rsidR="0030053E" w:rsidRPr="0030053E" w:rsidTr="00C1099F">
        <w:trPr>
          <w:trHeight w:val="1043"/>
        </w:trPr>
        <w:tc>
          <w:tcPr>
            <w:tcW w:w="4643" w:type="dxa"/>
          </w:tcPr>
          <w:p w:rsidR="0030053E" w:rsidRPr="0030053E" w:rsidRDefault="0030053E" w:rsidP="00C1099F">
            <w:pPr>
              <w:keepNext/>
              <w:tabs>
                <w:tab w:val="left" w:pos="142"/>
              </w:tabs>
              <w:outlineLvl w:val="7"/>
              <w:rPr>
                <w:sz w:val="28"/>
              </w:rPr>
            </w:pPr>
            <w:r w:rsidRPr="0030053E">
              <w:rPr>
                <w:sz w:val="28"/>
              </w:rPr>
              <w:t>Спирта этилового 62 % (по массе), 70 % (по объему)</w:t>
            </w:r>
          </w:p>
        </w:tc>
        <w:tc>
          <w:tcPr>
            <w:tcW w:w="4643" w:type="dxa"/>
          </w:tcPr>
          <w:p w:rsidR="0030053E" w:rsidRPr="0030053E" w:rsidRDefault="000F19D0" w:rsidP="0030053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79112F">
              <w:rPr>
                <w:sz w:val="28"/>
                <w:szCs w:val="28"/>
              </w:rPr>
              <w:t>достаточное количество для получения 1000 г настойки</w:t>
            </w:r>
          </w:p>
        </w:tc>
      </w:tr>
    </w:tbl>
    <w:p w:rsidR="00B10951" w:rsidRDefault="00B10951" w:rsidP="00B10951">
      <w:pPr>
        <w:pStyle w:val="10"/>
        <w:ind w:firstLine="720"/>
        <w:jc w:val="both"/>
        <w:rPr>
          <w:b/>
          <w:sz w:val="28"/>
        </w:rPr>
      </w:pPr>
      <w:r>
        <w:rPr>
          <w:b/>
          <w:sz w:val="28"/>
        </w:rPr>
        <w:t>Примечание</w:t>
      </w:r>
    </w:p>
    <w:p w:rsidR="00F77AA6" w:rsidRPr="00B10951" w:rsidRDefault="00F77AA6" w:rsidP="00B10951">
      <w:pPr>
        <w:pStyle w:val="10"/>
        <w:ind w:firstLine="720"/>
        <w:jc w:val="both"/>
        <w:rPr>
          <w:b/>
          <w:sz w:val="28"/>
        </w:rPr>
      </w:pPr>
      <w:r w:rsidRPr="00B10951">
        <w:rPr>
          <w:sz w:val="28"/>
        </w:rPr>
        <w:t>Получение</w:t>
      </w:r>
      <w:r w:rsidR="00B10951">
        <w:rPr>
          <w:b/>
          <w:sz w:val="28"/>
        </w:rPr>
        <w:t xml:space="preserve"> </w:t>
      </w:r>
      <w:r w:rsidR="00B10951">
        <w:rPr>
          <w:sz w:val="28"/>
        </w:rPr>
        <w:t>н</w:t>
      </w:r>
      <w:r>
        <w:rPr>
          <w:sz w:val="28"/>
        </w:rPr>
        <w:t>астойк</w:t>
      </w:r>
      <w:r w:rsidR="00B10951">
        <w:rPr>
          <w:sz w:val="28"/>
        </w:rPr>
        <w:t>и</w:t>
      </w:r>
      <w:r>
        <w:rPr>
          <w:sz w:val="28"/>
        </w:rPr>
        <w:t xml:space="preserve"> гомеопатическ</w:t>
      </w:r>
      <w:r w:rsidR="00B10951">
        <w:rPr>
          <w:sz w:val="28"/>
        </w:rPr>
        <w:t>ой</w:t>
      </w:r>
      <w:r w:rsidR="0030053E">
        <w:rPr>
          <w:sz w:val="28"/>
        </w:rPr>
        <w:t xml:space="preserve"> матричн</w:t>
      </w:r>
      <w:r w:rsidR="00B10951">
        <w:rPr>
          <w:sz w:val="28"/>
        </w:rPr>
        <w:t xml:space="preserve">ой осуществляют </w:t>
      </w:r>
      <w:r>
        <w:rPr>
          <w:sz w:val="28"/>
        </w:rPr>
        <w:t>мацерацией по методу 4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</w:t>
      </w:r>
      <w:r w:rsidR="00053436">
        <w:rPr>
          <w:sz w:val="28"/>
        </w:rPr>
        <w:t>«</w:t>
      </w:r>
      <w:r>
        <w:rPr>
          <w:sz w:val="28"/>
        </w:rPr>
        <w:t>Настойки гомеопатические матричные</w:t>
      </w:r>
      <w:r w:rsidR="00053436">
        <w:rPr>
          <w:sz w:val="28"/>
        </w:rPr>
        <w:t>»</w:t>
      </w:r>
      <w:r>
        <w:rPr>
          <w:sz w:val="28"/>
        </w:rPr>
        <w:t xml:space="preserve">. </w:t>
      </w:r>
    </w:p>
    <w:p w:rsidR="00B10951" w:rsidRDefault="00B10951" w:rsidP="00B10951">
      <w:pPr>
        <w:pStyle w:val="20"/>
        <w:spacing w:line="360" w:lineRule="auto"/>
        <w:ind w:firstLine="720"/>
        <w:jc w:val="both"/>
        <w:rPr>
          <w:b/>
          <w:sz w:val="28"/>
          <w:szCs w:val="28"/>
        </w:rPr>
      </w:pPr>
    </w:p>
    <w:p w:rsidR="00F77AA6" w:rsidRDefault="00223141" w:rsidP="00B10951">
      <w:pPr>
        <w:pStyle w:val="20"/>
        <w:spacing w:line="360" w:lineRule="auto"/>
        <w:ind w:firstLine="720"/>
        <w:jc w:val="both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223141" w:rsidRPr="002D5C9C" w:rsidRDefault="00223141" w:rsidP="00B10951">
      <w:pPr>
        <w:pStyle w:val="20"/>
        <w:spacing w:line="360" w:lineRule="auto"/>
        <w:ind w:firstLine="720"/>
        <w:jc w:val="both"/>
        <w:rPr>
          <w:sz w:val="28"/>
          <w:szCs w:val="28"/>
        </w:rPr>
      </w:pPr>
      <w:r w:rsidRPr="002D5C9C">
        <w:rPr>
          <w:sz w:val="28"/>
          <w:szCs w:val="28"/>
        </w:rPr>
        <w:t xml:space="preserve">Жидкость </w:t>
      </w:r>
      <w:r w:rsidR="00D23142" w:rsidRPr="002D5C9C">
        <w:rPr>
          <w:sz w:val="28"/>
          <w:szCs w:val="28"/>
        </w:rPr>
        <w:t>красно-коричневого цвета</w:t>
      </w:r>
      <w:r w:rsidR="008C6F61">
        <w:rPr>
          <w:sz w:val="28"/>
          <w:szCs w:val="28"/>
        </w:rPr>
        <w:t>, характерного</w:t>
      </w:r>
      <w:r w:rsidRPr="002D5C9C">
        <w:rPr>
          <w:sz w:val="28"/>
          <w:szCs w:val="28"/>
        </w:rPr>
        <w:t xml:space="preserve"> запаха.</w:t>
      </w:r>
    </w:p>
    <w:p w:rsidR="00467DFB" w:rsidRPr="00F77AA6" w:rsidRDefault="00F77AA6" w:rsidP="00467DFB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467DFB" w:rsidRPr="00467DFB" w:rsidRDefault="00467DFB" w:rsidP="00E5421A">
      <w:pPr>
        <w:pStyle w:val="20"/>
        <w:numPr>
          <w:ilvl w:val="0"/>
          <w:numId w:val="3"/>
        </w:numPr>
        <w:spacing w:line="360" w:lineRule="auto"/>
        <w:ind w:left="0" w:firstLine="720"/>
        <w:jc w:val="both"/>
        <w:rPr>
          <w:i/>
          <w:noProof/>
          <w:sz w:val="28"/>
          <w:szCs w:val="28"/>
        </w:rPr>
      </w:pPr>
      <w:r w:rsidRPr="00467DFB">
        <w:rPr>
          <w:i/>
          <w:sz w:val="28"/>
          <w:szCs w:val="28"/>
        </w:rPr>
        <w:t>Тонкослойная хроматография.</w:t>
      </w:r>
    </w:p>
    <w:p w:rsidR="00CF7A8C" w:rsidRPr="00E5421A" w:rsidRDefault="006B075F" w:rsidP="00467DFB">
      <w:pPr>
        <w:pStyle w:val="20"/>
        <w:spacing w:line="360" w:lineRule="auto"/>
        <w:ind w:firstLine="720"/>
        <w:jc w:val="both"/>
        <w:rPr>
          <w:noProof/>
          <w:sz w:val="28"/>
          <w:szCs w:val="28"/>
        </w:rPr>
      </w:pPr>
      <w:r w:rsidRPr="008805B6">
        <w:rPr>
          <w:sz w:val="28"/>
          <w:szCs w:val="28"/>
        </w:rPr>
        <w:t>На линию старта аналитической хроматографической пластинки (размером 10×1</w:t>
      </w:r>
      <w:r>
        <w:rPr>
          <w:sz w:val="28"/>
          <w:szCs w:val="28"/>
        </w:rPr>
        <w:t>5</w:t>
      </w:r>
      <w:r w:rsidRPr="008805B6">
        <w:rPr>
          <w:sz w:val="28"/>
          <w:szCs w:val="28"/>
        </w:rPr>
        <w:t xml:space="preserve"> см) на полимерной основе (полиэтилентерфталат) со слоем силикагеля</w:t>
      </w:r>
      <w:r w:rsidRPr="00907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630AD">
        <w:rPr>
          <w:sz w:val="28"/>
          <w:szCs w:val="28"/>
        </w:rPr>
        <w:t xml:space="preserve">флуоресцентным индикатором </w:t>
      </w:r>
      <w:r w:rsidRPr="009079F8">
        <w:rPr>
          <w:sz w:val="28"/>
          <w:szCs w:val="28"/>
        </w:rPr>
        <w:t xml:space="preserve">наносят </w:t>
      </w:r>
      <w:r w:rsidR="00CF7A8C">
        <w:rPr>
          <w:sz w:val="28"/>
          <w:szCs w:val="28"/>
        </w:rPr>
        <w:t>2</w:t>
      </w:r>
      <w:r w:rsidR="00CF7A8C" w:rsidRPr="00CF7A8C">
        <w:rPr>
          <w:noProof/>
          <w:sz w:val="28"/>
          <w:szCs w:val="28"/>
        </w:rPr>
        <w:t>0</w:t>
      </w:r>
      <w:r w:rsidR="00CF7A8C" w:rsidRPr="00CF7A8C">
        <w:rPr>
          <w:sz w:val="28"/>
          <w:szCs w:val="28"/>
        </w:rPr>
        <w:t> мкл</w:t>
      </w:r>
      <w:r w:rsidR="00CF7A8C">
        <w:rPr>
          <w:noProof/>
          <w:sz w:val="28"/>
          <w:szCs w:val="28"/>
        </w:rPr>
        <w:t xml:space="preserve"> </w:t>
      </w:r>
      <w:r w:rsidR="00CF7A8C" w:rsidRPr="00CF7A8C">
        <w:rPr>
          <w:sz w:val="28"/>
          <w:szCs w:val="28"/>
        </w:rPr>
        <w:t>настойки и</w:t>
      </w:r>
      <w:r w:rsidR="00CF7A8C">
        <w:rPr>
          <w:noProof/>
          <w:sz w:val="28"/>
          <w:szCs w:val="28"/>
        </w:rPr>
        <w:t xml:space="preserve"> 1</w:t>
      </w:r>
      <w:r w:rsidR="00CF7A8C" w:rsidRPr="00CF7A8C">
        <w:rPr>
          <w:sz w:val="28"/>
          <w:szCs w:val="28"/>
        </w:rPr>
        <w:t> мкл</w:t>
      </w:r>
      <w:r w:rsidR="00CF7A8C">
        <w:rPr>
          <w:noProof/>
          <w:sz w:val="28"/>
          <w:szCs w:val="28"/>
        </w:rPr>
        <w:t xml:space="preserve"> </w:t>
      </w:r>
      <w:r w:rsidR="00CF7A8C" w:rsidRPr="00CF7A8C">
        <w:rPr>
          <w:sz w:val="28"/>
          <w:szCs w:val="28"/>
        </w:rPr>
        <w:t xml:space="preserve">раствора </w:t>
      </w:r>
      <w:r w:rsidR="00CF7A8C" w:rsidRPr="002D5C9C">
        <w:rPr>
          <w:sz w:val="28"/>
          <w:szCs w:val="28"/>
        </w:rPr>
        <w:t xml:space="preserve">стандартного </w:t>
      </w:r>
      <w:r w:rsidR="00C1099F">
        <w:rPr>
          <w:sz w:val="28"/>
          <w:szCs w:val="28"/>
        </w:rPr>
        <w:t>образца</w:t>
      </w:r>
      <w:r w:rsidR="00CF7A8C" w:rsidRPr="002D5C9C">
        <w:rPr>
          <w:sz w:val="28"/>
          <w:szCs w:val="28"/>
        </w:rPr>
        <w:t xml:space="preserve"> галловой кислоты</w:t>
      </w:r>
      <w:r w:rsidR="00CF7A8C" w:rsidRPr="00CF7A8C">
        <w:rPr>
          <w:sz w:val="28"/>
          <w:szCs w:val="28"/>
        </w:rPr>
        <w:t xml:space="preserve"> </w:t>
      </w:r>
      <w:r w:rsidR="00467DFB">
        <w:rPr>
          <w:sz w:val="28"/>
          <w:szCs w:val="28"/>
        </w:rPr>
        <w:t xml:space="preserve">(см. «количественное определение») </w:t>
      </w:r>
      <w:r w:rsidR="00CF7A8C" w:rsidRPr="00CF7A8C">
        <w:rPr>
          <w:sz w:val="28"/>
          <w:szCs w:val="28"/>
        </w:rPr>
        <w:t xml:space="preserve">в </w:t>
      </w:r>
      <w:r w:rsidR="00CF7A8C" w:rsidRPr="00CF7A8C">
        <w:rPr>
          <w:sz w:val="28"/>
          <w:szCs w:val="28"/>
        </w:rPr>
        <w:lastRenderedPageBreak/>
        <w:t xml:space="preserve">виде точки. Пластинку </w:t>
      </w:r>
      <w:r w:rsidR="00E5421A">
        <w:rPr>
          <w:sz w:val="28"/>
          <w:szCs w:val="28"/>
        </w:rPr>
        <w:t>сушат</w:t>
      </w:r>
      <w:r w:rsidR="00CF7A8C" w:rsidRPr="00CF7A8C">
        <w:rPr>
          <w:sz w:val="28"/>
          <w:szCs w:val="28"/>
        </w:rPr>
        <w:t xml:space="preserve"> на воздухе и помещают в камеру, предва</w:t>
      </w:r>
      <w:r w:rsidR="00CF7A8C">
        <w:rPr>
          <w:sz w:val="28"/>
          <w:szCs w:val="28"/>
        </w:rPr>
        <w:t>рительно насыщенную в течение 25</w:t>
      </w:r>
      <w:r w:rsidR="00CF7A8C" w:rsidRPr="00CF7A8C">
        <w:rPr>
          <w:sz w:val="28"/>
          <w:szCs w:val="28"/>
        </w:rPr>
        <w:t xml:space="preserve"> мин смесью растворителей </w:t>
      </w:r>
      <w:r>
        <w:rPr>
          <w:sz w:val="28"/>
          <w:szCs w:val="28"/>
        </w:rPr>
        <w:t>этилацетат</w:t>
      </w:r>
      <w:r w:rsidR="00D333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333EB">
        <w:rPr>
          <w:sz w:val="28"/>
          <w:szCs w:val="28"/>
        </w:rPr>
        <w:t xml:space="preserve"> </w:t>
      </w:r>
      <w:r w:rsidR="00CF7A8C" w:rsidRPr="002D5C9C">
        <w:rPr>
          <w:sz w:val="28"/>
          <w:szCs w:val="28"/>
        </w:rPr>
        <w:t>хл</w:t>
      </w:r>
      <w:r>
        <w:rPr>
          <w:sz w:val="28"/>
          <w:szCs w:val="28"/>
        </w:rPr>
        <w:t>ороформ</w:t>
      </w:r>
      <w:r w:rsidR="00D333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333EB">
        <w:rPr>
          <w:sz w:val="28"/>
          <w:szCs w:val="28"/>
        </w:rPr>
        <w:t xml:space="preserve"> </w:t>
      </w:r>
      <w:r w:rsidR="00CF7A8C">
        <w:rPr>
          <w:sz w:val="28"/>
          <w:szCs w:val="28"/>
        </w:rPr>
        <w:t>му</w:t>
      </w:r>
      <w:r w:rsidR="00E5421A">
        <w:rPr>
          <w:sz w:val="28"/>
          <w:szCs w:val="28"/>
        </w:rPr>
        <w:t>равьиная кислота</w:t>
      </w:r>
      <w:r w:rsidR="00467DFB">
        <w:rPr>
          <w:sz w:val="28"/>
          <w:szCs w:val="28"/>
        </w:rPr>
        <w:t xml:space="preserve"> безводной</w:t>
      </w:r>
      <w:r w:rsidR="00E5421A">
        <w:rPr>
          <w:sz w:val="28"/>
          <w:szCs w:val="28"/>
        </w:rPr>
        <w:t xml:space="preserve"> </w:t>
      </w:r>
      <w:r w:rsidR="00296927">
        <w:rPr>
          <w:sz w:val="28"/>
          <w:szCs w:val="28"/>
        </w:rPr>
        <w:t>(</w:t>
      </w:r>
      <w:r w:rsidR="00CF7A8C">
        <w:rPr>
          <w:sz w:val="28"/>
          <w:szCs w:val="28"/>
        </w:rPr>
        <w:t>40:50:10</w:t>
      </w:r>
      <w:r w:rsidR="00296927">
        <w:rPr>
          <w:sz w:val="28"/>
          <w:szCs w:val="28"/>
        </w:rPr>
        <w:t xml:space="preserve">) </w:t>
      </w:r>
      <w:r w:rsidR="00296927">
        <w:rPr>
          <w:color w:val="000000"/>
          <w:sz w:val="28"/>
          <w:szCs w:val="28"/>
        </w:rPr>
        <w:t>и хроматографируют восходящим способом</w:t>
      </w:r>
      <w:r w:rsidR="00CF7A8C" w:rsidRPr="00CF7A8C">
        <w:rPr>
          <w:noProof/>
          <w:sz w:val="28"/>
          <w:szCs w:val="28"/>
        </w:rPr>
        <w:t>.</w:t>
      </w:r>
      <w:r w:rsidR="00E5421A">
        <w:rPr>
          <w:noProof/>
          <w:sz w:val="28"/>
          <w:szCs w:val="28"/>
        </w:rPr>
        <w:t xml:space="preserve"> </w:t>
      </w:r>
      <w:r w:rsidR="00713D70">
        <w:rPr>
          <w:sz w:val="28"/>
          <w:szCs w:val="28"/>
        </w:rPr>
        <w:t xml:space="preserve">Когда фронт растворителей пройдет около 80 – 90 % длины пластинки от линии старта, ее вынимают из камеры, </w:t>
      </w:r>
      <w:r w:rsidR="00E5421A" w:rsidRPr="00E5421A">
        <w:rPr>
          <w:sz w:val="28"/>
          <w:szCs w:val="28"/>
        </w:rPr>
        <w:t xml:space="preserve">сушат </w:t>
      </w:r>
      <w:r w:rsidR="00CF7A8C" w:rsidRPr="00E5421A">
        <w:rPr>
          <w:noProof/>
          <w:sz w:val="28"/>
          <w:szCs w:val="28"/>
        </w:rPr>
        <w:t xml:space="preserve">при </w:t>
      </w:r>
      <w:r w:rsidR="00CF7A8C" w:rsidRPr="00E5421A">
        <w:rPr>
          <w:sz w:val="28"/>
          <w:szCs w:val="28"/>
        </w:rPr>
        <w:t>40-50</w:t>
      </w:r>
      <w:r w:rsidR="00467DFB">
        <w:rPr>
          <w:sz w:val="28"/>
          <w:szCs w:val="28"/>
        </w:rPr>
        <w:t xml:space="preserve"> </w:t>
      </w:r>
      <w:r w:rsidR="00CF7A8C" w:rsidRPr="002D5C9C">
        <w:rPr>
          <w:sz w:val="28"/>
          <w:szCs w:val="28"/>
        </w:rPr>
        <w:sym w:font="Symbol" w:char="F0B0"/>
      </w:r>
      <w:r w:rsidR="00CF7A8C" w:rsidRPr="00E5421A">
        <w:rPr>
          <w:sz w:val="28"/>
          <w:szCs w:val="28"/>
        </w:rPr>
        <w:t xml:space="preserve">С в течение 5 мин </w:t>
      </w:r>
      <w:r w:rsidR="00CF7A8C" w:rsidRPr="00E5421A">
        <w:rPr>
          <w:noProof/>
          <w:sz w:val="28"/>
          <w:szCs w:val="28"/>
        </w:rPr>
        <w:t>и рассматривают в УФ-свете при длине волны 365 нм</w:t>
      </w:r>
      <w:r w:rsidR="00CF7A8C" w:rsidRPr="00E5421A">
        <w:rPr>
          <w:sz w:val="28"/>
          <w:szCs w:val="28"/>
        </w:rPr>
        <w:t xml:space="preserve">. </w:t>
      </w:r>
    </w:p>
    <w:p w:rsidR="00FC4CE7" w:rsidRPr="002D5C9C" w:rsidRDefault="00FC4CE7" w:rsidP="00467DFB">
      <w:pPr>
        <w:spacing w:line="360" w:lineRule="auto"/>
        <w:ind w:firstLine="720"/>
        <w:jc w:val="both"/>
        <w:rPr>
          <w:sz w:val="28"/>
          <w:szCs w:val="28"/>
        </w:rPr>
      </w:pPr>
      <w:r w:rsidRPr="002D5C9C">
        <w:rPr>
          <w:sz w:val="28"/>
          <w:szCs w:val="28"/>
        </w:rPr>
        <w:t xml:space="preserve">На хроматограмме стандартного раствора обнаруживаются зона </w:t>
      </w:r>
      <w:r w:rsidR="00ED0333">
        <w:rPr>
          <w:sz w:val="28"/>
          <w:szCs w:val="28"/>
        </w:rPr>
        <w:t>адсорбции</w:t>
      </w:r>
      <w:r w:rsidRPr="002D5C9C">
        <w:rPr>
          <w:sz w:val="28"/>
          <w:szCs w:val="28"/>
        </w:rPr>
        <w:t xml:space="preserve"> галловой кислоты серого цвета. На хроматограмме </w:t>
      </w:r>
      <w:r w:rsidR="00D12A02">
        <w:rPr>
          <w:sz w:val="28"/>
          <w:szCs w:val="28"/>
        </w:rPr>
        <w:t>настойки</w:t>
      </w:r>
      <w:r w:rsidR="00394C45">
        <w:rPr>
          <w:sz w:val="28"/>
          <w:szCs w:val="28"/>
        </w:rPr>
        <w:t xml:space="preserve"> </w:t>
      </w:r>
      <w:r w:rsidR="003420C4">
        <w:rPr>
          <w:sz w:val="28"/>
          <w:szCs w:val="28"/>
        </w:rPr>
        <w:t xml:space="preserve">обнаруживается </w:t>
      </w:r>
      <w:r w:rsidR="00ED0333">
        <w:rPr>
          <w:sz w:val="28"/>
          <w:szCs w:val="28"/>
        </w:rPr>
        <w:t>зоны адсорбции</w:t>
      </w:r>
      <w:r w:rsidR="00467DFB">
        <w:rPr>
          <w:sz w:val="28"/>
          <w:szCs w:val="28"/>
        </w:rPr>
        <w:t xml:space="preserve"> (по возрастанию)</w:t>
      </w:r>
      <w:r w:rsidR="00ED0333">
        <w:rPr>
          <w:sz w:val="28"/>
          <w:szCs w:val="28"/>
        </w:rPr>
        <w:t xml:space="preserve">: </w:t>
      </w:r>
      <w:r w:rsidR="003420C4">
        <w:rPr>
          <w:sz w:val="28"/>
          <w:szCs w:val="28"/>
        </w:rPr>
        <w:t xml:space="preserve">на линии старта темно-коричневого цвета, </w:t>
      </w:r>
      <w:r w:rsidRPr="002D5C9C">
        <w:rPr>
          <w:sz w:val="28"/>
          <w:szCs w:val="28"/>
        </w:rPr>
        <w:t>серого</w:t>
      </w:r>
      <w:r w:rsidR="00500BAD">
        <w:rPr>
          <w:sz w:val="28"/>
          <w:szCs w:val="28"/>
        </w:rPr>
        <w:t xml:space="preserve"> или бледно-серого</w:t>
      </w:r>
      <w:r w:rsidRPr="002D5C9C">
        <w:rPr>
          <w:sz w:val="28"/>
          <w:szCs w:val="28"/>
        </w:rPr>
        <w:t xml:space="preserve"> цвета</w:t>
      </w:r>
      <w:r w:rsidR="00D12A02">
        <w:rPr>
          <w:sz w:val="28"/>
          <w:szCs w:val="28"/>
        </w:rPr>
        <w:t xml:space="preserve"> </w:t>
      </w:r>
      <w:r w:rsidR="003420C4">
        <w:rPr>
          <w:sz w:val="28"/>
          <w:szCs w:val="28"/>
        </w:rPr>
        <w:t>(</w:t>
      </w:r>
      <w:r w:rsidR="00467DFB">
        <w:rPr>
          <w:sz w:val="28"/>
          <w:szCs w:val="28"/>
        </w:rPr>
        <w:t xml:space="preserve">по </w:t>
      </w:r>
      <w:r w:rsidR="003420C4">
        <w:rPr>
          <w:sz w:val="28"/>
          <w:szCs w:val="28"/>
        </w:rPr>
        <w:t>галлов</w:t>
      </w:r>
      <w:r w:rsidR="00467DFB">
        <w:rPr>
          <w:sz w:val="28"/>
          <w:szCs w:val="28"/>
        </w:rPr>
        <w:t>ой</w:t>
      </w:r>
      <w:r w:rsidR="003420C4">
        <w:rPr>
          <w:sz w:val="28"/>
          <w:szCs w:val="28"/>
        </w:rPr>
        <w:t xml:space="preserve"> кислота)</w:t>
      </w:r>
      <w:r w:rsidR="00394C45">
        <w:rPr>
          <w:sz w:val="28"/>
          <w:szCs w:val="28"/>
        </w:rPr>
        <w:t>, серого цвета</w:t>
      </w:r>
      <w:r w:rsidRPr="002D5C9C">
        <w:rPr>
          <w:sz w:val="28"/>
          <w:szCs w:val="28"/>
        </w:rPr>
        <w:t xml:space="preserve">, </w:t>
      </w:r>
      <w:r w:rsidR="00D12A02">
        <w:rPr>
          <w:sz w:val="28"/>
          <w:szCs w:val="28"/>
        </w:rPr>
        <w:t>ярко-голубого цвета</w:t>
      </w:r>
      <w:r w:rsidR="00467DFB">
        <w:rPr>
          <w:sz w:val="28"/>
          <w:szCs w:val="28"/>
        </w:rPr>
        <w:t xml:space="preserve">, </w:t>
      </w:r>
      <w:r w:rsidR="00ED0333">
        <w:rPr>
          <w:sz w:val="28"/>
          <w:szCs w:val="28"/>
        </w:rPr>
        <w:t xml:space="preserve">фиолетового или </w:t>
      </w:r>
      <w:r w:rsidR="003420C4">
        <w:rPr>
          <w:sz w:val="28"/>
          <w:szCs w:val="28"/>
        </w:rPr>
        <w:t>бледно-фиолетового цвета</w:t>
      </w:r>
      <w:r w:rsidR="00ED0333">
        <w:rPr>
          <w:sz w:val="28"/>
          <w:szCs w:val="28"/>
        </w:rPr>
        <w:t>, фиолетового или бледно-фиолетового цвета</w:t>
      </w:r>
      <w:r w:rsidR="00467DFB">
        <w:rPr>
          <w:sz w:val="28"/>
          <w:szCs w:val="28"/>
        </w:rPr>
        <w:t>,</w:t>
      </w:r>
      <w:r w:rsidR="00ED0333" w:rsidRPr="00ED0333">
        <w:rPr>
          <w:sz w:val="28"/>
          <w:szCs w:val="28"/>
        </w:rPr>
        <w:t xml:space="preserve"> </w:t>
      </w:r>
      <w:r w:rsidR="00394C45">
        <w:rPr>
          <w:sz w:val="28"/>
          <w:szCs w:val="28"/>
        </w:rPr>
        <w:t>бледно-желтого</w:t>
      </w:r>
      <w:r w:rsidR="00ED0333">
        <w:rPr>
          <w:sz w:val="28"/>
          <w:szCs w:val="28"/>
        </w:rPr>
        <w:t xml:space="preserve"> или коричневатого</w:t>
      </w:r>
      <w:r w:rsidR="00394C45">
        <w:rPr>
          <w:sz w:val="28"/>
          <w:szCs w:val="28"/>
        </w:rPr>
        <w:t>. На хроматограмме допуск</w:t>
      </w:r>
      <w:r w:rsidR="00ED0333">
        <w:rPr>
          <w:sz w:val="28"/>
          <w:szCs w:val="28"/>
        </w:rPr>
        <w:t xml:space="preserve">ается наличие других зон сероватого </w:t>
      </w:r>
      <w:r w:rsidR="00394C45">
        <w:rPr>
          <w:sz w:val="28"/>
          <w:szCs w:val="28"/>
        </w:rPr>
        <w:t>цвета</w:t>
      </w:r>
      <w:r w:rsidRPr="002D5C9C">
        <w:rPr>
          <w:sz w:val="28"/>
          <w:szCs w:val="28"/>
        </w:rPr>
        <w:t>.</w:t>
      </w:r>
    </w:p>
    <w:p w:rsidR="00B10951" w:rsidRPr="00467DFB" w:rsidRDefault="00B10951" w:rsidP="00467DFB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3. В пробирку помещают 0,5 мл настойки, прибавляют 5 мл воды, перемешивают, прибавляю</w:t>
      </w:r>
      <w:r w:rsidR="005630AD">
        <w:rPr>
          <w:sz w:val="28"/>
          <w:szCs w:val="28"/>
        </w:rPr>
        <w:t>т 0,5 мл</w:t>
      </w:r>
      <w:r w:rsidR="005630AD" w:rsidRPr="00467DFB">
        <w:rPr>
          <w:sz w:val="28"/>
        </w:rPr>
        <w:t xml:space="preserve"> железа(I</w:t>
      </w:r>
      <w:r w:rsidR="005630AD" w:rsidRPr="00467DFB">
        <w:rPr>
          <w:sz w:val="28"/>
          <w:lang w:val="en-US"/>
        </w:rPr>
        <w:t>II</w:t>
      </w:r>
      <w:r w:rsidR="005630AD" w:rsidRPr="00467DFB">
        <w:rPr>
          <w:sz w:val="28"/>
        </w:rPr>
        <w:t>) хлорида раствора</w:t>
      </w:r>
      <w:r w:rsidRPr="00467DFB">
        <w:rPr>
          <w:sz w:val="28"/>
          <w:szCs w:val="28"/>
        </w:rPr>
        <w:t>; появляется темно-зеленое или черно-зеленое окрашивание</w:t>
      </w:r>
      <w:r w:rsidR="00E5421A" w:rsidRPr="00467DFB">
        <w:rPr>
          <w:sz w:val="28"/>
          <w:szCs w:val="28"/>
        </w:rPr>
        <w:t xml:space="preserve"> (фенольные соединения).</w:t>
      </w:r>
    </w:p>
    <w:p w:rsidR="00B10951" w:rsidRPr="00B10951" w:rsidRDefault="00B10951" w:rsidP="00467DFB">
      <w:pPr>
        <w:pStyle w:val="210"/>
        <w:spacing w:line="360" w:lineRule="auto"/>
        <w:ind w:firstLine="720"/>
        <w:jc w:val="both"/>
        <w:rPr>
          <w:sz w:val="28"/>
          <w:szCs w:val="28"/>
        </w:rPr>
      </w:pPr>
      <w:r w:rsidRPr="00467DFB">
        <w:rPr>
          <w:sz w:val="28"/>
          <w:szCs w:val="28"/>
        </w:rPr>
        <w:t>4. В пробирку помещают 1 мл настойки, прибавляют 0,5 мл</w:t>
      </w:r>
      <w:r w:rsidR="00B063A1" w:rsidRPr="00467DFB">
        <w:rPr>
          <w:sz w:val="28"/>
          <w:szCs w:val="28"/>
        </w:rPr>
        <w:t xml:space="preserve"> ж</w:t>
      </w:r>
      <w:r w:rsidR="00B063A1" w:rsidRPr="00467DFB">
        <w:rPr>
          <w:sz w:val="28"/>
        </w:rPr>
        <w:t>елеза (</w:t>
      </w:r>
      <w:r w:rsidR="00B063A1" w:rsidRPr="00467DFB">
        <w:rPr>
          <w:sz w:val="28"/>
          <w:lang w:val="en-US"/>
        </w:rPr>
        <w:t>III</w:t>
      </w:r>
      <w:r w:rsidR="00B063A1" w:rsidRPr="00467DFB">
        <w:rPr>
          <w:sz w:val="28"/>
        </w:rPr>
        <w:t>) аммония сульфата</w:t>
      </w:r>
      <w:r w:rsidR="00B063A1" w:rsidRPr="00467DFB">
        <w:rPr>
          <w:sz w:val="28"/>
          <w:szCs w:val="28"/>
        </w:rPr>
        <w:t xml:space="preserve"> раствора</w:t>
      </w:r>
      <w:r w:rsidRPr="00467DFB">
        <w:rPr>
          <w:sz w:val="28"/>
          <w:szCs w:val="28"/>
        </w:rPr>
        <w:t xml:space="preserve">; </w:t>
      </w:r>
      <w:r w:rsidRPr="002163BC">
        <w:rPr>
          <w:sz w:val="28"/>
          <w:szCs w:val="28"/>
        </w:rPr>
        <w:t>поя</w:t>
      </w:r>
      <w:r w:rsidR="00E5421A">
        <w:rPr>
          <w:sz w:val="28"/>
          <w:szCs w:val="28"/>
        </w:rPr>
        <w:t>вляется черно-синее окрашивание</w:t>
      </w:r>
      <w:r w:rsidR="00E5421A" w:rsidRPr="00E5421A">
        <w:rPr>
          <w:sz w:val="28"/>
          <w:szCs w:val="28"/>
        </w:rPr>
        <w:t xml:space="preserve"> </w:t>
      </w:r>
      <w:r w:rsidR="00E5421A">
        <w:rPr>
          <w:sz w:val="28"/>
          <w:szCs w:val="28"/>
        </w:rPr>
        <w:t>(дубильные вещества).</w:t>
      </w:r>
    </w:p>
    <w:p w:rsidR="00223141" w:rsidRPr="005F03AD" w:rsidRDefault="00223141" w:rsidP="005F03A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B1C">
        <w:rPr>
          <w:b/>
          <w:sz w:val="28"/>
          <w:szCs w:val="28"/>
        </w:rPr>
        <w:t>Тяжелые металлы</w:t>
      </w:r>
      <w:r w:rsidR="005F03AD">
        <w:rPr>
          <w:b/>
          <w:sz w:val="28"/>
          <w:szCs w:val="28"/>
        </w:rPr>
        <w:t xml:space="preserve">. </w:t>
      </w:r>
      <w:r w:rsidRPr="002D5C9C">
        <w:rPr>
          <w:sz w:val="28"/>
          <w:szCs w:val="28"/>
        </w:rPr>
        <w:t>Не более 0,001 % (ГФ</w:t>
      </w:r>
      <w:r w:rsidR="00E5421A">
        <w:rPr>
          <w:sz w:val="28"/>
          <w:szCs w:val="28"/>
        </w:rPr>
        <w:t xml:space="preserve"> </w:t>
      </w:r>
      <w:r w:rsidR="00BC3C9F">
        <w:rPr>
          <w:sz w:val="28"/>
          <w:szCs w:val="28"/>
          <w:lang w:val="en-US"/>
        </w:rPr>
        <w:t>X</w:t>
      </w:r>
      <w:r w:rsidR="005F03AD">
        <w:rPr>
          <w:sz w:val="28"/>
          <w:szCs w:val="28"/>
          <w:lang w:val="en-US"/>
        </w:rPr>
        <w:t>III</w:t>
      </w:r>
      <w:r w:rsidRPr="002D5C9C">
        <w:rPr>
          <w:sz w:val="28"/>
          <w:szCs w:val="28"/>
        </w:rPr>
        <w:t>)</w:t>
      </w:r>
      <w:r w:rsidR="005F03AD">
        <w:rPr>
          <w:sz w:val="28"/>
          <w:szCs w:val="28"/>
        </w:rPr>
        <w:t>.</w:t>
      </w:r>
    </w:p>
    <w:p w:rsidR="00223141" w:rsidRPr="002D5C9C" w:rsidRDefault="00223141" w:rsidP="005F03AD">
      <w:pPr>
        <w:pStyle w:val="20"/>
        <w:spacing w:line="360" w:lineRule="auto"/>
        <w:ind w:firstLine="720"/>
        <w:jc w:val="both"/>
        <w:rPr>
          <w:sz w:val="28"/>
          <w:szCs w:val="28"/>
        </w:rPr>
      </w:pPr>
      <w:r w:rsidRPr="002E1B1C">
        <w:rPr>
          <w:b/>
          <w:sz w:val="28"/>
          <w:szCs w:val="28"/>
        </w:rPr>
        <w:t>Сухой остаток</w:t>
      </w:r>
      <w:r w:rsidR="005F03AD">
        <w:rPr>
          <w:sz w:val="28"/>
          <w:szCs w:val="28"/>
        </w:rPr>
        <w:t xml:space="preserve">. </w:t>
      </w:r>
      <w:r w:rsidRPr="002D5C9C">
        <w:rPr>
          <w:sz w:val="28"/>
          <w:szCs w:val="28"/>
        </w:rPr>
        <w:t>Не менее 1,0 % (ГФ</w:t>
      </w:r>
      <w:r w:rsidR="005F03AD" w:rsidRPr="005F03AD">
        <w:rPr>
          <w:sz w:val="28"/>
          <w:szCs w:val="28"/>
        </w:rPr>
        <w:t xml:space="preserve"> </w:t>
      </w:r>
      <w:r w:rsidR="00BC3C9F">
        <w:rPr>
          <w:sz w:val="28"/>
          <w:szCs w:val="28"/>
          <w:lang w:val="en-US"/>
        </w:rPr>
        <w:t>X</w:t>
      </w:r>
      <w:r w:rsidR="005F03AD">
        <w:rPr>
          <w:sz w:val="28"/>
          <w:szCs w:val="28"/>
          <w:lang w:val="en-US"/>
        </w:rPr>
        <w:t>III</w:t>
      </w:r>
      <w:r w:rsidRPr="002D5C9C">
        <w:rPr>
          <w:sz w:val="28"/>
          <w:szCs w:val="28"/>
        </w:rPr>
        <w:t>)</w:t>
      </w:r>
      <w:r w:rsidR="005F03AD">
        <w:rPr>
          <w:sz w:val="28"/>
          <w:szCs w:val="28"/>
        </w:rPr>
        <w:t>.</w:t>
      </w:r>
    </w:p>
    <w:p w:rsidR="00223141" w:rsidRPr="005F03AD" w:rsidRDefault="00223141" w:rsidP="005F03A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B1C">
        <w:rPr>
          <w:b/>
          <w:sz w:val="28"/>
          <w:szCs w:val="28"/>
        </w:rPr>
        <w:t>Плотность</w:t>
      </w:r>
      <w:r w:rsidR="005F03AD">
        <w:rPr>
          <w:b/>
          <w:sz w:val="28"/>
          <w:szCs w:val="28"/>
        </w:rPr>
        <w:t xml:space="preserve">. </w:t>
      </w:r>
      <w:r w:rsidRPr="002D5C9C">
        <w:rPr>
          <w:sz w:val="28"/>
          <w:szCs w:val="28"/>
        </w:rPr>
        <w:t>0,885-0,905 (ГФ</w:t>
      </w:r>
      <w:r w:rsidR="005F03AD" w:rsidRPr="005F03AD">
        <w:rPr>
          <w:sz w:val="28"/>
          <w:szCs w:val="28"/>
        </w:rPr>
        <w:t xml:space="preserve"> </w:t>
      </w:r>
      <w:r w:rsidR="00BC3C9F">
        <w:rPr>
          <w:sz w:val="28"/>
          <w:szCs w:val="28"/>
          <w:lang w:val="en-US"/>
        </w:rPr>
        <w:t>X</w:t>
      </w:r>
      <w:r w:rsidR="005F03AD">
        <w:rPr>
          <w:sz w:val="28"/>
          <w:szCs w:val="28"/>
          <w:lang w:val="en-US"/>
        </w:rPr>
        <w:t>III</w:t>
      </w:r>
      <w:r w:rsidR="005F03AD">
        <w:rPr>
          <w:sz w:val="28"/>
          <w:szCs w:val="28"/>
        </w:rPr>
        <w:t>).</w:t>
      </w:r>
    </w:p>
    <w:p w:rsidR="00BC3C9F" w:rsidRPr="00BC3C9F" w:rsidRDefault="005F03AD" w:rsidP="00BC3C9F">
      <w:pPr>
        <w:spacing w:line="360" w:lineRule="auto"/>
        <w:ind w:firstLine="709"/>
        <w:jc w:val="both"/>
        <w:rPr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="00BC3C9F" w:rsidRPr="00BC3C9F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BC3C9F" w:rsidRPr="00BC3C9F">
        <w:rPr>
          <w:sz w:val="28"/>
          <w:szCs w:val="28"/>
          <w:lang w:val="en-US"/>
        </w:rPr>
        <w:t>X</w:t>
      </w:r>
      <w:r w:rsidR="00BC3C9F" w:rsidRPr="00BC3C9F">
        <w:rPr>
          <w:sz w:val="28"/>
          <w:szCs w:val="28"/>
        </w:rPr>
        <w:t>III, категория 3.2.</w:t>
      </w:r>
    </w:p>
    <w:p w:rsidR="002E1B1C" w:rsidRDefault="00223141" w:rsidP="00B1095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E1B1C">
        <w:rPr>
          <w:b/>
          <w:sz w:val="28"/>
          <w:szCs w:val="28"/>
        </w:rPr>
        <w:t>Количественное определение</w:t>
      </w:r>
    </w:p>
    <w:p w:rsidR="00E153EA" w:rsidRPr="002D5C9C" w:rsidRDefault="00E153EA" w:rsidP="00E153EA">
      <w:pPr>
        <w:ind w:firstLine="720"/>
        <w:jc w:val="both"/>
        <w:rPr>
          <w:sz w:val="28"/>
          <w:szCs w:val="28"/>
        </w:rPr>
      </w:pPr>
      <w:r w:rsidRPr="00F67655">
        <w:rPr>
          <w:i/>
          <w:sz w:val="28"/>
          <w:szCs w:val="28"/>
        </w:rPr>
        <w:t xml:space="preserve">Приготовление раствора стандартного образца </w:t>
      </w:r>
      <w:r w:rsidR="00467DFB">
        <w:rPr>
          <w:i/>
          <w:sz w:val="28"/>
          <w:szCs w:val="28"/>
        </w:rPr>
        <w:t xml:space="preserve">(СО) </w:t>
      </w:r>
      <w:r w:rsidRPr="00F67655">
        <w:rPr>
          <w:i/>
          <w:sz w:val="28"/>
          <w:szCs w:val="28"/>
        </w:rPr>
        <w:t>галловой кислоты.</w:t>
      </w:r>
      <w:r>
        <w:rPr>
          <w:sz w:val="28"/>
          <w:szCs w:val="28"/>
        </w:rPr>
        <w:t xml:space="preserve"> Около 0,01</w:t>
      </w:r>
      <w:r w:rsidRPr="006774E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D5C9C">
        <w:rPr>
          <w:sz w:val="28"/>
          <w:szCs w:val="28"/>
        </w:rPr>
        <w:t xml:space="preserve">г </w:t>
      </w:r>
      <w:r>
        <w:rPr>
          <w:sz w:val="28"/>
          <w:szCs w:val="28"/>
        </w:rPr>
        <w:t>галловой кислоты, высушенной при температуре 100</w:t>
      </w:r>
      <w:r w:rsidRPr="00F67655">
        <w:rPr>
          <w:sz w:val="28"/>
          <w:szCs w:val="28"/>
        </w:rPr>
        <w:t xml:space="preserve"> </w:t>
      </w:r>
      <w:r>
        <w:rPr>
          <w:sz w:val="28"/>
          <w:szCs w:val="28"/>
        </w:rPr>
        <w:t>ºС,</w:t>
      </w:r>
      <w:r w:rsidRPr="002D5C9C">
        <w:rPr>
          <w:sz w:val="28"/>
          <w:szCs w:val="28"/>
        </w:rPr>
        <w:t xml:space="preserve"> раство</w:t>
      </w:r>
      <w:r>
        <w:rPr>
          <w:sz w:val="28"/>
          <w:szCs w:val="28"/>
        </w:rPr>
        <w:t xml:space="preserve">ряют в 8 мл </w:t>
      </w:r>
      <w:r w:rsidRPr="002D5C9C">
        <w:rPr>
          <w:sz w:val="28"/>
          <w:szCs w:val="28"/>
        </w:rPr>
        <w:t xml:space="preserve">спирта </w:t>
      </w:r>
      <w:r>
        <w:rPr>
          <w:sz w:val="28"/>
          <w:szCs w:val="28"/>
        </w:rPr>
        <w:t>7</w:t>
      </w:r>
      <w:r w:rsidRPr="002D5C9C">
        <w:rPr>
          <w:sz w:val="28"/>
          <w:szCs w:val="28"/>
        </w:rPr>
        <w:t>0 % в мерной колбе вместимостью 10 мл, доводят объем раствора тем же спиртом до метки и перемешивают</w:t>
      </w:r>
      <w:r w:rsidR="00467DFB">
        <w:rPr>
          <w:sz w:val="28"/>
          <w:szCs w:val="28"/>
        </w:rPr>
        <w:t xml:space="preserve"> (раствор А СО галловой кислоты)</w:t>
      </w:r>
      <w:r w:rsidRPr="002D5C9C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годности раствора </w:t>
      </w:r>
      <w:r w:rsidRPr="002D5C9C">
        <w:rPr>
          <w:sz w:val="28"/>
          <w:szCs w:val="28"/>
        </w:rPr>
        <w:t xml:space="preserve">1 мес. </w:t>
      </w:r>
    </w:p>
    <w:p w:rsidR="00E153EA" w:rsidRDefault="00E153EA" w:rsidP="00B10951">
      <w:pPr>
        <w:spacing w:line="360" w:lineRule="auto"/>
        <w:ind w:firstLine="720"/>
        <w:jc w:val="both"/>
        <w:rPr>
          <w:sz w:val="28"/>
          <w:szCs w:val="28"/>
        </w:rPr>
      </w:pPr>
    </w:p>
    <w:p w:rsidR="000D3585" w:rsidRDefault="00394C45" w:rsidP="00B109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Около 1</w:t>
      </w:r>
      <w:r w:rsidR="00223141" w:rsidRPr="002D5C9C">
        <w:rPr>
          <w:sz w:val="28"/>
          <w:szCs w:val="28"/>
        </w:rPr>
        <w:t xml:space="preserve">,0 </w:t>
      </w:r>
      <w:r w:rsidR="007926D7">
        <w:rPr>
          <w:sz w:val="28"/>
          <w:szCs w:val="28"/>
        </w:rPr>
        <w:t>г</w:t>
      </w:r>
      <w:r w:rsidR="00223141" w:rsidRPr="002D5C9C">
        <w:rPr>
          <w:sz w:val="28"/>
          <w:szCs w:val="28"/>
        </w:rPr>
        <w:t xml:space="preserve"> (точная навеска) матричной настойки помещают в </w:t>
      </w:r>
      <w:r>
        <w:rPr>
          <w:sz w:val="28"/>
          <w:szCs w:val="28"/>
        </w:rPr>
        <w:t>мерную колбу вместимостью 50 мл, доводят до метки спиртом 70</w:t>
      </w:r>
      <w:r w:rsidR="005F03AD">
        <w:rPr>
          <w:sz w:val="28"/>
          <w:szCs w:val="28"/>
        </w:rPr>
        <w:t xml:space="preserve"> </w:t>
      </w:r>
      <w:r>
        <w:rPr>
          <w:sz w:val="28"/>
          <w:szCs w:val="28"/>
        </w:rPr>
        <w:t>% и перемешивают.</w:t>
      </w:r>
      <w:r w:rsidR="000D3585">
        <w:rPr>
          <w:sz w:val="28"/>
          <w:szCs w:val="28"/>
        </w:rPr>
        <w:t xml:space="preserve"> </w:t>
      </w:r>
      <w:r w:rsidR="00C420C6">
        <w:rPr>
          <w:sz w:val="28"/>
          <w:szCs w:val="28"/>
        </w:rPr>
        <w:t xml:space="preserve">(раствор А испытуемого раствора). </w:t>
      </w:r>
      <w:r w:rsidR="000D3585">
        <w:rPr>
          <w:sz w:val="28"/>
          <w:szCs w:val="28"/>
        </w:rPr>
        <w:t>5</w:t>
      </w:r>
      <w:r w:rsidR="005366C9">
        <w:rPr>
          <w:sz w:val="28"/>
          <w:szCs w:val="28"/>
        </w:rPr>
        <w:t>,0</w:t>
      </w:r>
      <w:r w:rsidR="000D3585">
        <w:rPr>
          <w:sz w:val="28"/>
          <w:szCs w:val="28"/>
        </w:rPr>
        <w:t xml:space="preserve"> мл полученного раствора помещают в мерную колбу вместимостью 50 мл, доводят до метки </w:t>
      </w:r>
      <w:r w:rsidR="00D771A7">
        <w:rPr>
          <w:sz w:val="28"/>
          <w:szCs w:val="28"/>
        </w:rPr>
        <w:t>спиртом 70</w:t>
      </w:r>
      <w:r w:rsidR="005F03AD">
        <w:rPr>
          <w:sz w:val="28"/>
          <w:szCs w:val="28"/>
        </w:rPr>
        <w:t xml:space="preserve"> </w:t>
      </w:r>
      <w:r w:rsidR="00D771A7">
        <w:rPr>
          <w:sz w:val="28"/>
          <w:szCs w:val="28"/>
        </w:rPr>
        <w:t>%</w:t>
      </w:r>
      <w:r w:rsidR="00467DFB">
        <w:rPr>
          <w:sz w:val="28"/>
          <w:szCs w:val="28"/>
        </w:rPr>
        <w:t xml:space="preserve"> и перемешивают (раствор </w:t>
      </w:r>
      <w:r w:rsidR="00C420C6">
        <w:rPr>
          <w:sz w:val="28"/>
          <w:szCs w:val="28"/>
        </w:rPr>
        <w:t>Б</w:t>
      </w:r>
      <w:r w:rsidR="00467DFB">
        <w:rPr>
          <w:sz w:val="28"/>
          <w:szCs w:val="28"/>
        </w:rPr>
        <w:t xml:space="preserve"> испытуемого раствора)</w:t>
      </w:r>
      <w:r w:rsidR="000D3585" w:rsidRPr="000D3585">
        <w:rPr>
          <w:sz w:val="28"/>
          <w:szCs w:val="28"/>
        </w:rPr>
        <w:t xml:space="preserve"> </w:t>
      </w:r>
      <w:r w:rsidR="00D771A7">
        <w:rPr>
          <w:sz w:val="28"/>
          <w:szCs w:val="28"/>
        </w:rPr>
        <w:t>И</w:t>
      </w:r>
      <w:r w:rsidR="000D3585" w:rsidRPr="002D5C9C">
        <w:rPr>
          <w:sz w:val="28"/>
          <w:szCs w:val="28"/>
        </w:rPr>
        <w:t>змеряют оптическую плотность полученного раствора</w:t>
      </w:r>
      <w:r w:rsidR="00467DFB" w:rsidRPr="00467DFB">
        <w:rPr>
          <w:sz w:val="28"/>
          <w:szCs w:val="28"/>
        </w:rPr>
        <w:t xml:space="preserve"> </w:t>
      </w:r>
      <w:r w:rsidR="00C420C6">
        <w:rPr>
          <w:sz w:val="28"/>
          <w:szCs w:val="28"/>
        </w:rPr>
        <w:t>Б</w:t>
      </w:r>
      <w:r w:rsidR="00467DFB">
        <w:rPr>
          <w:sz w:val="28"/>
          <w:szCs w:val="28"/>
        </w:rPr>
        <w:t xml:space="preserve"> испытуемого раствора</w:t>
      </w:r>
      <w:r w:rsidR="000D3585" w:rsidRPr="002D5C9C">
        <w:rPr>
          <w:sz w:val="28"/>
          <w:szCs w:val="28"/>
        </w:rPr>
        <w:t xml:space="preserve"> на спек</w:t>
      </w:r>
      <w:r w:rsidR="004A2A4A">
        <w:rPr>
          <w:sz w:val="28"/>
          <w:szCs w:val="28"/>
        </w:rPr>
        <w:t>трофотометре при длине волны 27</w:t>
      </w:r>
      <w:r w:rsidR="00E153EA">
        <w:rPr>
          <w:sz w:val="28"/>
          <w:szCs w:val="28"/>
        </w:rPr>
        <w:t>0</w:t>
      </w:r>
      <w:r w:rsidR="00D333EB">
        <w:rPr>
          <w:sz w:val="28"/>
          <w:szCs w:val="28"/>
        </w:rPr>
        <w:t xml:space="preserve"> </w:t>
      </w:r>
      <w:r w:rsidR="000D3585" w:rsidRPr="002D5C9C">
        <w:rPr>
          <w:sz w:val="28"/>
          <w:szCs w:val="28"/>
        </w:rPr>
        <w:t xml:space="preserve">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="000D3585" w:rsidRPr="002D5C9C">
          <w:rPr>
            <w:sz w:val="28"/>
            <w:szCs w:val="28"/>
          </w:rPr>
          <w:t>10 мм</w:t>
        </w:r>
      </w:smartTag>
      <w:r w:rsidR="000D3585" w:rsidRPr="002D5C9C">
        <w:rPr>
          <w:sz w:val="28"/>
          <w:szCs w:val="28"/>
        </w:rPr>
        <w:t xml:space="preserve">. В качестве раствора сравнения используют </w:t>
      </w:r>
      <w:r w:rsidR="00D771A7">
        <w:rPr>
          <w:sz w:val="28"/>
          <w:szCs w:val="28"/>
        </w:rPr>
        <w:t>спирт 70</w:t>
      </w:r>
      <w:r w:rsidR="005F03AD">
        <w:rPr>
          <w:sz w:val="28"/>
          <w:szCs w:val="28"/>
        </w:rPr>
        <w:t xml:space="preserve"> </w:t>
      </w:r>
      <w:r w:rsidR="00D771A7">
        <w:rPr>
          <w:sz w:val="28"/>
          <w:szCs w:val="28"/>
        </w:rPr>
        <w:t>%</w:t>
      </w:r>
      <w:r w:rsidR="000D3585" w:rsidRPr="002D5C9C">
        <w:rPr>
          <w:sz w:val="28"/>
          <w:szCs w:val="28"/>
        </w:rPr>
        <w:t>.</w:t>
      </w:r>
    </w:p>
    <w:p w:rsidR="00BA1542" w:rsidRDefault="00BA1542" w:rsidP="00B10951">
      <w:pPr>
        <w:tabs>
          <w:tab w:val="left" w:pos="1418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Параллельно измеряют</w:t>
      </w:r>
      <w:r w:rsidR="006B075F">
        <w:rPr>
          <w:sz w:val="28"/>
        </w:rPr>
        <w:t xml:space="preserve"> оптическую плотность раствора</w:t>
      </w:r>
      <w:r w:rsidR="00467DFB">
        <w:rPr>
          <w:sz w:val="28"/>
        </w:rPr>
        <w:t xml:space="preserve"> Б</w:t>
      </w:r>
      <w:r w:rsidR="006B075F">
        <w:rPr>
          <w:sz w:val="28"/>
        </w:rPr>
        <w:t xml:space="preserve"> </w:t>
      </w:r>
      <w:r>
        <w:rPr>
          <w:sz w:val="28"/>
        </w:rPr>
        <w:t xml:space="preserve">СО </w:t>
      </w:r>
      <w:r w:rsidR="000E632B">
        <w:rPr>
          <w:sz w:val="28"/>
        </w:rPr>
        <w:t>галловой кислоты</w:t>
      </w:r>
      <w:r>
        <w:rPr>
          <w:sz w:val="28"/>
        </w:rPr>
        <w:t>: в мерную колбу 25 мл помещают 1 мл раствора</w:t>
      </w:r>
      <w:r w:rsidR="00B5718D">
        <w:rPr>
          <w:sz w:val="28"/>
        </w:rPr>
        <w:t xml:space="preserve"> А</w:t>
      </w:r>
      <w:r w:rsidR="006B075F">
        <w:rPr>
          <w:sz w:val="28"/>
        </w:rPr>
        <w:t xml:space="preserve"> </w:t>
      </w:r>
      <w:r>
        <w:rPr>
          <w:sz w:val="28"/>
        </w:rPr>
        <w:t xml:space="preserve">СО </w:t>
      </w:r>
      <w:r w:rsidR="000E632B">
        <w:rPr>
          <w:sz w:val="28"/>
        </w:rPr>
        <w:t>галловой кислоты</w:t>
      </w:r>
      <w:r>
        <w:rPr>
          <w:sz w:val="28"/>
        </w:rPr>
        <w:t xml:space="preserve">, доводят спиртом </w:t>
      </w:r>
      <w:r w:rsidR="005F03AD">
        <w:rPr>
          <w:sz w:val="28"/>
        </w:rPr>
        <w:t xml:space="preserve">70 % </w:t>
      </w:r>
      <w:r>
        <w:rPr>
          <w:sz w:val="28"/>
        </w:rPr>
        <w:t>объем раствора до метки и перемешивают.</w:t>
      </w:r>
      <w:r w:rsidR="000E632B">
        <w:rPr>
          <w:sz w:val="28"/>
        </w:rPr>
        <w:t xml:space="preserve"> 5 мл полученного раствора помещают в мерную колбу вместимостью 50 мл,</w:t>
      </w:r>
      <w:r w:rsidR="000E632B" w:rsidRPr="000E632B">
        <w:rPr>
          <w:sz w:val="28"/>
          <w:szCs w:val="28"/>
        </w:rPr>
        <w:t xml:space="preserve"> </w:t>
      </w:r>
      <w:r w:rsidR="000E632B">
        <w:rPr>
          <w:sz w:val="28"/>
          <w:szCs w:val="28"/>
        </w:rPr>
        <w:t xml:space="preserve">доводят до метки </w:t>
      </w:r>
      <w:r w:rsidR="00D771A7">
        <w:rPr>
          <w:sz w:val="28"/>
          <w:szCs w:val="28"/>
        </w:rPr>
        <w:t>спиртом 70</w:t>
      </w:r>
      <w:r w:rsidR="005F03AD">
        <w:rPr>
          <w:sz w:val="28"/>
          <w:szCs w:val="28"/>
        </w:rPr>
        <w:t xml:space="preserve"> </w:t>
      </w:r>
      <w:r w:rsidR="00D771A7">
        <w:rPr>
          <w:sz w:val="28"/>
          <w:szCs w:val="28"/>
        </w:rPr>
        <w:t xml:space="preserve">% </w:t>
      </w:r>
      <w:r w:rsidR="000E632B">
        <w:rPr>
          <w:sz w:val="28"/>
          <w:szCs w:val="28"/>
        </w:rPr>
        <w:t>и перемешивают.</w:t>
      </w:r>
    </w:p>
    <w:p w:rsidR="000D3585" w:rsidRDefault="000D3585" w:rsidP="00B10951">
      <w:pPr>
        <w:spacing w:line="360" w:lineRule="auto"/>
        <w:ind w:firstLine="720"/>
        <w:jc w:val="both"/>
        <w:rPr>
          <w:sz w:val="28"/>
          <w:szCs w:val="28"/>
        </w:rPr>
      </w:pPr>
      <w:r w:rsidRPr="002D5C9C">
        <w:rPr>
          <w:sz w:val="28"/>
          <w:szCs w:val="28"/>
        </w:rPr>
        <w:t>Содержание веществ фенольного характера в пересчете на галловую кислоту в процентах (</w:t>
      </w:r>
      <w:r w:rsidRPr="005366C9">
        <w:rPr>
          <w:i/>
          <w:sz w:val="28"/>
          <w:szCs w:val="28"/>
        </w:rPr>
        <w:t>Х</w:t>
      </w:r>
      <w:r w:rsidRPr="002D5C9C">
        <w:rPr>
          <w:sz w:val="28"/>
          <w:szCs w:val="28"/>
        </w:rPr>
        <w:t>) вычисляют по формуле:</w:t>
      </w:r>
    </w:p>
    <w:p w:rsidR="00D333EB" w:rsidRPr="002D5C9C" w:rsidRDefault="00D333EB" w:rsidP="00B10951">
      <w:pPr>
        <w:spacing w:line="360" w:lineRule="auto"/>
        <w:ind w:firstLine="720"/>
        <w:jc w:val="both"/>
        <w:rPr>
          <w:sz w:val="28"/>
          <w:szCs w:val="28"/>
        </w:rPr>
      </w:pPr>
    </w:p>
    <w:p w:rsidR="000D3585" w:rsidRPr="002D5C9C" w:rsidRDefault="00150D1C" w:rsidP="00B10951">
      <w:pPr>
        <w:spacing w:line="360" w:lineRule="auto"/>
        <w:ind w:firstLine="7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 50 ∙50 ∙1 ∙5  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 a ∙5 ∙10 ∙25 ∙50 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5718D" w:rsidRPr="002D5C9C" w:rsidRDefault="000D3585" w:rsidP="00B5718D">
      <w:pPr>
        <w:jc w:val="both"/>
        <w:rPr>
          <w:sz w:val="28"/>
          <w:szCs w:val="28"/>
        </w:rPr>
      </w:pPr>
      <w:r w:rsidRPr="002D5C9C">
        <w:rPr>
          <w:sz w:val="28"/>
          <w:szCs w:val="28"/>
        </w:rPr>
        <w:t xml:space="preserve">где </w:t>
      </w:r>
      <w:r w:rsidR="00704FAD" w:rsidRPr="00704FAD">
        <w:rPr>
          <w:sz w:val="28"/>
          <w:szCs w:val="28"/>
        </w:rPr>
        <w:t xml:space="preserve">    </w:t>
      </w:r>
      <w:r w:rsidR="00B5718D" w:rsidRPr="009B73B9">
        <w:rPr>
          <w:i/>
          <w:sz w:val="28"/>
          <w:szCs w:val="28"/>
          <w:lang w:val="en-US"/>
        </w:rPr>
        <w:t>A</w:t>
      </w:r>
      <w:r w:rsidR="00B5718D">
        <w:rPr>
          <w:sz w:val="28"/>
          <w:szCs w:val="28"/>
        </w:rPr>
        <w:t xml:space="preserve"> – </w:t>
      </w:r>
      <w:r w:rsidR="00B5718D" w:rsidRPr="002D5C9C">
        <w:rPr>
          <w:sz w:val="28"/>
          <w:szCs w:val="28"/>
        </w:rPr>
        <w:t xml:space="preserve">оптическая плотность </w:t>
      </w:r>
      <w:r w:rsidR="00B5718D">
        <w:rPr>
          <w:sz w:val="28"/>
          <w:szCs w:val="28"/>
        </w:rPr>
        <w:t xml:space="preserve">раствора </w:t>
      </w:r>
      <w:r w:rsidR="00C420C6">
        <w:rPr>
          <w:sz w:val="28"/>
          <w:szCs w:val="28"/>
        </w:rPr>
        <w:t>Б</w:t>
      </w:r>
      <w:r w:rsidR="00B5718D" w:rsidRPr="002D5C9C">
        <w:rPr>
          <w:sz w:val="28"/>
          <w:szCs w:val="28"/>
        </w:rPr>
        <w:t xml:space="preserve"> испытуемого раствора</w:t>
      </w:r>
      <w:r w:rsidR="00B5718D">
        <w:rPr>
          <w:sz w:val="28"/>
          <w:szCs w:val="28"/>
        </w:rPr>
        <w:t>;</w:t>
      </w:r>
    </w:p>
    <w:p w:rsidR="00B5718D" w:rsidRDefault="00B5718D" w:rsidP="00B5718D">
      <w:pPr>
        <w:ind w:firstLine="720"/>
        <w:jc w:val="both"/>
        <w:rPr>
          <w:sz w:val="28"/>
          <w:szCs w:val="28"/>
        </w:rPr>
      </w:pPr>
      <w:r w:rsidRPr="009B73B9">
        <w:rPr>
          <w:i/>
          <w:sz w:val="28"/>
          <w:szCs w:val="28"/>
          <w:lang w:val="en-US"/>
        </w:rPr>
        <w:t>A</w:t>
      </w:r>
      <w:r w:rsidRPr="009B73B9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</w:t>
      </w:r>
      <w:r w:rsidRPr="002D5C9C">
        <w:rPr>
          <w:sz w:val="28"/>
          <w:szCs w:val="28"/>
        </w:rPr>
        <w:t>оптическая плотность раствора</w:t>
      </w:r>
      <w:r>
        <w:rPr>
          <w:sz w:val="28"/>
          <w:szCs w:val="28"/>
        </w:rPr>
        <w:t xml:space="preserve"> Б СО галловой кислоты;</w:t>
      </w:r>
    </w:p>
    <w:p w:rsidR="00B5718D" w:rsidRDefault="00B5718D" w:rsidP="00B5718D">
      <w:pPr>
        <w:ind w:firstLine="720"/>
        <w:jc w:val="both"/>
        <w:rPr>
          <w:sz w:val="28"/>
          <w:szCs w:val="28"/>
        </w:rPr>
      </w:pPr>
      <w:r w:rsidRPr="009B73B9">
        <w:rPr>
          <w:i/>
          <w:sz w:val="28"/>
          <w:szCs w:val="28"/>
          <w:lang w:val="en-US"/>
        </w:rPr>
        <w:t>a</w:t>
      </w:r>
      <w:r w:rsidRPr="009B73B9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навеска СО галловой кислоты, г;</w:t>
      </w:r>
    </w:p>
    <w:p w:rsidR="00B5718D" w:rsidRPr="002D5C9C" w:rsidRDefault="00B5718D" w:rsidP="00B5718D">
      <w:pPr>
        <w:ind w:firstLine="720"/>
        <w:jc w:val="both"/>
        <w:rPr>
          <w:sz w:val="28"/>
          <w:szCs w:val="28"/>
        </w:rPr>
      </w:pPr>
      <w:r w:rsidRPr="009B73B9">
        <w:rPr>
          <w:i/>
          <w:sz w:val="28"/>
          <w:szCs w:val="28"/>
          <w:lang w:val="en-US"/>
        </w:rPr>
        <w:t>a</w:t>
      </w:r>
      <w:r w:rsidRPr="002D5C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D5C9C">
        <w:rPr>
          <w:sz w:val="28"/>
          <w:szCs w:val="28"/>
        </w:rPr>
        <w:t xml:space="preserve"> </w:t>
      </w:r>
      <w:r>
        <w:rPr>
          <w:sz w:val="28"/>
          <w:szCs w:val="28"/>
        </w:rPr>
        <w:t>навеска испытуемой</w:t>
      </w:r>
      <w:r w:rsidRPr="002D5C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настойки,</w:t>
      </w:r>
      <w:r w:rsidRPr="002D5C9C">
        <w:rPr>
          <w:sz w:val="28"/>
          <w:szCs w:val="28"/>
        </w:rPr>
        <w:t xml:space="preserve"> </w:t>
      </w:r>
      <w:r w:rsidR="007926D7">
        <w:rPr>
          <w:sz w:val="28"/>
          <w:szCs w:val="28"/>
        </w:rPr>
        <w:t>г</w:t>
      </w:r>
      <w:r>
        <w:rPr>
          <w:sz w:val="28"/>
          <w:szCs w:val="28"/>
        </w:rPr>
        <w:t>;</w:t>
      </w:r>
    </w:p>
    <w:p w:rsidR="00B5718D" w:rsidRPr="00A61C3E" w:rsidRDefault="00B5718D" w:rsidP="00B571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A61C3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61C3E">
        <w:rPr>
          <w:sz w:val="28"/>
          <w:szCs w:val="28"/>
        </w:rPr>
        <w:t xml:space="preserve"> содержание основного вещества в СО галловой кислоты</w:t>
      </w:r>
      <w:r>
        <w:rPr>
          <w:sz w:val="28"/>
          <w:szCs w:val="28"/>
        </w:rPr>
        <w:t>,</w:t>
      </w:r>
      <w:r w:rsidRPr="00A61C3E">
        <w:rPr>
          <w:sz w:val="28"/>
          <w:szCs w:val="28"/>
        </w:rPr>
        <w:t xml:space="preserve"> %.</w:t>
      </w:r>
    </w:p>
    <w:p w:rsidR="000D3585" w:rsidRDefault="000D3585" w:rsidP="00704FAD">
      <w:pPr>
        <w:jc w:val="both"/>
        <w:rPr>
          <w:sz w:val="28"/>
          <w:szCs w:val="28"/>
        </w:rPr>
      </w:pPr>
    </w:p>
    <w:p w:rsidR="00930152" w:rsidRDefault="00930152" w:rsidP="00B109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по формуле:</w:t>
      </w:r>
    </w:p>
    <w:p w:rsidR="00930152" w:rsidRPr="00F67655" w:rsidRDefault="009B73B9" w:rsidP="00F6765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50 ∙50 ∙A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∙a∙5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E69B0" w:rsidRPr="00170DEC" w:rsidRDefault="005E69B0" w:rsidP="00F67655">
      <w:pPr>
        <w:jc w:val="both"/>
        <w:rPr>
          <w:sz w:val="28"/>
          <w:szCs w:val="28"/>
        </w:rPr>
      </w:pPr>
      <w:r w:rsidRPr="002D5C9C">
        <w:rPr>
          <w:sz w:val="28"/>
          <w:szCs w:val="28"/>
        </w:rPr>
        <w:t xml:space="preserve">где </w:t>
      </w:r>
      <w:r w:rsidR="00F67655" w:rsidRPr="00F67655">
        <w:rPr>
          <w:sz w:val="28"/>
          <w:szCs w:val="28"/>
        </w:rPr>
        <w:t xml:space="preserve">     </w:t>
      </w:r>
      <w:r w:rsidR="00F67655" w:rsidRPr="00F67655">
        <w:rPr>
          <w:i/>
          <w:sz w:val="28"/>
          <w:szCs w:val="28"/>
          <w:lang w:val="en-US"/>
        </w:rPr>
        <w:t>A</w:t>
      </w:r>
      <w:r w:rsidR="00962877" w:rsidRPr="002D5C9C">
        <w:rPr>
          <w:sz w:val="28"/>
          <w:szCs w:val="28"/>
        </w:rPr>
        <w:t xml:space="preserve"> </w:t>
      </w:r>
      <w:r w:rsidR="00962877">
        <w:rPr>
          <w:sz w:val="28"/>
          <w:szCs w:val="28"/>
        </w:rPr>
        <w:t>–</w:t>
      </w:r>
      <w:r w:rsidR="00962877" w:rsidRPr="002D5C9C">
        <w:rPr>
          <w:sz w:val="28"/>
          <w:szCs w:val="28"/>
        </w:rPr>
        <w:t xml:space="preserve"> </w:t>
      </w:r>
      <w:r w:rsidRPr="002D5C9C">
        <w:rPr>
          <w:sz w:val="28"/>
          <w:szCs w:val="28"/>
        </w:rPr>
        <w:t>оптическая плотность</w:t>
      </w:r>
      <w:r w:rsidR="00B5718D">
        <w:rPr>
          <w:sz w:val="28"/>
          <w:szCs w:val="28"/>
        </w:rPr>
        <w:t xml:space="preserve"> раствора А</w:t>
      </w:r>
      <w:r w:rsidRPr="002D5C9C">
        <w:rPr>
          <w:sz w:val="28"/>
          <w:szCs w:val="28"/>
        </w:rPr>
        <w:t xml:space="preserve"> испытуемого раствора</w:t>
      </w:r>
      <w:r w:rsidR="00170DEC">
        <w:rPr>
          <w:sz w:val="28"/>
          <w:szCs w:val="28"/>
        </w:rPr>
        <w:t>;</w:t>
      </w:r>
    </w:p>
    <w:p w:rsidR="00B5718D" w:rsidRDefault="00B5718D" w:rsidP="00B5718D">
      <w:pPr>
        <w:ind w:firstLine="720"/>
        <w:jc w:val="both"/>
        <w:rPr>
          <w:sz w:val="28"/>
          <w:szCs w:val="28"/>
        </w:rPr>
      </w:pPr>
      <w:r w:rsidRPr="00F67655">
        <w:rPr>
          <w:i/>
          <w:sz w:val="28"/>
          <w:szCs w:val="28"/>
          <w:lang w:val="en-US"/>
        </w:rPr>
        <w:t>A</w:t>
      </w:r>
      <w:r w:rsidRPr="00F67655">
        <w:rPr>
          <w:i/>
          <w:position w:val="-10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7.65pt" o:ole="">
            <v:imagedata r:id="rId8" o:title=""/>
          </v:shape>
          <o:OLEObject Type="Embed" ProgID="Equation.2" ShapeID="_x0000_i1025" DrawAspect="Content" ObjectID="_1484736522" r:id="rId9"/>
        </w:object>
      </w:r>
      <w:r w:rsidRPr="002D5C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D5C9C">
        <w:rPr>
          <w:sz w:val="28"/>
          <w:szCs w:val="28"/>
        </w:rPr>
        <w:t xml:space="preserve"> удельный показатель поглощ</w:t>
      </w:r>
      <w:r>
        <w:rPr>
          <w:sz w:val="28"/>
          <w:szCs w:val="28"/>
        </w:rPr>
        <w:t xml:space="preserve">ения галловой кислоты, при длине волны 270 нм равный </w:t>
      </w:r>
      <w:r w:rsidRPr="00EE1431">
        <w:rPr>
          <w:sz w:val="28"/>
          <w:szCs w:val="28"/>
        </w:rPr>
        <w:t>527</w:t>
      </w:r>
      <w:r>
        <w:rPr>
          <w:sz w:val="28"/>
          <w:szCs w:val="28"/>
        </w:rPr>
        <w:t>;</w:t>
      </w:r>
    </w:p>
    <w:p w:rsidR="005E69B0" w:rsidRPr="002D5C9C" w:rsidRDefault="00F67655" w:rsidP="00F67655">
      <w:pPr>
        <w:ind w:firstLine="720"/>
        <w:jc w:val="both"/>
        <w:rPr>
          <w:sz w:val="28"/>
          <w:szCs w:val="28"/>
        </w:rPr>
      </w:pPr>
      <w:r w:rsidRPr="00F67655">
        <w:rPr>
          <w:i/>
          <w:sz w:val="28"/>
          <w:szCs w:val="28"/>
          <w:lang w:val="en-US"/>
        </w:rPr>
        <w:t>a</w:t>
      </w:r>
      <w:r w:rsidR="00962877" w:rsidRPr="002D5C9C">
        <w:rPr>
          <w:sz w:val="28"/>
          <w:szCs w:val="28"/>
        </w:rPr>
        <w:t xml:space="preserve"> </w:t>
      </w:r>
      <w:r w:rsidR="00962877">
        <w:rPr>
          <w:sz w:val="28"/>
          <w:szCs w:val="28"/>
        </w:rPr>
        <w:t>–</w:t>
      </w:r>
      <w:r w:rsidR="00962877" w:rsidRPr="002D5C9C">
        <w:rPr>
          <w:sz w:val="28"/>
          <w:szCs w:val="28"/>
        </w:rPr>
        <w:t xml:space="preserve"> </w:t>
      </w:r>
      <w:r w:rsidR="00FB2F5F">
        <w:rPr>
          <w:sz w:val="28"/>
          <w:szCs w:val="28"/>
        </w:rPr>
        <w:t>навеска испытуемой</w:t>
      </w:r>
      <w:r w:rsidR="00930152">
        <w:rPr>
          <w:sz w:val="28"/>
          <w:szCs w:val="28"/>
        </w:rPr>
        <w:t xml:space="preserve"> настойки</w:t>
      </w:r>
      <w:r w:rsidR="00B5718D">
        <w:rPr>
          <w:sz w:val="28"/>
          <w:szCs w:val="28"/>
        </w:rPr>
        <w:t>,</w:t>
      </w:r>
      <w:r w:rsidR="005E69B0" w:rsidRPr="002D5C9C">
        <w:rPr>
          <w:sz w:val="28"/>
          <w:szCs w:val="28"/>
        </w:rPr>
        <w:t xml:space="preserve"> </w:t>
      </w:r>
      <w:r w:rsidR="007926D7">
        <w:rPr>
          <w:sz w:val="28"/>
          <w:szCs w:val="28"/>
        </w:rPr>
        <w:t>г</w:t>
      </w:r>
      <w:r w:rsidR="00170DEC">
        <w:rPr>
          <w:sz w:val="28"/>
          <w:szCs w:val="28"/>
        </w:rPr>
        <w:t>;</w:t>
      </w:r>
    </w:p>
    <w:p w:rsidR="00F67655" w:rsidRPr="00962877" w:rsidRDefault="00F67655" w:rsidP="00F67655">
      <w:pPr>
        <w:ind w:firstLine="720"/>
        <w:jc w:val="both"/>
        <w:rPr>
          <w:sz w:val="28"/>
          <w:szCs w:val="28"/>
        </w:rPr>
      </w:pPr>
    </w:p>
    <w:p w:rsidR="00FC4CE7" w:rsidRPr="00B5718D" w:rsidRDefault="000D3585" w:rsidP="00B5718D">
      <w:pPr>
        <w:spacing w:line="360" w:lineRule="auto"/>
        <w:ind w:firstLine="709"/>
        <w:jc w:val="both"/>
        <w:rPr>
          <w:sz w:val="28"/>
          <w:szCs w:val="28"/>
        </w:rPr>
      </w:pPr>
      <w:r w:rsidRPr="00B5718D">
        <w:rPr>
          <w:sz w:val="28"/>
          <w:szCs w:val="28"/>
        </w:rPr>
        <w:lastRenderedPageBreak/>
        <w:t xml:space="preserve">Содержание веществ фенольного характера в пересчете на галловую кислоту должно быть не менее </w:t>
      </w:r>
      <w:r w:rsidR="006B075F" w:rsidRPr="00B5718D">
        <w:rPr>
          <w:sz w:val="28"/>
          <w:szCs w:val="28"/>
        </w:rPr>
        <w:t>0,2</w:t>
      </w:r>
      <w:r w:rsidRPr="00B5718D">
        <w:rPr>
          <w:sz w:val="28"/>
          <w:szCs w:val="28"/>
        </w:rPr>
        <w:t xml:space="preserve"> %.</w:t>
      </w:r>
    </w:p>
    <w:p w:rsidR="00F67655" w:rsidRPr="00B5718D" w:rsidRDefault="00F67655" w:rsidP="00B57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718D">
        <w:rPr>
          <w:b/>
          <w:sz w:val="28"/>
          <w:szCs w:val="28"/>
        </w:rPr>
        <w:t xml:space="preserve">Упаковка. </w:t>
      </w:r>
      <w:r w:rsidRPr="00B5718D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B5718D" w:rsidRPr="00B5718D" w:rsidRDefault="00B5718D" w:rsidP="00B57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718D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</w:p>
    <w:p w:rsidR="00F67655" w:rsidRPr="00B5718D" w:rsidRDefault="00F67655" w:rsidP="00B57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5718D">
        <w:rPr>
          <w:b/>
          <w:sz w:val="28"/>
          <w:szCs w:val="28"/>
        </w:rPr>
        <w:t xml:space="preserve">Маркировка. </w:t>
      </w:r>
      <w:r w:rsidRPr="00B5718D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F67655" w:rsidRPr="00B5718D" w:rsidRDefault="00F67655" w:rsidP="00B5718D">
      <w:pPr>
        <w:spacing w:line="360" w:lineRule="auto"/>
        <w:ind w:firstLine="709"/>
        <w:jc w:val="both"/>
        <w:rPr>
          <w:sz w:val="28"/>
          <w:szCs w:val="28"/>
        </w:rPr>
      </w:pPr>
      <w:r w:rsidRPr="00B5718D">
        <w:rPr>
          <w:b/>
          <w:sz w:val="28"/>
          <w:szCs w:val="28"/>
        </w:rPr>
        <w:t>Хранение.</w:t>
      </w:r>
      <w:r w:rsidRPr="00B5718D">
        <w:rPr>
          <w:sz w:val="28"/>
          <w:szCs w:val="28"/>
        </w:rPr>
        <w:t xml:space="preserve"> В защищенном от света месте при температуре </w:t>
      </w:r>
      <w:r w:rsidRPr="00B5718D">
        <w:rPr>
          <w:color w:val="000000"/>
          <w:sz w:val="28"/>
          <w:szCs w:val="28"/>
        </w:rPr>
        <w:t xml:space="preserve">от 15 до </w:t>
      </w:r>
      <w:r w:rsidRPr="00B5718D">
        <w:rPr>
          <w:color w:val="000000"/>
          <w:sz w:val="28"/>
          <w:szCs w:val="28"/>
        </w:rPr>
        <w:br/>
        <w:t>25 °С.</w:t>
      </w: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p w:rsidR="00B10951" w:rsidRPr="002D5C9C" w:rsidRDefault="00B10951" w:rsidP="002D5C9C">
      <w:pPr>
        <w:spacing w:line="360" w:lineRule="auto"/>
        <w:ind w:firstLine="720"/>
        <w:jc w:val="both"/>
        <w:rPr>
          <w:sz w:val="28"/>
          <w:szCs w:val="28"/>
        </w:rPr>
      </w:pPr>
    </w:p>
    <w:sectPr w:rsidR="00B10951" w:rsidRPr="002D5C9C" w:rsidSect="00EB5122">
      <w:pgSz w:w="11906" w:h="16838"/>
      <w:pgMar w:top="1418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D0" w:rsidRDefault="000F19D0">
      <w:r>
        <w:separator/>
      </w:r>
    </w:p>
  </w:endnote>
  <w:endnote w:type="continuationSeparator" w:id="0">
    <w:p w:rsidR="000F19D0" w:rsidRDefault="000F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D0" w:rsidRDefault="000F19D0">
      <w:r>
        <w:separator/>
      </w:r>
    </w:p>
  </w:footnote>
  <w:footnote w:type="continuationSeparator" w:id="0">
    <w:p w:rsidR="000F19D0" w:rsidRDefault="000F1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E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F10649D"/>
    <w:multiLevelType w:val="hybridMultilevel"/>
    <w:tmpl w:val="BED8F724"/>
    <w:lvl w:ilvl="0" w:tplc="4BD80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C75"/>
    <w:rsid w:val="00031D72"/>
    <w:rsid w:val="00032C84"/>
    <w:rsid w:val="00046912"/>
    <w:rsid w:val="00053436"/>
    <w:rsid w:val="000D3585"/>
    <w:rsid w:val="000E632B"/>
    <w:rsid w:val="000F19D0"/>
    <w:rsid w:val="000F3728"/>
    <w:rsid w:val="00112163"/>
    <w:rsid w:val="001419CF"/>
    <w:rsid w:val="00150D1C"/>
    <w:rsid w:val="00170DEC"/>
    <w:rsid w:val="0017335C"/>
    <w:rsid w:val="00177FB9"/>
    <w:rsid w:val="001E3961"/>
    <w:rsid w:val="001F12D2"/>
    <w:rsid w:val="002163BC"/>
    <w:rsid w:val="00223141"/>
    <w:rsid w:val="002237E4"/>
    <w:rsid w:val="00224B8D"/>
    <w:rsid w:val="002255A9"/>
    <w:rsid w:val="002425D4"/>
    <w:rsid w:val="00257C1D"/>
    <w:rsid w:val="002642B1"/>
    <w:rsid w:val="00277A02"/>
    <w:rsid w:val="00296927"/>
    <w:rsid w:val="002A2B87"/>
    <w:rsid w:val="002A3635"/>
    <w:rsid w:val="002D5C9C"/>
    <w:rsid w:val="002E1B1C"/>
    <w:rsid w:val="002F68E3"/>
    <w:rsid w:val="0030053E"/>
    <w:rsid w:val="0030128D"/>
    <w:rsid w:val="003175BD"/>
    <w:rsid w:val="003220A6"/>
    <w:rsid w:val="003308CF"/>
    <w:rsid w:val="00332801"/>
    <w:rsid w:val="003420C4"/>
    <w:rsid w:val="00356306"/>
    <w:rsid w:val="00362CE9"/>
    <w:rsid w:val="00394C45"/>
    <w:rsid w:val="003D7674"/>
    <w:rsid w:val="00410F61"/>
    <w:rsid w:val="00416E82"/>
    <w:rsid w:val="00420BB4"/>
    <w:rsid w:val="00443A2E"/>
    <w:rsid w:val="00467DFB"/>
    <w:rsid w:val="004754DF"/>
    <w:rsid w:val="004A277C"/>
    <w:rsid w:val="004A2A4A"/>
    <w:rsid w:val="004C67D0"/>
    <w:rsid w:val="00500BAD"/>
    <w:rsid w:val="00532F38"/>
    <w:rsid w:val="005366C9"/>
    <w:rsid w:val="00536CA0"/>
    <w:rsid w:val="00537CAB"/>
    <w:rsid w:val="005630AD"/>
    <w:rsid w:val="00584242"/>
    <w:rsid w:val="00585AAA"/>
    <w:rsid w:val="00591C63"/>
    <w:rsid w:val="005973E1"/>
    <w:rsid w:val="005E69B0"/>
    <w:rsid w:val="005F03AD"/>
    <w:rsid w:val="00602B96"/>
    <w:rsid w:val="00620A14"/>
    <w:rsid w:val="00623213"/>
    <w:rsid w:val="0062482B"/>
    <w:rsid w:val="006521AF"/>
    <w:rsid w:val="00656900"/>
    <w:rsid w:val="0067058A"/>
    <w:rsid w:val="006774E9"/>
    <w:rsid w:val="006B075F"/>
    <w:rsid w:val="006C39AF"/>
    <w:rsid w:val="00704FAD"/>
    <w:rsid w:val="00705D27"/>
    <w:rsid w:val="007109B4"/>
    <w:rsid w:val="00713D70"/>
    <w:rsid w:val="007448AC"/>
    <w:rsid w:val="00766FD1"/>
    <w:rsid w:val="007926D7"/>
    <w:rsid w:val="007B0596"/>
    <w:rsid w:val="007F2AD2"/>
    <w:rsid w:val="007F37D3"/>
    <w:rsid w:val="008011B0"/>
    <w:rsid w:val="008027AD"/>
    <w:rsid w:val="00805369"/>
    <w:rsid w:val="008626BF"/>
    <w:rsid w:val="008A28AD"/>
    <w:rsid w:val="008C6F61"/>
    <w:rsid w:val="008F0091"/>
    <w:rsid w:val="008F3A65"/>
    <w:rsid w:val="00905E4F"/>
    <w:rsid w:val="00930152"/>
    <w:rsid w:val="0093681F"/>
    <w:rsid w:val="0093699A"/>
    <w:rsid w:val="0095173A"/>
    <w:rsid w:val="00962877"/>
    <w:rsid w:val="009B2ED5"/>
    <w:rsid w:val="009B3A38"/>
    <w:rsid w:val="009B73B9"/>
    <w:rsid w:val="00A16C74"/>
    <w:rsid w:val="00A21AAC"/>
    <w:rsid w:val="00A2631B"/>
    <w:rsid w:val="00A61C3E"/>
    <w:rsid w:val="00A90E2C"/>
    <w:rsid w:val="00AE59A2"/>
    <w:rsid w:val="00AF7A53"/>
    <w:rsid w:val="00B01C66"/>
    <w:rsid w:val="00B029A3"/>
    <w:rsid w:val="00B063A1"/>
    <w:rsid w:val="00B10951"/>
    <w:rsid w:val="00B1340C"/>
    <w:rsid w:val="00B159AD"/>
    <w:rsid w:val="00B17003"/>
    <w:rsid w:val="00B5718D"/>
    <w:rsid w:val="00B65EE4"/>
    <w:rsid w:val="00BA1542"/>
    <w:rsid w:val="00BC3C9F"/>
    <w:rsid w:val="00BF2737"/>
    <w:rsid w:val="00C1099F"/>
    <w:rsid w:val="00C306DE"/>
    <w:rsid w:val="00C420C6"/>
    <w:rsid w:val="00C54F40"/>
    <w:rsid w:val="00C9405C"/>
    <w:rsid w:val="00CA2C1C"/>
    <w:rsid w:val="00CD3C87"/>
    <w:rsid w:val="00CE064A"/>
    <w:rsid w:val="00CF7A8C"/>
    <w:rsid w:val="00D12A02"/>
    <w:rsid w:val="00D23142"/>
    <w:rsid w:val="00D24CA5"/>
    <w:rsid w:val="00D333EB"/>
    <w:rsid w:val="00D657A0"/>
    <w:rsid w:val="00D771A7"/>
    <w:rsid w:val="00D80FDB"/>
    <w:rsid w:val="00DA3CE3"/>
    <w:rsid w:val="00DF5880"/>
    <w:rsid w:val="00E153EA"/>
    <w:rsid w:val="00E35B9C"/>
    <w:rsid w:val="00E44C75"/>
    <w:rsid w:val="00E537B5"/>
    <w:rsid w:val="00E5421A"/>
    <w:rsid w:val="00E66012"/>
    <w:rsid w:val="00E806BB"/>
    <w:rsid w:val="00E838BE"/>
    <w:rsid w:val="00EB0F8F"/>
    <w:rsid w:val="00EB5122"/>
    <w:rsid w:val="00ED0333"/>
    <w:rsid w:val="00EE1431"/>
    <w:rsid w:val="00EF7EDB"/>
    <w:rsid w:val="00F07059"/>
    <w:rsid w:val="00F11DF2"/>
    <w:rsid w:val="00F3499B"/>
    <w:rsid w:val="00F428D7"/>
    <w:rsid w:val="00F617D0"/>
    <w:rsid w:val="00F67655"/>
    <w:rsid w:val="00F77AA6"/>
    <w:rsid w:val="00F941B3"/>
    <w:rsid w:val="00FB2F5F"/>
    <w:rsid w:val="00FC4C5B"/>
    <w:rsid w:val="00FC4CE7"/>
    <w:rsid w:val="00FD208D"/>
    <w:rsid w:val="00FF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737"/>
  </w:style>
  <w:style w:type="paragraph" w:styleId="1">
    <w:name w:val="heading 1"/>
    <w:basedOn w:val="a"/>
    <w:next w:val="a"/>
    <w:qFormat/>
    <w:rsid w:val="008011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011B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011B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011B0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8011B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8011B0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rsid w:val="008011B0"/>
    <w:pPr>
      <w:keepNext/>
      <w:pBdr>
        <w:bottom w:val="single" w:sz="6" w:space="1" w:color="auto"/>
      </w:pBdr>
      <w:outlineLvl w:val="6"/>
    </w:pPr>
    <w:rPr>
      <w:sz w:val="24"/>
    </w:rPr>
  </w:style>
  <w:style w:type="paragraph" w:styleId="8">
    <w:name w:val="heading 8"/>
    <w:basedOn w:val="a"/>
    <w:next w:val="a"/>
    <w:qFormat/>
    <w:rsid w:val="008011B0"/>
    <w:pPr>
      <w:keepNext/>
      <w:spacing w:line="360" w:lineRule="auto"/>
      <w:ind w:firstLine="142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8011B0"/>
    <w:pPr>
      <w:keepNext/>
      <w:spacing w:line="360" w:lineRule="auto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11B0"/>
    <w:pPr>
      <w:pBdr>
        <w:bottom w:val="single" w:sz="6" w:space="1" w:color="auto"/>
      </w:pBdr>
    </w:pPr>
    <w:rPr>
      <w:sz w:val="28"/>
    </w:rPr>
  </w:style>
  <w:style w:type="paragraph" w:styleId="20">
    <w:name w:val="Body Text 2"/>
    <w:basedOn w:val="a"/>
    <w:rsid w:val="008011B0"/>
    <w:rPr>
      <w:sz w:val="24"/>
    </w:rPr>
  </w:style>
  <w:style w:type="paragraph" w:styleId="a4">
    <w:name w:val="header"/>
    <w:basedOn w:val="a"/>
    <w:rsid w:val="008011B0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011B0"/>
    <w:pPr>
      <w:jc w:val="right"/>
    </w:pPr>
    <w:rPr>
      <w:sz w:val="24"/>
    </w:rPr>
  </w:style>
  <w:style w:type="character" w:styleId="a5">
    <w:name w:val="page number"/>
    <w:basedOn w:val="a0"/>
    <w:rsid w:val="008011B0"/>
  </w:style>
  <w:style w:type="paragraph" w:styleId="a6">
    <w:name w:val="footer"/>
    <w:basedOn w:val="a"/>
    <w:link w:val="a7"/>
    <w:uiPriority w:val="99"/>
    <w:rsid w:val="008011B0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8011B0"/>
    <w:pPr>
      <w:spacing w:line="360" w:lineRule="auto"/>
      <w:ind w:left="720" w:firstLine="720"/>
      <w:jc w:val="both"/>
    </w:pPr>
    <w:rPr>
      <w:sz w:val="28"/>
    </w:rPr>
  </w:style>
  <w:style w:type="paragraph" w:styleId="a8">
    <w:name w:val="Body Text Indent"/>
    <w:basedOn w:val="a"/>
    <w:rsid w:val="008011B0"/>
    <w:pPr>
      <w:spacing w:line="360" w:lineRule="auto"/>
      <w:ind w:left="2552"/>
      <w:jc w:val="both"/>
    </w:pPr>
    <w:rPr>
      <w:sz w:val="28"/>
      <w:u w:val="single"/>
    </w:rPr>
  </w:style>
  <w:style w:type="paragraph" w:styleId="31">
    <w:name w:val="Body Text Indent 3"/>
    <w:basedOn w:val="a"/>
    <w:rsid w:val="008011B0"/>
    <w:pPr>
      <w:spacing w:line="360" w:lineRule="auto"/>
      <w:ind w:left="2552"/>
      <w:jc w:val="both"/>
    </w:pPr>
    <w:rPr>
      <w:sz w:val="28"/>
    </w:rPr>
  </w:style>
  <w:style w:type="paragraph" w:customStyle="1" w:styleId="10">
    <w:name w:val="Обычный1"/>
    <w:rsid w:val="008011B0"/>
  </w:style>
  <w:style w:type="paragraph" w:customStyle="1" w:styleId="210">
    <w:name w:val="Основной текст 21"/>
    <w:basedOn w:val="10"/>
    <w:rsid w:val="008011B0"/>
    <w:rPr>
      <w:sz w:val="24"/>
    </w:rPr>
  </w:style>
  <w:style w:type="table" w:styleId="a9">
    <w:name w:val="Table Grid"/>
    <w:basedOn w:val="a1"/>
    <w:rsid w:val="00EB0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62CE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10951"/>
  </w:style>
  <w:style w:type="paragraph" w:customStyle="1" w:styleId="32">
    <w:name w:val="çàãîëîâîê 3"/>
    <w:basedOn w:val="a"/>
    <w:next w:val="a"/>
    <w:rsid w:val="00C1099F"/>
    <w:pPr>
      <w:keepNext/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Placeholder Text"/>
    <w:basedOn w:val="a0"/>
    <w:uiPriority w:val="99"/>
    <w:semiHidden/>
    <w:rsid w:val="00150D1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57E6-D765-45D8-8DD4-A2ACB6FF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671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ЗДРАВООХРАНЕНИЯ  РОССИЙСКОЙ   ФЕДЕРАЦИИ</vt:lpstr>
    </vt:vector>
  </TitlesOfParts>
  <Company>BostonPC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ЗДРАВООХРАНЕНИЯ  РОССИЙСКОЙ   ФЕДЕРАЦИИ</dc:title>
  <dc:creator>Andrey</dc:creator>
  <cp:lastModifiedBy>Postoyuk</cp:lastModifiedBy>
  <cp:revision>35</cp:revision>
  <cp:lastPrinted>2004-01-19T15:38:00Z</cp:lastPrinted>
  <dcterms:created xsi:type="dcterms:W3CDTF">2014-11-13T12:43:00Z</dcterms:created>
  <dcterms:modified xsi:type="dcterms:W3CDTF">2015-02-06T11:02:00Z</dcterms:modified>
</cp:coreProperties>
</file>