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06" w:rsidRPr="00CE0706" w:rsidRDefault="00CE0706" w:rsidP="00CE0706">
      <w:pPr>
        <w:snapToGrid w:val="0"/>
        <w:jc w:val="center"/>
        <w:rPr>
          <w:b/>
          <w:spacing w:val="-10"/>
          <w:sz w:val="28"/>
          <w:szCs w:val="28"/>
        </w:rPr>
      </w:pPr>
      <w:bookmarkStart w:id="0" w:name="_GoBack"/>
      <w:bookmarkEnd w:id="0"/>
      <w:r w:rsidRPr="00CE0706">
        <w:rPr>
          <w:b/>
          <w:spacing w:val="-10"/>
          <w:sz w:val="28"/>
          <w:szCs w:val="28"/>
        </w:rPr>
        <w:t>МИНИСТЕРСТВО ЗДРАВООХРАНЕНИЯ РОССИЙСКОЙ ФЕДЕРАЦИИ</w:t>
      </w:r>
    </w:p>
    <w:p w:rsidR="00CE0706" w:rsidRPr="000A6366" w:rsidRDefault="00CE0706" w:rsidP="00CE0706">
      <w:pPr>
        <w:tabs>
          <w:tab w:val="left" w:pos="3828"/>
        </w:tabs>
        <w:spacing w:line="360" w:lineRule="auto"/>
        <w:jc w:val="center"/>
        <w:rPr>
          <w:snapToGrid w:val="0"/>
          <w:sz w:val="28"/>
          <w:szCs w:val="28"/>
        </w:rPr>
      </w:pPr>
    </w:p>
    <w:p w:rsidR="000A6366" w:rsidRPr="009205AD" w:rsidRDefault="000A6366" w:rsidP="00CE0706">
      <w:pPr>
        <w:tabs>
          <w:tab w:val="left" w:pos="3828"/>
        </w:tabs>
        <w:spacing w:line="360" w:lineRule="auto"/>
        <w:jc w:val="center"/>
        <w:rPr>
          <w:snapToGrid w:val="0"/>
          <w:sz w:val="28"/>
          <w:szCs w:val="28"/>
        </w:rPr>
      </w:pPr>
    </w:p>
    <w:p w:rsidR="000A6366" w:rsidRPr="009205AD" w:rsidRDefault="000A6366" w:rsidP="00CE0706">
      <w:pPr>
        <w:tabs>
          <w:tab w:val="left" w:pos="3828"/>
        </w:tabs>
        <w:spacing w:line="360" w:lineRule="auto"/>
        <w:jc w:val="center"/>
        <w:rPr>
          <w:snapToGrid w:val="0"/>
          <w:sz w:val="28"/>
          <w:szCs w:val="28"/>
        </w:rPr>
      </w:pPr>
    </w:p>
    <w:p w:rsidR="00C702CD" w:rsidRPr="00C702CD" w:rsidRDefault="00411195" w:rsidP="00C702CD">
      <w:pPr>
        <w:widowControl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ФАРМАКОПЕЙНАЯ </w:t>
      </w:r>
      <w:r w:rsidR="00BF05EF" w:rsidRPr="00411195">
        <w:rPr>
          <w:b/>
          <w:sz w:val="32"/>
          <w:szCs w:val="32"/>
        </w:rPr>
        <w:t>СТАТЬЯ</w:t>
      </w:r>
    </w:p>
    <w:p w:rsidR="00C702CD" w:rsidRPr="00C702CD" w:rsidRDefault="00C702CD" w:rsidP="00C702CD">
      <w:pPr>
        <w:pBdr>
          <w:top w:val="single" w:sz="4" w:space="1" w:color="auto"/>
        </w:pBdr>
        <w:spacing w:line="360" w:lineRule="auto"/>
        <w:jc w:val="both"/>
        <w:rPr>
          <w:rFonts w:eastAsia="Calibri"/>
          <w:b/>
          <w:sz w:val="28"/>
          <w:szCs w:val="28"/>
        </w:rPr>
      </w:pPr>
      <w:r w:rsidRPr="00C702CD">
        <w:rPr>
          <w:rFonts w:eastAsia="Calibri"/>
          <w:b/>
          <w:sz w:val="28"/>
          <w:szCs w:val="28"/>
        </w:rPr>
        <w:t xml:space="preserve">Фактор свертывания крови </w:t>
      </w:r>
      <w:r w:rsidRPr="00C702CD">
        <w:rPr>
          <w:b/>
          <w:sz w:val="28"/>
          <w:szCs w:val="28"/>
          <w:lang w:val="en-US"/>
        </w:rPr>
        <w:t>IX</w:t>
      </w:r>
      <w:r w:rsidRPr="00C702CD">
        <w:rPr>
          <w:b/>
          <w:sz w:val="28"/>
          <w:szCs w:val="28"/>
        </w:rPr>
        <w:t xml:space="preserve"> </w:t>
      </w:r>
      <w:r w:rsidRPr="00C702CD">
        <w:rPr>
          <w:rFonts w:eastAsia="Calibri"/>
          <w:b/>
          <w:sz w:val="28"/>
          <w:szCs w:val="28"/>
        </w:rPr>
        <w:t xml:space="preserve">человека </w:t>
      </w:r>
      <w:r w:rsidRPr="00C702CD">
        <w:rPr>
          <w:rFonts w:eastAsia="Calibri"/>
          <w:b/>
          <w:sz w:val="28"/>
          <w:szCs w:val="28"/>
        </w:rPr>
        <w:tab/>
      </w:r>
      <w:r w:rsidRPr="00C702CD">
        <w:rPr>
          <w:rFonts w:eastAsia="Calibri"/>
          <w:b/>
          <w:sz w:val="28"/>
          <w:szCs w:val="28"/>
        </w:rPr>
        <w:tab/>
        <w:t>ФС</w:t>
      </w:r>
    </w:p>
    <w:p w:rsidR="00C702CD" w:rsidRPr="000A6366" w:rsidRDefault="00C702CD" w:rsidP="00C702CD">
      <w:pPr>
        <w:pBdr>
          <w:bottom w:val="single" w:sz="4" w:space="1" w:color="auto"/>
        </w:pBdr>
        <w:spacing w:line="360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68614A" w:rsidRPr="000A6366">
        <w:rPr>
          <w:rFonts w:eastAsia="Calibri"/>
          <w:sz w:val="28"/>
          <w:szCs w:val="28"/>
        </w:rPr>
        <w:t>Вводится впервые</w:t>
      </w:r>
    </w:p>
    <w:p w:rsidR="00C702CD" w:rsidRDefault="00C702CD" w:rsidP="007E57B7">
      <w:pPr>
        <w:tabs>
          <w:tab w:val="left" w:pos="993"/>
        </w:tabs>
        <w:spacing w:line="360" w:lineRule="auto"/>
        <w:ind w:left="34" w:firstLine="675"/>
        <w:jc w:val="both"/>
        <w:rPr>
          <w:rFonts w:eastAsia="Calibri"/>
          <w:sz w:val="28"/>
          <w:szCs w:val="28"/>
        </w:rPr>
      </w:pPr>
    </w:p>
    <w:p w:rsidR="007E57B7" w:rsidRPr="00C367CF" w:rsidRDefault="007E57B7" w:rsidP="007E57B7">
      <w:pPr>
        <w:tabs>
          <w:tab w:val="left" w:pos="993"/>
        </w:tabs>
        <w:spacing w:line="360" w:lineRule="auto"/>
        <w:ind w:left="34" w:firstLine="675"/>
        <w:jc w:val="both"/>
        <w:rPr>
          <w:rFonts w:eastAsia="Calibri"/>
          <w:sz w:val="28"/>
          <w:szCs w:val="28"/>
        </w:rPr>
      </w:pPr>
      <w:r w:rsidRPr="0002221B">
        <w:rPr>
          <w:rFonts w:eastAsia="Calibri"/>
          <w:sz w:val="28"/>
          <w:szCs w:val="28"/>
        </w:rPr>
        <w:t>Настоящая фармакопейная статья распространяется на препарат</w:t>
      </w:r>
      <w:r>
        <w:rPr>
          <w:rFonts w:eastAsia="Calibri"/>
          <w:sz w:val="28"/>
          <w:szCs w:val="28"/>
        </w:rPr>
        <w:t>ы</w:t>
      </w:r>
      <w:r w:rsidRPr="0002221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ф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тора свертывания крови </w:t>
      </w:r>
      <w:r>
        <w:rPr>
          <w:sz w:val="28"/>
          <w:szCs w:val="28"/>
          <w:lang w:val="en-US"/>
        </w:rPr>
        <w:t>IX</w:t>
      </w:r>
      <w:r w:rsidRPr="00664E39"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человека, полученные из плазмы крови человека</w:t>
      </w:r>
      <w:r w:rsidR="006B14E5" w:rsidRPr="006B14E5">
        <w:rPr>
          <w:rFonts w:eastAsia="Calibri"/>
          <w:sz w:val="28"/>
          <w:szCs w:val="28"/>
        </w:rPr>
        <w:t xml:space="preserve"> </w:t>
      </w:r>
      <w:r w:rsidR="006B14E5">
        <w:rPr>
          <w:rFonts w:eastAsia="Calibri"/>
          <w:sz w:val="28"/>
          <w:szCs w:val="28"/>
        </w:rPr>
        <w:t>для фракционирования</w:t>
      </w:r>
      <w:r>
        <w:rPr>
          <w:rFonts w:eastAsia="Calibri"/>
          <w:sz w:val="28"/>
          <w:szCs w:val="28"/>
        </w:rPr>
        <w:t>.</w:t>
      </w:r>
      <w:r w:rsidRPr="0002221B">
        <w:rPr>
          <w:rFonts w:eastAsia="Calibri"/>
          <w:sz w:val="28"/>
          <w:szCs w:val="28"/>
        </w:rPr>
        <w:t xml:space="preserve"> </w:t>
      </w:r>
    </w:p>
    <w:p w:rsidR="006612F4" w:rsidRDefault="00D94A98" w:rsidP="006612F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 свертывания крови </w:t>
      </w:r>
      <w:r w:rsidR="004E0210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человека</w:t>
      </w:r>
      <w:r w:rsidR="005C23D6">
        <w:rPr>
          <w:sz w:val="28"/>
          <w:szCs w:val="28"/>
        </w:rPr>
        <w:t xml:space="preserve"> </w:t>
      </w:r>
      <w:r w:rsidR="004C6DAD">
        <w:rPr>
          <w:sz w:val="28"/>
          <w:szCs w:val="28"/>
        </w:rPr>
        <w:t>является</w:t>
      </w:r>
      <w:r w:rsidR="003A5BD2" w:rsidRPr="003A5BD2">
        <w:rPr>
          <w:sz w:val="28"/>
          <w:szCs w:val="28"/>
        </w:rPr>
        <w:t xml:space="preserve"> </w:t>
      </w:r>
      <w:r w:rsidR="004C6DAD">
        <w:rPr>
          <w:sz w:val="28"/>
          <w:szCs w:val="28"/>
        </w:rPr>
        <w:t xml:space="preserve">препаратом </w:t>
      </w:r>
      <w:r w:rsidR="003A5BD2" w:rsidRPr="003A5BD2">
        <w:rPr>
          <w:sz w:val="28"/>
          <w:szCs w:val="28"/>
        </w:rPr>
        <w:t>белк</w:t>
      </w:r>
      <w:r w:rsidR="004C6DAD">
        <w:rPr>
          <w:sz w:val="28"/>
          <w:szCs w:val="28"/>
        </w:rPr>
        <w:t xml:space="preserve">овой фракции крови человека, </w:t>
      </w:r>
      <w:r w:rsidR="00FE579D">
        <w:rPr>
          <w:sz w:val="28"/>
          <w:szCs w:val="28"/>
        </w:rPr>
        <w:t>п</w:t>
      </w:r>
      <w:r w:rsidR="004C6DAD">
        <w:rPr>
          <w:sz w:val="28"/>
          <w:szCs w:val="28"/>
        </w:rPr>
        <w:t>ол</w:t>
      </w:r>
      <w:r w:rsidR="00FE579D">
        <w:rPr>
          <w:sz w:val="28"/>
          <w:szCs w:val="28"/>
        </w:rPr>
        <w:t>уч</w:t>
      </w:r>
      <w:r w:rsidR="004C6DAD">
        <w:rPr>
          <w:sz w:val="28"/>
          <w:szCs w:val="28"/>
        </w:rPr>
        <w:t>е</w:t>
      </w:r>
      <w:r w:rsidR="00FE579D">
        <w:rPr>
          <w:sz w:val="28"/>
          <w:szCs w:val="28"/>
        </w:rPr>
        <w:t>н</w:t>
      </w:r>
      <w:r w:rsidR="004C6DAD">
        <w:rPr>
          <w:sz w:val="28"/>
          <w:szCs w:val="28"/>
        </w:rPr>
        <w:t>ны</w:t>
      </w:r>
      <w:r w:rsidR="001A2E3C">
        <w:rPr>
          <w:sz w:val="28"/>
          <w:szCs w:val="28"/>
        </w:rPr>
        <w:t xml:space="preserve">м </w:t>
      </w:r>
      <w:r w:rsidR="00A8124D">
        <w:rPr>
          <w:sz w:val="28"/>
          <w:szCs w:val="28"/>
        </w:rPr>
        <w:t xml:space="preserve">из плазмы для фракционирования </w:t>
      </w:r>
      <w:r w:rsidR="006612F4">
        <w:rPr>
          <w:sz w:val="28"/>
          <w:szCs w:val="28"/>
        </w:rPr>
        <w:t>м</w:t>
      </w:r>
      <w:r w:rsidR="006612F4">
        <w:rPr>
          <w:sz w:val="28"/>
          <w:szCs w:val="28"/>
        </w:rPr>
        <w:t>е</w:t>
      </w:r>
      <w:r w:rsidR="006612F4">
        <w:rPr>
          <w:sz w:val="28"/>
          <w:szCs w:val="28"/>
        </w:rPr>
        <w:t>тодо</w:t>
      </w:r>
      <w:r w:rsidR="00FE579D">
        <w:rPr>
          <w:sz w:val="28"/>
          <w:szCs w:val="28"/>
        </w:rPr>
        <w:t>м</w:t>
      </w:r>
      <w:r w:rsidR="006612F4">
        <w:rPr>
          <w:sz w:val="28"/>
          <w:szCs w:val="28"/>
        </w:rPr>
        <w:t>,</w:t>
      </w:r>
      <w:r w:rsidR="003A5BD2" w:rsidRPr="003A5BD2">
        <w:rPr>
          <w:sz w:val="28"/>
          <w:szCs w:val="28"/>
        </w:rPr>
        <w:t xml:space="preserve"> </w:t>
      </w:r>
      <w:r w:rsidR="00FE579D">
        <w:rPr>
          <w:sz w:val="28"/>
          <w:szCs w:val="28"/>
        </w:rPr>
        <w:t xml:space="preserve">эффективно отделяющим фактор </w:t>
      </w:r>
      <w:r w:rsidR="00FE579D">
        <w:rPr>
          <w:sz w:val="28"/>
          <w:szCs w:val="28"/>
          <w:lang w:val="en-US"/>
        </w:rPr>
        <w:t>IX</w:t>
      </w:r>
      <w:r w:rsidR="00FE579D">
        <w:rPr>
          <w:sz w:val="28"/>
          <w:szCs w:val="28"/>
        </w:rPr>
        <w:t xml:space="preserve"> от </w:t>
      </w:r>
      <w:r w:rsidR="002B0C26">
        <w:rPr>
          <w:sz w:val="28"/>
          <w:szCs w:val="28"/>
        </w:rPr>
        <w:t xml:space="preserve">других факторов </w:t>
      </w:r>
      <w:proofErr w:type="spellStart"/>
      <w:r w:rsidR="00FE579D">
        <w:rPr>
          <w:sz w:val="28"/>
          <w:szCs w:val="28"/>
        </w:rPr>
        <w:t>протромб</w:t>
      </w:r>
      <w:r w:rsidR="00FE579D">
        <w:rPr>
          <w:sz w:val="28"/>
          <w:szCs w:val="28"/>
        </w:rPr>
        <w:t>и</w:t>
      </w:r>
      <w:r w:rsidR="00FE579D">
        <w:rPr>
          <w:sz w:val="28"/>
          <w:szCs w:val="28"/>
        </w:rPr>
        <w:t>нового</w:t>
      </w:r>
      <w:proofErr w:type="spellEnd"/>
      <w:r w:rsidR="00FE579D">
        <w:rPr>
          <w:sz w:val="28"/>
          <w:szCs w:val="28"/>
        </w:rPr>
        <w:t xml:space="preserve"> комплекса </w:t>
      </w:r>
      <w:r w:rsidR="002B0C26">
        <w:rPr>
          <w:sz w:val="28"/>
          <w:szCs w:val="28"/>
        </w:rPr>
        <w:t>(</w:t>
      </w:r>
      <w:r w:rsidR="002B0C26">
        <w:rPr>
          <w:sz w:val="28"/>
          <w:szCs w:val="28"/>
          <w:lang w:val="en-US"/>
        </w:rPr>
        <w:t>II</w:t>
      </w:r>
      <w:r w:rsidR="002B0C26" w:rsidRPr="002B0C26">
        <w:rPr>
          <w:sz w:val="28"/>
          <w:szCs w:val="28"/>
        </w:rPr>
        <w:t xml:space="preserve">, </w:t>
      </w:r>
      <w:r w:rsidR="002B0C26">
        <w:rPr>
          <w:sz w:val="28"/>
          <w:szCs w:val="28"/>
          <w:lang w:val="en-US"/>
        </w:rPr>
        <w:t>VII</w:t>
      </w:r>
      <w:r w:rsidR="002B0C26" w:rsidRPr="002B0C26">
        <w:rPr>
          <w:sz w:val="28"/>
          <w:szCs w:val="28"/>
        </w:rPr>
        <w:t xml:space="preserve">, </w:t>
      </w:r>
      <w:r w:rsidR="002B0C26">
        <w:rPr>
          <w:sz w:val="28"/>
          <w:szCs w:val="28"/>
          <w:lang w:val="en-US"/>
        </w:rPr>
        <w:t>X</w:t>
      </w:r>
      <w:r w:rsidR="00A8124D">
        <w:rPr>
          <w:sz w:val="28"/>
          <w:szCs w:val="28"/>
        </w:rPr>
        <w:t>).</w:t>
      </w:r>
    </w:p>
    <w:p w:rsidR="00125988" w:rsidRPr="003A5BD2" w:rsidRDefault="006612F4" w:rsidP="003D70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Активность препарата после восстановления в условиях, указанных на этикетке, должна быть не менее 20 МЕ фактора </w:t>
      </w:r>
      <w:r w:rsidR="004E0210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в 1 мл</w:t>
      </w:r>
      <w:r w:rsidR="003A5BD2">
        <w:rPr>
          <w:sz w:val="28"/>
          <w:szCs w:val="28"/>
        </w:rPr>
        <w:t>.</w:t>
      </w:r>
    </w:p>
    <w:p w:rsidR="00E26AB9" w:rsidRPr="003C59A1" w:rsidRDefault="00E26AB9" w:rsidP="00F90CE2">
      <w:pPr>
        <w:widowControl w:val="0"/>
        <w:spacing w:line="360" w:lineRule="auto"/>
        <w:jc w:val="center"/>
        <w:rPr>
          <w:sz w:val="28"/>
          <w:szCs w:val="28"/>
        </w:rPr>
      </w:pPr>
      <w:r w:rsidRPr="003C59A1">
        <w:rPr>
          <w:sz w:val="28"/>
          <w:szCs w:val="28"/>
        </w:rPr>
        <w:t>П</w:t>
      </w:r>
      <w:r w:rsidR="003C59A1">
        <w:rPr>
          <w:sz w:val="28"/>
          <w:szCs w:val="28"/>
        </w:rPr>
        <w:t>РОИЗВОДСТВО</w:t>
      </w:r>
    </w:p>
    <w:p w:rsidR="0039720A" w:rsidRPr="003D70C3" w:rsidRDefault="003D70C3" w:rsidP="0039720A">
      <w:pPr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</w:t>
      </w:r>
      <w:r w:rsidR="0039720A">
        <w:rPr>
          <w:rFonts w:eastAsia="Calibri"/>
          <w:sz w:val="28"/>
          <w:szCs w:val="28"/>
        </w:rPr>
        <w:t xml:space="preserve">ля производства препаратов </w:t>
      </w:r>
      <w:r w:rsidR="0039720A">
        <w:rPr>
          <w:sz w:val="28"/>
          <w:szCs w:val="28"/>
        </w:rPr>
        <w:t xml:space="preserve">фактора свертывания крови </w:t>
      </w:r>
      <w:r w:rsidR="0039720A">
        <w:rPr>
          <w:sz w:val="28"/>
          <w:szCs w:val="28"/>
          <w:lang w:val="en-US"/>
        </w:rPr>
        <w:t>IX</w:t>
      </w:r>
      <w:r w:rsidR="0039720A" w:rsidRPr="00CB4452">
        <w:rPr>
          <w:sz w:val="28"/>
          <w:szCs w:val="28"/>
        </w:rPr>
        <w:t xml:space="preserve"> </w:t>
      </w:r>
      <w:r w:rsidR="0039720A">
        <w:rPr>
          <w:rFonts w:eastAsia="Calibri"/>
          <w:sz w:val="28"/>
          <w:szCs w:val="28"/>
        </w:rPr>
        <w:t xml:space="preserve">человека </w:t>
      </w:r>
      <w:r>
        <w:rPr>
          <w:rFonts w:eastAsia="Calibri"/>
          <w:sz w:val="28"/>
          <w:szCs w:val="28"/>
        </w:rPr>
        <w:t>используется</w:t>
      </w:r>
      <w:r w:rsidR="0039720A">
        <w:rPr>
          <w:rFonts w:eastAsia="Calibri"/>
          <w:sz w:val="28"/>
          <w:szCs w:val="28"/>
        </w:rPr>
        <w:t xml:space="preserve"> плазма крови здоровых доноров, соответствующая </w:t>
      </w:r>
      <w:r w:rsidR="0039720A" w:rsidRPr="003D70C3">
        <w:rPr>
          <w:rFonts w:eastAsia="Calibri"/>
          <w:sz w:val="28"/>
          <w:szCs w:val="28"/>
        </w:rPr>
        <w:t>требованиям ФС «Плазма</w:t>
      </w:r>
      <w:r w:rsidRPr="003D70C3">
        <w:rPr>
          <w:rFonts w:eastAsia="Calibri"/>
          <w:sz w:val="28"/>
          <w:szCs w:val="28"/>
        </w:rPr>
        <w:t xml:space="preserve"> человека</w:t>
      </w:r>
      <w:r w:rsidR="0039720A" w:rsidRPr="003D70C3">
        <w:rPr>
          <w:rFonts w:eastAsia="Calibri"/>
          <w:sz w:val="28"/>
          <w:szCs w:val="28"/>
        </w:rPr>
        <w:t xml:space="preserve"> для фракционирования».</w:t>
      </w:r>
      <w:r>
        <w:rPr>
          <w:rFonts w:eastAsia="Calibri"/>
          <w:sz w:val="28"/>
          <w:szCs w:val="28"/>
        </w:rPr>
        <w:t xml:space="preserve"> </w:t>
      </w:r>
    </w:p>
    <w:p w:rsidR="00550B3E" w:rsidRDefault="005663B5" w:rsidP="004A10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Технология производства включает стадии удаления или </w:t>
      </w:r>
      <w:proofErr w:type="spellStart"/>
      <w:r>
        <w:rPr>
          <w:sz w:val="28"/>
          <w:szCs w:val="28"/>
        </w:rPr>
        <w:t>инактивации</w:t>
      </w:r>
      <w:proofErr w:type="spellEnd"/>
      <w:r>
        <w:rPr>
          <w:sz w:val="28"/>
          <w:szCs w:val="28"/>
        </w:rPr>
        <w:t xml:space="preserve"> инфекционных агентов.</w:t>
      </w:r>
      <w:r w:rsidR="00454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для </w:t>
      </w:r>
      <w:proofErr w:type="spellStart"/>
      <w:r>
        <w:rPr>
          <w:sz w:val="28"/>
          <w:szCs w:val="28"/>
        </w:rPr>
        <w:t>инактивации</w:t>
      </w:r>
      <w:proofErr w:type="spellEnd"/>
      <w:r>
        <w:rPr>
          <w:sz w:val="28"/>
          <w:szCs w:val="28"/>
        </w:rPr>
        <w:t xml:space="preserve"> вир</w:t>
      </w:r>
      <w:r w:rsidR="00283B9F">
        <w:rPr>
          <w:sz w:val="28"/>
          <w:szCs w:val="28"/>
        </w:rPr>
        <w:t>усов в производстве и</w:t>
      </w:r>
      <w:r w:rsidR="00283B9F">
        <w:rPr>
          <w:sz w:val="28"/>
          <w:szCs w:val="28"/>
        </w:rPr>
        <w:t>с</w:t>
      </w:r>
      <w:r w:rsidR="00283B9F">
        <w:rPr>
          <w:sz w:val="28"/>
          <w:szCs w:val="28"/>
        </w:rPr>
        <w:t>пользуют</w:t>
      </w:r>
      <w:r>
        <w:rPr>
          <w:sz w:val="28"/>
          <w:szCs w:val="28"/>
        </w:rPr>
        <w:t xml:space="preserve"> </w:t>
      </w:r>
      <w:r w:rsidR="00283B9F">
        <w:rPr>
          <w:sz w:val="28"/>
          <w:szCs w:val="28"/>
        </w:rPr>
        <w:t>химические соединения</w:t>
      </w:r>
      <w:r>
        <w:rPr>
          <w:sz w:val="28"/>
          <w:szCs w:val="28"/>
        </w:rPr>
        <w:t>, их концентрация должна быть снижена до уровня, н</w:t>
      </w:r>
      <w:r w:rsidR="0001120D">
        <w:rPr>
          <w:sz w:val="28"/>
          <w:szCs w:val="28"/>
        </w:rPr>
        <w:t>е</w:t>
      </w:r>
      <w:r>
        <w:rPr>
          <w:sz w:val="28"/>
          <w:szCs w:val="28"/>
        </w:rPr>
        <w:t xml:space="preserve"> влия</w:t>
      </w:r>
      <w:r w:rsidR="0001120D">
        <w:rPr>
          <w:sz w:val="28"/>
          <w:szCs w:val="28"/>
        </w:rPr>
        <w:t>ющего</w:t>
      </w:r>
      <w:r>
        <w:rPr>
          <w:sz w:val="28"/>
          <w:szCs w:val="28"/>
        </w:rPr>
        <w:t xml:space="preserve"> на безопа</w:t>
      </w:r>
      <w:r w:rsidR="00550B3E">
        <w:rPr>
          <w:sz w:val="28"/>
          <w:szCs w:val="28"/>
        </w:rPr>
        <w:t>сность препарата для пациентов.</w:t>
      </w:r>
    </w:p>
    <w:p w:rsidR="00550B3E" w:rsidRDefault="00550B3E" w:rsidP="004A106F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Препарат может содержать стабилизаторы (альбумин, антитромбин </w:t>
      </w:r>
      <w:r>
        <w:rPr>
          <w:sz w:val="28"/>
          <w:szCs w:val="28"/>
          <w:lang w:val="en-US"/>
        </w:rPr>
        <w:t>III</w:t>
      </w:r>
      <w:r w:rsidRPr="00550B3E">
        <w:rPr>
          <w:sz w:val="28"/>
          <w:szCs w:val="28"/>
        </w:rPr>
        <w:t xml:space="preserve">, </w:t>
      </w:r>
      <w:r w:rsidR="00F633FB">
        <w:rPr>
          <w:sz w:val="28"/>
          <w:szCs w:val="28"/>
        </w:rPr>
        <w:t xml:space="preserve">полисорбат-80, </w:t>
      </w:r>
      <w:r>
        <w:rPr>
          <w:sz w:val="28"/>
          <w:szCs w:val="28"/>
        </w:rPr>
        <w:t>натрия хлорид, натрия цитрат, глицин и др</w:t>
      </w:r>
      <w:r w:rsidRPr="00550B3E">
        <w:rPr>
          <w:sz w:val="28"/>
          <w:szCs w:val="28"/>
        </w:rPr>
        <w:t xml:space="preserve">.). </w:t>
      </w:r>
      <w:r>
        <w:rPr>
          <w:sz w:val="28"/>
          <w:szCs w:val="28"/>
        </w:rPr>
        <w:t>Специфи</w:t>
      </w:r>
      <w:r w:rsidR="003D70C3">
        <w:rPr>
          <w:sz w:val="28"/>
          <w:szCs w:val="28"/>
        </w:rPr>
        <w:t>ческую</w:t>
      </w:r>
      <w:r>
        <w:rPr>
          <w:sz w:val="28"/>
          <w:szCs w:val="28"/>
        </w:rPr>
        <w:t xml:space="preserve"> активность (не менее 50 МЕ/мг общего белка) определяют до добавления любого белка-стабилизатора.</w:t>
      </w:r>
    </w:p>
    <w:p w:rsidR="00F90CE2" w:rsidRDefault="00C46279" w:rsidP="008C7916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процессе производства не используются антимикробные консерва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 xml:space="preserve">ты. </w:t>
      </w:r>
      <w:r w:rsidR="00CB4452" w:rsidRPr="00550B3E">
        <w:rPr>
          <w:sz w:val="28"/>
          <w:szCs w:val="28"/>
        </w:rPr>
        <w:t xml:space="preserve">Раствор препарата </w:t>
      </w:r>
      <w:r w:rsidR="004D5E46" w:rsidRPr="00550B3E">
        <w:rPr>
          <w:sz w:val="28"/>
          <w:szCs w:val="28"/>
        </w:rPr>
        <w:t xml:space="preserve">методом стерилизующей фильтрации </w:t>
      </w:r>
      <w:proofErr w:type="spellStart"/>
      <w:r w:rsidR="00CB4452" w:rsidRPr="00550B3E">
        <w:rPr>
          <w:sz w:val="28"/>
          <w:szCs w:val="28"/>
        </w:rPr>
        <w:t>асе</w:t>
      </w:r>
      <w:r w:rsidR="005663B5" w:rsidRPr="00550B3E">
        <w:rPr>
          <w:sz w:val="28"/>
          <w:szCs w:val="28"/>
        </w:rPr>
        <w:t>пт</w:t>
      </w:r>
      <w:r w:rsidR="00CB4452" w:rsidRPr="00550B3E">
        <w:rPr>
          <w:sz w:val="28"/>
          <w:szCs w:val="28"/>
        </w:rPr>
        <w:t>и</w:t>
      </w:r>
      <w:r w:rsidR="005663B5" w:rsidRPr="00550B3E">
        <w:rPr>
          <w:sz w:val="28"/>
          <w:szCs w:val="28"/>
        </w:rPr>
        <w:t>ч</w:t>
      </w:r>
      <w:r w:rsidR="00CB4452" w:rsidRPr="00550B3E">
        <w:rPr>
          <w:sz w:val="28"/>
          <w:szCs w:val="28"/>
        </w:rPr>
        <w:t>еск</w:t>
      </w:r>
      <w:r w:rsidR="005663B5" w:rsidRPr="00550B3E">
        <w:rPr>
          <w:sz w:val="28"/>
          <w:szCs w:val="28"/>
        </w:rPr>
        <w:t>и</w:t>
      </w:r>
      <w:proofErr w:type="spellEnd"/>
      <w:r w:rsidR="005663B5" w:rsidRPr="00550B3E">
        <w:rPr>
          <w:sz w:val="28"/>
          <w:szCs w:val="28"/>
        </w:rPr>
        <w:t xml:space="preserve"> расфасовывают в первичную упаковку, </w:t>
      </w:r>
      <w:proofErr w:type="spellStart"/>
      <w:r w:rsidR="005663B5" w:rsidRPr="00550B3E">
        <w:rPr>
          <w:sz w:val="28"/>
          <w:szCs w:val="28"/>
        </w:rPr>
        <w:t>лиофили</w:t>
      </w:r>
      <w:r w:rsidR="006B14E5">
        <w:rPr>
          <w:sz w:val="28"/>
          <w:szCs w:val="28"/>
        </w:rPr>
        <w:t>зируют</w:t>
      </w:r>
      <w:proofErr w:type="spellEnd"/>
      <w:r w:rsidR="006B14E5">
        <w:rPr>
          <w:sz w:val="28"/>
          <w:szCs w:val="28"/>
        </w:rPr>
        <w:t xml:space="preserve"> и укупоривают</w:t>
      </w:r>
      <w:r w:rsidR="005663B5" w:rsidRPr="00550B3E">
        <w:rPr>
          <w:sz w:val="28"/>
          <w:szCs w:val="28"/>
        </w:rPr>
        <w:t xml:space="preserve"> под вакуумом или в атмосфере инертного газа.</w:t>
      </w:r>
    </w:p>
    <w:p w:rsidR="009B1E64" w:rsidRDefault="00F90CE2" w:rsidP="008C7916">
      <w:pPr>
        <w:widowControl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ИСПЫТАНИЯ</w:t>
      </w:r>
    </w:p>
    <w:p w:rsidR="0039720A" w:rsidRDefault="009742F1" w:rsidP="003972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9742F1">
        <w:rPr>
          <w:b/>
          <w:sz w:val="28"/>
          <w:szCs w:val="28"/>
        </w:rPr>
        <w:t>О</w:t>
      </w:r>
      <w:r w:rsidR="00BF05EF" w:rsidRPr="009742F1">
        <w:rPr>
          <w:b/>
          <w:sz w:val="28"/>
          <w:szCs w:val="28"/>
        </w:rPr>
        <w:t>п</w:t>
      </w:r>
      <w:r w:rsidR="00BF05EF" w:rsidRPr="00CB1211">
        <w:rPr>
          <w:b/>
          <w:sz w:val="28"/>
          <w:szCs w:val="28"/>
        </w:rPr>
        <w:t>исание</w:t>
      </w:r>
      <w:r w:rsidR="00CB1211" w:rsidRPr="00CB1211">
        <w:rPr>
          <w:sz w:val="28"/>
          <w:szCs w:val="28"/>
        </w:rPr>
        <w:t xml:space="preserve">. </w:t>
      </w:r>
      <w:r>
        <w:rPr>
          <w:sz w:val="28"/>
          <w:szCs w:val="28"/>
        </w:rPr>
        <w:t>Белый или бледно-</w:t>
      </w:r>
      <w:r w:rsidR="00411195" w:rsidRPr="00CB1211">
        <w:rPr>
          <w:sz w:val="28"/>
          <w:szCs w:val="28"/>
        </w:rPr>
        <w:t>желт</w:t>
      </w:r>
      <w:r>
        <w:rPr>
          <w:sz w:val="28"/>
          <w:szCs w:val="28"/>
        </w:rPr>
        <w:t>ый</w:t>
      </w:r>
      <w:r w:rsidR="00A673EC">
        <w:rPr>
          <w:sz w:val="28"/>
          <w:szCs w:val="28"/>
        </w:rPr>
        <w:t xml:space="preserve"> </w:t>
      </w:r>
      <w:r>
        <w:rPr>
          <w:sz w:val="28"/>
          <w:szCs w:val="28"/>
        </w:rPr>
        <w:t>порошок или рыхлое тверд</w:t>
      </w:r>
      <w:r w:rsidR="00A673EC">
        <w:rPr>
          <w:sz w:val="28"/>
          <w:szCs w:val="28"/>
        </w:rPr>
        <w:t>о</w:t>
      </w:r>
      <w:r>
        <w:rPr>
          <w:sz w:val="28"/>
          <w:szCs w:val="28"/>
        </w:rPr>
        <w:t>е</w:t>
      </w:r>
      <w:r w:rsidR="00411195" w:rsidRPr="00CB1211">
        <w:rPr>
          <w:sz w:val="28"/>
          <w:szCs w:val="28"/>
        </w:rPr>
        <w:t xml:space="preserve"> </w:t>
      </w:r>
      <w:r w:rsidR="00BF05EF" w:rsidRPr="00CB1211">
        <w:rPr>
          <w:sz w:val="28"/>
          <w:szCs w:val="28"/>
        </w:rPr>
        <w:t>ве</w:t>
      </w:r>
      <w:r>
        <w:rPr>
          <w:sz w:val="28"/>
          <w:szCs w:val="28"/>
        </w:rPr>
        <w:t>щество</w:t>
      </w:r>
      <w:r w:rsidR="0039720A">
        <w:rPr>
          <w:sz w:val="28"/>
          <w:szCs w:val="28"/>
        </w:rPr>
        <w:t xml:space="preserve"> (</w:t>
      </w:r>
      <w:r w:rsidR="0039720A" w:rsidRPr="00591E81">
        <w:rPr>
          <w:sz w:val="28"/>
          <w:szCs w:val="28"/>
        </w:rPr>
        <w:t>если в нормативной документации нет других указаний</w:t>
      </w:r>
      <w:r w:rsidR="0039720A">
        <w:rPr>
          <w:sz w:val="28"/>
          <w:szCs w:val="28"/>
        </w:rPr>
        <w:t>)</w:t>
      </w:r>
      <w:r w:rsidR="0039720A" w:rsidRPr="00591E81">
        <w:rPr>
          <w:sz w:val="28"/>
          <w:szCs w:val="28"/>
        </w:rPr>
        <w:t>. Опред</w:t>
      </w:r>
      <w:r w:rsidR="0039720A" w:rsidRPr="00591E81">
        <w:rPr>
          <w:sz w:val="28"/>
          <w:szCs w:val="28"/>
        </w:rPr>
        <w:t>е</w:t>
      </w:r>
      <w:r w:rsidR="0039720A" w:rsidRPr="00591E81">
        <w:rPr>
          <w:sz w:val="28"/>
          <w:szCs w:val="28"/>
        </w:rPr>
        <w:t>ление проводят визуально.</w:t>
      </w:r>
    </w:p>
    <w:p w:rsidR="0039720A" w:rsidRDefault="0039720A" w:rsidP="00AC48F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A13951">
        <w:rPr>
          <w:b/>
          <w:sz w:val="28"/>
          <w:szCs w:val="28"/>
        </w:rPr>
        <w:t>Подлинность</w:t>
      </w:r>
    </w:p>
    <w:p w:rsidR="009850BD" w:rsidRDefault="009850BD" w:rsidP="009850BD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8D5DFD">
        <w:rPr>
          <w:b/>
          <w:sz w:val="28"/>
          <w:szCs w:val="28"/>
        </w:rPr>
        <w:t>Видоспецифичность</w:t>
      </w:r>
      <w:proofErr w:type="spellEnd"/>
      <w:r w:rsidRPr="008D5DFD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Pr="00EC0BF6">
        <w:rPr>
          <w:sz w:val="28"/>
          <w:szCs w:val="28"/>
        </w:rPr>
        <w:t>одтверждают наличием только сывороточных белков крови человека.</w:t>
      </w:r>
      <w:r w:rsidRPr="00EC0BF6">
        <w:rPr>
          <w:rFonts w:eastAsia="Calibri"/>
          <w:sz w:val="28"/>
          <w:szCs w:val="28"/>
        </w:rPr>
        <w:t xml:space="preserve"> Испытание проводят методом </w:t>
      </w:r>
      <w:proofErr w:type="spellStart"/>
      <w:r w:rsidRPr="00EC0BF6">
        <w:rPr>
          <w:rFonts w:eastAsia="Calibri"/>
          <w:sz w:val="28"/>
          <w:szCs w:val="28"/>
        </w:rPr>
        <w:t>иммуноэлектрофореза</w:t>
      </w:r>
      <w:proofErr w:type="spellEnd"/>
      <w:r w:rsidRPr="00EC0BF6">
        <w:rPr>
          <w:rFonts w:eastAsia="Calibri"/>
          <w:sz w:val="28"/>
          <w:szCs w:val="28"/>
        </w:rPr>
        <w:t xml:space="preserve"> в геле с использованием сывороток против сывороточных белков крови ч</w:t>
      </w:r>
      <w:r w:rsidRPr="00EC0BF6">
        <w:rPr>
          <w:rFonts w:eastAsia="Calibri"/>
          <w:sz w:val="28"/>
          <w:szCs w:val="28"/>
        </w:rPr>
        <w:t>е</w:t>
      </w:r>
      <w:r w:rsidRPr="00EC0BF6">
        <w:rPr>
          <w:rFonts w:eastAsia="Calibri"/>
          <w:sz w:val="28"/>
          <w:szCs w:val="28"/>
        </w:rPr>
        <w:t>ловека, крупного рогатого скота, лошади и свиньи</w:t>
      </w:r>
      <w:r w:rsidRPr="00EC0BF6">
        <w:rPr>
          <w:sz w:val="28"/>
          <w:szCs w:val="28"/>
        </w:rPr>
        <w:t xml:space="preserve"> в соответствии с ОФС «</w:t>
      </w:r>
      <w:proofErr w:type="spellStart"/>
      <w:r w:rsidRPr="00EC0BF6">
        <w:rPr>
          <w:sz w:val="28"/>
          <w:szCs w:val="28"/>
        </w:rPr>
        <w:t>Иммуноэлектрофорез</w:t>
      </w:r>
      <w:proofErr w:type="spellEnd"/>
      <w:r w:rsidRPr="00EC0BF6">
        <w:rPr>
          <w:sz w:val="28"/>
          <w:szCs w:val="28"/>
        </w:rPr>
        <w:t xml:space="preserve"> в агаровом геле». Допустимо проведение испытания методом </w:t>
      </w:r>
      <w:proofErr w:type="spellStart"/>
      <w:r w:rsidRPr="00EC0BF6">
        <w:rPr>
          <w:sz w:val="28"/>
          <w:szCs w:val="28"/>
        </w:rPr>
        <w:t>иммунодиффузии</w:t>
      </w:r>
      <w:proofErr w:type="spellEnd"/>
      <w:r w:rsidRPr="00EC0BF6">
        <w:rPr>
          <w:sz w:val="28"/>
          <w:szCs w:val="28"/>
        </w:rPr>
        <w:t xml:space="preserve"> в геле</w:t>
      </w:r>
      <w:r w:rsidRPr="004D6EED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ОФС «</w:t>
      </w:r>
      <w:proofErr w:type="spellStart"/>
      <w:r>
        <w:rPr>
          <w:sz w:val="28"/>
          <w:szCs w:val="28"/>
        </w:rPr>
        <w:t>Иммунодиффузия</w:t>
      </w:r>
      <w:proofErr w:type="spellEnd"/>
      <w:r>
        <w:rPr>
          <w:sz w:val="28"/>
          <w:szCs w:val="28"/>
        </w:rPr>
        <w:t xml:space="preserve"> в геле»</w:t>
      </w:r>
      <w:r w:rsidRPr="00EC0BF6">
        <w:rPr>
          <w:sz w:val="28"/>
          <w:szCs w:val="28"/>
        </w:rPr>
        <w:t>.</w:t>
      </w:r>
      <w:r w:rsidRPr="00EC0BF6">
        <w:rPr>
          <w:rFonts w:eastAsia="Calibri"/>
          <w:sz w:val="28"/>
          <w:szCs w:val="28"/>
        </w:rPr>
        <w:t xml:space="preserve"> В результате испытания должны выявляться линии преципитации только с сывороткой против сывороточных белков крови</w:t>
      </w:r>
      <w:r w:rsidRPr="00EC0BF6">
        <w:rPr>
          <w:sz w:val="28"/>
          <w:szCs w:val="28"/>
        </w:rPr>
        <w:t xml:space="preserve"> человека.</w:t>
      </w:r>
    </w:p>
    <w:p w:rsidR="00AC48FE" w:rsidRPr="008C7916" w:rsidRDefault="0039720A" w:rsidP="008C7916">
      <w:pPr>
        <w:spacing w:line="360" w:lineRule="auto"/>
        <w:ind w:firstLine="709"/>
        <w:jc w:val="both"/>
        <w:rPr>
          <w:sz w:val="28"/>
          <w:szCs w:val="28"/>
        </w:rPr>
      </w:pPr>
      <w:r w:rsidRPr="008C7916">
        <w:rPr>
          <w:b/>
          <w:sz w:val="28"/>
          <w:szCs w:val="28"/>
        </w:rPr>
        <w:t>Фактор</w:t>
      </w:r>
      <w:r w:rsidRPr="008C7916">
        <w:rPr>
          <w:sz w:val="28"/>
          <w:szCs w:val="28"/>
        </w:rPr>
        <w:t xml:space="preserve"> </w:t>
      </w:r>
      <w:r w:rsidRPr="008C7916">
        <w:rPr>
          <w:b/>
          <w:sz w:val="28"/>
          <w:szCs w:val="28"/>
          <w:lang w:val="en-US"/>
        </w:rPr>
        <w:t>IX</w:t>
      </w:r>
      <w:r w:rsidRPr="008C7916">
        <w:rPr>
          <w:b/>
          <w:sz w:val="28"/>
          <w:szCs w:val="28"/>
        </w:rPr>
        <w:t xml:space="preserve">. </w:t>
      </w:r>
      <w:r w:rsidRPr="008C7916">
        <w:rPr>
          <w:sz w:val="28"/>
          <w:szCs w:val="28"/>
        </w:rPr>
        <w:t xml:space="preserve">Подтверждают наличием активности фактора </w:t>
      </w:r>
      <w:r w:rsidRPr="008C7916">
        <w:rPr>
          <w:sz w:val="28"/>
          <w:szCs w:val="28"/>
          <w:lang w:val="en-US"/>
        </w:rPr>
        <w:t>IX</w:t>
      </w:r>
      <w:r w:rsidRPr="008C7916">
        <w:rPr>
          <w:sz w:val="28"/>
          <w:szCs w:val="28"/>
        </w:rPr>
        <w:t>.</w:t>
      </w:r>
      <w:r w:rsidRPr="008C7916">
        <w:rPr>
          <w:rFonts w:eastAsia="Calibri"/>
          <w:sz w:val="28"/>
          <w:szCs w:val="28"/>
        </w:rPr>
        <w:t xml:space="preserve"> </w:t>
      </w:r>
      <w:r w:rsidR="00AC48FE" w:rsidRPr="008C7916">
        <w:rPr>
          <w:sz w:val="28"/>
          <w:szCs w:val="28"/>
        </w:rPr>
        <w:t>Опред</w:t>
      </w:r>
      <w:r w:rsidR="00AC48FE" w:rsidRPr="008C7916">
        <w:rPr>
          <w:sz w:val="28"/>
          <w:szCs w:val="28"/>
        </w:rPr>
        <w:t>е</w:t>
      </w:r>
      <w:r w:rsidR="00AC48FE" w:rsidRPr="008C7916">
        <w:rPr>
          <w:sz w:val="28"/>
          <w:szCs w:val="28"/>
        </w:rPr>
        <w:t xml:space="preserve">ление проводят </w:t>
      </w:r>
      <w:proofErr w:type="spellStart"/>
      <w:r w:rsidR="00AC48FE" w:rsidRPr="008C7916">
        <w:rPr>
          <w:sz w:val="28"/>
          <w:szCs w:val="28"/>
        </w:rPr>
        <w:t>коагулометрическим</w:t>
      </w:r>
      <w:proofErr w:type="spellEnd"/>
      <w:r w:rsidR="00AC48FE" w:rsidRPr="008C7916">
        <w:rPr>
          <w:sz w:val="28"/>
          <w:szCs w:val="28"/>
        </w:rPr>
        <w:t xml:space="preserve"> или хромогенным методом в соответс</w:t>
      </w:r>
      <w:r w:rsidR="00AC48FE" w:rsidRPr="008C7916">
        <w:rPr>
          <w:sz w:val="28"/>
          <w:szCs w:val="28"/>
        </w:rPr>
        <w:t>т</w:t>
      </w:r>
      <w:r w:rsidR="00AC48FE" w:rsidRPr="008C7916">
        <w:rPr>
          <w:sz w:val="28"/>
          <w:szCs w:val="28"/>
        </w:rPr>
        <w:t>вии с ОФС «Определение активности факторов свертывания крови».</w:t>
      </w:r>
    </w:p>
    <w:p w:rsidR="0039720A" w:rsidRPr="00591E81" w:rsidRDefault="0039720A" w:rsidP="0039720A">
      <w:pPr>
        <w:spacing w:line="360" w:lineRule="auto"/>
        <w:ind w:firstLine="709"/>
        <w:jc w:val="both"/>
        <w:rPr>
          <w:sz w:val="28"/>
          <w:szCs w:val="28"/>
        </w:rPr>
      </w:pPr>
      <w:r w:rsidRPr="00591E81">
        <w:rPr>
          <w:b/>
          <w:sz w:val="28"/>
          <w:szCs w:val="28"/>
        </w:rPr>
        <w:t>Время</w:t>
      </w:r>
      <w:r>
        <w:rPr>
          <w:b/>
          <w:sz w:val="28"/>
          <w:szCs w:val="28"/>
        </w:rPr>
        <w:t xml:space="preserve"> </w:t>
      </w:r>
      <w:r w:rsidR="003C27A0">
        <w:rPr>
          <w:b/>
          <w:sz w:val="28"/>
          <w:szCs w:val="28"/>
        </w:rPr>
        <w:t>получения восстановленного препарата</w:t>
      </w:r>
      <w:r w:rsidRPr="005B69B0">
        <w:rPr>
          <w:b/>
          <w:sz w:val="28"/>
          <w:szCs w:val="28"/>
        </w:rPr>
        <w:t>.</w:t>
      </w:r>
      <w:r w:rsidRPr="00591E81">
        <w:rPr>
          <w:sz w:val="28"/>
          <w:szCs w:val="28"/>
        </w:rPr>
        <w:t xml:space="preserve"> Не более 10 мин (е</w:t>
      </w:r>
      <w:r w:rsidRPr="00591E81">
        <w:rPr>
          <w:sz w:val="28"/>
          <w:szCs w:val="28"/>
        </w:rPr>
        <w:t>с</w:t>
      </w:r>
      <w:r w:rsidRPr="00591E81">
        <w:rPr>
          <w:sz w:val="28"/>
          <w:szCs w:val="28"/>
        </w:rPr>
        <w:t>ли в нормативной документации нет других указаний). Приводят описание методики с указанием применяемого растворителя, его объема и условий растворения (температура растворителя, необходимость перемешивания и др.).</w:t>
      </w:r>
    </w:p>
    <w:p w:rsidR="0039720A" w:rsidRPr="00591E81" w:rsidRDefault="0039720A" w:rsidP="00B65F3E">
      <w:pPr>
        <w:spacing w:line="360" w:lineRule="auto"/>
        <w:ind w:firstLine="709"/>
        <w:jc w:val="both"/>
        <w:rPr>
          <w:b/>
          <w:i/>
          <w:sz w:val="28"/>
          <w:szCs w:val="28"/>
          <w:u w:val="single"/>
        </w:rPr>
      </w:pPr>
      <w:r w:rsidRPr="00591E81">
        <w:rPr>
          <w:b/>
          <w:sz w:val="28"/>
          <w:szCs w:val="28"/>
        </w:rPr>
        <w:t xml:space="preserve">Вода. </w:t>
      </w:r>
      <w:r w:rsidRPr="00F27E5D">
        <w:rPr>
          <w:sz w:val="28"/>
          <w:szCs w:val="28"/>
        </w:rPr>
        <w:t>Не более 2 %.</w:t>
      </w:r>
      <w:r w:rsidRPr="00591E81">
        <w:rPr>
          <w:sz w:val="28"/>
          <w:szCs w:val="28"/>
        </w:rPr>
        <w:t xml:space="preserve"> Определение проводят методом</w:t>
      </w:r>
      <w:r w:rsidR="004537D8">
        <w:rPr>
          <w:sz w:val="28"/>
          <w:szCs w:val="28"/>
        </w:rPr>
        <w:t xml:space="preserve"> К.</w:t>
      </w:r>
      <w:r w:rsidRPr="00591E81">
        <w:rPr>
          <w:sz w:val="28"/>
          <w:szCs w:val="28"/>
        </w:rPr>
        <w:t xml:space="preserve"> Фишера </w:t>
      </w:r>
      <w:r w:rsidR="004537D8">
        <w:rPr>
          <w:sz w:val="28"/>
          <w:szCs w:val="28"/>
        </w:rPr>
        <w:t>в соо</w:t>
      </w:r>
      <w:r w:rsidR="004537D8">
        <w:rPr>
          <w:sz w:val="28"/>
          <w:szCs w:val="28"/>
        </w:rPr>
        <w:t>т</w:t>
      </w:r>
      <w:r w:rsidR="004537D8">
        <w:rPr>
          <w:sz w:val="28"/>
          <w:szCs w:val="28"/>
        </w:rPr>
        <w:t>ветствии с</w:t>
      </w:r>
      <w:r>
        <w:rPr>
          <w:sz w:val="28"/>
          <w:szCs w:val="28"/>
        </w:rPr>
        <w:t xml:space="preserve"> ОФС «Определение воды»</w:t>
      </w:r>
      <w:r w:rsidRPr="00591E81">
        <w:rPr>
          <w:sz w:val="28"/>
          <w:szCs w:val="28"/>
        </w:rPr>
        <w:t xml:space="preserve"> (</w:t>
      </w:r>
      <w:r>
        <w:rPr>
          <w:sz w:val="28"/>
          <w:szCs w:val="28"/>
        </w:rPr>
        <w:t>если в нормативной документации нет других указаний</w:t>
      </w:r>
      <w:r w:rsidRPr="00591E81">
        <w:rPr>
          <w:sz w:val="28"/>
          <w:szCs w:val="28"/>
        </w:rPr>
        <w:t>). Метод определения и необходимое для испытаний колич</w:t>
      </w:r>
      <w:r w:rsidRPr="00591E81">
        <w:rPr>
          <w:sz w:val="28"/>
          <w:szCs w:val="28"/>
        </w:rPr>
        <w:t>е</w:t>
      </w:r>
      <w:r w:rsidRPr="00591E81">
        <w:rPr>
          <w:sz w:val="28"/>
          <w:szCs w:val="28"/>
        </w:rPr>
        <w:t>ство образца указывают в нормативной документации.</w:t>
      </w:r>
    </w:p>
    <w:p w:rsidR="0039720A" w:rsidRPr="00591E81" w:rsidRDefault="0039720A" w:rsidP="00B65F3E">
      <w:pPr>
        <w:spacing w:line="360" w:lineRule="auto"/>
        <w:ind w:firstLine="709"/>
        <w:jc w:val="both"/>
        <w:rPr>
          <w:rFonts w:eastAsia="Calibri"/>
          <w:color w:val="A5A5A5" w:themeColor="accent3"/>
          <w:sz w:val="28"/>
          <w:szCs w:val="28"/>
        </w:rPr>
      </w:pPr>
      <w:r w:rsidRPr="00591E81">
        <w:rPr>
          <w:rFonts w:eastAsia="Calibri"/>
          <w:b/>
          <w:sz w:val="28"/>
          <w:szCs w:val="28"/>
        </w:rPr>
        <w:t>Механические включения</w:t>
      </w:r>
      <w:r w:rsidRPr="00591E81">
        <w:rPr>
          <w:rFonts w:eastAsia="Calibri"/>
          <w:sz w:val="28"/>
          <w:szCs w:val="28"/>
        </w:rPr>
        <w:t>.</w:t>
      </w:r>
      <w:r w:rsidRPr="00591E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591E81">
        <w:rPr>
          <w:sz w:val="28"/>
          <w:szCs w:val="28"/>
        </w:rPr>
        <w:t>идимые механические включения дол</w:t>
      </w:r>
      <w:r w:rsidRPr="00591E81">
        <w:rPr>
          <w:sz w:val="28"/>
          <w:szCs w:val="28"/>
        </w:rPr>
        <w:t>ж</w:t>
      </w:r>
      <w:r w:rsidRPr="00591E81">
        <w:rPr>
          <w:sz w:val="28"/>
          <w:szCs w:val="28"/>
        </w:rPr>
        <w:t xml:space="preserve">ны отсутствовать. Определение проводят в соответствии с ОФС «Видимые </w:t>
      </w:r>
      <w:r w:rsidRPr="00591E81">
        <w:rPr>
          <w:sz w:val="28"/>
          <w:szCs w:val="28"/>
        </w:rPr>
        <w:lastRenderedPageBreak/>
        <w:t>механические включения в лекарственных формах для парентерального пр</w:t>
      </w:r>
      <w:r w:rsidRPr="00591E81">
        <w:rPr>
          <w:sz w:val="28"/>
          <w:szCs w:val="28"/>
        </w:rPr>
        <w:t>и</w:t>
      </w:r>
      <w:r w:rsidRPr="00591E81">
        <w:rPr>
          <w:sz w:val="28"/>
          <w:szCs w:val="28"/>
        </w:rPr>
        <w:t xml:space="preserve">менения и </w:t>
      </w:r>
      <w:r w:rsidR="00F90CE2">
        <w:rPr>
          <w:sz w:val="28"/>
          <w:szCs w:val="28"/>
        </w:rPr>
        <w:t xml:space="preserve">глазных лекарственных формах». </w:t>
      </w:r>
      <w:r w:rsidRPr="00591E81">
        <w:rPr>
          <w:rFonts w:eastAsia="Calibri"/>
          <w:sz w:val="28"/>
          <w:szCs w:val="28"/>
        </w:rPr>
        <w:t>В нормативной документации указывают название</w:t>
      </w:r>
      <w:r>
        <w:rPr>
          <w:rFonts w:eastAsia="Calibri"/>
          <w:sz w:val="28"/>
          <w:szCs w:val="28"/>
        </w:rPr>
        <w:t xml:space="preserve"> растворителя</w:t>
      </w:r>
      <w:r w:rsidRPr="00591E81">
        <w:rPr>
          <w:rFonts w:eastAsia="Calibri"/>
          <w:sz w:val="28"/>
          <w:szCs w:val="28"/>
        </w:rPr>
        <w:t xml:space="preserve">, описывают методику восстановления и (при необходимости) подготовки </w:t>
      </w:r>
      <w:r>
        <w:rPr>
          <w:rFonts w:eastAsia="Calibri"/>
          <w:sz w:val="28"/>
          <w:szCs w:val="28"/>
        </w:rPr>
        <w:t>препарата</w:t>
      </w:r>
      <w:r w:rsidR="00F90CE2">
        <w:rPr>
          <w:rFonts w:eastAsia="Calibri"/>
          <w:color w:val="A5A5A5" w:themeColor="accent3"/>
          <w:sz w:val="28"/>
          <w:szCs w:val="28"/>
        </w:rPr>
        <w:t>.</w:t>
      </w:r>
    </w:p>
    <w:p w:rsidR="0039720A" w:rsidRDefault="0039720A" w:rsidP="0039720A">
      <w:pPr>
        <w:spacing w:line="360" w:lineRule="auto"/>
        <w:ind w:firstLine="851"/>
        <w:jc w:val="both"/>
        <w:rPr>
          <w:rFonts w:eastAsia="Calibri"/>
          <w:color w:val="A5A5A5" w:themeColor="accent3"/>
          <w:sz w:val="28"/>
          <w:szCs w:val="28"/>
        </w:rPr>
      </w:pPr>
      <w:r w:rsidRPr="00B65F3E">
        <w:rPr>
          <w:b/>
          <w:sz w:val="28"/>
          <w:szCs w:val="28"/>
        </w:rPr>
        <w:t xml:space="preserve">рН. </w:t>
      </w:r>
      <w:r w:rsidR="00AC48FE" w:rsidRPr="00B65F3E">
        <w:rPr>
          <w:sz w:val="28"/>
          <w:szCs w:val="28"/>
        </w:rPr>
        <w:t>О</w:t>
      </w:r>
      <w:r w:rsidRPr="00B65F3E">
        <w:rPr>
          <w:sz w:val="28"/>
          <w:szCs w:val="28"/>
        </w:rPr>
        <w:t>т</w:t>
      </w:r>
      <w:r w:rsidRPr="00591E81">
        <w:rPr>
          <w:sz w:val="28"/>
          <w:szCs w:val="28"/>
        </w:rPr>
        <w:t xml:space="preserve"> 6,5 до 7,5. Определение проводят потенциометрическим мет</w:t>
      </w:r>
      <w:r w:rsidRPr="00591E81">
        <w:rPr>
          <w:sz w:val="28"/>
          <w:szCs w:val="28"/>
        </w:rPr>
        <w:t>о</w:t>
      </w:r>
      <w:r w:rsidRPr="00591E81">
        <w:rPr>
          <w:sz w:val="28"/>
          <w:szCs w:val="28"/>
        </w:rPr>
        <w:t>дом в соответствии с ОФС «</w:t>
      </w:r>
      <w:proofErr w:type="spellStart"/>
      <w:r w:rsidRPr="00591E81">
        <w:rPr>
          <w:sz w:val="28"/>
          <w:szCs w:val="28"/>
        </w:rPr>
        <w:t>Ионометрия</w:t>
      </w:r>
      <w:proofErr w:type="spellEnd"/>
      <w:r w:rsidRPr="00591E81">
        <w:rPr>
          <w:sz w:val="28"/>
          <w:szCs w:val="28"/>
        </w:rPr>
        <w:t>».</w:t>
      </w:r>
    </w:p>
    <w:p w:rsidR="0039720A" w:rsidRPr="00D15A7A" w:rsidRDefault="0039720A" w:rsidP="0039720A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CB1BB2">
        <w:rPr>
          <w:b/>
          <w:sz w:val="28"/>
          <w:szCs w:val="28"/>
        </w:rPr>
        <w:t>Осмоляльность.</w:t>
      </w:r>
      <w:r w:rsidR="00B65F3E">
        <w:rPr>
          <w:sz w:val="28"/>
          <w:szCs w:val="28"/>
        </w:rPr>
        <w:t xml:space="preserve"> Не менее </w:t>
      </w:r>
      <w:r>
        <w:rPr>
          <w:sz w:val="28"/>
          <w:szCs w:val="28"/>
        </w:rPr>
        <w:t xml:space="preserve">240 </w:t>
      </w:r>
      <w:proofErr w:type="spellStart"/>
      <w:r w:rsidRPr="00D15A7A">
        <w:rPr>
          <w:sz w:val="28"/>
          <w:szCs w:val="28"/>
        </w:rPr>
        <w:t>мОсм</w:t>
      </w:r>
      <w:proofErr w:type="spellEnd"/>
      <w:r w:rsidRPr="00D15A7A">
        <w:rPr>
          <w:sz w:val="28"/>
          <w:szCs w:val="28"/>
        </w:rPr>
        <w:t>/кг. Определение проводят в соо</w:t>
      </w:r>
      <w:r w:rsidRPr="00D15A7A">
        <w:rPr>
          <w:sz w:val="28"/>
          <w:szCs w:val="28"/>
        </w:rPr>
        <w:t>т</w:t>
      </w:r>
      <w:r w:rsidRPr="00D15A7A">
        <w:rPr>
          <w:sz w:val="28"/>
          <w:szCs w:val="28"/>
        </w:rPr>
        <w:t>ветствии с ОФС «</w:t>
      </w:r>
      <w:proofErr w:type="spellStart"/>
      <w:r w:rsidRPr="00D15A7A">
        <w:rPr>
          <w:sz w:val="28"/>
          <w:szCs w:val="28"/>
        </w:rPr>
        <w:t>Осмолярность</w:t>
      </w:r>
      <w:proofErr w:type="spellEnd"/>
      <w:r w:rsidRPr="00D15A7A">
        <w:rPr>
          <w:sz w:val="28"/>
          <w:szCs w:val="28"/>
        </w:rPr>
        <w:t>».</w:t>
      </w:r>
    </w:p>
    <w:p w:rsidR="0039720A" w:rsidRDefault="0039720A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C5590E">
        <w:rPr>
          <w:b/>
          <w:sz w:val="28"/>
          <w:szCs w:val="28"/>
        </w:rPr>
        <w:t>Белок</w:t>
      </w:r>
      <w:r w:rsidRPr="00194A3E">
        <w:rPr>
          <w:sz w:val="28"/>
          <w:szCs w:val="28"/>
        </w:rPr>
        <w:t xml:space="preserve">. </w:t>
      </w:r>
      <w:r>
        <w:rPr>
          <w:sz w:val="28"/>
          <w:szCs w:val="28"/>
        </w:rPr>
        <w:t>Количественное с</w:t>
      </w:r>
      <w:r w:rsidRPr="00194A3E">
        <w:rPr>
          <w:sz w:val="28"/>
          <w:szCs w:val="28"/>
        </w:rPr>
        <w:t xml:space="preserve">одержание белка </w:t>
      </w:r>
      <w:r>
        <w:rPr>
          <w:sz w:val="28"/>
          <w:szCs w:val="28"/>
        </w:rPr>
        <w:t>в расчете на флакон или мл восстановленного раствора указывают в нормативной документации</w:t>
      </w:r>
      <w:r w:rsidRPr="00194A3E">
        <w:rPr>
          <w:sz w:val="28"/>
          <w:szCs w:val="28"/>
        </w:rPr>
        <w:t>. Опр</w:t>
      </w:r>
      <w:r w:rsidRPr="00194A3E">
        <w:rPr>
          <w:sz w:val="28"/>
          <w:szCs w:val="28"/>
        </w:rPr>
        <w:t>е</w:t>
      </w:r>
      <w:r w:rsidRPr="00194A3E">
        <w:rPr>
          <w:sz w:val="28"/>
          <w:szCs w:val="28"/>
        </w:rPr>
        <w:t>деление</w:t>
      </w:r>
      <w:r>
        <w:rPr>
          <w:sz w:val="28"/>
          <w:szCs w:val="28"/>
        </w:rPr>
        <w:t xml:space="preserve"> </w:t>
      </w:r>
      <w:r w:rsidRPr="00C8298A">
        <w:rPr>
          <w:sz w:val="28"/>
          <w:szCs w:val="28"/>
        </w:rPr>
        <w:t xml:space="preserve">проводят </w:t>
      </w:r>
      <w:r w:rsidR="0055338C">
        <w:rPr>
          <w:sz w:val="28"/>
          <w:szCs w:val="28"/>
        </w:rPr>
        <w:t xml:space="preserve">подходящим методом </w:t>
      </w:r>
      <w:r w:rsidRPr="00C8298A">
        <w:rPr>
          <w:sz w:val="28"/>
          <w:szCs w:val="28"/>
        </w:rPr>
        <w:t>в соответствии</w:t>
      </w:r>
      <w:r w:rsidR="00F90CE2">
        <w:rPr>
          <w:sz w:val="28"/>
          <w:szCs w:val="28"/>
        </w:rPr>
        <w:t xml:space="preserve"> с ОФС «Определение белка».</w:t>
      </w:r>
    </w:p>
    <w:p w:rsidR="0039720A" w:rsidRDefault="0039720A" w:rsidP="00B65F3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Активность фактора свертывания крови</w:t>
      </w:r>
      <w:r w:rsidRPr="0039720A">
        <w:rPr>
          <w:b/>
          <w:sz w:val="28"/>
          <w:szCs w:val="28"/>
        </w:rPr>
        <w:t xml:space="preserve"> </w:t>
      </w:r>
      <w:r w:rsidRPr="0039720A">
        <w:rPr>
          <w:b/>
          <w:sz w:val="28"/>
          <w:szCs w:val="28"/>
          <w:lang w:val="en-US"/>
        </w:rPr>
        <w:t>IX</w:t>
      </w:r>
      <w:r w:rsidRPr="005E0A0B">
        <w:rPr>
          <w:b/>
          <w:sz w:val="28"/>
          <w:szCs w:val="28"/>
        </w:rPr>
        <w:t>.</w:t>
      </w:r>
      <w:r w:rsidRPr="00F8705A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Активность</w:t>
      </w:r>
      <w:r w:rsidRPr="00194A3E">
        <w:rPr>
          <w:sz w:val="28"/>
          <w:szCs w:val="28"/>
        </w:rPr>
        <w:t xml:space="preserve"> </w:t>
      </w:r>
      <w:r w:rsidRPr="00302332">
        <w:rPr>
          <w:sz w:val="28"/>
          <w:szCs w:val="28"/>
        </w:rPr>
        <w:t xml:space="preserve">фактора свертывания </w:t>
      </w:r>
      <w:r w:rsidRPr="00AC48FE">
        <w:rPr>
          <w:sz w:val="28"/>
          <w:szCs w:val="28"/>
        </w:rPr>
        <w:t xml:space="preserve">крови </w:t>
      </w:r>
      <w:r w:rsidRPr="00AC48FE">
        <w:rPr>
          <w:sz w:val="28"/>
          <w:szCs w:val="28"/>
          <w:lang w:val="en-US"/>
        </w:rPr>
        <w:t>IX</w:t>
      </w:r>
      <w:r w:rsidRPr="00AC48FE">
        <w:rPr>
          <w:sz w:val="28"/>
          <w:szCs w:val="28"/>
        </w:rPr>
        <w:t xml:space="preserve"> в расчете</w:t>
      </w:r>
      <w:r>
        <w:rPr>
          <w:sz w:val="28"/>
          <w:szCs w:val="28"/>
        </w:rPr>
        <w:t xml:space="preserve"> на флакон или мл восстановленного раствора указывают в нормативной документации</w:t>
      </w:r>
      <w:r w:rsidRPr="00194A3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Определение проводят </w:t>
      </w:r>
      <w:r w:rsidR="002304DE">
        <w:rPr>
          <w:sz w:val="28"/>
          <w:szCs w:val="28"/>
        </w:rPr>
        <w:t>хромоге</w:t>
      </w:r>
      <w:r w:rsidR="002304DE">
        <w:rPr>
          <w:sz w:val="28"/>
          <w:szCs w:val="28"/>
        </w:rPr>
        <w:t>н</w:t>
      </w:r>
      <w:r w:rsidR="002304DE">
        <w:rPr>
          <w:sz w:val="28"/>
          <w:szCs w:val="28"/>
        </w:rPr>
        <w:t xml:space="preserve">ным </w:t>
      </w:r>
      <w:r>
        <w:rPr>
          <w:sz w:val="28"/>
          <w:szCs w:val="28"/>
        </w:rPr>
        <w:t xml:space="preserve">или </w:t>
      </w:r>
      <w:proofErr w:type="spellStart"/>
      <w:r>
        <w:rPr>
          <w:sz w:val="28"/>
          <w:szCs w:val="28"/>
        </w:rPr>
        <w:t>коагулометрическим</w:t>
      </w:r>
      <w:proofErr w:type="spellEnd"/>
      <w:r>
        <w:rPr>
          <w:sz w:val="28"/>
          <w:szCs w:val="28"/>
        </w:rPr>
        <w:t xml:space="preserve"> методом</w:t>
      </w:r>
      <w:r w:rsidRPr="00E651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 ОФС </w:t>
      </w:r>
      <w:r w:rsidR="00B65F3E">
        <w:rPr>
          <w:sz w:val="28"/>
          <w:szCs w:val="28"/>
        </w:rPr>
        <w:t>«</w:t>
      </w:r>
      <w:r>
        <w:rPr>
          <w:sz w:val="28"/>
          <w:szCs w:val="28"/>
        </w:rPr>
        <w:t>Определение активности факторов свертывания крови».</w:t>
      </w:r>
    </w:p>
    <w:p w:rsidR="0039720A" w:rsidRPr="00B65F3E" w:rsidRDefault="00BD4FA9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BD4FA9">
        <w:rPr>
          <w:b/>
          <w:sz w:val="28"/>
          <w:szCs w:val="28"/>
        </w:rPr>
        <w:t>Активированные факторы свертывания</w:t>
      </w:r>
      <w:r>
        <w:rPr>
          <w:sz w:val="28"/>
          <w:szCs w:val="28"/>
        </w:rPr>
        <w:t xml:space="preserve">. </w:t>
      </w:r>
      <w:r w:rsidR="00AC48FE" w:rsidRPr="00B65F3E">
        <w:rPr>
          <w:sz w:val="28"/>
          <w:szCs w:val="28"/>
        </w:rPr>
        <w:t xml:space="preserve">Время свертывания </w:t>
      </w:r>
      <w:r w:rsidR="0039720A" w:rsidRPr="00B65F3E">
        <w:rPr>
          <w:sz w:val="28"/>
          <w:szCs w:val="28"/>
        </w:rPr>
        <w:t>разв</w:t>
      </w:r>
      <w:r w:rsidR="0039720A" w:rsidRPr="00B65F3E">
        <w:rPr>
          <w:sz w:val="28"/>
          <w:szCs w:val="28"/>
        </w:rPr>
        <w:t>е</w:t>
      </w:r>
      <w:r w:rsidR="0039720A" w:rsidRPr="00B65F3E">
        <w:rPr>
          <w:sz w:val="28"/>
          <w:szCs w:val="28"/>
        </w:rPr>
        <w:t>де</w:t>
      </w:r>
      <w:r w:rsidR="00AC48FE" w:rsidRPr="00B65F3E">
        <w:rPr>
          <w:sz w:val="28"/>
          <w:szCs w:val="28"/>
        </w:rPr>
        <w:t>ний препарата 1:10 и 1:100</w:t>
      </w:r>
      <w:r w:rsidR="0039720A" w:rsidRPr="00B65F3E">
        <w:rPr>
          <w:sz w:val="28"/>
          <w:szCs w:val="28"/>
        </w:rPr>
        <w:t xml:space="preserve"> должно составлять не менее 150 с. Определение проводят </w:t>
      </w:r>
      <w:proofErr w:type="spellStart"/>
      <w:r w:rsidR="0039720A" w:rsidRPr="00B65F3E">
        <w:rPr>
          <w:sz w:val="28"/>
          <w:szCs w:val="28"/>
        </w:rPr>
        <w:t>коагулометрическим</w:t>
      </w:r>
      <w:proofErr w:type="spellEnd"/>
      <w:r w:rsidR="0039720A" w:rsidRPr="00B65F3E">
        <w:rPr>
          <w:sz w:val="28"/>
          <w:szCs w:val="28"/>
        </w:rPr>
        <w:t xml:space="preserve"> методом</w:t>
      </w:r>
      <w:r w:rsidR="00AC48FE" w:rsidRPr="00B65F3E">
        <w:rPr>
          <w:sz w:val="28"/>
          <w:szCs w:val="28"/>
        </w:rPr>
        <w:t xml:space="preserve"> в соответствии с ОФС «Определение активности факторов свертывания крови».</w:t>
      </w:r>
    </w:p>
    <w:p w:rsidR="0039720A" w:rsidRPr="00302332" w:rsidRDefault="0039720A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302332">
        <w:rPr>
          <w:b/>
          <w:sz w:val="28"/>
          <w:szCs w:val="28"/>
        </w:rPr>
        <w:t>Стабилизато</w:t>
      </w:r>
      <w:proofErr w:type="gramStart"/>
      <w:r w:rsidRPr="00302332">
        <w:rPr>
          <w:b/>
          <w:sz w:val="28"/>
          <w:szCs w:val="28"/>
        </w:rPr>
        <w:t>р(</w:t>
      </w:r>
      <w:proofErr w:type="gramEnd"/>
      <w:r w:rsidRPr="00302332">
        <w:rPr>
          <w:b/>
          <w:sz w:val="28"/>
          <w:szCs w:val="28"/>
        </w:rPr>
        <w:t xml:space="preserve">ы). </w:t>
      </w:r>
      <w:r w:rsidRPr="00302332">
        <w:rPr>
          <w:sz w:val="28"/>
          <w:szCs w:val="28"/>
        </w:rPr>
        <w:t>Проводят количественное определение вносим</w:t>
      </w:r>
      <w:r w:rsidRPr="00302332">
        <w:rPr>
          <w:sz w:val="28"/>
          <w:szCs w:val="28"/>
        </w:rPr>
        <w:t>о</w:t>
      </w:r>
      <w:r w:rsidRPr="00302332">
        <w:rPr>
          <w:sz w:val="28"/>
          <w:szCs w:val="28"/>
        </w:rPr>
        <w:t>г</w:t>
      </w:r>
      <w:proofErr w:type="gramStart"/>
      <w:r w:rsidRPr="00302332">
        <w:rPr>
          <w:sz w:val="28"/>
          <w:szCs w:val="28"/>
        </w:rPr>
        <w:t>о(</w:t>
      </w:r>
      <w:proofErr w:type="spellStart"/>
      <w:proofErr w:type="gramEnd"/>
      <w:r w:rsidRPr="00302332">
        <w:rPr>
          <w:sz w:val="28"/>
          <w:szCs w:val="28"/>
        </w:rPr>
        <w:t>ых</w:t>
      </w:r>
      <w:proofErr w:type="spellEnd"/>
      <w:r w:rsidRPr="00302332">
        <w:rPr>
          <w:sz w:val="28"/>
          <w:szCs w:val="28"/>
        </w:rPr>
        <w:t>) в препарат стабилизатора(</w:t>
      </w:r>
      <w:proofErr w:type="spellStart"/>
      <w:r w:rsidRPr="00302332">
        <w:rPr>
          <w:sz w:val="28"/>
          <w:szCs w:val="28"/>
        </w:rPr>
        <w:t>ов</w:t>
      </w:r>
      <w:proofErr w:type="spellEnd"/>
      <w:r w:rsidRPr="00302332">
        <w:rPr>
          <w:sz w:val="28"/>
          <w:szCs w:val="28"/>
        </w:rPr>
        <w:t>) в соответствии с ОФС «</w:t>
      </w:r>
      <w:r w:rsidRPr="00302332">
        <w:rPr>
          <w:spacing w:val="-2"/>
          <w:sz w:val="28"/>
          <w:szCs w:val="28"/>
        </w:rPr>
        <w:t>Газовая хром</w:t>
      </w:r>
      <w:r w:rsidRPr="00302332">
        <w:rPr>
          <w:spacing w:val="-2"/>
          <w:sz w:val="28"/>
          <w:szCs w:val="28"/>
        </w:rPr>
        <w:t>а</w:t>
      </w:r>
      <w:r w:rsidRPr="00302332">
        <w:rPr>
          <w:spacing w:val="-2"/>
          <w:sz w:val="28"/>
          <w:szCs w:val="28"/>
        </w:rPr>
        <w:t>тография»</w:t>
      </w:r>
      <w:r w:rsidRPr="00302332">
        <w:rPr>
          <w:iCs/>
          <w:spacing w:val="-2"/>
          <w:sz w:val="28"/>
          <w:szCs w:val="28"/>
        </w:rPr>
        <w:t xml:space="preserve"> и/или </w:t>
      </w:r>
      <w:r w:rsidRPr="00302332">
        <w:rPr>
          <w:sz w:val="28"/>
          <w:szCs w:val="28"/>
        </w:rPr>
        <w:t>ОФС «Высокоэффективная жидкостная хроматография», е</w:t>
      </w:r>
      <w:r w:rsidRPr="00302332">
        <w:rPr>
          <w:sz w:val="28"/>
          <w:szCs w:val="28"/>
        </w:rPr>
        <w:t>с</w:t>
      </w:r>
      <w:r w:rsidRPr="00302332">
        <w:rPr>
          <w:sz w:val="28"/>
          <w:szCs w:val="28"/>
        </w:rPr>
        <w:t>ли в нормативной документации нет других указаний.</w:t>
      </w:r>
    </w:p>
    <w:p w:rsidR="0039720A" w:rsidRPr="00302332" w:rsidRDefault="0039720A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302332">
        <w:rPr>
          <w:sz w:val="28"/>
          <w:szCs w:val="28"/>
        </w:rPr>
        <w:t>Допустимый предел содержания стабилизатор</w:t>
      </w:r>
      <w:proofErr w:type="gramStart"/>
      <w:r w:rsidRPr="00302332">
        <w:rPr>
          <w:sz w:val="28"/>
          <w:szCs w:val="28"/>
        </w:rPr>
        <w:t>а(</w:t>
      </w:r>
      <w:proofErr w:type="spellStart"/>
      <w:proofErr w:type="gramEnd"/>
      <w:r w:rsidRPr="00302332">
        <w:rPr>
          <w:sz w:val="28"/>
          <w:szCs w:val="28"/>
        </w:rPr>
        <w:t>ов</w:t>
      </w:r>
      <w:proofErr w:type="spellEnd"/>
      <w:r w:rsidRPr="00302332">
        <w:rPr>
          <w:sz w:val="28"/>
          <w:szCs w:val="28"/>
        </w:rPr>
        <w:t>) должен быть указан в нормативной документации.</w:t>
      </w:r>
    </w:p>
    <w:p w:rsidR="0039720A" w:rsidRPr="00302332" w:rsidRDefault="0039720A" w:rsidP="00B65F3E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302332">
        <w:rPr>
          <w:b/>
          <w:sz w:val="28"/>
          <w:szCs w:val="28"/>
        </w:rPr>
        <w:t>Вирусинактивирующие</w:t>
      </w:r>
      <w:proofErr w:type="spellEnd"/>
      <w:r w:rsidRPr="00302332">
        <w:rPr>
          <w:b/>
          <w:sz w:val="28"/>
          <w:szCs w:val="28"/>
        </w:rPr>
        <w:t xml:space="preserve"> агенты.</w:t>
      </w:r>
      <w:r w:rsidRPr="00302332">
        <w:rPr>
          <w:sz w:val="28"/>
          <w:szCs w:val="28"/>
        </w:rPr>
        <w:t xml:space="preserve"> Проводят количественное определ</w:t>
      </w:r>
      <w:r w:rsidRPr="00302332">
        <w:rPr>
          <w:sz w:val="28"/>
          <w:szCs w:val="28"/>
        </w:rPr>
        <w:t>е</w:t>
      </w:r>
      <w:r w:rsidRPr="00302332">
        <w:rPr>
          <w:sz w:val="28"/>
          <w:szCs w:val="28"/>
        </w:rPr>
        <w:t xml:space="preserve">ние остаточного содержания в препарате </w:t>
      </w:r>
      <w:proofErr w:type="spellStart"/>
      <w:r w:rsidRPr="00302332">
        <w:rPr>
          <w:sz w:val="28"/>
          <w:szCs w:val="28"/>
        </w:rPr>
        <w:t>вирусинактивирующег</w:t>
      </w:r>
      <w:proofErr w:type="gramStart"/>
      <w:r w:rsidRPr="00302332">
        <w:rPr>
          <w:sz w:val="28"/>
          <w:szCs w:val="28"/>
        </w:rPr>
        <w:t>о</w:t>
      </w:r>
      <w:proofErr w:type="spellEnd"/>
      <w:r w:rsidRPr="00302332">
        <w:rPr>
          <w:sz w:val="28"/>
          <w:szCs w:val="28"/>
        </w:rPr>
        <w:t>(</w:t>
      </w:r>
      <w:proofErr w:type="gramEnd"/>
      <w:r w:rsidRPr="00302332">
        <w:rPr>
          <w:sz w:val="28"/>
          <w:szCs w:val="28"/>
        </w:rPr>
        <w:t>их) аге</w:t>
      </w:r>
      <w:r w:rsidRPr="00302332">
        <w:rPr>
          <w:sz w:val="28"/>
          <w:szCs w:val="28"/>
        </w:rPr>
        <w:t>н</w:t>
      </w:r>
      <w:r w:rsidRPr="00302332">
        <w:rPr>
          <w:sz w:val="28"/>
          <w:szCs w:val="28"/>
        </w:rPr>
        <w:t>та(</w:t>
      </w:r>
      <w:proofErr w:type="spellStart"/>
      <w:r w:rsidRPr="00302332">
        <w:rPr>
          <w:sz w:val="28"/>
          <w:szCs w:val="28"/>
        </w:rPr>
        <w:t>ов</w:t>
      </w:r>
      <w:proofErr w:type="spellEnd"/>
      <w:r w:rsidRPr="00302332">
        <w:rPr>
          <w:sz w:val="28"/>
          <w:szCs w:val="28"/>
        </w:rPr>
        <w:t>) в соответствии с ОФС «</w:t>
      </w:r>
      <w:r w:rsidRPr="00302332">
        <w:rPr>
          <w:spacing w:val="-2"/>
          <w:sz w:val="28"/>
          <w:szCs w:val="28"/>
        </w:rPr>
        <w:t xml:space="preserve">Газовая хроматография» </w:t>
      </w:r>
      <w:r w:rsidRPr="00302332">
        <w:rPr>
          <w:iCs/>
          <w:spacing w:val="-2"/>
          <w:sz w:val="28"/>
          <w:szCs w:val="28"/>
        </w:rPr>
        <w:t xml:space="preserve">и/или </w:t>
      </w:r>
      <w:r w:rsidRPr="00302332">
        <w:rPr>
          <w:sz w:val="28"/>
          <w:szCs w:val="28"/>
        </w:rPr>
        <w:t>ОФС «Высок</w:t>
      </w:r>
      <w:r w:rsidRPr="00302332">
        <w:rPr>
          <w:sz w:val="28"/>
          <w:szCs w:val="28"/>
        </w:rPr>
        <w:t>о</w:t>
      </w:r>
      <w:r w:rsidRPr="00302332">
        <w:rPr>
          <w:sz w:val="28"/>
          <w:szCs w:val="28"/>
        </w:rPr>
        <w:lastRenderedPageBreak/>
        <w:t>эффективная жидкостная хроматография», если в нормативной документ</w:t>
      </w:r>
      <w:r w:rsidRPr="00302332">
        <w:rPr>
          <w:sz w:val="28"/>
          <w:szCs w:val="28"/>
        </w:rPr>
        <w:t>а</w:t>
      </w:r>
      <w:r w:rsidRPr="00302332">
        <w:rPr>
          <w:sz w:val="28"/>
          <w:szCs w:val="28"/>
        </w:rPr>
        <w:t xml:space="preserve">ции нет других указаний. Допустимый предел содержания </w:t>
      </w:r>
      <w:proofErr w:type="spellStart"/>
      <w:r w:rsidRPr="00302332">
        <w:rPr>
          <w:sz w:val="28"/>
          <w:szCs w:val="28"/>
        </w:rPr>
        <w:t>вирусинактив</w:t>
      </w:r>
      <w:r w:rsidRPr="00302332">
        <w:rPr>
          <w:sz w:val="28"/>
          <w:szCs w:val="28"/>
        </w:rPr>
        <w:t>и</w:t>
      </w:r>
      <w:r w:rsidRPr="00302332">
        <w:rPr>
          <w:sz w:val="28"/>
          <w:szCs w:val="28"/>
        </w:rPr>
        <w:t>рующег</w:t>
      </w:r>
      <w:proofErr w:type="gramStart"/>
      <w:r w:rsidRPr="00302332">
        <w:rPr>
          <w:sz w:val="28"/>
          <w:szCs w:val="28"/>
        </w:rPr>
        <w:t>о</w:t>
      </w:r>
      <w:proofErr w:type="spellEnd"/>
      <w:r w:rsidRPr="00302332">
        <w:rPr>
          <w:sz w:val="28"/>
          <w:szCs w:val="28"/>
        </w:rPr>
        <w:t>(</w:t>
      </w:r>
      <w:proofErr w:type="gramEnd"/>
      <w:r w:rsidRPr="00302332">
        <w:rPr>
          <w:sz w:val="28"/>
          <w:szCs w:val="28"/>
        </w:rPr>
        <w:t>их) агента(</w:t>
      </w:r>
      <w:proofErr w:type="spellStart"/>
      <w:r w:rsidRPr="00302332">
        <w:rPr>
          <w:sz w:val="28"/>
          <w:szCs w:val="28"/>
        </w:rPr>
        <w:t>ов</w:t>
      </w:r>
      <w:proofErr w:type="spellEnd"/>
      <w:r w:rsidRPr="00302332">
        <w:rPr>
          <w:sz w:val="28"/>
          <w:szCs w:val="28"/>
        </w:rPr>
        <w:t>) должен быть указан в нормативной документации.</w:t>
      </w:r>
    </w:p>
    <w:p w:rsidR="0039720A" w:rsidRPr="00D15A7A" w:rsidRDefault="0039720A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D15A7A">
        <w:rPr>
          <w:b/>
          <w:sz w:val="28"/>
          <w:szCs w:val="28"/>
        </w:rPr>
        <w:t>Стерильность.</w:t>
      </w:r>
      <w:r w:rsidRPr="00D15A7A">
        <w:rPr>
          <w:sz w:val="28"/>
          <w:szCs w:val="28"/>
        </w:rPr>
        <w:t xml:space="preserve"> Препарат должен быть стерильным. Испытание пров</w:t>
      </w:r>
      <w:r w:rsidRPr="00D15A7A">
        <w:rPr>
          <w:sz w:val="28"/>
          <w:szCs w:val="28"/>
        </w:rPr>
        <w:t>о</w:t>
      </w:r>
      <w:r w:rsidRPr="00D15A7A">
        <w:rPr>
          <w:sz w:val="28"/>
          <w:szCs w:val="28"/>
        </w:rPr>
        <w:t>дят в соответствии с ОФС «Стерильность».</w:t>
      </w:r>
    </w:p>
    <w:p w:rsidR="00B02E6B" w:rsidRPr="002B4ADF" w:rsidRDefault="00BF05EF" w:rsidP="00B65F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2B4ADF">
        <w:rPr>
          <w:b/>
          <w:sz w:val="28"/>
          <w:szCs w:val="28"/>
        </w:rPr>
        <w:t>Пирогенность</w:t>
      </w:r>
      <w:proofErr w:type="spellEnd"/>
      <w:r w:rsidR="00565808" w:rsidRPr="002B4ADF">
        <w:rPr>
          <w:b/>
          <w:sz w:val="28"/>
          <w:szCs w:val="28"/>
        </w:rPr>
        <w:t xml:space="preserve"> </w:t>
      </w:r>
      <w:r w:rsidR="0020171B">
        <w:rPr>
          <w:b/>
          <w:sz w:val="28"/>
          <w:szCs w:val="28"/>
        </w:rPr>
        <w:t xml:space="preserve">или </w:t>
      </w:r>
      <w:r w:rsidR="001A2E3C">
        <w:rPr>
          <w:b/>
          <w:sz w:val="28"/>
          <w:szCs w:val="28"/>
        </w:rPr>
        <w:t>б</w:t>
      </w:r>
      <w:r w:rsidR="0020171B" w:rsidRPr="00A3645D">
        <w:rPr>
          <w:b/>
          <w:sz w:val="28"/>
          <w:szCs w:val="28"/>
        </w:rPr>
        <w:t>актериальные эндотоксины</w:t>
      </w:r>
      <w:r w:rsidR="0020171B">
        <w:rPr>
          <w:b/>
          <w:sz w:val="28"/>
          <w:szCs w:val="28"/>
        </w:rPr>
        <w:t>.</w:t>
      </w:r>
      <w:r w:rsidR="0020171B" w:rsidRPr="00A3645D">
        <w:rPr>
          <w:sz w:val="28"/>
          <w:szCs w:val="28"/>
        </w:rPr>
        <w:t xml:space="preserve"> </w:t>
      </w:r>
      <w:r w:rsidR="00C95AC0">
        <w:rPr>
          <w:sz w:val="28"/>
          <w:szCs w:val="28"/>
        </w:rPr>
        <w:t>Д</w:t>
      </w:r>
      <w:r w:rsidRPr="002B4ADF">
        <w:rPr>
          <w:sz w:val="28"/>
          <w:szCs w:val="28"/>
        </w:rPr>
        <w:t xml:space="preserve">олжен быть </w:t>
      </w:r>
      <w:proofErr w:type="spellStart"/>
      <w:r w:rsidRPr="002B4ADF">
        <w:rPr>
          <w:sz w:val="28"/>
          <w:szCs w:val="28"/>
        </w:rPr>
        <w:t>ап</w:t>
      </w:r>
      <w:r w:rsidRPr="002B4ADF">
        <w:rPr>
          <w:sz w:val="28"/>
          <w:szCs w:val="28"/>
        </w:rPr>
        <w:t>и</w:t>
      </w:r>
      <w:r w:rsidRPr="002B4ADF">
        <w:rPr>
          <w:sz w:val="28"/>
          <w:szCs w:val="28"/>
        </w:rPr>
        <w:t>рогенным</w:t>
      </w:r>
      <w:proofErr w:type="spellEnd"/>
      <w:r w:rsidR="0020171B">
        <w:rPr>
          <w:sz w:val="28"/>
          <w:szCs w:val="28"/>
        </w:rPr>
        <w:t xml:space="preserve"> или </w:t>
      </w:r>
      <w:r w:rsidR="00B65F3E">
        <w:rPr>
          <w:sz w:val="28"/>
          <w:szCs w:val="28"/>
        </w:rPr>
        <w:t>содержать бактериальные эндотоксины в количе</w:t>
      </w:r>
      <w:r w:rsidR="00C95AC0">
        <w:rPr>
          <w:sz w:val="28"/>
          <w:szCs w:val="28"/>
        </w:rPr>
        <w:t xml:space="preserve">стве </w:t>
      </w:r>
      <w:r w:rsidR="00153BB6">
        <w:rPr>
          <w:sz w:val="28"/>
          <w:szCs w:val="28"/>
        </w:rPr>
        <w:t xml:space="preserve">не более </w:t>
      </w:r>
      <w:r w:rsidR="00C95AC0">
        <w:rPr>
          <w:sz w:val="28"/>
          <w:szCs w:val="28"/>
        </w:rPr>
        <w:t>0,03 ЕЭ на 1</w:t>
      </w:r>
      <w:r w:rsidR="0020171B" w:rsidRPr="00A3645D">
        <w:rPr>
          <w:sz w:val="28"/>
          <w:szCs w:val="28"/>
        </w:rPr>
        <w:t xml:space="preserve"> МЕ </w:t>
      </w:r>
      <w:r w:rsidR="00C95AC0">
        <w:rPr>
          <w:sz w:val="28"/>
          <w:szCs w:val="28"/>
        </w:rPr>
        <w:t>фактора свертывания крови</w:t>
      </w:r>
      <w:r w:rsidR="0020171B" w:rsidRPr="00A3645D">
        <w:rPr>
          <w:sz w:val="28"/>
          <w:szCs w:val="28"/>
        </w:rPr>
        <w:t xml:space="preserve"> </w:t>
      </w:r>
      <w:r w:rsidR="004E0210">
        <w:rPr>
          <w:sz w:val="28"/>
          <w:szCs w:val="28"/>
        </w:rPr>
        <w:t>IX</w:t>
      </w:r>
      <w:r w:rsidR="0020171B" w:rsidRPr="00A3645D">
        <w:rPr>
          <w:sz w:val="28"/>
          <w:szCs w:val="28"/>
        </w:rPr>
        <w:t>.</w:t>
      </w:r>
    </w:p>
    <w:p w:rsidR="00BF05EF" w:rsidRDefault="00B02E6B" w:rsidP="00B65F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A3645D">
        <w:rPr>
          <w:sz w:val="28"/>
          <w:szCs w:val="28"/>
        </w:rPr>
        <w:t>Испытание проводят в соответствии с ОФС «Пирогенность»</w:t>
      </w:r>
      <w:r w:rsidR="00112FED">
        <w:rPr>
          <w:sz w:val="28"/>
          <w:szCs w:val="28"/>
        </w:rPr>
        <w:t xml:space="preserve"> (</w:t>
      </w:r>
      <w:r w:rsidR="0020171B" w:rsidRPr="00A3645D">
        <w:rPr>
          <w:sz w:val="28"/>
          <w:szCs w:val="28"/>
        </w:rPr>
        <w:t xml:space="preserve">не менее 50 МЕ фактора </w:t>
      </w:r>
      <w:r w:rsidR="00112FED">
        <w:rPr>
          <w:sz w:val="28"/>
          <w:szCs w:val="28"/>
        </w:rPr>
        <w:t xml:space="preserve">свертывания крови </w:t>
      </w:r>
      <w:r w:rsidR="004E0210">
        <w:rPr>
          <w:sz w:val="28"/>
          <w:szCs w:val="28"/>
        </w:rPr>
        <w:t>IX</w:t>
      </w:r>
      <w:r w:rsidR="0020171B" w:rsidRPr="00A3645D">
        <w:rPr>
          <w:sz w:val="28"/>
          <w:szCs w:val="28"/>
        </w:rPr>
        <w:t xml:space="preserve"> на 1 кг массы </w:t>
      </w:r>
      <w:r w:rsidR="00153BB6">
        <w:rPr>
          <w:sz w:val="28"/>
          <w:szCs w:val="28"/>
        </w:rPr>
        <w:t>животного</w:t>
      </w:r>
      <w:r w:rsidR="0020171B">
        <w:rPr>
          <w:sz w:val="28"/>
          <w:szCs w:val="28"/>
        </w:rPr>
        <w:t xml:space="preserve">) или </w:t>
      </w:r>
      <w:r w:rsidR="002B4ADF" w:rsidRPr="00A3645D">
        <w:rPr>
          <w:sz w:val="28"/>
          <w:szCs w:val="28"/>
        </w:rPr>
        <w:t>в соо</w:t>
      </w:r>
      <w:r w:rsidR="002B4ADF" w:rsidRPr="00A3645D">
        <w:rPr>
          <w:sz w:val="28"/>
          <w:szCs w:val="28"/>
        </w:rPr>
        <w:t>т</w:t>
      </w:r>
      <w:r w:rsidR="002B4ADF" w:rsidRPr="00A3645D">
        <w:rPr>
          <w:sz w:val="28"/>
          <w:szCs w:val="28"/>
        </w:rPr>
        <w:t>ветствии с ОФС «Бактериальные эндотоксины»</w:t>
      </w:r>
      <w:r w:rsidR="00112FED">
        <w:rPr>
          <w:sz w:val="28"/>
          <w:szCs w:val="28"/>
        </w:rPr>
        <w:t xml:space="preserve"> методом, указанным в но</w:t>
      </w:r>
      <w:r w:rsidR="00112FED">
        <w:rPr>
          <w:sz w:val="28"/>
          <w:szCs w:val="28"/>
        </w:rPr>
        <w:t>р</w:t>
      </w:r>
      <w:r w:rsidR="00112FED">
        <w:rPr>
          <w:sz w:val="28"/>
          <w:szCs w:val="28"/>
        </w:rPr>
        <w:t>мативной документации</w:t>
      </w:r>
      <w:r w:rsidR="002B4ADF" w:rsidRPr="00A3645D">
        <w:rPr>
          <w:sz w:val="28"/>
          <w:szCs w:val="28"/>
        </w:rPr>
        <w:t>.</w:t>
      </w:r>
    </w:p>
    <w:p w:rsidR="00112FED" w:rsidRPr="00885417" w:rsidRDefault="00112FED" w:rsidP="00B65F3E">
      <w:pPr>
        <w:spacing w:line="360" w:lineRule="auto"/>
        <w:ind w:firstLine="709"/>
        <w:rPr>
          <w:b/>
          <w:sz w:val="28"/>
          <w:szCs w:val="28"/>
        </w:rPr>
      </w:pPr>
      <w:r w:rsidRPr="00885417">
        <w:rPr>
          <w:b/>
          <w:sz w:val="28"/>
          <w:szCs w:val="28"/>
        </w:rPr>
        <w:t>Вирусная безопасность</w:t>
      </w:r>
    </w:p>
    <w:p w:rsidR="00112FED" w:rsidRDefault="00112FED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E26890">
        <w:rPr>
          <w:b/>
          <w:sz w:val="28"/>
          <w:szCs w:val="28"/>
        </w:rPr>
        <w:t>Поверхностный антиген вируса гепатита</w:t>
      </w:r>
      <w:proofErr w:type="gramStart"/>
      <w:r w:rsidRPr="00E26890">
        <w:rPr>
          <w:b/>
          <w:sz w:val="28"/>
          <w:szCs w:val="28"/>
        </w:rPr>
        <w:t xml:space="preserve"> В</w:t>
      </w:r>
      <w:proofErr w:type="gramEnd"/>
      <w:r w:rsidRPr="00E26890">
        <w:rPr>
          <w:b/>
          <w:sz w:val="28"/>
          <w:szCs w:val="28"/>
        </w:rPr>
        <w:t xml:space="preserve"> (</w:t>
      </w:r>
      <w:proofErr w:type="spellStart"/>
      <w:r w:rsidRPr="00E26890">
        <w:rPr>
          <w:b/>
          <w:sz w:val="28"/>
          <w:szCs w:val="28"/>
          <w:lang w:val="en-US"/>
        </w:rPr>
        <w:t>HBsAg</w:t>
      </w:r>
      <w:proofErr w:type="spellEnd"/>
      <w:r w:rsidRPr="00E26890">
        <w:rPr>
          <w:b/>
          <w:sz w:val="28"/>
          <w:szCs w:val="28"/>
        </w:rPr>
        <w:t>).</w:t>
      </w:r>
      <w:r>
        <w:rPr>
          <w:b/>
          <w:sz w:val="28"/>
          <w:szCs w:val="28"/>
        </w:rPr>
        <w:t xml:space="preserve"> </w:t>
      </w:r>
      <w:r w:rsidRPr="006D5799">
        <w:rPr>
          <w:sz w:val="28"/>
          <w:szCs w:val="28"/>
        </w:rPr>
        <w:t xml:space="preserve">Препарат </w:t>
      </w:r>
      <w:r>
        <w:rPr>
          <w:sz w:val="28"/>
          <w:szCs w:val="28"/>
        </w:rPr>
        <w:t>не должен содержать поверхностного антигена вируса гепатита В. Определение проводят иммуноферментным методом с использованием тест-систем,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решенных к применению в практике здравоохранения России и имеющих чувствительность не ниже 0,1 МЕ/мл</w:t>
      </w:r>
      <w:r w:rsidRPr="00A66A4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соответствии с инструкциями по пр</w:t>
      </w:r>
      <w:r>
        <w:rPr>
          <w:rFonts w:eastAsia="Calibri"/>
          <w:sz w:val="28"/>
          <w:szCs w:val="28"/>
        </w:rPr>
        <w:t>и</w:t>
      </w:r>
      <w:r>
        <w:rPr>
          <w:rFonts w:eastAsia="Calibri"/>
          <w:sz w:val="28"/>
          <w:szCs w:val="28"/>
        </w:rPr>
        <w:t>менению</w:t>
      </w:r>
      <w:r>
        <w:rPr>
          <w:sz w:val="28"/>
          <w:szCs w:val="28"/>
        </w:rPr>
        <w:t>.</w:t>
      </w:r>
    </w:p>
    <w:p w:rsidR="00112FED" w:rsidRDefault="00112FED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546A8D">
        <w:rPr>
          <w:b/>
          <w:sz w:val="28"/>
          <w:szCs w:val="28"/>
        </w:rPr>
        <w:t xml:space="preserve">Антитела к вирусу гепатита С. </w:t>
      </w:r>
      <w:r w:rsidRPr="00546A8D">
        <w:rPr>
          <w:sz w:val="28"/>
          <w:szCs w:val="28"/>
        </w:rPr>
        <w:t>Антитела к вирусу гепатита С должны отсутствовать.</w:t>
      </w:r>
      <w:r>
        <w:rPr>
          <w:sz w:val="28"/>
          <w:szCs w:val="28"/>
        </w:rPr>
        <w:t xml:space="preserve"> Определение проводят иммуноферментным методом с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пользованием тест-систем, разрешенных к применению в практике здрав</w:t>
      </w:r>
      <w:r>
        <w:rPr>
          <w:sz w:val="28"/>
          <w:szCs w:val="28"/>
        </w:rPr>
        <w:t>о</w:t>
      </w:r>
      <w:r>
        <w:rPr>
          <w:sz w:val="28"/>
          <w:szCs w:val="28"/>
        </w:rPr>
        <w:t>охранения России и имеющих 100% чувствительность и специфичность</w:t>
      </w:r>
      <w:r w:rsidRPr="00A66A4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с</w:t>
      </w:r>
      <w:r>
        <w:rPr>
          <w:rFonts w:eastAsia="Calibri"/>
          <w:sz w:val="28"/>
          <w:szCs w:val="28"/>
        </w:rPr>
        <w:t>о</w:t>
      </w:r>
      <w:r>
        <w:rPr>
          <w:rFonts w:eastAsia="Calibri"/>
          <w:sz w:val="28"/>
          <w:szCs w:val="28"/>
        </w:rPr>
        <w:t>ответствии с инструкциями по применению</w:t>
      </w:r>
      <w:r>
        <w:rPr>
          <w:sz w:val="28"/>
          <w:szCs w:val="28"/>
        </w:rPr>
        <w:t>.</w:t>
      </w:r>
    </w:p>
    <w:p w:rsidR="00112FED" w:rsidRDefault="00112FED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546A8D">
        <w:rPr>
          <w:b/>
          <w:sz w:val="28"/>
          <w:szCs w:val="28"/>
        </w:rPr>
        <w:t>Антитела к вирусу иммунодефицита человека (ВИЧ-1и ВИЧ-2</w:t>
      </w:r>
      <w:r w:rsidRPr="00D15A7A">
        <w:rPr>
          <w:b/>
          <w:sz w:val="28"/>
          <w:szCs w:val="28"/>
        </w:rPr>
        <w:t>)</w:t>
      </w:r>
      <w:r w:rsidRPr="00D15A7A">
        <w:rPr>
          <w:rFonts w:eastAsia="Calibri"/>
          <w:b/>
          <w:sz w:val="28"/>
          <w:szCs w:val="28"/>
        </w:rPr>
        <w:t xml:space="preserve"> и антиген р24 ВИЧ-1.</w:t>
      </w:r>
      <w:r w:rsidR="00B65F3E">
        <w:rPr>
          <w:sz w:val="28"/>
          <w:szCs w:val="28"/>
        </w:rPr>
        <w:t xml:space="preserve"> Препарат</w:t>
      </w:r>
      <w:r w:rsidRPr="00D15A7A">
        <w:rPr>
          <w:sz w:val="28"/>
          <w:szCs w:val="28"/>
        </w:rPr>
        <w:t xml:space="preserve"> не должен содержать антител к вирусу имм</w:t>
      </w:r>
      <w:r w:rsidRPr="00D15A7A">
        <w:rPr>
          <w:sz w:val="28"/>
          <w:szCs w:val="28"/>
        </w:rPr>
        <w:t>у</w:t>
      </w:r>
      <w:r w:rsidRPr="00D15A7A">
        <w:rPr>
          <w:sz w:val="28"/>
          <w:szCs w:val="28"/>
        </w:rPr>
        <w:t>нодефицита человека (ВИЧ-1 и ВИЧ-2)</w:t>
      </w:r>
      <w:r w:rsidRPr="00D15A7A">
        <w:rPr>
          <w:rFonts w:eastAsia="Calibri"/>
          <w:sz w:val="28"/>
          <w:szCs w:val="28"/>
        </w:rPr>
        <w:t xml:space="preserve"> и антиген р24 ВИЧ-1</w:t>
      </w:r>
      <w:r w:rsidRPr="00D15A7A">
        <w:rPr>
          <w:sz w:val="28"/>
          <w:szCs w:val="28"/>
        </w:rPr>
        <w:t>.</w:t>
      </w:r>
      <w:r>
        <w:rPr>
          <w:sz w:val="28"/>
          <w:szCs w:val="28"/>
        </w:rPr>
        <w:t xml:space="preserve"> Определение проводят иммуноферментным методом с использованием тест-систем,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решенных к применению в практике здрав</w:t>
      </w:r>
      <w:r w:rsidR="00B65F3E">
        <w:rPr>
          <w:sz w:val="28"/>
          <w:szCs w:val="28"/>
        </w:rPr>
        <w:t xml:space="preserve">оохранения России и имеющих </w:t>
      </w:r>
      <w:r w:rsidR="00B65F3E">
        <w:rPr>
          <w:sz w:val="28"/>
          <w:szCs w:val="28"/>
        </w:rPr>
        <w:lastRenderedPageBreak/>
        <w:t>100</w:t>
      </w:r>
      <w:r>
        <w:rPr>
          <w:sz w:val="28"/>
          <w:szCs w:val="28"/>
        </w:rPr>
        <w:t>% чувствительность и специфичность</w:t>
      </w:r>
      <w:r w:rsidRPr="00A66A4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соответствии с инструкциями по применению</w:t>
      </w:r>
      <w:r>
        <w:rPr>
          <w:sz w:val="28"/>
          <w:szCs w:val="28"/>
        </w:rPr>
        <w:t>.</w:t>
      </w:r>
    </w:p>
    <w:p w:rsidR="00112FED" w:rsidRDefault="00112FED" w:rsidP="00B65F3E">
      <w:pPr>
        <w:spacing w:line="360" w:lineRule="auto"/>
        <w:ind w:firstLine="709"/>
        <w:jc w:val="both"/>
        <w:rPr>
          <w:sz w:val="28"/>
          <w:szCs w:val="28"/>
        </w:rPr>
      </w:pPr>
      <w:r w:rsidRPr="00D15A7A">
        <w:rPr>
          <w:b/>
          <w:sz w:val="28"/>
          <w:szCs w:val="28"/>
        </w:rPr>
        <w:t>Упаковка</w:t>
      </w:r>
      <w:r w:rsidRPr="00D15A7A">
        <w:rPr>
          <w:rFonts w:eastAsia="Calibri"/>
          <w:b/>
          <w:sz w:val="28"/>
          <w:szCs w:val="28"/>
        </w:rPr>
        <w:t xml:space="preserve"> и </w:t>
      </w:r>
      <w:r w:rsidR="001A2E3C">
        <w:rPr>
          <w:rFonts w:eastAsia="Calibri"/>
          <w:b/>
          <w:sz w:val="28"/>
          <w:szCs w:val="28"/>
        </w:rPr>
        <w:t>м</w:t>
      </w:r>
      <w:r w:rsidRPr="00D15A7A">
        <w:rPr>
          <w:rFonts w:eastAsia="Calibri"/>
          <w:b/>
          <w:sz w:val="28"/>
          <w:szCs w:val="28"/>
        </w:rPr>
        <w:t>аркировка.</w:t>
      </w:r>
      <w:r w:rsidRPr="00D15A7A">
        <w:rPr>
          <w:rFonts w:eastAsia="Calibri"/>
          <w:sz w:val="28"/>
          <w:szCs w:val="28"/>
        </w:rPr>
        <w:t xml:space="preserve"> </w:t>
      </w:r>
      <w:r w:rsidRPr="00D15A7A">
        <w:rPr>
          <w:sz w:val="28"/>
          <w:szCs w:val="28"/>
        </w:rPr>
        <w:t xml:space="preserve">В соответствии </w:t>
      </w:r>
      <w:r w:rsidR="001E3D64">
        <w:rPr>
          <w:sz w:val="28"/>
          <w:szCs w:val="28"/>
        </w:rPr>
        <w:t>ОФС «</w:t>
      </w:r>
      <w:r w:rsidR="009205AD">
        <w:rPr>
          <w:sz w:val="28"/>
          <w:szCs w:val="28"/>
        </w:rPr>
        <w:t xml:space="preserve"> Лекарственные п</w:t>
      </w:r>
      <w:r w:rsidR="001E3D64">
        <w:rPr>
          <w:sz w:val="28"/>
          <w:szCs w:val="28"/>
        </w:rPr>
        <w:t>р</w:t>
      </w:r>
      <w:r w:rsidR="001E3D64">
        <w:rPr>
          <w:sz w:val="28"/>
          <w:szCs w:val="28"/>
        </w:rPr>
        <w:t>е</w:t>
      </w:r>
      <w:r w:rsidR="001E3D64">
        <w:rPr>
          <w:sz w:val="28"/>
          <w:szCs w:val="28"/>
        </w:rPr>
        <w:t xml:space="preserve">параты </w:t>
      </w:r>
      <w:r w:rsidR="005830A1">
        <w:rPr>
          <w:sz w:val="28"/>
          <w:szCs w:val="28"/>
        </w:rPr>
        <w:t xml:space="preserve">из </w:t>
      </w:r>
      <w:r w:rsidR="001E3D64">
        <w:rPr>
          <w:sz w:val="28"/>
          <w:szCs w:val="28"/>
        </w:rPr>
        <w:t>плазмы крови человека»</w:t>
      </w:r>
      <w:r>
        <w:rPr>
          <w:sz w:val="28"/>
          <w:szCs w:val="28"/>
        </w:rPr>
        <w:t>.</w:t>
      </w:r>
    </w:p>
    <w:p w:rsidR="00112FED" w:rsidRDefault="00112FED" w:rsidP="00B65F3E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D15A7A">
        <w:rPr>
          <w:sz w:val="28"/>
          <w:szCs w:val="28"/>
        </w:rPr>
        <w:t>Х</w:t>
      </w:r>
      <w:r w:rsidRPr="00D15A7A">
        <w:rPr>
          <w:rFonts w:eastAsia="Calibri"/>
          <w:b/>
          <w:sz w:val="28"/>
          <w:szCs w:val="28"/>
        </w:rPr>
        <w:t>ранение.</w:t>
      </w:r>
      <w:r w:rsidRPr="00D15A7A">
        <w:rPr>
          <w:sz w:val="28"/>
          <w:szCs w:val="28"/>
        </w:rPr>
        <w:t xml:space="preserve"> Хранят в защищенном от света месте при температуре от 2 до 8</w:t>
      </w:r>
      <w:proofErr w:type="gramStart"/>
      <w:r w:rsidRPr="00D15A7A">
        <w:rPr>
          <w:sz w:val="28"/>
          <w:szCs w:val="28"/>
        </w:rPr>
        <w:t xml:space="preserve"> °С</w:t>
      </w:r>
      <w:proofErr w:type="gramEnd"/>
      <w:r w:rsidRPr="00D15A7A">
        <w:rPr>
          <w:sz w:val="28"/>
          <w:szCs w:val="28"/>
        </w:rPr>
        <w:t xml:space="preserve">, если нет других указаний в </w:t>
      </w:r>
      <w:r>
        <w:rPr>
          <w:sz w:val="28"/>
          <w:szCs w:val="28"/>
        </w:rPr>
        <w:t>нормативной документации</w:t>
      </w:r>
      <w:r w:rsidRPr="00D15A7A">
        <w:rPr>
          <w:sz w:val="28"/>
          <w:szCs w:val="28"/>
        </w:rPr>
        <w:t>.</w:t>
      </w:r>
    </w:p>
    <w:sectPr w:rsidR="00112FED" w:rsidSect="008D0D1A">
      <w:headerReference w:type="default" r:id="rId7"/>
      <w:footerReference w:type="default" r:id="rId8"/>
      <w:footerReference w:type="first" r:id="rId9"/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270" w:rsidRDefault="00874270">
      <w:r>
        <w:separator/>
      </w:r>
    </w:p>
  </w:endnote>
  <w:endnote w:type="continuationSeparator" w:id="0">
    <w:p w:rsidR="00874270" w:rsidRDefault="008742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89051"/>
      <w:docPartObj>
        <w:docPartGallery w:val="Page Numbers (Bottom of Page)"/>
        <w:docPartUnique/>
      </w:docPartObj>
    </w:sdtPr>
    <w:sdtContent>
      <w:p w:rsidR="002E4BFE" w:rsidRDefault="009B64EC" w:rsidP="00B65F3E">
        <w:pPr>
          <w:pStyle w:val="a4"/>
          <w:jc w:val="center"/>
        </w:pPr>
        <w:r w:rsidRPr="00B65F3E">
          <w:rPr>
            <w:sz w:val="28"/>
            <w:szCs w:val="28"/>
          </w:rPr>
          <w:fldChar w:fldCharType="begin"/>
        </w:r>
        <w:r w:rsidR="000C0400" w:rsidRPr="00B65F3E">
          <w:rPr>
            <w:sz w:val="28"/>
            <w:szCs w:val="28"/>
          </w:rPr>
          <w:instrText xml:space="preserve"> PAGE   \* MERGEFORMAT </w:instrText>
        </w:r>
        <w:r w:rsidRPr="00B65F3E">
          <w:rPr>
            <w:sz w:val="28"/>
            <w:szCs w:val="28"/>
          </w:rPr>
          <w:fldChar w:fldCharType="separate"/>
        </w:r>
        <w:r w:rsidR="005830A1">
          <w:rPr>
            <w:noProof/>
            <w:sz w:val="28"/>
            <w:szCs w:val="28"/>
          </w:rPr>
          <w:t>5</w:t>
        </w:r>
        <w:r w:rsidRPr="00B65F3E">
          <w:rPr>
            <w:noProof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BFE" w:rsidRDefault="002E4BFE">
    <w:pPr>
      <w:pStyle w:val="a4"/>
      <w:jc w:val="center"/>
    </w:pPr>
  </w:p>
  <w:p w:rsidR="00DC3745" w:rsidRPr="002E4BFE" w:rsidRDefault="00DC3745" w:rsidP="002E4BF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270" w:rsidRDefault="00874270">
      <w:r>
        <w:separator/>
      </w:r>
    </w:p>
  </w:footnote>
  <w:footnote w:type="continuationSeparator" w:id="0">
    <w:p w:rsidR="00874270" w:rsidRDefault="008742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745" w:rsidRPr="004D5862" w:rsidRDefault="00DC3745" w:rsidP="004D5862">
    <w:pPr>
      <w:widowControl w:val="0"/>
      <w:spacing w:line="360" w:lineRule="auto"/>
      <w:jc w:val="right"/>
      <w:rPr>
        <w:sz w:val="28"/>
        <w:szCs w:val="28"/>
      </w:rPr>
    </w:pPr>
    <w:r w:rsidRPr="004D5862">
      <w:rPr>
        <w:b/>
        <w:sz w:val="28"/>
        <w:szCs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109B4328"/>
    <w:multiLevelType w:val="hybridMultilevel"/>
    <w:tmpl w:val="67325418"/>
    <w:lvl w:ilvl="0" w:tplc="9F7A85D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1E06799E"/>
    <w:multiLevelType w:val="hybridMultilevel"/>
    <w:tmpl w:val="7C24F4AC"/>
    <w:lvl w:ilvl="0" w:tplc="9BA21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8B03AB"/>
    <w:multiLevelType w:val="singleLevel"/>
    <w:tmpl w:val="B09CD9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40D32215"/>
    <w:multiLevelType w:val="singleLevel"/>
    <w:tmpl w:val="556688B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5">
    <w:nsid w:val="40D56873"/>
    <w:multiLevelType w:val="singleLevel"/>
    <w:tmpl w:val="AD2C1354"/>
    <w:lvl w:ilvl="0">
      <w:start w:val="250"/>
      <w:numFmt w:val="decimal"/>
      <w:lvlText w:val="%1-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6">
    <w:nsid w:val="41767CF5"/>
    <w:multiLevelType w:val="singleLevel"/>
    <w:tmpl w:val="461C31C8"/>
    <w:lvl w:ilvl="0">
      <w:start w:val="5"/>
      <w:numFmt w:val="decimal"/>
      <w:lvlText w:val="%1- "/>
      <w:legacy w:legacy="1" w:legacySpace="0" w:legacyIndent="283"/>
      <w:lvlJc w:val="left"/>
      <w:pPr>
        <w:ind w:left="7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7">
    <w:nsid w:val="5022675B"/>
    <w:multiLevelType w:val="singleLevel"/>
    <w:tmpl w:val="C684470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8">
    <w:nsid w:val="560F47CC"/>
    <w:multiLevelType w:val="singleLevel"/>
    <w:tmpl w:val="620825CE"/>
    <w:lvl w:ilvl="0">
      <w:start w:val="4"/>
      <w:numFmt w:val="decimal"/>
      <w:lvlText w:val="%1. "/>
      <w:legacy w:legacy="1" w:legacySpace="0" w:legacyIndent="283"/>
      <w:lvlJc w:val="left"/>
      <w:pPr>
        <w:ind w:left="34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9">
    <w:nsid w:val="5DA95441"/>
    <w:multiLevelType w:val="singleLevel"/>
    <w:tmpl w:val="10086E78"/>
    <w:lvl w:ilvl="0">
      <w:start w:val="250"/>
      <w:numFmt w:val="decimal"/>
      <w:lvlText w:val="%1- "/>
      <w:legacy w:legacy="1" w:legacySpace="0" w:legacyIndent="283"/>
      <w:lvlJc w:val="left"/>
      <w:pPr>
        <w:ind w:left="5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0">
    <w:nsid w:val="5DF11F18"/>
    <w:multiLevelType w:val="singleLevel"/>
    <w:tmpl w:val="620825C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1">
    <w:nsid w:val="6F961831"/>
    <w:multiLevelType w:val="singleLevel"/>
    <w:tmpl w:val="9E06B5A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2">
    <w:nsid w:val="7E152F8F"/>
    <w:multiLevelType w:val="singleLevel"/>
    <w:tmpl w:val="62AA78D6"/>
    <w:lvl w:ilvl="0">
      <w:start w:val="5"/>
      <w:numFmt w:val="decimal"/>
      <w:lvlText w:val="%1- "/>
      <w:legacy w:legacy="1" w:legacySpace="0" w:legacyIndent="283"/>
      <w:lvlJc w:val="left"/>
      <w:pPr>
        <w:ind w:left="70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13">
    <w:nsid w:val="7E317816"/>
    <w:multiLevelType w:val="singleLevel"/>
    <w:tmpl w:val="B09CD980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13"/>
  </w:num>
  <w:num w:numId="7">
    <w:abstractNumId w:val="10"/>
  </w:num>
  <w:num w:numId="8">
    <w:abstractNumId w:val="5"/>
  </w:num>
  <w:num w:numId="9">
    <w:abstractNumId w:val="12"/>
  </w:num>
  <w:num w:numId="10">
    <w:abstractNumId w:val="9"/>
  </w:num>
  <w:num w:numId="11">
    <w:abstractNumId w:val="6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561"/>
    <w:rsid w:val="00000CA4"/>
    <w:rsid w:val="0000342D"/>
    <w:rsid w:val="0000664C"/>
    <w:rsid w:val="0001120D"/>
    <w:rsid w:val="00026F7D"/>
    <w:rsid w:val="000303EA"/>
    <w:rsid w:val="000327E4"/>
    <w:rsid w:val="00033283"/>
    <w:rsid w:val="00033307"/>
    <w:rsid w:val="0003664E"/>
    <w:rsid w:val="00043512"/>
    <w:rsid w:val="00044EF5"/>
    <w:rsid w:val="00046B06"/>
    <w:rsid w:val="00067102"/>
    <w:rsid w:val="000706E8"/>
    <w:rsid w:val="00076FA5"/>
    <w:rsid w:val="00080517"/>
    <w:rsid w:val="00094AF1"/>
    <w:rsid w:val="000A6366"/>
    <w:rsid w:val="000B11C3"/>
    <w:rsid w:val="000B7243"/>
    <w:rsid w:val="000B7545"/>
    <w:rsid w:val="000C0400"/>
    <w:rsid w:val="000C7CFE"/>
    <w:rsid w:val="000D5738"/>
    <w:rsid w:val="000E668D"/>
    <w:rsid w:val="000E6C77"/>
    <w:rsid w:val="000F7732"/>
    <w:rsid w:val="001000A8"/>
    <w:rsid w:val="00112FED"/>
    <w:rsid w:val="00125988"/>
    <w:rsid w:val="0014165C"/>
    <w:rsid w:val="0015022A"/>
    <w:rsid w:val="0015081C"/>
    <w:rsid w:val="00153BB6"/>
    <w:rsid w:val="001575AE"/>
    <w:rsid w:val="00164253"/>
    <w:rsid w:val="00172070"/>
    <w:rsid w:val="00173BF5"/>
    <w:rsid w:val="00186329"/>
    <w:rsid w:val="00187476"/>
    <w:rsid w:val="00190350"/>
    <w:rsid w:val="001A14F1"/>
    <w:rsid w:val="001A2E3C"/>
    <w:rsid w:val="001A4EB5"/>
    <w:rsid w:val="001A5E4C"/>
    <w:rsid w:val="001A5F8E"/>
    <w:rsid w:val="001A7980"/>
    <w:rsid w:val="001B347A"/>
    <w:rsid w:val="001B6D39"/>
    <w:rsid w:val="001C0944"/>
    <w:rsid w:val="001C7AC3"/>
    <w:rsid w:val="001E3D64"/>
    <w:rsid w:val="001F1F7C"/>
    <w:rsid w:val="001F3023"/>
    <w:rsid w:val="001F34DD"/>
    <w:rsid w:val="0020171B"/>
    <w:rsid w:val="0020435D"/>
    <w:rsid w:val="00213BF6"/>
    <w:rsid w:val="00217D78"/>
    <w:rsid w:val="00221BA0"/>
    <w:rsid w:val="002226FB"/>
    <w:rsid w:val="00223652"/>
    <w:rsid w:val="00224FA4"/>
    <w:rsid w:val="002304DE"/>
    <w:rsid w:val="002322F4"/>
    <w:rsid w:val="0023467E"/>
    <w:rsid w:val="0023516A"/>
    <w:rsid w:val="00235798"/>
    <w:rsid w:val="00237FE1"/>
    <w:rsid w:val="002471CC"/>
    <w:rsid w:val="00253CC2"/>
    <w:rsid w:val="002548C2"/>
    <w:rsid w:val="002613C7"/>
    <w:rsid w:val="0027409A"/>
    <w:rsid w:val="00283B9F"/>
    <w:rsid w:val="00292A9D"/>
    <w:rsid w:val="002B0C26"/>
    <w:rsid w:val="002B3F4E"/>
    <w:rsid w:val="002B4ADF"/>
    <w:rsid w:val="002B5561"/>
    <w:rsid w:val="002C728F"/>
    <w:rsid w:val="002D24CB"/>
    <w:rsid w:val="002D5236"/>
    <w:rsid w:val="002E2053"/>
    <w:rsid w:val="002E4668"/>
    <w:rsid w:val="002E4BFE"/>
    <w:rsid w:val="002F21BB"/>
    <w:rsid w:val="003168F6"/>
    <w:rsid w:val="00326D0E"/>
    <w:rsid w:val="00334809"/>
    <w:rsid w:val="00337B9F"/>
    <w:rsid w:val="003739F9"/>
    <w:rsid w:val="003745A0"/>
    <w:rsid w:val="00376D9C"/>
    <w:rsid w:val="0039720A"/>
    <w:rsid w:val="003A5670"/>
    <w:rsid w:val="003A5BD2"/>
    <w:rsid w:val="003C0EBC"/>
    <w:rsid w:val="003C1DA1"/>
    <w:rsid w:val="003C27A0"/>
    <w:rsid w:val="003C59A1"/>
    <w:rsid w:val="003C690F"/>
    <w:rsid w:val="003D70C3"/>
    <w:rsid w:val="003E14F0"/>
    <w:rsid w:val="003E4E16"/>
    <w:rsid w:val="003E607D"/>
    <w:rsid w:val="003F6822"/>
    <w:rsid w:val="00411195"/>
    <w:rsid w:val="0041254F"/>
    <w:rsid w:val="004139C5"/>
    <w:rsid w:val="00414811"/>
    <w:rsid w:val="00421DD8"/>
    <w:rsid w:val="004464DF"/>
    <w:rsid w:val="004505F0"/>
    <w:rsid w:val="004537D8"/>
    <w:rsid w:val="00454458"/>
    <w:rsid w:val="00464273"/>
    <w:rsid w:val="00464D44"/>
    <w:rsid w:val="00474FA6"/>
    <w:rsid w:val="00496E82"/>
    <w:rsid w:val="004A106F"/>
    <w:rsid w:val="004B18C3"/>
    <w:rsid w:val="004C4C02"/>
    <w:rsid w:val="004C4CC1"/>
    <w:rsid w:val="004C6DAD"/>
    <w:rsid w:val="004D5862"/>
    <w:rsid w:val="004D5E46"/>
    <w:rsid w:val="004D5FED"/>
    <w:rsid w:val="004E0210"/>
    <w:rsid w:val="004E370A"/>
    <w:rsid w:val="004E694E"/>
    <w:rsid w:val="00504FC8"/>
    <w:rsid w:val="005060D6"/>
    <w:rsid w:val="00506B24"/>
    <w:rsid w:val="00516521"/>
    <w:rsid w:val="0052023A"/>
    <w:rsid w:val="00522983"/>
    <w:rsid w:val="0053269E"/>
    <w:rsid w:val="005349BB"/>
    <w:rsid w:val="00540675"/>
    <w:rsid w:val="00550B3E"/>
    <w:rsid w:val="0055338C"/>
    <w:rsid w:val="00565808"/>
    <w:rsid w:val="005663B5"/>
    <w:rsid w:val="005714B1"/>
    <w:rsid w:val="00573431"/>
    <w:rsid w:val="00574053"/>
    <w:rsid w:val="00581B8D"/>
    <w:rsid w:val="005830A1"/>
    <w:rsid w:val="00586A64"/>
    <w:rsid w:val="005915A1"/>
    <w:rsid w:val="005B09C7"/>
    <w:rsid w:val="005B69B0"/>
    <w:rsid w:val="005B7883"/>
    <w:rsid w:val="005C23D6"/>
    <w:rsid w:val="005C2969"/>
    <w:rsid w:val="005C6818"/>
    <w:rsid w:val="005D26F5"/>
    <w:rsid w:val="005E44DF"/>
    <w:rsid w:val="005F5A0F"/>
    <w:rsid w:val="005F6289"/>
    <w:rsid w:val="005F67EE"/>
    <w:rsid w:val="006323FC"/>
    <w:rsid w:val="00634D40"/>
    <w:rsid w:val="00634E34"/>
    <w:rsid w:val="006350CC"/>
    <w:rsid w:val="006532C1"/>
    <w:rsid w:val="006612F4"/>
    <w:rsid w:val="00667EED"/>
    <w:rsid w:val="0067035B"/>
    <w:rsid w:val="00684B28"/>
    <w:rsid w:val="00685E1B"/>
    <w:rsid w:val="0068614A"/>
    <w:rsid w:val="006875B6"/>
    <w:rsid w:val="00692173"/>
    <w:rsid w:val="006A66A2"/>
    <w:rsid w:val="006B11BD"/>
    <w:rsid w:val="006B14E5"/>
    <w:rsid w:val="006B2C83"/>
    <w:rsid w:val="006B3434"/>
    <w:rsid w:val="006C0978"/>
    <w:rsid w:val="006C3D7A"/>
    <w:rsid w:val="006C43EB"/>
    <w:rsid w:val="006E5FC2"/>
    <w:rsid w:val="006F5695"/>
    <w:rsid w:val="00703577"/>
    <w:rsid w:val="00710986"/>
    <w:rsid w:val="0071629F"/>
    <w:rsid w:val="0072385A"/>
    <w:rsid w:val="0073411D"/>
    <w:rsid w:val="00736B1D"/>
    <w:rsid w:val="00737AE6"/>
    <w:rsid w:val="00737E1A"/>
    <w:rsid w:val="00740668"/>
    <w:rsid w:val="00745D15"/>
    <w:rsid w:val="00746C26"/>
    <w:rsid w:val="00752571"/>
    <w:rsid w:val="00760581"/>
    <w:rsid w:val="00781D68"/>
    <w:rsid w:val="00783728"/>
    <w:rsid w:val="00786CF5"/>
    <w:rsid w:val="00794C56"/>
    <w:rsid w:val="007A4B52"/>
    <w:rsid w:val="007A56BC"/>
    <w:rsid w:val="007A6CB6"/>
    <w:rsid w:val="007B34F2"/>
    <w:rsid w:val="007B506C"/>
    <w:rsid w:val="007C413D"/>
    <w:rsid w:val="007E4A36"/>
    <w:rsid w:val="007E57B7"/>
    <w:rsid w:val="007E70FC"/>
    <w:rsid w:val="007F4064"/>
    <w:rsid w:val="008201E9"/>
    <w:rsid w:val="00820D3B"/>
    <w:rsid w:val="00827B22"/>
    <w:rsid w:val="00837DD3"/>
    <w:rsid w:val="00844C32"/>
    <w:rsid w:val="00845AA7"/>
    <w:rsid w:val="00845D35"/>
    <w:rsid w:val="00854DB6"/>
    <w:rsid w:val="00857D48"/>
    <w:rsid w:val="00857F5E"/>
    <w:rsid w:val="00874270"/>
    <w:rsid w:val="008926B8"/>
    <w:rsid w:val="00895452"/>
    <w:rsid w:val="00896D2B"/>
    <w:rsid w:val="008A463F"/>
    <w:rsid w:val="008A5FF1"/>
    <w:rsid w:val="008C7916"/>
    <w:rsid w:val="008D0D1A"/>
    <w:rsid w:val="008D1248"/>
    <w:rsid w:val="008F3DE8"/>
    <w:rsid w:val="008F5C54"/>
    <w:rsid w:val="008F6E31"/>
    <w:rsid w:val="009103E9"/>
    <w:rsid w:val="00911547"/>
    <w:rsid w:val="009205AD"/>
    <w:rsid w:val="0093516F"/>
    <w:rsid w:val="00945666"/>
    <w:rsid w:val="00951956"/>
    <w:rsid w:val="0096488A"/>
    <w:rsid w:val="009702B4"/>
    <w:rsid w:val="00970E90"/>
    <w:rsid w:val="009742F1"/>
    <w:rsid w:val="009850BD"/>
    <w:rsid w:val="009B02EB"/>
    <w:rsid w:val="009B1E64"/>
    <w:rsid w:val="009B24E0"/>
    <w:rsid w:val="009B4BC0"/>
    <w:rsid w:val="009B64EC"/>
    <w:rsid w:val="009C46EA"/>
    <w:rsid w:val="009D21B3"/>
    <w:rsid w:val="009D4565"/>
    <w:rsid w:val="009E4662"/>
    <w:rsid w:val="009F0C32"/>
    <w:rsid w:val="009F6410"/>
    <w:rsid w:val="00A1452A"/>
    <w:rsid w:val="00A3645D"/>
    <w:rsid w:val="00A5587F"/>
    <w:rsid w:val="00A56883"/>
    <w:rsid w:val="00A673EC"/>
    <w:rsid w:val="00A72541"/>
    <w:rsid w:val="00A8124D"/>
    <w:rsid w:val="00A9531C"/>
    <w:rsid w:val="00AA04C6"/>
    <w:rsid w:val="00AB315B"/>
    <w:rsid w:val="00AC0244"/>
    <w:rsid w:val="00AC48FE"/>
    <w:rsid w:val="00AD468A"/>
    <w:rsid w:val="00AE1430"/>
    <w:rsid w:val="00AE6FB0"/>
    <w:rsid w:val="00AF21B5"/>
    <w:rsid w:val="00AF7E40"/>
    <w:rsid w:val="00B028C0"/>
    <w:rsid w:val="00B02E6B"/>
    <w:rsid w:val="00B048CA"/>
    <w:rsid w:val="00B125A5"/>
    <w:rsid w:val="00B25B2E"/>
    <w:rsid w:val="00B579C9"/>
    <w:rsid w:val="00B602A2"/>
    <w:rsid w:val="00B65F3E"/>
    <w:rsid w:val="00B704F3"/>
    <w:rsid w:val="00B7378C"/>
    <w:rsid w:val="00B810DC"/>
    <w:rsid w:val="00B94C1E"/>
    <w:rsid w:val="00BA02F1"/>
    <w:rsid w:val="00BB2F89"/>
    <w:rsid w:val="00BB46C1"/>
    <w:rsid w:val="00BB46C3"/>
    <w:rsid w:val="00BC01F5"/>
    <w:rsid w:val="00BD18E5"/>
    <w:rsid w:val="00BD4FA9"/>
    <w:rsid w:val="00BE21EC"/>
    <w:rsid w:val="00BF05EF"/>
    <w:rsid w:val="00BF28A4"/>
    <w:rsid w:val="00C03E4A"/>
    <w:rsid w:val="00C04ED2"/>
    <w:rsid w:val="00C170D5"/>
    <w:rsid w:val="00C23EA5"/>
    <w:rsid w:val="00C27815"/>
    <w:rsid w:val="00C46279"/>
    <w:rsid w:val="00C51801"/>
    <w:rsid w:val="00C5187F"/>
    <w:rsid w:val="00C62461"/>
    <w:rsid w:val="00C702CD"/>
    <w:rsid w:val="00C71944"/>
    <w:rsid w:val="00C726E3"/>
    <w:rsid w:val="00C773F4"/>
    <w:rsid w:val="00C82939"/>
    <w:rsid w:val="00C95AC0"/>
    <w:rsid w:val="00CB1211"/>
    <w:rsid w:val="00CB4452"/>
    <w:rsid w:val="00CB4A3F"/>
    <w:rsid w:val="00CB74B7"/>
    <w:rsid w:val="00CD0063"/>
    <w:rsid w:val="00CD7582"/>
    <w:rsid w:val="00CE0706"/>
    <w:rsid w:val="00CF5C7A"/>
    <w:rsid w:val="00D02CA3"/>
    <w:rsid w:val="00D13B0D"/>
    <w:rsid w:val="00D14DBD"/>
    <w:rsid w:val="00D172F3"/>
    <w:rsid w:val="00D21A04"/>
    <w:rsid w:val="00D30C45"/>
    <w:rsid w:val="00D34C20"/>
    <w:rsid w:val="00D4244B"/>
    <w:rsid w:val="00D46274"/>
    <w:rsid w:val="00D46D10"/>
    <w:rsid w:val="00D60A28"/>
    <w:rsid w:val="00D6258F"/>
    <w:rsid w:val="00D625D2"/>
    <w:rsid w:val="00D67DDE"/>
    <w:rsid w:val="00D72EE7"/>
    <w:rsid w:val="00D73096"/>
    <w:rsid w:val="00D73813"/>
    <w:rsid w:val="00D75DE4"/>
    <w:rsid w:val="00D764F3"/>
    <w:rsid w:val="00D800A1"/>
    <w:rsid w:val="00D84644"/>
    <w:rsid w:val="00D94A98"/>
    <w:rsid w:val="00DA1868"/>
    <w:rsid w:val="00DA2D71"/>
    <w:rsid w:val="00DB1348"/>
    <w:rsid w:val="00DB6AF3"/>
    <w:rsid w:val="00DC3745"/>
    <w:rsid w:val="00DD2BA3"/>
    <w:rsid w:val="00DD683E"/>
    <w:rsid w:val="00E0418E"/>
    <w:rsid w:val="00E26AB9"/>
    <w:rsid w:val="00E41B03"/>
    <w:rsid w:val="00E45AF3"/>
    <w:rsid w:val="00E704C1"/>
    <w:rsid w:val="00E734EF"/>
    <w:rsid w:val="00E8362B"/>
    <w:rsid w:val="00E87EE7"/>
    <w:rsid w:val="00E95861"/>
    <w:rsid w:val="00E95BFC"/>
    <w:rsid w:val="00E96356"/>
    <w:rsid w:val="00EA2BED"/>
    <w:rsid w:val="00EA5B9D"/>
    <w:rsid w:val="00EA63AB"/>
    <w:rsid w:val="00EA719A"/>
    <w:rsid w:val="00EB361A"/>
    <w:rsid w:val="00EB41DF"/>
    <w:rsid w:val="00EC2D06"/>
    <w:rsid w:val="00EC4905"/>
    <w:rsid w:val="00EC6D9A"/>
    <w:rsid w:val="00EC77CF"/>
    <w:rsid w:val="00EE3E26"/>
    <w:rsid w:val="00F07DE9"/>
    <w:rsid w:val="00F1583F"/>
    <w:rsid w:val="00F22546"/>
    <w:rsid w:val="00F239D4"/>
    <w:rsid w:val="00F313A6"/>
    <w:rsid w:val="00F349AD"/>
    <w:rsid w:val="00F371D2"/>
    <w:rsid w:val="00F46046"/>
    <w:rsid w:val="00F47C06"/>
    <w:rsid w:val="00F57F6D"/>
    <w:rsid w:val="00F633FB"/>
    <w:rsid w:val="00F63D3F"/>
    <w:rsid w:val="00F739C9"/>
    <w:rsid w:val="00F80B35"/>
    <w:rsid w:val="00F83A20"/>
    <w:rsid w:val="00F90CE2"/>
    <w:rsid w:val="00FA0894"/>
    <w:rsid w:val="00FA1948"/>
    <w:rsid w:val="00FB7011"/>
    <w:rsid w:val="00FB7AD2"/>
    <w:rsid w:val="00FD34BD"/>
    <w:rsid w:val="00FD78F2"/>
    <w:rsid w:val="00FE0511"/>
    <w:rsid w:val="00FE4D2B"/>
    <w:rsid w:val="00FE579D"/>
    <w:rsid w:val="00FE5B66"/>
    <w:rsid w:val="00FF34EE"/>
    <w:rsid w:val="00FF38E2"/>
    <w:rsid w:val="00FF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14A"/>
  </w:style>
  <w:style w:type="paragraph" w:styleId="2">
    <w:name w:val="heading 2"/>
    <w:basedOn w:val="a"/>
    <w:qFormat/>
    <w:rsid w:val="00A568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F05EF"/>
    <w:pPr>
      <w:widowControl w:val="0"/>
      <w:autoSpaceDE w:val="0"/>
      <w:autoSpaceDN w:val="0"/>
      <w:adjustRightInd w:val="0"/>
      <w:spacing w:before="160"/>
      <w:ind w:left="4320"/>
    </w:pPr>
    <w:rPr>
      <w:rFonts w:ascii="Arial" w:hAnsi="Arial" w:cs="Arial"/>
      <w:sz w:val="22"/>
      <w:szCs w:val="22"/>
    </w:rPr>
  </w:style>
  <w:style w:type="paragraph" w:styleId="a3">
    <w:name w:val="header"/>
    <w:basedOn w:val="a"/>
    <w:rsid w:val="0041119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111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11195"/>
  </w:style>
  <w:style w:type="paragraph" w:styleId="a7">
    <w:name w:val="Body Text Indent"/>
    <w:basedOn w:val="a"/>
    <w:link w:val="a8"/>
    <w:rsid w:val="003168F6"/>
    <w:pPr>
      <w:widowControl w:val="0"/>
      <w:shd w:val="clear" w:color="auto" w:fill="FFFFFF"/>
      <w:autoSpaceDE w:val="0"/>
      <w:autoSpaceDN w:val="0"/>
      <w:adjustRightInd w:val="0"/>
      <w:spacing w:before="120" w:after="120" w:line="360" w:lineRule="auto"/>
      <w:ind w:firstLine="720"/>
      <w:jc w:val="both"/>
    </w:pPr>
    <w:rPr>
      <w:color w:val="000000"/>
      <w:sz w:val="28"/>
    </w:rPr>
  </w:style>
  <w:style w:type="paragraph" w:styleId="20">
    <w:name w:val="Body Text 2"/>
    <w:basedOn w:val="a"/>
    <w:rsid w:val="003168F6"/>
    <w:pPr>
      <w:widowControl w:val="0"/>
      <w:ind w:right="-40"/>
      <w:jc w:val="both"/>
    </w:pPr>
    <w:rPr>
      <w:sz w:val="28"/>
    </w:rPr>
  </w:style>
  <w:style w:type="paragraph" w:styleId="21">
    <w:name w:val="Body Text Indent 2"/>
    <w:basedOn w:val="a"/>
    <w:rsid w:val="003168F6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sz w:val="28"/>
    </w:rPr>
  </w:style>
  <w:style w:type="paragraph" w:styleId="a9">
    <w:name w:val="List Paragraph"/>
    <w:basedOn w:val="a"/>
    <w:uiPriority w:val="34"/>
    <w:qFormat/>
    <w:rsid w:val="005326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8">
    <w:name w:val="Font Style38"/>
    <w:rsid w:val="0053269E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rsid w:val="0053269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40">
    <w:name w:val="Font Style40"/>
    <w:rsid w:val="0053269E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8">
    <w:name w:val="Style28"/>
    <w:basedOn w:val="a"/>
    <w:rsid w:val="0053269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23">
    <w:name w:val="Style23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53269E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4">
    <w:name w:val="Style14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53269E"/>
    <w:pPr>
      <w:widowControl w:val="0"/>
      <w:autoSpaceDE w:val="0"/>
      <w:autoSpaceDN w:val="0"/>
      <w:adjustRightInd w:val="0"/>
      <w:spacing w:line="480" w:lineRule="exact"/>
    </w:pPr>
    <w:rPr>
      <w:sz w:val="24"/>
      <w:szCs w:val="24"/>
    </w:rPr>
  </w:style>
  <w:style w:type="paragraph" w:customStyle="1" w:styleId="Style13">
    <w:name w:val="Style13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rsid w:val="0053269E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rsid w:val="0053269E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Texte">
    <w:name w:val="Texte"/>
    <w:basedOn w:val="a"/>
    <w:rsid w:val="0003664E"/>
    <w:pPr>
      <w:tabs>
        <w:tab w:val="left" w:pos="180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US" w:eastAsia="fr-FR"/>
    </w:rPr>
  </w:style>
  <w:style w:type="character" w:customStyle="1" w:styleId="a8">
    <w:name w:val="Основной текст с отступом Знак"/>
    <w:link w:val="a7"/>
    <w:rsid w:val="00044EF5"/>
    <w:rPr>
      <w:color w:val="000000"/>
      <w:sz w:val="28"/>
      <w:shd w:val="clear" w:color="auto" w:fill="FFFFFF"/>
    </w:rPr>
  </w:style>
  <w:style w:type="paragraph" w:styleId="aa">
    <w:name w:val="Balloon Text"/>
    <w:basedOn w:val="a"/>
    <w:link w:val="ab"/>
    <w:rsid w:val="005B09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B09C7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2E4BFE"/>
  </w:style>
  <w:style w:type="character" w:customStyle="1" w:styleId="s0">
    <w:name w:val="s0"/>
    <w:rsid w:val="00FF72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c">
    <w:name w:val="annotation reference"/>
    <w:basedOn w:val="a0"/>
    <w:rsid w:val="00CE0706"/>
    <w:rPr>
      <w:sz w:val="16"/>
      <w:szCs w:val="16"/>
    </w:rPr>
  </w:style>
  <w:style w:type="paragraph" w:styleId="ad">
    <w:name w:val="annotation text"/>
    <w:basedOn w:val="a"/>
    <w:link w:val="ae"/>
    <w:rsid w:val="00CE0706"/>
  </w:style>
  <w:style w:type="character" w:customStyle="1" w:styleId="ae">
    <w:name w:val="Текст примечания Знак"/>
    <w:basedOn w:val="a0"/>
    <w:link w:val="ad"/>
    <w:rsid w:val="00CE0706"/>
  </w:style>
  <w:style w:type="paragraph" w:styleId="af">
    <w:name w:val="annotation subject"/>
    <w:basedOn w:val="ad"/>
    <w:next w:val="ad"/>
    <w:link w:val="af0"/>
    <w:rsid w:val="00CE0706"/>
    <w:rPr>
      <w:b/>
      <w:bCs/>
    </w:rPr>
  </w:style>
  <w:style w:type="character" w:customStyle="1" w:styleId="af0">
    <w:name w:val="Тема примечания Знак"/>
    <w:basedOn w:val="ae"/>
    <w:link w:val="af"/>
    <w:rsid w:val="00CE070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2">
    <w:name w:val="heading 2"/>
    <w:basedOn w:val="a"/>
    <w:qFormat/>
    <w:rsid w:val="00A5688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BF05EF"/>
    <w:pPr>
      <w:widowControl w:val="0"/>
      <w:autoSpaceDE w:val="0"/>
      <w:autoSpaceDN w:val="0"/>
      <w:adjustRightInd w:val="0"/>
      <w:spacing w:before="160"/>
      <w:ind w:left="4320"/>
    </w:pPr>
    <w:rPr>
      <w:rFonts w:ascii="Arial" w:hAnsi="Arial" w:cs="Arial"/>
      <w:sz w:val="22"/>
      <w:szCs w:val="22"/>
    </w:rPr>
  </w:style>
  <w:style w:type="paragraph" w:styleId="a3">
    <w:name w:val="header"/>
    <w:basedOn w:val="a"/>
    <w:rsid w:val="00411195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41119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11195"/>
  </w:style>
  <w:style w:type="paragraph" w:styleId="a7">
    <w:name w:val="Body Text Indent"/>
    <w:basedOn w:val="a"/>
    <w:link w:val="a8"/>
    <w:rsid w:val="003168F6"/>
    <w:pPr>
      <w:widowControl w:val="0"/>
      <w:shd w:val="clear" w:color="auto" w:fill="FFFFFF"/>
      <w:autoSpaceDE w:val="0"/>
      <w:autoSpaceDN w:val="0"/>
      <w:adjustRightInd w:val="0"/>
      <w:spacing w:before="120" w:after="120" w:line="360" w:lineRule="auto"/>
      <w:ind w:firstLine="720"/>
      <w:jc w:val="both"/>
    </w:pPr>
    <w:rPr>
      <w:color w:val="000000"/>
      <w:sz w:val="28"/>
    </w:rPr>
  </w:style>
  <w:style w:type="paragraph" w:styleId="20">
    <w:name w:val="Body Text 2"/>
    <w:basedOn w:val="a"/>
    <w:rsid w:val="003168F6"/>
    <w:pPr>
      <w:widowControl w:val="0"/>
      <w:ind w:right="-40"/>
      <w:jc w:val="both"/>
    </w:pPr>
    <w:rPr>
      <w:sz w:val="28"/>
    </w:rPr>
  </w:style>
  <w:style w:type="paragraph" w:styleId="21">
    <w:name w:val="Body Text Indent 2"/>
    <w:basedOn w:val="a"/>
    <w:rsid w:val="003168F6"/>
    <w:pPr>
      <w:widowControl w:val="0"/>
      <w:autoSpaceDE w:val="0"/>
      <w:autoSpaceDN w:val="0"/>
      <w:adjustRightInd w:val="0"/>
      <w:spacing w:before="120" w:after="120" w:line="360" w:lineRule="auto"/>
      <w:ind w:firstLine="720"/>
      <w:jc w:val="both"/>
    </w:pPr>
    <w:rPr>
      <w:sz w:val="28"/>
    </w:rPr>
  </w:style>
  <w:style w:type="paragraph" w:styleId="a9">
    <w:name w:val="List Paragraph"/>
    <w:basedOn w:val="a"/>
    <w:uiPriority w:val="34"/>
    <w:qFormat/>
    <w:rsid w:val="005326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38">
    <w:name w:val="Font Style38"/>
    <w:rsid w:val="0053269E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4">
    <w:name w:val="Style24"/>
    <w:basedOn w:val="a"/>
    <w:rsid w:val="0053269E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40">
    <w:name w:val="Font Style40"/>
    <w:rsid w:val="0053269E"/>
    <w:rPr>
      <w:rFonts w:ascii="Times New Roman" w:hAnsi="Times New Roman" w:cs="Times New Roman"/>
      <w:i/>
      <w:iCs/>
      <w:sz w:val="24"/>
      <w:szCs w:val="24"/>
    </w:rPr>
  </w:style>
  <w:style w:type="paragraph" w:customStyle="1" w:styleId="Style28">
    <w:name w:val="Style28"/>
    <w:basedOn w:val="a"/>
    <w:rsid w:val="0053269E"/>
    <w:pPr>
      <w:widowControl w:val="0"/>
      <w:autoSpaceDE w:val="0"/>
      <w:autoSpaceDN w:val="0"/>
      <w:adjustRightInd w:val="0"/>
      <w:spacing w:line="490" w:lineRule="exact"/>
      <w:jc w:val="both"/>
    </w:pPr>
    <w:rPr>
      <w:sz w:val="24"/>
      <w:szCs w:val="24"/>
    </w:rPr>
  </w:style>
  <w:style w:type="paragraph" w:customStyle="1" w:styleId="Style23">
    <w:name w:val="Style23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9">
    <w:name w:val="Font Style39"/>
    <w:rsid w:val="0053269E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Style14">
    <w:name w:val="Style14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53269E"/>
    <w:pPr>
      <w:widowControl w:val="0"/>
      <w:autoSpaceDE w:val="0"/>
      <w:autoSpaceDN w:val="0"/>
      <w:adjustRightInd w:val="0"/>
      <w:spacing w:line="480" w:lineRule="exact"/>
    </w:pPr>
    <w:rPr>
      <w:sz w:val="24"/>
      <w:szCs w:val="24"/>
    </w:rPr>
  </w:style>
  <w:style w:type="paragraph" w:customStyle="1" w:styleId="Style13">
    <w:name w:val="Style13"/>
    <w:basedOn w:val="a"/>
    <w:rsid w:val="0053269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rsid w:val="0053269E"/>
    <w:rPr>
      <w:rFonts w:ascii="Times New Roman" w:hAnsi="Times New Roman" w:cs="Times New Roman"/>
      <w:sz w:val="28"/>
      <w:szCs w:val="28"/>
    </w:rPr>
  </w:style>
  <w:style w:type="character" w:customStyle="1" w:styleId="FontStyle41">
    <w:name w:val="Font Style41"/>
    <w:rsid w:val="0053269E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Texte">
    <w:name w:val="Texte"/>
    <w:basedOn w:val="a"/>
    <w:rsid w:val="0003664E"/>
    <w:pPr>
      <w:tabs>
        <w:tab w:val="left" w:pos="180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sz w:val="24"/>
      <w:lang w:val="en-US" w:eastAsia="fr-FR"/>
    </w:rPr>
  </w:style>
  <w:style w:type="character" w:customStyle="1" w:styleId="a8">
    <w:name w:val="Основной текст с отступом Знак"/>
    <w:link w:val="a7"/>
    <w:rsid w:val="00044EF5"/>
    <w:rPr>
      <w:color w:val="000000"/>
      <w:sz w:val="28"/>
      <w:shd w:val="clear" w:color="auto" w:fill="FFFFFF"/>
    </w:rPr>
  </w:style>
  <w:style w:type="paragraph" w:styleId="aa">
    <w:name w:val="Balloon Text"/>
    <w:basedOn w:val="a"/>
    <w:link w:val="ab"/>
    <w:rsid w:val="005B09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B09C7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uiPriority w:val="99"/>
    <w:rsid w:val="002E4BFE"/>
  </w:style>
  <w:style w:type="character" w:customStyle="1" w:styleId="s0">
    <w:name w:val="s0"/>
    <w:rsid w:val="00FF721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c">
    <w:name w:val="annotation reference"/>
    <w:basedOn w:val="a0"/>
    <w:rsid w:val="00CE0706"/>
    <w:rPr>
      <w:sz w:val="16"/>
      <w:szCs w:val="16"/>
    </w:rPr>
  </w:style>
  <w:style w:type="paragraph" w:styleId="ad">
    <w:name w:val="annotation text"/>
    <w:basedOn w:val="a"/>
    <w:link w:val="ae"/>
    <w:rsid w:val="00CE0706"/>
  </w:style>
  <w:style w:type="character" w:customStyle="1" w:styleId="ae">
    <w:name w:val="Текст примечания Знак"/>
    <w:basedOn w:val="a0"/>
    <w:link w:val="ad"/>
    <w:rsid w:val="00CE0706"/>
  </w:style>
  <w:style w:type="paragraph" w:styleId="af">
    <w:name w:val="annotation subject"/>
    <w:basedOn w:val="ad"/>
    <w:next w:val="ad"/>
    <w:link w:val="af0"/>
    <w:rsid w:val="00CE0706"/>
    <w:rPr>
      <w:b/>
      <w:bCs/>
    </w:rPr>
  </w:style>
  <w:style w:type="character" w:customStyle="1" w:styleId="af0">
    <w:name w:val="Тема примечания Знак"/>
    <w:basedOn w:val="ae"/>
    <w:link w:val="af"/>
    <w:rsid w:val="00CE07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3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1036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РФ</vt:lpstr>
    </vt:vector>
  </TitlesOfParts>
  <Company>MMC</Company>
  <LinksUpToDate>false</LinksUpToDate>
  <CharactersWithSpaces>6929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РФ</dc:title>
  <dc:creator>Алексей Панов</dc:creator>
  <cp:lastModifiedBy>Kargina</cp:lastModifiedBy>
  <cp:revision>2</cp:revision>
  <cp:lastPrinted>2014-11-06T10:06:00Z</cp:lastPrinted>
  <dcterms:created xsi:type="dcterms:W3CDTF">2014-11-25T11:21:00Z</dcterms:created>
  <dcterms:modified xsi:type="dcterms:W3CDTF">2014-11-25T11:21:00Z</dcterms:modified>
</cp:coreProperties>
</file>